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9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93"/>
        <w:gridCol w:w="2112"/>
        <w:gridCol w:w="1034"/>
        <w:gridCol w:w="1295"/>
        <w:gridCol w:w="622"/>
        <w:gridCol w:w="2106"/>
      </w:tblGrid>
      <w:tr w:rsidR="00093049" w:rsidTr="00093049">
        <w:trPr>
          <w:trHeight w:hRule="exact" w:val="600"/>
        </w:trPr>
        <w:tc>
          <w:tcPr>
            <w:tcW w:w="1375" w:type="dxa"/>
            <w:tcBorders>
              <w:top w:val="single" w:sz="12" w:space="0" w:color="auto"/>
              <w:left w:val="single" w:sz="12" w:space="0" w:color="auto"/>
              <w:bottom w:val="single" w:sz="6" w:space="0" w:color="auto"/>
              <w:right w:val="single" w:sz="6" w:space="0" w:color="auto"/>
            </w:tcBorders>
            <w:vAlign w:val="center"/>
            <w:hideMark/>
          </w:tcPr>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企业名称</w:t>
            </w:r>
          </w:p>
        </w:tc>
        <w:tc>
          <w:tcPr>
            <w:tcW w:w="6987" w:type="dxa"/>
            <w:gridSpan w:val="5"/>
            <w:tcBorders>
              <w:top w:val="single" w:sz="12" w:space="0" w:color="auto"/>
              <w:left w:val="single" w:sz="6" w:space="0" w:color="auto"/>
              <w:bottom w:val="single" w:sz="6" w:space="0" w:color="auto"/>
              <w:right w:val="single" w:sz="12" w:space="0" w:color="auto"/>
            </w:tcBorders>
            <w:vAlign w:val="center"/>
            <w:hideMark/>
          </w:tcPr>
          <w:p w:rsidR="00093049" w:rsidRDefault="00093049">
            <w:pPr>
              <w:spacing w:line="480" w:lineRule="auto"/>
              <w:ind w:firstLine="100"/>
              <w:rPr>
                <w:rFonts w:ascii="楷体_GB2312" w:eastAsia="楷体_GB2312" w:hAnsi="宋体"/>
                <w:b/>
                <w:color w:val="000000"/>
                <w:sz w:val="24"/>
                <w:szCs w:val="24"/>
              </w:rPr>
            </w:pPr>
            <w:r>
              <w:rPr>
                <w:rFonts w:ascii="楷体_GB2312" w:eastAsia="楷体_GB2312" w:hAnsi="宋体" w:hint="eastAsia"/>
                <w:b/>
                <w:color w:val="000000"/>
                <w:sz w:val="24"/>
                <w:szCs w:val="24"/>
              </w:rPr>
              <w:t>北京华泰信和建筑工程有限公司</w:t>
            </w:r>
          </w:p>
        </w:tc>
      </w:tr>
      <w:tr w:rsidR="00093049" w:rsidTr="00093049">
        <w:trPr>
          <w:trHeight w:hRule="exact" w:val="600"/>
        </w:trPr>
        <w:tc>
          <w:tcPr>
            <w:tcW w:w="1375" w:type="dxa"/>
            <w:tcBorders>
              <w:top w:val="single" w:sz="6" w:space="0" w:color="auto"/>
              <w:left w:val="single" w:sz="12" w:space="0" w:color="auto"/>
              <w:bottom w:val="single" w:sz="6" w:space="0" w:color="auto"/>
              <w:right w:val="single" w:sz="6" w:space="0" w:color="auto"/>
            </w:tcBorders>
            <w:vAlign w:val="center"/>
            <w:hideMark/>
          </w:tcPr>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总部地址</w:t>
            </w:r>
          </w:p>
        </w:tc>
        <w:tc>
          <w:tcPr>
            <w:tcW w:w="6987" w:type="dxa"/>
            <w:gridSpan w:val="5"/>
            <w:tcBorders>
              <w:top w:val="single" w:sz="6" w:space="0" w:color="auto"/>
              <w:left w:val="single" w:sz="6" w:space="0" w:color="auto"/>
              <w:bottom w:val="single" w:sz="6" w:space="0" w:color="auto"/>
              <w:right w:val="single" w:sz="12" w:space="0" w:color="auto"/>
            </w:tcBorders>
            <w:vAlign w:val="center"/>
            <w:hideMark/>
          </w:tcPr>
          <w:p w:rsidR="00093049" w:rsidRDefault="00093049">
            <w:pPr>
              <w:spacing w:line="480" w:lineRule="auto"/>
              <w:ind w:firstLine="100"/>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 北京市海淀区农大南路一号院9号楼501-5008</w:t>
            </w:r>
          </w:p>
        </w:tc>
      </w:tr>
      <w:tr w:rsidR="00093049" w:rsidTr="00093049">
        <w:trPr>
          <w:trHeight w:hRule="exact" w:val="600"/>
        </w:trPr>
        <w:tc>
          <w:tcPr>
            <w:tcW w:w="1375" w:type="dxa"/>
            <w:tcBorders>
              <w:top w:val="single" w:sz="6" w:space="0" w:color="auto"/>
              <w:left w:val="single" w:sz="12" w:space="0" w:color="auto"/>
              <w:bottom w:val="single" w:sz="6" w:space="0" w:color="auto"/>
              <w:right w:val="single" w:sz="6" w:space="0" w:color="auto"/>
            </w:tcBorders>
            <w:vAlign w:val="center"/>
            <w:hideMark/>
          </w:tcPr>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当地代表处地址</w:t>
            </w:r>
          </w:p>
        </w:tc>
        <w:tc>
          <w:tcPr>
            <w:tcW w:w="6987" w:type="dxa"/>
            <w:gridSpan w:val="5"/>
            <w:tcBorders>
              <w:top w:val="single" w:sz="6" w:space="0" w:color="auto"/>
              <w:left w:val="single" w:sz="6" w:space="0" w:color="auto"/>
              <w:bottom w:val="single" w:sz="6" w:space="0" w:color="auto"/>
              <w:right w:val="single" w:sz="12" w:space="0" w:color="auto"/>
            </w:tcBorders>
            <w:vAlign w:val="center"/>
            <w:hideMark/>
          </w:tcPr>
          <w:p w:rsidR="00093049" w:rsidRDefault="00093049">
            <w:pPr>
              <w:spacing w:line="480" w:lineRule="auto"/>
              <w:ind w:firstLine="100"/>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 北京市海淀区农大南路一号院9号楼501-5008</w:t>
            </w:r>
          </w:p>
        </w:tc>
      </w:tr>
      <w:tr w:rsidR="00093049" w:rsidTr="00093049">
        <w:trPr>
          <w:trHeight w:hRule="exact" w:val="644"/>
        </w:trPr>
        <w:tc>
          <w:tcPr>
            <w:tcW w:w="1375" w:type="dxa"/>
            <w:tcBorders>
              <w:top w:val="single" w:sz="6" w:space="0" w:color="auto"/>
              <w:left w:val="single" w:sz="12" w:space="0" w:color="auto"/>
              <w:bottom w:val="single" w:sz="6" w:space="0" w:color="auto"/>
              <w:right w:val="single" w:sz="6" w:space="0" w:color="auto"/>
            </w:tcBorders>
            <w:vAlign w:val="center"/>
            <w:hideMark/>
          </w:tcPr>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定点项目</w:t>
            </w:r>
          </w:p>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负责人</w:t>
            </w:r>
          </w:p>
        </w:tc>
        <w:tc>
          <w:tcPr>
            <w:tcW w:w="1368" w:type="dxa"/>
            <w:tcBorders>
              <w:top w:val="single" w:sz="6" w:space="0" w:color="auto"/>
              <w:left w:val="single" w:sz="6" w:space="0" w:color="auto"/>
              <w:bottom w:val="single" w:sz="6" w:space="0" w:color="auto"/>
              <w:right w:val="single" w:sz="4" w:space="0" w:color="auto"/>
            </w:tcBorders>
            <w:vAlign w:val="center"/>
            <w:hideMark/>
          </w:tcPr>
          <w:p w:rsidR="00093049" w:rsidRDefault="00093049">
            <w:pPr>
              <w:snapToGrid w:val="0"/>
              <w:ind w:firstLine="102"/>
              <w:rPr>
                <w:rFonts w:ascii="楷体_GB2312" w:eastAsia="楷体_GB2312" w:hAnsi="宋体"/>
                <w:color w:val="000000"/>
                <w:sz w:val="24"/>
                <w:szCs w:val="24"/>
              </w:rPr>
            </w:pPr>
            <w:proofErr w:type="gramStart"/>
            <w:r>
              <w:rPr>
                <w:rFonts w:ascii="楷体_GB2312" w:eastAsia="楷体_GB2312" w:hAnsi="宋体" w:hint="eastAsia"/>
                <w:b/>
                <w:color w:val="000000"/>
                <w:sz w:val="24"/>
                <w:szCs w:val="24"/>
              </w:rPr>
              <w:t>王艳宁</w:t>
            </w:r>
            <w:proofErr w:type="gramEnd"/>
          </w:p>
        </w:tc>
        <w:tc>
          <w:tcPr>
            <w:tcW w:w="1184" w:type="dxa"/>
            <w:tcBorders>
              <w:top w:val="single" w:sz="6" w:space="0" w:color="auto"/>
              <w:left w:val="single" w:sz="4" w:space="0" w:color="auto"/>
              <w:bottom w:val="single" w:sz="6" w:space="0" w:color="auto"/>
              <w:right w:val="single" w:sz="4" w:space="0" w:color="auto"/>
            </w:tcBorders>
            <w:vAlign w:val="center"/>
            <w:hideMark/>
          </w:tcPr>
          <w:p w:rsidR="00093049" w:rsidRDefault="00093049">
            <w:pPr>
              <w:snapToGrid w:val="0"/>
              <w:ind w:firstLine="102"/>
              <w:jc w:val="center"/>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职    </w:t>
            </w:r>
            <w:proofErr w:type="gramStart"/>
            <w:r>
              <w:rPr>
                <w:rFonts w:ascii="楷体_GB2312" w:eastAsia="楷体_GB2312" w:hAnsi="宋体" w:hint="eastAsia"/>
                <w:b/>
                <w:color w:val="000000"/>
                <w:sz w:val="24"/>
                <w:szCs w:val="24"/>
              </w:rPr>
              <w:t>务</w:t>
            </w:r>
            <w:proofErr w:type="gramEnd"/>
          </w:p>
        </w:tc>
        <w:tc>
          <w:tcPr>
            <w:tcW w:w="1497" w:type="dxa"/>
            <w:tcBorders>
              <w:top w:val="single" w:sz="6" w:space="0" w:color="auto"/>
              <w:left w:val="single" w:sz="4" w:space="0" w:color="auto"/>
              <w:bottom w:val="single" w:sz="6" w:space="0" w:color="auto"/>
              <w:right w:val="single" w:sz="4"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总经理</w:t>
            </w:r>
          </w:p>
        </w:tc>
        <w:tc>
          <w:tcPr>
            <w:tcW w:w="687" w:type="dxa"/>
            <w:tcBorders>
              <w:top w:val="single" w:sz="6" w:space="0" w:color="auto"/>
              <w:left w:val="single" w:sz="4" w:space="0" w:color="auto"/>
              <w:bottom w:val="single" w:sz="6" w:space="0" w:color="auto"/>
              <w:right w:val="single" w:sz="4"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电话</w:t>
            </w:r>
          </w:p>
        </w:tc>
        <w:tc>
          <w:tcPr>
            <w:tcW w:w="2251" w:type="dxa"/>
            <w:tcBorders>
              <w:top w:val="single" w:sz="6" w:space="0" w:color="auto"/>
              <w:left w:val="single" w:sz="4" w:space="0" w:color="auto"/>
              <w:bottom w:val="single" w:sz="6" w:space="0" w:color="auto"/>
              <w:right w:val="single" w:sz="12"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62667785</w:t>
            </w:r>
          </w:p>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13718368081</w:t>
            </w:r>
          </w:p>
        </w:tc>
      </w:tr>
      <w:tr w:rsidR="00093049" w:rsidTr="00093049">
        <w:trPr>
          <w:trHeight w:hRule="exact" w:val="685"/>
        </w:trPr>
        <w:tc>
          <w:tcPr>
            <w:tcW w:w="1375" w:type="dxa"/>
            <w:tcBorders>
              <w:top w:val="single" w:sz="6" w:space="0" w:color="auto"/>
              <w:left w:val="single" w:sz="12" w:space="0" w:color="auto"/>
              <w:bottom w:val="single" w:sz="6" w:space="0" w:color="auto"/>
              <w:right w:val="single" w:sz="6" w:space="0" w:color="auto"/>
            </w:tcBorders>
            <w:vAlign w:val="center"/>
            <w:hideMark/>
          </w:tcPr>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定点项目</w:t>
            </w:r>
          </w:p>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经办人</w:t>
            </w:r>
          </w:p>
        </w:tc>
        <w:tc>
          <w:tcPr>
            <w:tcW w:w="1368" w:type="dxa"/>
            <w:tcBorders>
              <w:top w:val="single" w:sz="6" w:space="0" w:color="auto"/>
              <w:left w:val="single" w:sz="6" w:space="0" w:color="auto"/>
              <w:bottom w:val="single" w:sz="6" w:space="0" w:color="auto"/>
              <w:right w:val="single" w:sz="4" w:space="0" w:color="auto"/>
            </w:tcBorders>
            <w:vAlign w:val="center"/>
            <w:hideMark/>
          </w:tcPr>
          <w:p w:rsidR="00093049" w:rsidRDefault="00093049">
            <w:pPr>
              <w:snapToGrid w:val="0"/>
              <w:ind w:firstLineChars="100" w:firstLine="241"/>
              <w:rPr>
                <w:rFonts w:ascii="楷体_GB2312" w:eastAsia="楷体_GB2312" w:hAnsi="宋体"/>
                <w:color w:val="000000"/>
                <w:sz w:val="24"/>
                <w:szCs w:val="24"/>
              </w:rPr>
            </w:pPr>
            <w:r>
              <w:rPr>
                <w:rFonts w:ascii="楷体_GB2312" w:eastAsia="楷体_GB2312" w:hAnsi="宋体" w:hint="eastAsia"/>
                <w:b/>
                <w:color w:val="000000"/>
                <w:sz w:val="24"/>
                <w:szCs w:val="24"/>
              </w:rPr>
              <w:t>韩静</w:t>
            </w:r>
          </w:p>
        </w:tc>
        <w:tc>
          <w:tcPr>
            <w:tcW w:w="1184" w:type="dxa"/>
            <w:tcBorders>
              <w:top w:val="single" w:sz="6" w:space="0" w:color="auto"/>
              <w:left w:val="single" w:sz="4" w:space="0" w:color="auto"/>
              <w:bottom w:val="single" w:sz="6" w:space="0" w:color="auto"/>
              <w:right w:val="single" w:sz="4" w:space="0" w:color="auto"/>
            </w:tcBorders>
            <w:vAlign w:val="center"/>
            <w:hideMark/>
          </w:tcPr>
          <w:p w:rsidR="00093049" w:rsidRDefault="00093049">
            <w:pPr>
              <w:snapToGrid w:val="0"/>
              <w:ind w:firstLine="102"/>
              <w:jc w:val="center"/>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职    </w:t>
            </w:r>
            <w:proofErr w:type="gramStart"/>
            <w:r>
              <w:rPr>
                <w:rFonts w:ascii="楷体_GB2312" w:eastAsia="楷体_GB2312" w:hAnsi="宋体" w:hint="eastAsia"/>
                <w:b/>
                <w:color w:val="000000"/>
                <w:sz w:val="24"/>
                <w:szCs w:val="24"/>
              </w:rPr>
              <w:t>务</w:t>
            </w:r>
            <w:proofErr w:type="gramEnd"/>
          </w:p>
        </w:tc>
        <w:tc>
          <w:tcPr>
            <w:tcW w:w="1497" w:type="dxa"/>
            <w:tcBorders>
              <w:top w:val="single" w:sz="6" w:space="0" w:color="auto"/>
              <w:left w:val="single" w:sz="4" w:space="0" w:color="auto"/>
              <w:bottom w:val="single" w:sz="6" w:space="0" w:color="auto"/>
              <w:right w:val="single" w:sz="4"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经理</w:t>
            </w:r>
          </w:p>
        </w:tc>
        <w:tc>
          <w:tcPr>
            <w:tcW w:w="687" w:type="dxa"/>
            <w:tcBorders>
              <w:top w:val="single" w:sz="6" w:space="0" w:color="auto"/>
              <w:left w:val="single" w:sz="4" w:space="0" w:color="auto"/>
              <w:bottom w:val="single" w:sz="6" w:space="0" w:color="auto"/>
              <w:right w:val="single" w:sz="4"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电话</w:t>
            </w:r>
          </w:p>
        </w:tc>
        <w:tc>
          <w:tcPr>
            <w:tcW w:w="2251" w:type="dxa"/>
            <w:tcBorders>
              <w:top w:val="single" w:sz="6" w:space="0" w:color="auto"/>
              <w:left w:val="single" w:sz="4" w:space="0" w:color="auto"/>
              <w:bottom w:val="single" w:sz="6" w:space="0" w:color="auto"/>
              <w:right w:val="single" w:sz="12"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62667785</w:t>
            </w:r>
          </w:p>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18613800315</w:t>
            </w:r>
          </w:p>
        </w:tc>
      </w:tr>
      <w:tr w:rsidR="00093049" w:rsidTr="00093049">
        <w:trPr>
          <w:trHeight w:hRule="exact" w:val="570"/>
        </w:trPr>
        <w:tc>
          <w:tcPr>
            <w:tcW w:w="1375" w:type="dxa"/>
            <w:tcBorders>
              <w:top w:val="single" w:sz="6" w:space="0" w:color="auto"/>
              <w:left w:val="single" w:sz="12" w:space="0" w:color="auto"/>
              <w:bottom w:val="single" w:sz="6" w:space="0" w:color="auto"/>
              <w:right w:val="single" w:sz="6" w:space="0" w:color="auto"/>
            </w:tcBorders>
            <w:vAlign w:val="center"/>
            <w:hideMark/>
          </w:tcPr>
          <w:p w:rsidR="00093049" w:rsidRDefault="00093049">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单位传真</w:t>
            </w:r>
          </w:p>
        </w:tc>
        <w:tc>
          <w:tcPr>
            <w:tcW w:w="1368" w:type="dxa"/>
            <w:tcBorders>
              <w:top w:val="single" w:sz="6" w:space="0" w:color="auto"/>
              <w:left w:val="single" w:sz="6" w:space="0" w:color="auto"/>
              <w:bottom w:val="single" w:sz="6" w:space="0" w:color="auto"/>
              <w:right w:val="single" w:sz="6"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010-62667785-8005</w:t>
            </w:r>
          </w:p>
        </w:tc>
        <w:tc>
          <w:tcPr>
            <w:tcW w:w="1184" w:type="dxa"/>
            <w:tcBorders>
              <w:top w:val="single" w:sz="6" w:space="0" w:color="auto"/>
              <w:left w:val="single" w:sz="6" w:space="0" w:color="auto"/>
              <w:bottom w:val="single" w:sz="6" w:space="0" w:color="auto"/>
              <w:right w:val="single" w:sz="4"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电子邮箱</w:t>
            </w:r>
          </w:p>
        </w:tc>
        <w:tc>
          <w:tcPr>
            <w:tcW w:w="4435" w:type="dxa"/>
            <w:gridSpan w:val="3"/>
            <w:tcBorders>
              <w:top w:val="single" w:sz="6" w:space="0" w:color="auto"/>
              <w:left w:val="single" w:sz="4" w:space="0" w:color="auto"/>
              <w:bottom w:val="single" w:sz="6" w:space="0" w:color="auto"/>
              <w:right w:val="single" w:sz="12" w:space="0" w:color="auto"/>
            </w:tcBorders>
            <w:vAlign w:val="center"/>
            <w:hideMark/>
          </w:tcPr>
          <w:p w:rsidR="00093049" w:rsidRDefault="00093049">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747152918@qq.com</w:t>
            </w:r>
          </w:p>
        </w:tc>
      </w:tr>
      <w:tr w:rsidR="00093049" w:rsidTr="00093049">
        <w:trPr>
          <w:trHeight w:hRule="exact" w:val="1278"/>
        </w:trPr>
        <w:tc>
          <w:tcPr>
            <w:tcW w:w="1375" w:type="dxa"/>
            <w:tcBorders>
              <w:top w:val="single" w:sz="6" w:space="0" w:color="auto"/>
              <w:left w:val="single" w:sz="12" w:space="0" w:color="auto"/>
              <w:bottom w:val="single" w:sz="6" w:space="0" w:color="auto"/>
              <w:right w:val="single" w:sz="6" w:space="0" w:color="auto"/>
            </w:tcBorders>
            <w:vAlign w:val="center"/>
            <w:hideMark/>
          </w:tcPr>
          <w:p w:rsidR="00093049" w:rsidRDefault="00093049">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公司资质</w:t>
            </w:r>
          </w:p>
          <w:p w:rsidR="00093049" w:rsidRDefault="00093049">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情  </w:t>
            </w:r>
            <w:proofErr w:type="gramStart"/>
            <w:r>
              <w:rPr>
                <w:rFonts w:ascii="楷体_GB2312" w:eastAsia="楷体_GB2312" w:hAnsi="宋体" w:hint="eastAsia"/>
                <w:b/>
                <w:color w:val="000000"/>
                <w:sz w:val="24"/>
                <w:szCs w:val="24"/>
              </w:rPr>
              <w:t>况</w:t>
            </w:r>
            <w:proofErr w:type="gramEnd"/>
          </w:p>
        </w:tc>
        <w:tc>
          <w:tcPr>
            <w:tcW w:w="6987" w:type="dxa"/>
            <w:gridSpan w:val="5"/>
            <w:tcBorders>
              <w:top w:val="single" w:sz="6" w:space="0" w:color="auto"/>
              <w:left w:val="single" w:sz="6" w:space="0" w:color="auto"/>
              <w:bottom w:val="single" w:sz="6" w:space="0" w:color="auto"/>
              <w:right w:val="single" w:sz="12" w:space="0" w:color="auto"/>
            </w:tcBorders>
            <w:vAlign w:val="center"/>
            <w:hideMark/>
          </w:tcPr>
          <w:p w:rsidR="00093049" w:rsidRDefault="00093049">
            <w:pPr>
              <w:ind w:firstLine="100"/>
              <w:rPr>
                <w:rFonts w:ascii="楷体_GB2312" w:eastAsia="楷体_GB2312" w:hAnsi="宋体"/>
                <w:color w:val="000000"/>
                <w:sz w:val="24"/>
                <w:szCs w:val="24"/>
              </w:rPr>
            </w:pPr>
            <w:r>
              <w:rPr>
                <w:rFonts w:ascii="楷体_GB2312" w:eastAsia="楷体_GB2312" w:hAnsi="宋体" w:hint="eastAsia"/>
                <w:b/>
                <w:color w:val="000000"/>
                <w:sz w:val="24"/>
                <w:szCs w:val="24"/>
              </w:rPr>
              <w:t>建筑装修装饰工程专业承包贰级，建筑工程施工总承包叁级，建筑幕墙工程专业承包贰级，防水防腐保温工程专业承包贰级，市政公用工程施工总承包叁级，钢结构工程专业承包叁级，环保工程专业承包叁级，建筑机电安装工程专业承包三级</w:t>
            </w:r>
          </w:p>
        </w:tc>
      </w:tr>
      <w:tr w:rsidR="00093049" w:rsidTr="00093049">
        <w:trPr>
          <w:trHeight w:hRule="exact" w:val="1023"/>
        </w:trPr>
        <w:tc>
          <w:tcPr>
            <w:tcW w:w="1375" w:type="dxa"/>
            <w:tcBorders>
              <w:top w:val="single" w:sz="6" w:space="0" w:color="auto"/>
              <w:left w:val="single" w:sz="12" w:space="0" w:color="auto"/>
              <w:bottom w:val="single" w:sz="4" w:space="0" w:color="auto"/>
              <w:right w:val="single" w:sz="6" w:space="0" w:color="auto"/>
            </w:tcBorders>
            <w:vAlign w:val="center"/>
            <w:hideMark/>
          </w:tcPr>
          <w:p w:rsidR="00093049" w:rsidRDefault="00093049">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主营范围</w:t>
            </w:r>
          </w:p>
        </w:tc>
        <w:tc>
          <w:tcPr>
            <w:tcW w:w="6987" w:type="dxa"/>
            <w:gridSpan w:val="5"/>
            <w:tcBorders>
              <w:top w:val="single" w:sz="6" w:space="0" w:color="auto"/>
              <w:left w:val="single" w:sz="6" w:space="0" w:color="auto"/>
              <w:bottom w:val="single" w:sz="4" w:space="0" w:color="auto"/>
              <w:right w:val="single" w:sz="12" w:space="0" w:color="auto"/>
            </w:tcBorders>
            <w:vAlign w:val="center"/>
            <w:hideMark/>
          </w:tcPr>
          <w:p w:rsidR="00093049" w:rsidRDefault="00093049">
            <w:pPr>
              <w:ind w:firstLine="100"/>
              <w:rPr>
                <w:rFonts w:ascii="楷体_GB2312" w:eastAsia="楷体_GB2312" w:hAnsi="宋体"/>
                <w:b/>
                <w:color w:val="000000"/>
                <w:sz w:val="24"/>
                <w:szCs w:val="24"/>
              </w:rPr>
            </w:pPr>
            <w:r>
              <w:rPr>
                <w:rFonts w:ascii="楷体_GB2312" w:eastAsia="楷体_GB2312" w:hAnsi="宋体" w:hint="eastAsia"/>
                <w:b/>
                <w:color w:val="000000"/>
                <w:sz w:val="24"/>
                <w:szCs w:val="24"/>
              </w:rPr>
              <w:t>专业承包；施工总承包；劳务分包；室内装饰工程设计；投资咨询；投资管理；销售建筑材料、装饰材料</w:t>
            </w:r>
          </w:p>
        </w:tc>
      </w:tr>
      <w:tr w:rsidR="00093049" w:rsidTr="00093049">
        <w:trPr>
          <w:trHeight w:hRule="exact" w:val="1527"/>
        </w:trPr>
        <w:tc>
          <w:tcPr>
            <w:tcW w:w="1375" w:type="dxa"/>
            <w:tcBorders>
              <w:top w:val="single" w:sz="4" w:space="0" w:color="auto"/>
              <w:left w:val="single" w:sz="12" w:space="0" w:color="auto"/>
              <w:bottom w:val="single" w:sz="6" w:space="0" w:color="auto"/>
              <w:right w:val="single" w:sz="6" w:space="0" w:color="auto"/>
            </w:tcBorders>
            <w:vAlign w:val="center"/>
            <w:hideMark/>
          </w:tcPr>
          <w:p w:rsidR="00093049" w:rsidRDefault="00093049">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专业特长</w:t>
            </w:r>
          </w:p>
        </w:tc>
        <w:tc>
          <w:tcPr>
            <w:tcW w:w="6987" w:type="dxa"/>
            <w:gridSpan w:val="5"/>
            <w:tcBorders>
              <w:top w:val="single" w:sz="4" w:space="0" w:color="auto"/>
              <w:left w:val="single" w:sz="6" w:space="0" w:color="auto"/>
              <w:bottom w:val="single" w:sz="6" w:space="0" w:color="auto"/>
              <w:right w:val="single" w:sz="12" w:space="0" w:color="auto"/>
            </w:tcBorders>
            <w:vAlign w:val="center"/>
            <w:hideMark/>
          </w:tcPr>
          <w:p w:rsidR="00093049" w:rsidRDefault="00093049">
            <w:pPr>
              <w:snapToGrid w:val="0"/>
              <w:rPr>
                <w:rFonts w:ascii="楷体_GB2312" w:eastAsia="楷体_GB2312" w:hAnsi="宋体"/>
                <w:b/>
                <w:color w:val="000000"/>
                <w:sz w:val="24"/>
                <w:szCs w:val="24"/>
              </w:rPr>
            </w:pPr>
            <w:r>
              <w:rPr>
                <w:rFonts w:ascii="楷体_GB2312" w:eastAsia="楷体_GB2312" w:hAnsi="宋体" w:hint="eastAsia"/>
                <w:b/>
                <w:color w:val="000000"/>
                <w:sz w:val="24"/>
                <w:szCs w:val="24"/>
              </w:rPr>
              <w:t>装饰装修及改造项目</w:t>
            </w:r>
          </w:p>
        </w:tc>
      </w:tr>
      <w:tr w:rsidR="00093049" w:rsidTr="00093049">
        <w:trPr>
          <w:trHeight w:hRule="exact" w:val="5524"/>
        </w:trPr>
        <w:tc>
          <w:tcPr>
            <w:tcW w:w="1375" w:type="dxa"/>
            <w:tcBorders>
              <w:top w:val="single" w:sz="6" w:space="0" w:color="auto"/>
              <w:left w:val="single" w:sz="12" w:space="0" w:color="auto"/>
              <w:bottom w:val="single" w:sz="12" w:space="0" w:color="auto"/>
              <w:right w:val="single" w:sz="6" w:space="0" w:color="auto"/>
            </w:tcBorders>
            <w:vAlign w:val="center"/>
            <w:hideMark/>
          </w:tcPr>
          <w:p w:rsidR="00093049" w:rsidRDefault="00093049">
            <w:pPr>
              <w:spacing w:line="480" w:lineRule="auto"/>
              <w:jc w:val="center"/>
              <w:rPr>
                <w:rFonts w:ascii="楷体_GB2312" w:eastAsia="楷体_GB2312" w:hAnsi="宋体"/>
                <w:b/>
                <w:sz w:val="24"/>
                <w:szCs w:val="24"/>
              </w:rPr>
            </w:pPr>
            <w:r>
              <w:rPr>
                <w:rFonts w:ascii="楷体_GB2312" w:eastAsia="楷体_GB2312" w:hAnsi="宋体" w:hint="eastAsia"/>
                <w:b/>
                <w:sz w:val="24"/>
                <w:szCs w:val="24"/>
              </w:rPr>
              <w:t>公司情况</w:t>
            </w:r>
          </w:p>
          <w:p w:rsidR="00093049" w:rsidRDefault="00093049">
            <w:pPr>
              <w:spacing w:line="480" w:lineRule="auto"/>
              <w:jc w:val="center"/>
              <w:rPr>
                <w:rFonts w:ascii="楷体_GB2312" w:eastAsia="楷体_GB2312" w:hAnsi="宋体"/>
                <w:b/>
                <w:color w:val="000000"/>
                <w:sz w:val="24"/>
                <w:szCs w:val="24"/>
              </w:rPr>
            </w:pPr>
            <w:r>
              <w:rPr>
                <w:rFonts w:ascii="楷体_GB2312" w:eastAsia="楷体_GB2312" w:hAnsi="宋体" w:hint="eastAsia"/>
                <w:b/>
                <w:sz w:val="24"/>
                <w:szCs w:val="24"/>
              </w:rPr>
              <w:t>概  要</w:t>
            </w:r>
          </w:p>
        </w:tc>
        <w:tc>
          <w:tcPr>
            <w:tcW w:w="6987" w:type="dxa"/>
            <w:gridSpan w:val="5"/>
            <w:tcBorders>
              <w:top w:val="single" w:sz="6" w:space="0" w:color="auto"/>
              <w:left w:val="single" w:sz="6" w:space="0" w:color="auto"/>
              <w:bottom w:val="single" w:sz="12" w:space="0" w:color="auto"/>
              <w:right w:val="single" w:sz="12" w:space="0" w:color="auto"/>
            </w:tcBorders>
          </w:tcPr>
          <w:p w:rsidR="00093049" w:rsidRPr="00093049" w:rsidRDefault="00093049" w:rsidP="00093049">
            <w:pPr>
              <w:adjustRightInd w:val="0"/>
              <w:snapToGrid w:val="0"/>
              <w:rPr>
                <w:rFonts w:ascii="楷体_GB2312" w:eastAsia="楷体_GB2312" w:hAnsi="宋体" w:hint="eastAsia"/>
                <w:sz w:val="24"/>
                <w:szCs w:val="24"/>
              </w:rPr>
            </w:pPr>
            <w:r w:rsidRPr="00093049">
              <w:rPr>
                <w:rFonts w:ascii="楷体_GB2312" w:eastAsia="楷体_GB2312" w:hAnsi="宋体" w:hint="eastAsia"/>
                <w:sz w:val="24"/>
                <w:szCs w:val="24"/>
              </w:rPr>
              <w:t>北京华泰信和建筑工程有限公司是具有建筑装修装饰工程专业承包贰级，建筑工程施工总承包叁级，建筑幕墙工程专业承包贰级，防水防腐保温工程专业承包贰级，市政公用工程施工总承包叁级，钢结构工程专业承包叁级，环保工程专业承包叁级，建筑机电安装工程专业承包三级的工程公司，拥有一批高素质的管理人员和施工人员。公司坚定质量兴企的理念，恪守“以诚取信、用户第一、服务为本”的宗旨，在北京及外省市多次参加重点工程的建设任务，并获得多项鲁班奖、长城杯、安济杯、省部优质工程及省市级文明工地等荣誉称号。</w:t>
            </w:r>
          </w:p>
          <w:p w:rsidR="00093049" w:rsidRPr="00093049" w:rsidRDefault="00093049" w:rsidP="00093049">
            <w:pPr>
              <w:adjustRightInd w:val="0"/>
              <w:snapToGrid w:val="0"/>
              <w:rPr>
                <w:rFonts w:ascii="楷体_GB2312" w:eastAsia="楷体_GB2312" w:hAnsi="宋体" w:hint="eastAsia"/>
                <w:sz w:val="24"/>
                <w:szCs w:val="24"/>
              </w:rPr>
            </w:pPr>
            <w:r w:rsidRPr="00093049">
              <w:rPr>
                <w:rFonts w:ascii="楷体_GB2312" w:eastAsia="楷体_GB2312" w:hAnsi="宋体" w:hint="eastAsia"/>
                <w:sz w:val="24"/>
                <w:szCs w:val="24"/>
              </w:rPr>
              <w:t>北京华泰信和建筑工程有限公司使用先进的塔基、施工电梯、外用吊篮、混凝土输送泵、搅拌机等机械设备进行作业。公司始终朝着提高经营管理水平、向经营管理要效益的方向努力，着力于科技创新、文明施工的品牌建设，北京华泰信和建筑工程有限公司注重发挥科技优势，全方位吸纳先进的管理理念，积极引进各类高精尖专业人员，形成了自身较强的技术实力，依靠人才优势，企业的创新管理不断的提升，从而形成了先进的管理理念和体系，有力地支持和促进了企业的全面发展。</w:t>
            </w:r>
          </w:p>
          <w:p w:rsidR="00093049" w:rsidRDefault="00093049" w:rsidP="00093049">
            <w:pPr>
              <w:adjustRightInd w:val="0"/>
              <w:snapToGrid w:val="0"/>
              <w:rPr>
                <w:rFonts w:ascii="楷体_GB2312" w:eastAsia="楷体_GB2312" w:hAnsi="宋体"/>
                <w:sz w:val="24"/>
                <w:szCs w:val="24"/>
              </w:rPr>
            </w:pPr>
            <w:r w:rsidRPr="00093049">
              <w:rPr>
                <w:rFonts w:ascii="楷体_GB2312" w:eastAsia="楷体_GB2312" w:hAnsi="宋体" w:hint="eastAsia"/>
                <w:sz w:val="24"/>
                <w:szCs w:val="24"/>
              </w:rPr>
              <w:t>北京华泰信和建筑工程有限公司积极推行诚信的理念，从市场营销，施工管理、劳务管理以及用户回访等环节做起，展现了高品质的服务标准，打造了企业良好的信誉品牌，形成多方位、多途径的合作伙伴，并通过拓展市场空间，</w:t>
            </w:r>
            <w:proofErr w:type="gramStart"/>
            <w:r w:rsidRPr="00093049">
              <w:rPr>
                <w:rFonts w:ascii="楷体_GB2312" w:eastAsia="楷体_GB2312" w:hAnsi="宋体" w:hint="eastAsia"/>
                <w:sz w:val="24"/>
                <w:szCs w:val="24"/>
              </w:rPr>
              <w:t>一</w:t>
            </w:r>
            <w:proofErr w:type="gramEnd"/>
            <w:r w:rsidRPr="00093049">
              <w:rPr>
                <w:rFonts w:ascii="楷体_GB2312" w:eastAsia="楷体_GB2312" w:hAnsi="宋体" w:hint="eastAsia"/>
                <w:sz w:val="24"/>
                <w:szCs w:val="24"/>
              </w:rPr>
              <w:t>业为主，多元经营的发展构架基本形成，并向着全方位经营的大型企业迈进。我们愿与社会各界朋友，真诚合作，与时俱进，为社会建造更多的精品工程，为创造人类的美好家园建功立业！</w:t>
            </w:r>
            <w:bookmarkStart w:id="0" w:name="_GoBack"/>
            <w:bookmarkEnd w:id="0"/>
          </w:p>
        </w:tc>
      </w:tr>
    </w:tbl>
    <w:p w:rsidR="000D6A83" w:rsidRDefault="000D6A83"/>
    <w:sectPr w:rsidR="000D6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75"/>
    <w:rsid w:val="00093049"/>
    <w:rsid w:val="000D6A83"/>
    <w:rsid w:val="001F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杨永光</dc:creator>
  <cp:keywords/>
  <dc:description/>
  <cp:lastModifiedBy>杨永光</cp:lastModifiedBy>
  <cp:revision>2</cp:revision>
  <dcterms:created xsi:type="dcterms:W3CDTF">2020-06-28T14:14:00Z</dcterms:created>
  <dcterms:modified xsi:type="dcterms:W3CDTF">2020-06-28T14:16:00Z</dcterms:modified>
</cp:coreProperties>
</file>