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6289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62893">
        <w:rPr>
          <w:rFonts w:ascii="Times New Roman" w:eastAsia="仿宋_GB2312" w:hAnsi="Times New Roman" w:cs="Times New Roman"/>
          <w:sz w:val="32"/>
          <w:szCs w:val="32"/>
        </w:rPr>
        <w:t>广东丽清家具有限公司</w:t>
      </w:r>
    </w:p>
    <w:p w:rsidR="00C67B4A" w:rsidRDefault="00C67B4A"/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720"/>
        <w:gridCol w:w="850"/>
        <w:gridCol w:w="522"/>
        <w:gridCol w:w="1213"/>
        <w:gridCol w:w="6935"/>
        <w:gridCol w:w="1059"/>
        <w:gridCol w:w="2262"/>
      </w:tblGrid>
      <w:tr w:rsidR="00F62893" w:rsidTr="001D0DFD">
        <w:trPr>
          <w:trHeight w:val="405"/>
          <w:tblHeader/>
        </w:trPr>
        <w:tc>
          <w:tcPr>
            <w:tcW w:w="21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5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54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薄边柜类</w:t>
            </w: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处理，设加强筋。门内设加强筋。配铝合金扣手锁。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715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90550" cy="10287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上下双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节组合，</w:t>
            </w:r>
            <w:r>
              <w:rPr>
                <w:rFonts w:ascii="宋体" w:hAnsi="宋体" w:cs="宋体" w:hint="eastAsia"/>
                <w:kern w:val="0"/>
                <w:szCs w:val="21"/>
              </w:rPr>
              <w:t>每节为两扇对开钢板门</w:t>
            </w:r>
            <w:r>
              <w:rPr>
                <w:rFonts w:ascii="宋体" w:hAnsi="宋体" w:cs="宋体"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设定位装置。</w:t>
            </w:r>
            <w:r>
              <w:rPr>
                <w:rFonts w:ascii="宋体" w:hAnsi="宋体" w:cs="宋体" w:hint="eastAsia"/>
                <w:szCs w:val="21"/>
              </w:rPr>
              <w:t>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715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12395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多用柜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0.8厚一级冷轧钢板，表面静电喷塑处理。一侧为</w:t>
            </w:r>
            <w:r>
              <w:rPr>
                <w:rFonts w:ascii="宋体" w:hAnsi="宋体" w:cs="宋体" w:hint="eastAsia"/>
                <w:szCs w:val="21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910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28650" cy="10287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上</w:t>
            </w:r>
            <w:r>
              <w:rPr>
                <w:rFonts w:ascii="宋体" w:hAnsi="宋体" w:cs="宋体" w:hint="eastAsia"/>
                <w:color w:val="FF0000"/>
                <w:szCs w:val="21"/>
              </w:rPr>
              <w:t>、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下双节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组合，</w:t>
            </w:r>
            <w:r>
              <w:rPr>
                <w:rFonts w:ascii="宋体" w:hAnsi="宋体" w:cs="宋体" w:hint="eastAsia"/>
                <w:kern w:val="0"/>
                <w:szCs w:val="21"/>
              </w:rPr>
              <w:t>每节两扇</w:t>
            </w:r>
            <w:r>
              <w:rPr>
                <w:rFonts w:ascii="宋体" w:hAnsi="宋体" w:cs="宋体" w:hint="eastAsia"/>
                <w:szCs w:val="21"/>
              </w:rPr>
              <w:t>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kern w:val="0"/>
                <w:szCs w:val="21"/>
              </w:rPr>
              <w:t>推拉门</w:t>
            </w:r>
            <w:r>
              <w:rPr>
                <w:rFonts w:ascii="宋体" w:hAnsi="宋体" w:cs="宋体"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设定位装置。</w:t>
            </w:r>
            <w:r>
              <w:rPr>
                <w:rFonts w:ascii="宋体" w:hAnsi="宋体" w:cs="宋体" w:hint="eastAsia"/>
                <w:szCs w:val="21"/>
              </w:rPr>
              <w:t>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689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23875" cy="8858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处理，中间设加强筋板。门内设加强筋。配铰链、三节静音滑轨。配铝合金扣手锁。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780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9062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下钢书柜A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b/>
                <w:szCs w:val="21"/>
              </w:rPr>
              <w:t>推拉门</w:t>
            </w:r>
            <w:r>
              <w:rPr>
                <w:rFonts w:ascii="宋体" w:hAnsi="宋体" w:cs="宋体"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715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33400" cy="10858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下钢书柜B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0.8厚一级冷轧钢板，表面静电喷塑处理。上部为两扇钢框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镶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玻璃</w:t>
            </w:r>
            <w:r>
              <w:rPr>
                <w:rFonts w:ascii="宋体" w:hAnsi="宋体" w:cs="宋体" w:hint="eastAsia"/>
                <w:b/>
                <w:szCs w:val="21"/>
              </w:rPr>
              <w:t>对开门</w:t>
            </w:r>
            <w:r>
              <w:rPr>
                <w:rFonts w:ascii="宋体" w:hAnsi="宋体" w:cs="宋体"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715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90550" cy="11811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单门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600*500*1850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Cs w:val="21"/>
              </w:rPr>
              <w:t>衣帽钩。</w:t>
            </w:r>
            <w:r>
              <w:rPr>
                <w:rFonts w:ascii="宋体" w:hAnsi="宋体" w:cs="宋体" w:hint="eastAsia"/>
                <w:szCs w:val="21"/>
              </w:rPr>
              <w:t>设通风孔。门内侧加强筋。配铝合金扣手锁。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455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314325" cy="11430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45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双门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900*500*1850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 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Cs w:val="21"/>
              </w:rPr>
              <w:t>两扇门</w:t>
            </w:r>
            <w:r>
              <w:rPr>
                <w:rFonts w:ascii="宋体" w:hAnsi="宋体" w:cs="宋体" w:hint="eastAsia"/>
                <w:szCs w:val="21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Cs w:val="21"/>
              </w:rPr>
              <w:t>衣帽钩</w:t>
            </w:r>
            <w:r>
              <w:rPr>
                <w:rFonts w:ascii="宋体" w:hAnsi="宋体" w:cs="宋体" w:hint="eastAsia"/>
                <w:szCs w:val="21"/>
              </w:rPr>
              <w:t>，门设通风孔，门内侧设加强筋。配铝合金扣手锁。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689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95300" cy="962025"/>
                  <wp:effectExtent l="0" t="0" r="0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537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顶柜A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1200*500*400</w:t>
            </w:r>
          </w:p>
        </w:tc>
        <w:tc>
          <w:tcPr>
            <w:tcW w:w="2448" w:type="pct"/>
            <w:vMerge w:val="restar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0.8厚一级冷轧钢板，表面静电喷塑处理。</w:t>
            </w:r>
            <w:r>
              <w:rPr>
                <w:rFonts w:ascii="宋体" w:hAnsi="宋体" w:cs="宋体" w:hint="eastAsia"/>
                <w:szCs w:val="21"/>
              </w:rPr>
              <w:t>对开钢板门，门内设加强筋。与底柜连接有定位装置。配铝合金扣手锁。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390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5524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537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顶柜B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900*400*400</w:t>
            </w:r>
          </w:p>
        </w:tc>
        <w:tc>
          <w:tcPr>
            <w:tcW w:w="2448" w:type="pct"/>
            <w:vMerge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260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669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顶柜C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900*500*400</w:t>
            </w:r>
          </w:p>
        </w:tc>
        <w:tc>
          <w:tcPr>
            <w:tcW w:w="2448" w:type="pct"/>
            <w:vMerge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286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保密柜类</w:t>
            </w: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1厚一级冷轧钢板，表面静电喷塑处理。上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ascii="宋体" w:hAnsi="宋体" w:cs="宋体" w:hint="eastAsia"/>
                <w:kern w:val="0"/>
                <w:szCs w:val="21"/>
              </w:rPr>
              <w:t>下部均为对开钢板门</w:t>
            </w:r>
            <w:r>
              <w:rPr>
                <w:rFonts w:ascii="宋体" w:hAnsi="宋体" w:cs="宋体" w:hint="eastAsia"/>
                <w:szCs w:val="21"/>
              </w:rPr>
              <w:t>，下节上部设横置两抽屉，各带一块可调搁板，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Cs w:val="21"/>
              </w:rPr>
              <w:t>带</w:t>
            </w:r>
            <w:r>
              <w:rPr>
                <w:rFonts w:ascii="宋体" w:hAnsi="宋体" w:cs="宋体" w:hint="eastAsia"/>
                <w:szCs w:val="21"/>
              </w:rPr>
              <w:t>电子密码锁具。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1690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47700" cy="9810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900*400*1850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1厚一级冷轧钢板，表面静电喷塑处理。通体对开</w:t>
            </w:r>
            <w:r>
              <w:rPr>
                <w:rFonts w:ascii="宋体" w:hAnsi="宋体" w:cs="宋体" w:hint="eastAsia"/>
                <w:szCs w:val="21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处理，下设加强筋。门内侧设加强筋。带电子密码锁具。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1170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04825" cy="828675"/>
                  <wp:effectExtent l="0" t="0" r="9525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ind w:firstLineChars="150" w:firstLine="315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650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00100" cy="5905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708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条桌A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1600*500*760</w:t>
            </w:r>
          </w:p>
        </w:tc>
        <w:tc>
          <w:tcPr>
            <w:tcW w:w="2448" w:type="pct"/>
            <w:vMerge w:val="restar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PU脚轮。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780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76300" cy="63817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833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条桌B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2448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650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7620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40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2448" w:type="pct"/>
            <w:vMerge w:val="restar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1950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7725" cy="6762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2448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2340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7725" cy="6762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142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780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71550" cy="8286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234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47700" cy="9334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金属椅A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78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47725" cy="1038225"/>
                  <wp:effectExtent l="0" t="0" r="9525" b="9525"/>
                  <wp:docPr id="10" name="图片 1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IMG_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金属椅B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91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28650" cy="9525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金属椅C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折叠手写板，配PU套脚。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130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0096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金属椅D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低背，无扶手。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208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8858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金属椅E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234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0382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金属椅F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260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477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金属椅G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325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71525" cy="10477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1"/>
              </w:rPr>
              <w:t>椅座、椅背采用 PU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面，内衬高回弹PU泡棉，衬板采用 E1级多层板；配套脚。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91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61975" cy="75247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900*2000*1100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床腿4根，40见方，钢管壁厚≥1.5。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床望：30*60矩形钢管，壁厚≥1.8。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，25*25方钢管，壁厚≥1.2。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其它部件壁厚≥1.2。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杉木或松木</w:t>
            </w:r>
            <w:r>
              <w:rPr>
                <w:rFonts w:ascii="宋体" w:hAnsi="宋体" w:cs="宋体" w:hint="eastAsia"/>
                <w:szCs w:val="21"/>
              </w:rPr>
              <w:t>板，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，床板两面刨光，木材含水率8%-12%。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床垫为棕纤维弹性床垫（厚度50）。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Cs w:val="21"/>
              </w:rPr>
              <w:t>表面静电喷塑处理</w:t>
            </w:r>
            <w:r>
              <w:rPr>
                <w:rFonts w:ascii="宋体" w:hAnsi="宋体" w:cs="宋体" w:hint="eastAsia"/>
                <w:szCs w:val="21"/>
              </w:rPr>
              <w:t>，配尼龙套脚。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845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5524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70"/>
          <w:tblHeader/>
        </w:trPr>
        <w:tc>
          <w:tcPr>
            <w:tcW w:w="21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4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双层床</w:t>
            </w:r>
          </w:p>
        </w:tc>
        <w:tc>
          <w:tcPr>
            <w:tcW w:w="184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428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900*2000*2100</w:t>
            </w:r>
          </w:p>
        </w:tc>
        <w:tc>
          <w:tcPr>
            <w:tcW w:w="2448" w:type="pct"/>
            <w:vAlign w:val="center"/>
          </w:tcPr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床腿4根，40见方，钢管壁厚≥1.5。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床望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30*60矩形钢管，壁厚≥1.8。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床带五根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，25*25方钢管，壁厚≥1.2。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床梯，25*25方钢管，壁厚≥1.2，带防滑钢制脚踏板，表面冲压防滑纹。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每层床头设双层书架各一个，书架两侧上端为圆弧状，15*15方钢管焊接，壁厚≥1.2；书架搁板采用一级冷轧钢板，厚度≥0.8，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搁板长边三折弯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处理，下设加强筋。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护栏：缺口长≤600；护栏高300，钢制壁厚≥1.2。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下层床铺下两端各设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钢制贮物柜，带明锁扣，柜顶部与床架固定连接。采用一级冷轧钢板，壁厚≥0.8。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柜宽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600，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柜深不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小于600。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双层鞋架：置于两贮物柜之间，20*20方钢管焊接，壁厚≥1.2。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蚊帐杆按常规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配做，高度可调，固定安全可靠。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床板采用18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厚通长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松木实木板。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szCs w:val="21"/>
              </w:rPr>
              <w:t>木带连接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，床板两面刨光，木材含水率8%-12%。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两层床板之间的层间净高≥1050。</w:t>
            </w:r>
          </w:p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Cs w:val="21"/>
              </w:rPr>
              <w:t>表面静电喷塑处理</w:t>
            </w:r>
            <w:r>
              <w:rPr>
                <w:rFonts w:ascii="宋体" w:hAnsi="宋体" w:cs="宋体" w:hint="eastAsia"/>
                <w:szCs w:val="21"/>
              </w:rPr>
              <w:t>，配尼龙套脚。</w:t>
            </w:r>
          </w:p>
        </w:tc>
        <w:tc>
          <w:tcPr>
            <w:tcW w:w="374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1820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799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1144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tbl>
      <w:tblPr>
        <w:tblW w:w="4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3"/>
        <w:gridCol w:w="729"/>
        <w:gridCol w:w="850"/>
        <w:gridCol w:w="491"/>
        <w:gridCol w:w="1620"/>
        <w:gridCol w:w="6572"/>
        <w:gridCol w:w="1048"/>
        <w:gridCol w:w="2274"/>
      </w:tblGrid>
      <w:tr w:rsidR="00F62893" w:rsidTr="001D0DFD">
        <w:trPr>
          <w:trHeight w:val="555"/>
          <w:jc w:val="center"/>
        </w:trPr>
        <w:tc>
          <w:tcPr>
            <w:tcW w:w="20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57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32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62893" w:rsidTr="001D0DFD">
        <w:trPr>
          <w:trHeight w:val="1350"/>
          <w:jc w:val="center"/>
        </w:trPr>
        <w:tc>
          <w:tcPr>
            <w:tcW w:w="202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</w:t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具</w:t>
            </w:r>
          </w:p>
        </w:tc>
        <w:tc>
          <w:tcPr>
            <w:tcW w:w="257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桌类</w:t>
            </w:r>
            <w:proofErr w:type="gramEnd"/>
          </w:p>
        </w:tc>
        <w:tc>
          <w:tcPr>
            <w:tcW w:w="300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320" w:type="pct"/>
            <w:vMerge w:val="restart"/>
            <w:vAlign w:val="center"/>
          </w:tcPr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基材：台面选用E1级三聚氰胺人造板；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lastRenderedPageBreak/>
              <w:t>2860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716280"/>
                  <wp:effectExtent l="0" t="0" r="3175" b="762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320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232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2340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716280"/>
                  <wp:effectExtent l="0" t="0" r="3175" b="762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320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232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1950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7770" cy="741680"/>
                  <wp:effectExtent l="0" t="0" r="0" b="127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470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232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1560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7770" cy="741680"/>
                  <wp:effectExtent l="0" t="0" r="0" b="127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2100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320" w:type="pct"/>
            <w:vAlign w:val="center"/>
          </w:tcPr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1040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09015" cy="862330"/>
                  <wp:effectExtent l="0" t="0" r="63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1830"/>
          <w:jc w:val="center"/>
        </w:trPr>
        <w:tc>
          <w:tcPr>
            <w:tcW w:w="202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257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300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173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572" w:type="pct"/>
            <w:vMerge w:val="restart"/>
            <w:noWrap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2320" w:type="pct"/>
            <w:vMerge w:val="restart"/>
            <w:vAlign w:val="center"/>
          </w:tcPr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基材：台面选用E1级三聚氰胺人造板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封边：2厚PVC封边。</w:t>
            </w:r>
          </w:p>
          <w:p w:rsidR="00F62893" w:rsidRDefault="00F62893" w:rsidP="001D0DF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</w:t>
            </w:r>
            <w:r>
              <w:rPr>
                <w:rFonts w:ascii="宋体" w:hAnsi="宋体" w:cs="宋体" w:hint="eastAsia"/>
                <w:szCs w:val="21"/>
              </w:rPr>
              <w:t>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结构性能描述：有多媒体线盒和走线功能。</w:t>
            </w:r>
          </w:p>
        </w:tc>
        <w:tc>
          <w:tcPr>
            <w:tcW w:w="370" w:type="pct"/>
            <w:vMerge w:val="restar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650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Merge w:val="restar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64590" cy="62992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675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3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72" w:type="pct"/>
            <w:vMerge/>
            <w:noWrap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2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803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62893" w:rsidTr="001D0DFD">
        <w:trPr>
          <w:trHeight w:val="312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73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572" w:type="pct"/>
            <w:vMerge/>
            <w:noWrap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320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70" w:type="pct"/>
            <w:vMerge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  <w:sz w:val="22"/>
              </w:rPr>
            </w:pPr>
          </w:p>
        </w:tc>
        <w:tc>
          <w:tcPr>
            <w:tcW w:w="803" w:type="pct"/>
            <w:vMerge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F62893" w:rsidTr="001D0DFD">
        <w:trPr>
          <w:trHeight w:val="630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320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center"/>
              <w:textAlignment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260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76605" cy="983615"/>
                  <wp:effectExtent l="0" t="0" r="4445" b="698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893" w:rsidTr="001D0DFD">
        <w:trPr>
          <w:trHeight w:val="398"/>
          <w:jc w:val="center"/>
        </w:trPr>
        <w:tc>
          <w:tcPr>
            <w:tcW w:w="202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257" w:type="pct"/>
            <w:vMerge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0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17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572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2320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F62893" w:rsidRDefault="00F62893" w:rsidP="001D0DFD">
            <w:pPr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370" w:type="pct"/>
            <w:vAlign w:val="center"/>
          </w:tcPr>
          <w:p w:rsidR="00F62893" w:rsidRDefault="00F62893" w:rsidP="001D0DFD">
            <w:pPr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195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元</w:t>
            </w:r>
          </w:p>
        </w:tc>
        <w:tc>
          <w:tcPr>
            <w:tcW w:w="803" w:type="pct"/>
            <w:vAlign w:val="center"/>
          </w:tcPr>
          <w:p w:rsidR="00F62893" w:rsidRDefault="00F62893" w:rsidP="001D0DFD">
            <w:pPr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04265" cy="526415"/>
                  <wp:effectExtent l="0" t="0" r="635" b="698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893" w:rsidRPr="009B2B49" w:rsidRDefault="00F62893">
      <w:bookmarkStart w:id="0" w:name="_GoBack"/>
      <w:bookmarkEnd w:id="0"/>
    </w:p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DD" w:rsidRDefault="005A33DD" w:rsidP="00C67B4A">
      <w:r>
        <w:separator/>
      </w:r>
    </w:p>
  </w:endnote>
  <w:endnote w:type="continuationSeparator" w:id="0">
    <w:p w:rsidR="005A33DD" w:rsidRDefault="005A33DD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DD" w:rsidRDefault="005A33DD" w:rsidP="00C67B4A">
      <w:r>
        <w:separator/>
      </w:r>
    </w:p>
  </w:footnote>
  <w:footnote w:type="continuationSeparator" w:id="0">
    <w:p w:rsidR="005A33DD" w:rsidRDefault="005A33DD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5A33DD"/>
    <w:rsid w:val="00756507"/>
    <w:rsid w:val="00884513"/>
    <w:rsid w:val="009B2B49"/>
    <w:rsid w:val="00A5291E"/>
    <w:rsid w:val="00C340AD"/>
    <w:rsid w:val="00C67B4A"/>
    <w:rsid w:val="00F62893"/>
    <w:rsid w:val="00F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667</Words>
  <Characters>3808</Characters>
  <Application>Microsoft Office Word</Application>
  <DocSecurity>0</DocSecurity>
  <Lines>31</Lines>
  <Paragraphs>8</Paragraphs>
  <ScaleCrop>false</ScaleCrop>
  <Company>Microsoft</Company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8</cp:revision>
  <dcterms:created xsi:type="dcterms:W3CDTF">2019-06-28T11:05:00Z</dcterms:created>
  <dcterms:modified xsi:type="dcterms:W3CDTF">2020-12-18T01:19:00Z</dcterms:modified>
</cp:coreProperties>
</file>