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507" w:rsidRPr="00863A7F" w:rsidRDefault="00925080" w:rsidP="00687507">
      <w:pPr>
        <w:jc w:val="center"/>
        <w:rPr>
          <w:rFonts w:ascii="Times New Roman" w:eastAsia="仿宋_GB2312" w:hAnsi="Times New Roman"/>
          <w:sz w:val="32"/>
          <w:szCs w:val="32"/>
        </w:rPr>
      </w:pPr>
      <w:r w:rsidRPr="00925080">
        <w:rPr>
          <w:rFonts w:ascii="Times New Roman" w:eastAsia="仿宋_GB2312" w:hAnsi="Times New Roman"/>
          <w:sz w:val="32"/>
          <w:szCs w:val="32"/>
        </w:rPr>
        <w:t>天津市腾威家具有限公司</w:t>
      </w:r>
    </w:p>
    <w:tbl>
      <w:tblPr>
        <w:tblW w:w="14050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68"/>
        <w:gridCol w:w="760"/>
        <w:gridCol w:w="885"/>
        <w:gridCol w:w="765"/>
        <w:gridCol w:w="1134"/>
        <w:gridCol w:w="4678"/>
        <w:gridCol w:w="1701"/>
        <w:gridCol w:w="3259"/>
      </w:tblGrid>
      <w:tr w:rsidR="00925080" w:rsidRPr="00E93CC1" w:rsidTr="001D0DFD">
        <w:tc>
          <w:tcPr>
            <w:tcW w:w="868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E93CC1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25080" w:rsidRPr="00E93CC1" w:rsidTr="001D0DFD">
        <w:tc>
          <w:tcPr>
            <w:tcW w:w="868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0.8厚宝钢一级冷</w:t>
            </w:r>
            <w:r w:rsidR="00E14899">
              <w:rPr>
                <w:rFonts w:cs="宋体"/>
                <w:noProof/>
                <w:kern w:val="0"/>
                <w:szCs w:val="24"/>
              </w:rPr>
              <w:pict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s1059" type="#_x0000_t201" style="position:absolute;margin-left:232.5pt;margin-top:249.9pt;width:120.7pt;height:119.95pt;z-index:251702272;visibility:visible;mso-position-horizontal-relative:page;mso-position-vertical-relative:page" o:preferrelative="t" filled="f" stroked="f">
                  <v:imagedata r:id="rId7" o:title=""/>
                  <o:lock v:ext="edit" aspectratio="t"/>
                  <w10:wrap anchorx="page" anchory="page"/>
                </v:shape>
                <w:control r:id="rId8" w:name="BJCAWordSign1" w:shapeid="_x0000_s1059"/>
              </w:pict>
            </w:r>
            <w:r w:rsidRPr="00E93CC1">
              <w:rPr>
                <w:rFonts w:cs="宋体"/>
                <w:kern w:val="0"/>
                <w:szCs w:val="24"/>
              </w:rPr>
              <w:t>轧钢板，表面阿克苏诺贝尔静电喷塑处理</w:t>
            </w:r>
            <w:r w:rsidRPr="00E93CC1">
              <w:rPr>
                <w:rFonts w:cs="宋体" w:hint="eastAsia"/>
                <w:kern w:val="0"/>
                <w:szCs w:val="24"/>
              </w:rPr>
              <w:t>。</w:t>
            </w:r>
            <w:r w:rsidRPr="00E93CC1">
              <w:rPr>
                <w:rFonts w:hint="eastAsia"/>
                <w:szCs w:val="24"/>
              </w:rPr>
              <w:t>上、下部均为对开钢板门，上门内设二块可调搁板，下门内设一块可调搁板。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95350" cy="17811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</w:t>
            </w:r>
            <w:r w:rsidRPr="00E93CC1">
              <w:rPr>
                <w:rFonts w:cs="宋体" w:hint="eastAsia"/>
                <w:kern w:val="0"/>
                <w:szCs w:val="24"/>
              </w:rPr>
              <w:t>18</w:t>
            </w:r>
            <w:r w:rsidRPr="00E93CC1">
              <w:rPr>
                <w:rFonts w:cs="宋体"/>
                <w:kern w:val="0"/>
                <w:szCs w:val="24"/>
              </w:rPr>
              <w:t>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0.8厚宝钢一级冷轧钢板，表面阿克苏诺贝尔静电喷塑处理</w:t>
            </w:r>
            <w:r w:rsidRPr="00E93CC1">
              <w:rPr>
                <w:rFonts w:cs="宋体" w:hint="eastAsia"/>
                <w:kern w:val="0"/>
                <w:szCs w:val="24"/>
              </w:rPr>
              <w:t>。</w:t>
            </w:r>
            <w:proofErr w:type="gramStart"/>
            <w:r w:rsidRPr="00E93CC1">
              <w:rPr>
                <w:rFonts w:hint="eastAsia"/>
                <w:szCs w:val="24"/>
              </w:rPr>
              <w:t>上下双</w:t>
            </w:r>
            <w:proofErr w:type="gramEnd"/>
            <w:r w:rsidRPr="00E93CC1">
              <w:rPr>
                <w:rFonts w:hint="eastAsia"/>
                <w:szCs w:val="24"/>
              </w:rPr>
              <w:t>节组合，</w:t>
            </w:r>
            <w:r w:rsidRPr="00E93CC1">
              <w:rPr>
                <w:rFonts w:cs="宋体" w:hint="eastAsia"/>
                <w:kern w:val="0"/>
                <w:szCs w:val="24"/>
              </w:rPr>
              <w:t>每节为两扇对开钢板门</w:t>
            </w:r>
            <w:r w:rsidRPr="00E93CC1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设定位装置。</w:t>
            </w:r>
            <w:r w:rsidRPr="00E93CC1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85825" cy="1752600"/>
                  <wp:effectExtent l="0" t="0" r="9525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</w:t>
            </w:r>
            <w:r w:rsidRPr="00E93CC1">
              <w:rPr>
                <w:rFonts w:cs="宋体" w:hint="eastAsia"/>
                <w:kern w:val="0"/>
                <w:szCs w:val="24"/>
              </w:rPr>
              <w:t>2</w:t>
            </w:r>
            <w:r w:rsidRPr="00E93CC1">
              <w:rPr>
                <w:rFonts w:cs="宋体"/>
                <w:kern w:val="0"/>
                <w:szCs w:val="24"/>
              </w:rPr>
              <w:t>00*</w:t>
            </w:r>
            <w:r w:rsidRPr="00E93CC1">
              <w:rPr>
                <w:rFonts w:cs="宋体" w:hint="eastAsia"/>
                <w:kern w:val="0"/>
                <w:szCs w:val="24"/>
              </w:rPr>
              <w:t>5</w:t>
            </w:r>
            <w:r w:rsidRPr="00E93CC1">
              <w:rPr>
                <w:rFonts w:cs="宋体"/>
                <w:kern w:val="0"/>
                <w:szCs w:val="24"/>
              </w:rPr>
              <w:t>00*1850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0.8厚宝钢一级冷轧钢板，表面阿克苏诺贝尔静电喷塑处理</w:t>
            </w:r>
            <w:r w:rsidRPr="00E93CC1">
              <w:rPr>
                <w:rFonts w:cs="宋体" w:hint="eastAsia"/>
                <w:kern w:val="0"/>
                <w:szCs w:val="24"/>
              </w:rPr>
              <w:t>。一侧为</w:t>
            </w:r>
            <w:r w:rsidRPr="00E93CC1"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000125" cy="170497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0.8厚宝钢一级冷轧钢板，表面阿克苏诺贝尔静电喷塑处理</w:t>
            </w:r>
            <w:r w:rsidRPr="00E93CC1">
              <w:rPr>
                <w:rFonts w:cs="宋体" w:hint="eastAsia"/>
                <w:kern w:val="0"/>
                <w:szCs w:val="24"/>
              </w:rPr>
              <w:t>。</w:t>
            </w:r>
            <w:r w:rsidRPr="00E93CC1">
              <w:rPr>
                <w:rFonts w:hint="eastAsia"/>
                <w:szCs w:val="24"/>
              </w:rPr>
              <w:t>上</w:t>
            </w:r>
            <w:r w:rsidRPr="00E93CC1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 w:rsidRPr="00E93CC1">
              <w:rPr>
                <w:rFonts w:hint="eastAsia"/>
                <w:szCs w:val="24"/>
              </w:rPr>
              <w:t>下双节</w:t>
            </w:r>
            <w:proofErr w:type="gramEnd"/>
            <w:r w:rsidRPr="00E93CC1">
              <w:rPr>
                <w:rFonts w:hint="eastAsia"/>
                <w:szCs w:val="24"/>
              </w:rPr>
              <w:t>组合，</w:t>
            </w:r>
            <w:r w:rsidRPr="00E93CC1">
              <w:rPr>
                <w:rFonts w:cs="宋体" w:hint="eastAsia"/>
                <w:kern w:val="0"/>
                <w:szCs w:val="24"/>
              </w:rPr>
              <w:t>每节两扇</w:t>
            </w:r>
            <w:r w:rsidRPr="00E93CC1">
              <w:rPr>
                <w:rFonts w:hint="eastAsia"/>
                <w:szCs w:val="24"/>
              </w:rPr>
              <w:t>钢框</w:t>
            </w:r>
            <w:proofErr w:type="gramStart"/>
            <w:r w:rsidRPr="00E93CC1">
              <w:rPr>
                <w:rFonts w:hint="eastAsia"/>
                <w:szCs w:val="24"/>
              </w:rPr>
              <w:t>镶</w:t>
            </w:r>
            <w:proofErr w:type="gramEnd"/>
            <w:r w:rsidRPr="00E93CC1">
              <w:rPr>
                <w:rFonts w:hint="eastAsia"/>
                <w:szCs w:val="24"/>
              </w:rPr>
              <w:t>玻璃</w:t>
            </w:r>
            <w:r w:rsidRPr="00E93CC1">
              <w:rPr>
                <w:rFonts w:cs="宋体" w:hint="eastAsia"/>
                <w:kern w:val="0"/>
                <w:szCs w:val="24"/>
              </w:rPr>
              <w:t>推拉门</w:t>
            </w:r>
            <w:r w:rsidRPr="00E93CC1"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设定位装置。</w:t>
            </w:r>
            <w:r w:rsidRPr="00E93CC1"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14400" cy="1800225"/>
                  <wp:effectExtent l="0" t="0" r="0" b="952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szCs w:val="24"/>
              </w:rPr>
              <w:t>0.8厚宝钢一级冷轧钢板，表面阿克苏诺贝尔静电喷塑处理</w:t>
            </w:r>
            <w:r w:rsidRPr="00E93CC1">
              <w:rPr>
                <w:rFonts w:hint="eastAsia"/>
                <w:szCs w:val="24"/>
              </w:rPr>
              <w:t>。上部为钢框</w:t>
            </w:r>
            <w:proofErr w:type="gramStart"/>
            <w:r w:rsidRPr="00E93CC1">
              <w:rPr>
                <w:rFonts w:hint="eastAsia"/>
                <w:szCs w:val="24"/>
              </w:rPr>
              <w:t>镶</w:t>
            </w:r>
            <w:proofErr w:type="gramEnd"/>
            <w:r w:rsidRPr="00E93CC1">
              <w:rPr>
                <w:rFonts w:hint="eastAsia"/>
                <w:szCs w:val="24"/>
              </w:rPr>
              <w:t>玻璃对开门，内设一块可调搁板。中部设并排两抽屉，下部为钢框玻璃对开门，内设一块可调搁板。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处理，中间设加强筋板。门内设加强筋。配铰链、三节静音滑轨。配铝合金扣手锁。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42975" cy="18192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下钢书柜</w:t>
            </w:r>
            <w:r w:rsidRPr="00E93CC1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szCs w:val="24"/>
              </w:rPr>
              <w:t>0.8厚宝钢一级冷轧钢板，表面阿克苏诺贝尔静电喷塑处理</w:t>
            </w:r>
            <w:r w:rsidRPr="00E93CC1">
              <w:rPr>
                <w:rFonts w:hint="eastAsia"/>
                <w:szCs w:val="24"/>
              </w:rPr>
              <w:t>。上部为两扇钢框</w:t>
            </w:r>
            <w:proofErr w:type="gramStart"/>
            <w:r w:rsidRPr="00E93CC1">
              <w:rPr>
                <w:rFonts w:hint="eastAsia"/>
                <w:szCs w:val="24"/>
              </w:rPr>
              <w:t>镶</w:t>
            </w:r>
            <w:proofErr w:type="gramEnd"/>
            <w:r w:rsidRPr="00E93CC1">
              <w:rPr>
                <w:rFonts w:hint="eastAsia"/>
                <w:szCs w:val="24"/>
              </w:rPr>
              <w:t>玻璃推拉门，下部为对开钢板门。上门内设二块可调搁板，下门内设一块可调搁板。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895350" cy="1666875"/>
                  <wp:effectExtent l="0" t="0" r="0" b="9525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下钢书柜</w:t>
            </w:r>
            <w:r w:rsidRPr="00E93CC1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szCs w:val="24"/>
              </w:rPr>
              <w:t>0.8厚宝钢一级冷轧钢板，表面阿克苏诺贝尔静电喷塑处理</w:t>
            </w:r>
            <w:r w:rsidRPr="00E93CC1">
              <w:rPr>
                <w:rFonts w:hint="eastAsia"/>
                <w:szCs w:val="24"/>
              </w:rPr>
              <w:t>。上部为两扇钢框</w:t>
            </w:r>
            <w:proofErr w:type="gramStart"/>
            <w:r w:rsidRPr="00E93CC1">
              <w:rPr>
                <w:rFonts w:hint="eastAsia"/>
                <w:szCs w:val="24"/>
              </w:rPr>
              <w:t>镶</w:t>
            </w:r>
            <w:proofErr w:type="gramEnd"/>
            <w:r w:rsidRPr="00E93CC1">
              <w:rPr>
                <w:rFonts w:hint="eastAsia"/>
                <w:szCs w:val="24"/>
              </w:rPr>
              <w:t>玻璃对开门，下部为对开钢板门。上门内设二块可调搁板，下门内设一块可调搁板。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62000" cy="14287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单门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600*500*1850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 xml:space="preserve">0.8 </w:t>
            </w:r>
            <w:r w:rsidRPr="00E93CC1">
              <w:rPr>
                <w:rFonts w:cs="宋体" w:hint="eastAsia"/>
                <w:kern w:val="0"/>
                <w:szCs w:val="24"/>
              </w:rPr>
              <w:t>厚一级冷轧钢板，表面阿克苏诺贝尔粉末静电喷塑处理。</w:t>
            </w:r>
            <w:r w:rsidRPr="00E93CC1"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 w:rsidRPr="00E93CC1">
              <w:rPr>
                <w:rFonts w:cs="宋体" w:hint="eastAsia"/>
                <w:kern w:val="0"/>
                <w:szCs w:val="24"/>
              </w:rPr>
              <w:t>衣帽钩。</w:t>
            </w:r>
            <w:r w:rsidRPr="00E93CC1"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657225" cy="1809750"/>
                  <wp:effectExtent l="0" t="0" r="9525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双门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900*500*1850</w:t>
            </w:r>
          </w:p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 xml:space="preserve">0.8 </w:t>
            </w:r>
            <w:r w:rsidRPr="00E93CC1">
              <w:rPr>
                <w:rFonts w:cs="宋体" w:hint="eastAsia"/>
                <w:kern w:val="0"/>
                <w:szCs w:val="24"/>
              </w:rPr>
              <w:t>厚一级冷轧钢板，表面阿克苏诺贝尔粉末静电喷塑处理。</w:t>
            </w:r>
            <w:r w:rsidRPr="00E93CC1"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 w:rsidRPr="00E93CC1">
              <w:rPr>
                <w:rFonts w:cs="宋体" w:hint="eastAsia"/>
                <w:kern w:val="0"/>
                <w:szCs w:val="24"/>
              </w:rPr>
              <w:t>两扇门</w:t>
            </w:r>
            <w:r w:rsidRPr="00E93CC1">
              <w:rPr>
                <w:rFonts w:hint="eastAsia"/>
                <w:szCs w:val="24"/>
              </w:rPr>
              <w:t>内侧均设小镜子，配</w:t>
            </w:r>
            <w:r w:rsidRPr="00E93CC1">
              <w:rPr>
                <w:rFonts w:cs="宋体" w:hint="eastAsia"/>
                <w:kern w:val="0"/>
                <w:szCs w:val="24"/>
              </w:rPr>
              <w:t>衣帽钩</w:t>
            </w:r>
            <w:r w:rsidRPr="00E93CC1"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995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33450" cy="17716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顶柜</w:t>
            </w:r>
            <w:r w:rsidRPr="00E93CC1"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1200*</w:t>
            </w:r>
            <w:r w:rsidRPr="00E93CC1">
              <w:rPr>
                <w:rFonts w:cs="宋体" w:hint="eastAsia"/>
                <w:kern w:val="0"/>
                <w:szCs w:val="24"/>
              </w:rPr>
              <w:t>5</w:t>
            </w:r>
            <w:r w:rsidRPr="00E93CC1">
              <w:rPr>
                <w:rFonts w:cs="宋体"/>
                <w:kern w:val="0"/>
                <w:szCs w:val="24"/>
              </w:rPr>
              <w:t>00*400</w:t>
            </w:r>
          </w:p>
        </w:tc>
        <w:tc>
          <w:tcPr>
            <w:tcW w:w="4678" w:type="dxa"/>
            <w:vMerge w:val="restart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0.8厚宝钢一级冷轧钢板，表面阿克苏诺贝尔静电喷塑处理</w:t>
            </w:r>
            <w:r w:rsidRPr="00E93CC1">
              <w:rPr>
                <w:rFonts w:cs="宋体" w:hint="eastAsia"/>
                <w:kern w:val="0"/>
                <w:szCs w:val="24"/>
              </w:rPr>
              <w:t>。</w:t>
            </w:r>
            <w:r w:rsidRPr="00E93CC1"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62150" cy="5619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顶柜</w:t>
            </w:r>
            <w:r w:rsidRPr="00E93CC1"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4678" w:type="dxa"/>
            <w:vMerge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480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05000" cy="790575"/>
                  <wp:effectExtent l="0" t="0" r="0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顶柜</w:t>
            </w:r>
            <w:r w:rsidRPr="00E93CC1"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4678" w:type="dxa"/>
            <w:vMerge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500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14525" cy="800100"/>
                  <wp:effectExtent l="0" t="0" r="9525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</w:t>
            </w:r>
            <w:r w:rsidRPr="00E93CC1">
              <w:rPr>
                <w:rFonts w:cs="宋体" w:hint="eastAsia"/>
                <w:kern w:val="0"/>
                <w:szCs w:val="24"/>
              </w:rPr>
              <w:t>厚一级冷轧钢板，表面阿克苏诺贝尔粉末静电喷塑处理。上</w:t>
            </w:r>
            <w:r w:rsidRPr="00E93CC1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 w:rsidRPr="00E93CC1">
              <w:rPr>
                <w:rFonts w:cs="宋体" w:hint="eastAsia"/>
                <w:kern w:val="0"/>
                <w:szCs w:val="24"/>
              </w:rPr>
              <w:t>下部均为对开钢板门</w:t>
            </w:r>
            <w:r w:rsidRPr="00E93CC1"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处理，下设加强筋。门外设标签框。</w:t>
            </w:r>
            <w:r w:rsidRPr="00E93CC1">
              <w:rPr>
                <w:rFonts w:cs="宋体" w:hint="eastAsia"/>
                <w:kern w:val="0"/>
                <w:szCs w:val="24"/>
              </w:rPr>
              <w:t>带国宝</w:t>
            </w:r>
            <w:r w:rsidRPr="00E93CC1"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981075" cy="1905000"/>
                  <wp:effectExtent l="0" t="0" r="9525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1</w:t>
            </w:r>
            <w:r w:rsidRPr="00E93CC1">
              <w:rPr>
                <w:rFonts w:cs="宋体" w:hint="eastAsia"/>
                <w:kern w:val="0"/>
                <w:szCs w:val="24"/>
              </w:rPr>
              <w:t>厚一级冷轧钢板，表面阿克苏诺贝尔粉末静电喷塑处理。通体对开</w:t>
            </w:r>
            <w:r w:rsidRPr="00E93CC1"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处理，下设加强筋。门内侧设加强筋。带</w:t>
            </w:r>
            <w:r w:rsidRPr="00E93CC1">
              <w:rPr>
                <w:rFonts w:cs="宋体" w:hint="eastAsia"/>
                <w:kern w:val="0"/>
                <w:szCs w:val="24"/>
              </w:rPr>
              <w:t>国宝</w:t>
            </w:r>
            <w:r w:rsidRPr="00E93CC1"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2990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762000" cy="1495425"/>
                  <wp:effectExtent l="0" t="0" r="0" b="952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ind w:firstLineChars="150" w:firstLine="360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桌面基材采用露水河E1级三聚氰胺饰面人造板，2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PVC封边，钢管桌架，壁厚1.5，表面阿克苏诺贝尔粉末静电喷塑处理，配尼龙套脚。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52625" cy="876300"/>
                  <wp:effectExtent l="0" t="0" r="9525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条桌A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4678" w:type="dxa"/>
            <w:vMerge w:val="restart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桌面基材采用露水河E1级三聚氰胺饰面人造板，2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PVC封边，钢管折叠桌架，壁厚1.5，配钢制前挡板，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。表面阿克苏诺贝尔粉末静电喷塑处理，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PU脚轮。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14525" cy="14573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条桌B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4678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14525" cy="1457325"/>
                  <wp:effectExtent l="0" t="0" r="9525" b="9525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4678" w:type="dxa"/>
            <w:vMerge w:val="restart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全钢结构，屏风厚度40，屏风内部不允许使用人造板。内框架采用宝钢1.5厚一级冷轧钢板，铝合金盖板厚1.5，表面阳极氧化/静电喷塑处理。桌面上屏风上部为磨砂玻</w:t>
            </w:r>
            <w:r w:rsidRPr="00E93CC1">
              <w:rPr>
                <w:rFonts w:cs="宋体" w:hint="eastAsia"/>
                <w:kern w:val="0"/>
                <w:szCs w:val="24"/>
              </w:rPr>
              <w:lastRenderedPageBreak/>
              <w:t>璃，下部为0.8厚宝钢冷轧钢板，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绒面料覆面。桌面下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0.8厚宝钢冷轧钢板。L型桌面板，采用25厚露水河E1级三聚氰胺饰面人造板，2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PVC封边，钢制桌体，两侧配钢制固定柜，钢板厚度1.0。金属表面阿克苏诺贝尔粉末静电喷塑处理，桌面下配键盘托、主机架。桌面上有走线孔，桌面上、下屏风均有多媒体插座。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lastRenderedPageBreak/>
              <w:t>4500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24050" cy="12763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4678" w:type="dxa"/>
            <w:vMerge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4800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43100" cy="1295400"/>
                  <wp:effectExtent l="0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rPr>
          <w:trHeight w:val="2719"/>
        </w:trPr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桌面基材采用福人E1级人造板，富美家防火板饰面，两长边后成型处理，两短边2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PVC封边，钢管桌架，壁厚1.5。表面阿克苏诺贝尔粉末静电喷塑处理，配尼龙套脚。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1450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95475" cy="1628775"/>
                  <wp:effectExtent l="0" t="0" r="9525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兔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宝宝E1级弯曲木胶合板，富美家防火板饰面，清油封边，配PU套脚。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28750" cy="19907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金属椅A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钢管椅架，壁厚1.5，表面阿克苏诺贝尔粉末静电喷塑处理，椅座、背板采用PP材料，配PU套脚。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43050" cy="2143125"/>
                  <wp:effectExtent l="0" t="0" r="0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金属椅B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钢管椅架，壁厚1.5，表面阿克苏诺贝尔粉末静电喷塑处理，椅座、背板采用PP材料，配PU套脚。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90650" cy="16383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金属椅C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钢管椅架，壁厚1.5，表面阿克苏诺贝尔粉末静电喷塑处理，椅座、背板采用PP材料，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折叠手写板，配PU套脚。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76375" cy="19335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金属椅D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钢管椅架，壁厚1.5，表面阿克苏诺贝尔粉末静电喷塑处理，椅座、背板采用长安塑胶PU革/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颐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达品牌麻绒面料覆面，内衬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回弹PU泡棉，配PU套脚。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760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276350" cy="1638300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金属椅E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钢管椅架，壁厚1.5，表面阿克苏诺贝尔粉末静电喷塑处理，椅座、背板采用长安塑胶PU革/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绒面料覆面，内衬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回弹PU泡棉，配PU套脚。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770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33500" cy="17430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金属椅F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钢管弓形椅架，壁厚1.8，表面镀铬/静电喷塑处理，长安塑胶PU革/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绒面料覆面，内衬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回弹PU泡棉，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780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447800" cy="180975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金属椅G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钢管弓形椅架，壁厚1.8，表面镀铬/静电喷塑处理，选用满天星一级牛皮覆面，内衬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回弹PU泡棉，</w:t>
            </w: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790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362075" cy="162877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钢管折叠椅架，壁厚</w:t>
            </w:r>
            <w:r w:rsidRPr="00E93CC1">
              <w:rPr>
                <w:rFonts w:cs="宋体"/>
                <w:kern w:val="0"/>
                <w:szCs w:val="24"/>
              </w:rPr>
              <w:t>1.2</w:t>
            </w:r>
            <w:r w:rsidRPr="00E93CC1">
              <w:rPr>
                <w:rFonts w:cs="宋体" w:hint="eastAsia"/>
                <w:kern w:val="0"/>
                <w:szCs w:val="24"/>
              </w:rPr>
              <w:t>，表面喷塑；</w:t>
            </w:r>
            <w:r w:rsidRPr="00E93CC1">
              <w:rPr>
                <w:rFonts w:hint="eastAsia"/>
                <w:szCs w:val="24"/>
              </w:rPr>
              <w:t>椅座、椅背采用长安塑胶PU</w:t>
            </w:r>
            <w:proofErr w:type="gramStart"/>
            <w:r w:rsidRPr="00E93CC1">
              <w:rPr>
                <w:rFonts w:hint="eastAsia"/>
                <w:szCs w:val="24"/>
              </w:rPr>
              <w:t>革覆</w:t>
            </w:r>
            <w:proofErr w:type="gramEnd"/>
            <w:r w:rsidRPr="00E93CC1">
              <w:rPr>
                <w:rFonts w:hint="eastAsia"/>
                <w:szCs w:val="24"/>
              </w:rPr>
              <w:t>面，内衬</w:t>
            </w:r>
            <w:proofErr w:type="gramStart"/>
            <w:r w:rsidRPr="00E93CC1">
              <w:rPr>
                <w:rFonts w:hint="eastAsia"/>
                <w:szCs w:val="24"/>
              </w:rPr>
              <w:t>北泡高</w:t>
            </w:r>
            <w:proofErr w:type="gramEnd"/>
            <w:r w:rsidRPr="00E93CC1">
              <w:rPr>
                <w:rFonts w:hint="eastAsia"/>
                <w:szCs w:val="24"/>
              </w:rPr>
              <w:t>回弹PU泡棉，衬板采用</w:t>
            </w:r>
            <w:proofErr w:type="gramStart"/>
            <w:r w:rsidRPr="00E93CC1">
              <w:rPr>
                <w:rFonts w:hint="eastAsia"/>
                <w:szCs w:val="24"/>
              </w:rPr>
              <w:t>兔</w:t>
            </w:r>
            <w:proofErr w:type="gramEnd"/>
            <w:r w:rsidRPr="00E93CC1">
              <w:rPr>
                <w:rFonts w:hint="eastAsia"/>
                <w:szCs w:val="24"/>
              </w:rPr>
              <w:t>宝宝E1级多层板；配套脚。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290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504950" cy="2133600"/>
                  <wp:effectExtent l="0" t="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E93CC1"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床腿</w:t>
            </w:r>
            <w:r w:rsidRPr="00E93CC1">
              <w:rPr>
                <w:szCs w:val="24"/>
              </w:rPr>
              <w:t>4</w:t>
            </w:r>
            <w:r w:rsidRPr="00E93CC1">
              <w:rPr>
                <w:rFonts w:hint="eastAsia"/>
                <w:szCs w:val="24"/>
              </w:rPr>
              <w:t>根，</w:t>
            </w:r>
            <w:r w:rsidRPr="00E93CC1">
              <w:rPr>
                <w:szCs w:val="24"/>
              </w:rPr>
              <w:t>40</w:t>
            </w:r>
            <w:r w:rsidRPr="00E93CC1">
              <w:rPr>
                <w:rFonts w:hint="eastAsia"/>
                <w:szCs w:val="24"/>
              </w:rPr>
              <w:t>见方，钢管壁厚1.5。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床望：</w:t>
            </w:r>
            <w:r w:rsidRPr="00E93CC1">
              <w:rPr>
                <w:szCs w:val="24"/>
              </w:rPr>
              <w:t>30*60</w:t>
            </w:r>
            <w:r w:rsidRPr="00E93CC1">
              <w:rPr>
                <w:rFonts w:hint="eastAsia"/>
                <w:szCs w:val="24"/>
              </w:rPr>
              <w:t>矩形钢管，壁厚</w:t>
            </w:r>
            <w:r w:rsidRPr="00E93CC1">
              <w:rPr>
                <w:szCs w:val="24"/>
              </w:rPr>
              <w:t>1.</w:t>
            </w:r>
            <w:r w:rsidRPr="00E93CC1">
              <w:rPr>
                <w:rFonts w:hint="eastAsia"/>
                <w:szCs w:val="24"/>
              </w:rPr>
              <w:t>8。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proofErr w:type="gramStart"/>
            <w:r w:rsidRPr="00E93CC1">
              <w:rPr>
                <w:rFonts w:hint="eastAsia"/>
                <w:szCs w:val="24"/>
              </w:rPr>
              <w:t>床带五根</w:t>
            </w:r>
            <w:proofErr w:type="gramEnd"/>
            <w:r w:rsidRPr="00E93CC1">
              <w:rPr>
                <w:rFonts w:hint="eastAsia"/>
                <w:szCs w:val="24"/>
              </w:rPr>
              <w:t>，</w:t>
            </w:r>
            <w:r w:rsidRPr="00E93CC1">
              <w:rPr>
                <w:szCs w:val="24"/>
              </w:rPr>
              <w:t>25*25</w:t>
            </w:r>
            <w:r w:rsidRPr="00E93CC1">
              <w:rPr>
                <w:rFonts w:hint="eastAsia"/>
                <w:szCs w:val="24"/>
              </w:rPr>
              <w:t>方钢管，壁厚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其它部件壁厚1.2。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床板采用</w:t>
            </w:r>
            <w:r w:rsidRPr="00E93CC1">
              <w:rPr>
                <w:szCs w:val="24"/>
              </w:rPr>
              <w:t>18</w:t>
            </w:r>
            <w:proofErr w:type="gramStart"/>
            <w:r w:rsidRPr="00E93CC1">
              <w:rPr>
                <w:rFonts w:hint="eastAsia"/>
                <w:szCs w:val="24"/>
              </w:rPr>
              <w:t>厚通长</w:t>
            </w:r>
            <w:proofErr w:type="gramEnd"/>
            <w:r w:rsidRPr="00E93CC1">
              <w:rPr>
                <w:rFonts w:cs="宋体" w:hint="eastAsia"/>
                <w:kern w:val="0"/>
                <w:szCs w:val="24"/>
              </w:rPr>
              <w:t>杉木或松木</w:t>
            </w:r>
            <w:r w:rsidRPr="00E93CC1">
              <w:rPr>
                <w:rFonts w:hint="eastAsia"/>
                <w:szCs w:val="24"/>
              </w:rPr>
              <w:t>板，</w:t>
            </w:r>
            <w:proofErr w:type="gramStart"/>
            <w:r w:rsidRPr="00E93CC1">
              <w:rPr>
                <w:rFonts w:hint="eastAsia"/>
                <w:szCs w:val="24"/>
              </w:rPr>
              <w:t>木带连接</w:t>
            </w:r>
            <w:proofErr w:type="gramEnd"/>
            <w:r w:rsidRPr="00E93CC1">
              <w:rPr>
                <w:rFonts w:hint="eastAsia"/>
                <w:szCs w:val="24"/>
              </w:rPr>
              <w:t>，床板两面刨光，木材含水率</w:t>
            </w:r>
            <w:r w:rsidRPr="00E93CC1">
              <w:rPr>
                <w:szCs w:val="24"/>
              </w:rPr>
              <w:t>8%-12%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 w:rsidRPr="00E93CC1">
              <w:rPr>
                <w:rFonts w:cs="宋体"/>
                <w:kern w:val="0"/>
                <w:szCs w:val="24"/>
              </w:rPr>
              <w:t>50</w:t>
            </w:r>
            <w:r w:rsidRPr="00E93CC1">
              <w:rPr>
                <w:rFonts w:cs="宋体" w:hint="eastAsia"/>
                <w:kern w:val="0"/>
                <w:szCs w:val="24"/>
              </w:rPr>
              <w:t>）。</w:t>
            </w:r>
          </w:p>
          <w:p w:rsidR="00925080" w:rsidRPr="00E93CC1" w:rsidRDefault="00925080" w:rsidP="001D0DFD">
            <w:pPr>
              <w:jc w:val="left"/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床体全部金属</w:t>
            </w:r>
            <w:r w:rsidRPr="00E93CC1">
              <w:rPr>
                <w:rFonts w:cs="宋体" w:hint="eastAsia"/>
                <w:kern w:val="0"/>
                <w:szCs w:val="24"/>
              </w:rPr>
              <w:t>表面阿克苏诺贝尔粉末静电喷塑处理</w:t>
            </w:r>
            <w:r w:rsidRPr="00E93CC1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1900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85950" cy="109537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E93CC1" w:rsidTr="001D0DFD">
        <w:tc>
          <w:tcPr>
            <w:tcW w:w="868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765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134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4678" w:type="dxa"/>
            <w:vAlign w:val="center"/>
          </w:tcPr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床腿</w:t>
            </w:r>
            <w:r w:rsidRPr="00E93CC1">
              <w:rPr>
                <w:szCs w:val="24"/>
              </w:rPr>
              <w:t>4</w:t>
            </w:r>
            <w:r w:rsidRPr="00E93CC1">
              <w:rPr>
                <w:rFonts w:hint="eastAsia"/>
                <w:szCs w:val="24"/>
              </w:rPr>
              <w:t>根，</w:t>
            </w:r>
            <w:r w:rsidRPr="00E93CC1">
              <w:rPr>
                <w:szCs w:val="24"/>
              </w:rPr>
              <w:t>40</w:t>
            </w:r>
            <w:r w:rsidRPr="00E93CC1">
              <w:rPr>
                <w:rFonts w:hint="eastAsia"/>
                <w:szCs w:val="24"/>
              </w:rPr>
              <w:t>见方，钢管壁厚1.5。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proofErr w:type="gramStart"/>
            <w:r w:rsidRPr="00E93CC1">
              <w:rPr>
                <w:rFonts w:hint="eastAsia"/>
                <w:szCs w:val="24"/>
              </w:rPr>
              <w:t>床望</w:t>
            </w:r>
            <w:proofErr w:type="gramEnd"/>
            <w:r w:rsidRPr="00E93CC1">
              <w:rPr>
                <w:szCs w:val="24"/>
              </w:rPr>
              <w:t>30*60</w:t>
            </w:r>
            <w:r w:rsidRPr="00E93CC1">
              <w:rPr>
                <w:rFonts w:hint="eastAsia"/>
                <w:szCs w:val="24"/>
              </w:rPr>
              <w:t>矩形钢管，壁厚</w:t>
            </w:r>
            <w:r w:rsidRPr="00E93CC1">
              <w:rPr>
                <w:szCs w:val="24"/>
              </w:rPr>
              <w:t>1.</w:t>
            </w:r>
            <w:r w:rsidRPr="00E93CC1">
              <w:rPr>
                <w:rFonts w:hint="eastAsia"/>
                <w:szCs w:val="24"/>
              </w:rPr>
              <w:t>8。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proofErr w:type="gramStart"/>
            <w:r w:rsidRPr="00E93CC1">
              <w:rPr>
                <w:rFonts w:hint="eastAsia"/>
                <w:szCs w:val="24"/>
              </w:rPr>
              <w:t>床带五根</w:t>
            </w:r>
            <w:proofErr w:type="gramEnd"/>
            <w:r w:rsidRPr="00E93CC1">
              <w:rPr>
                <w:rFonts w:hint="eastAsia"/>
                <w:szCs w:val="24"/>
              </w:rPr>
              <w:t>，</w:t>
            </w:r>
            <w:r w:rsidRPr="00E93CC1">
              <w:rPr>
                <w:szCs w:val="24"/>
              </w:rPr>
              <w:t>25*25</w:t>
            </w:r>
            <w:r w:rsidRPr="00E93CC1">
              <w:rPr>
                <w:rFonts w:hint="eastAsia"/>
                <w:szCs w:val="24"/>
              </w:rPr>
              <w:t>方钢管，壁厚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床梯，</w:t>
            </w:r>
            <w:r w:rsidRPr="00E93CC1">
              <w:rPr>
                <w:szCs w:val="24"/>
              </w:rPr>
              <w:t>25*25</w:t>
            </w:r>
            <w:r w:rsidRPr="00E93CC1">
              <w:rPr>
                <w:rFonts w:hint="eastAsia"/>
                <w:szCs w:val="24"/>
              </w:rPr>
              <w:t>方钢管，壁厚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，带防滑钢制脚踏板，表面冲压防滑纹。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每层床头设双层书架各一个，书架两侧上端为圆弧状，</w:t>
            </w:r>
            <w:r w:rsidRPr="00E93CC1">
              <w:rPr>
                <w:szCs w:val="24"/>
              </w:rPr>
              <w:t>15*15</w:t>
            </w:r>
            <w:r w:rsidRPr="00E93CC1">
              <w:rPr>
                <w:rFonts w:hint="eastAsia"/>
                <w:szCs w:val="24"/>
              </w:rPr>
              <w:t>方钢管焊接，壁厚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；书架搁板采用宝钢一级冷轧钢板，厚度</w:t>
            </w:r>
            <w:r w:rsidRPr="00E93CC1">
              <w:rPr>
                <w:szCs w:val="24"/>
              </w:rPr>
              <w:t>0.8</w:t>
            </w:r>
            <w:r w:rsidRPr="00E93CC1">
              <w:rPr>
                <w:rFonts w:hint="eastAsia"/>
                <w:szCs w:val="24"/>
              </w:rPr>
              <w:t>，</w:t>
            </w:r>
            <w:proofErr w:type="gramStart"/>
            <w:r w:rsidRPr="00E93CC1">
              <w:rPr>
                <w:rFonts w:hint="eastAsia"/>
                <w:szCs w:val="24"/>
              </w:rPr>
              <w:t>搁板长边三折弯</w:t>
            </w:r>
            <w:proofErr w:type="gramEnd"/>
            <w:r w:rsidRPr="00E93CC1">
              <w:rPr>
                <w:rFonts w:hint="eastAsia"/>
                <w:szCs w:val="24"/>
              </w:rPr>
              <w:t>处理，下设加强筋。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护栏：缺口长≤</w:t>
            </w:r>
            <w:r w:rsidRPr="00E93CC1">
              <w:rPr>
                <w:szCs w:val="24"/>
              </w:rPr>
              <w:t>600</w:t>
            </w:r>
            <w:r w:rsidRPr="00E93CC1">
              <w:rPr>
                <w:rFonts w:hint="eastAsia"/>
                <w:szCs w:val="24"/>
              </w:rPr>
              <w:t>；护栏高</w:t>
            </w:r>
            <w:r w:rsidRPr="00E93CC1">
              <w:rPr>
                <w:szCs w:val="24"/>
              </w:rPr>
              <w:t>300</w:t>
            </w:r>
            <w:r w:rsidRPr="00E93CC1">
              <w:rPr>
                <w:rFonts w:hint="eastAsia"/>
                <w:szCs w:val="24"/>
              </w:rPr>
              <w:t>，钢制壁厚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下层床铺下两端各设</w:t>
            </w:r>
            <w:proofErr w:type="gramStart"/>
            <w:r w:rsidRPr="00E93CC1">
              <w:rPr>
                <w:rFonts w:hint="eastAsia"/>
                <w:szCs w:val="24"/>
              </w:rPr>
              <w:t>一</w:t>
            </w:r>
            <w:proofErr w:type="gramEnd"/>
            <w:r w:rsidRPr="00E93CC1">
              <w:rPr>
                <w:rFonts w:hint="eastAsia"/>
                <w:szCs w:val="24"/>
              </w:rPr>
              <w:t>钢制贮物柜，带明锁扣，柜顶部与床架固定连接。采用宝钢一级冷轧钢板，壁厚</w:t>
            </w:r>
            <w:r w:rsidRPr="00E93CC1">
              <w:rPr>
                <w:szCs w:val="24"/>
              </w:rPr>
              <w:t>0.8</w:t>
            </w:r>
            <w:r w:rsidRPr="00E93CC1">
              <w:rPr>
                <w:rFonts w:hint="eastAsia"/>
                <w:szCs w:val="24"/>
              </w:rPr>
              <w:t>。</w:t>
            </w:r>
            <w:proofErr w:type="gramStart"/>
            <w:r w:rsidRPr="00E93CC1">
              <w:rPr>
                <w:rFonts w:hint="eastAsia"/>
                <w:szCs w:val="24"/>
              </w:rPr>
              <w:t>柜宽</w:t>
            </w:r>
            <w:proofErr w:type="gramEnd"/>
            <w:r w:rsidRPr="00E93CC1">
              <w:rPr>
                <w:szCs w:val="24"/>
              </w:rPr>
              <w:t>600</w:t>
            </w:r>
            <w:r w:rsidRPr="00E93CC1">
              <w:rPr>
                <w:rFonts w:hint="eastAsia"/>
                <w:szCs w:val="24"/>
              </w:rPr>
              <w:t>，</w:t>
            </w:r>
            <w:proofErr w:type="gramStart"/>
            <w:r w:rsidRPr="00E93CC1">
              <w:rPr>
                <w:rFonts w:hint="eastAsia"/>
                <w:szCs w:val="24"/>
              </w:rPr>
              <w:t>柜深</w:t>
            </w:r>
            <w:proofErr w:type="gramEnd"/>
            <w:r w:rsidRPr="00E93CC1">
              <w:rPr>
                <w:szCs w:val="24"/>
              </w:rPr>
              <w:t>600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双层鞋架：置于两贮物柜之间，</w:t>
            </w:r>
            <w:r w:rsidRPr="00E93CC1">
              <w:rPr>
                <w:szCs w:val="24"/>
              </w:rPr>
              <w:t>20*20</w:t>
            </w:r>
            <w:r w:rsidRPr="00E93CC1">
              <w:rPr>
                <w:rFonts w:hint="eastAsia"/>
                <w:szCs w:val="24"/>
              </w:rPr>
              <w:t>方钢管焊接，壁厚</w:t>
            </w:r>
            <w:r w:rsidRPr="00E93CC1">
              <w:rPr>
                <w:szCs w:val="24"/>
              </w:rPr>
              <w:t>1.2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proofErr w:type="gramStart"/>
            <w:r w:rsidRPr="00E93CC1">
              <w:rPr>
                <w:rFonts w:hint="eastAsia"/>
                <w:szCs w:val="24"/>
              </w:rPr>
              <w:t>蚊帐杆按常规</w:t>
            </w:r>
            <w:proofErr w:type="gramEnd"/>
            <w:r w:rsidRPr="00E93CC1">
              <w:rPr>
                <w:rFonts w:hint="eastAsia"/>
                <w:szCs w:val="24"/>
              </w:rPr>
              <w:t>配做，高度可调，固定安全可</w:t>
            </w:r>
            <w:r w:rsidRPr="00E93CC1">
              <w:rPr>
                <w:rFonts w:hint="eastAsia"/>
                <w:szCs w:val="24"/>
              </w:rPr>
              <w:lastRenderedPageBreak/>
              <w:t>靠。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床板采用</w:t>
            </w:r>
            <w:r w:rsidRPr="00E93CC1">
              <w:rPr>
                <w:szCs w:val="24"/>
              </w:rPr>
              <w:t>18</w:t>
            </w:r>
            <w:proofErr w:type="gramStart"/>
            <w:r w:rsidRPr="00E93CC1">
              <w:rPr>
                <w:rFonts w:hint="eastAsia"/>
                <w:szCs w:val="24"/>
              </w:rPr>
              <w:t>厚通长</w:t>
            </w:r>
            <w:proofErr w:type="gramEnd"/>
            <w:r w:rsidRPr="00E93CC1">
              <w:rPr>
                <w:rFonts w:hint="eastAsia"/>
                <w:szCs w:val="24"/>
              </w:rPr>
              <w:t>松木实木板。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proofErr w:type="gramStart"/>
            <w:r w:rsidRPr="00E93CC1">
              <w:rPr>
                <w:rFonts w:hint="eastAsia"/>
                <w:szCs w:val="24"/>
              </w:rPr>
              <w:t>木带连接</w:t>
            </w:r>
            <w:proofErr w:type="gramEnd"/>
            <w:r w:rsidRPr="00E93CC1">
              <w:rPr>
                <w:rFonts w:hint="eastAsia"/>
                <w:szCs w:val="24"/>
              </w:rPr>
              <w:t>，床板两面刨光，木材含水率</w:t>
            </w:r>
            <w:r w:rsidRPr="00E93CC1">
              <w:rPr>
                <w:szCs w:val="24"/>
              </w:rPr>
              <w:t>8%-12%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rPr>
                <w:szCs w:val="24"/>
              </w:rPr>
            </w:pPr>
            <w:r w:rsidRPr="00E93CC1">
              <w:rPr>
                <w:rFonts w:hint="eastAsia"/>
                <w:szCs w:val="24"/>
              </w:rPr>
              <w:t>两层床板之间的层间净高≥</w:t>
            </w:r>
            <w:r w:rsidRPr="00E93CC1">
              <w:rPr>
                <w:szCs w:val="24"/>
              </w:rPr>
              <w:t>1050</w:t>
            </w:r>
            <w:r w:rsidRPr="00E93CC1">
              <w:rPr>
                <w:rFonts w:hint="eastAsia"/>
                <w:szCs w:val="24"/>
              </w:rPr>
              <w:t>。</w:t>
            </w:r>
          </w:p>
          <w:p w:rsidR="00925080" w:rsidRPr="00E93CC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E93CC1">
              <w:rPr>
                <w:rFonts w:hint="eastAsia"/>
                <w:szCs w:val="24"/>
              </w:rPr>
              <w:t>床体全部金属部件</w:t>
            </w:r>
            <w:r w:rsidRPr="00E93CC1">
              <w:rPr>
                <w:rFonts w:cs="宋体" w:hint="eastAsia"/>
                <w:kern w:val="0"/>
                <w:szCs w:val="24"/>
              </w:rPr>
              <w:t>表面阿克苏诺贝尔粉末静电喷塑处理</w:t>
            </w:r>
            <w:r w:rsidRPr="00E93CC1"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701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E93CC1">
              <w:rPr>
                <w:rFonts w:cs="宋体" w:hint="eastAsia"/>
                <w:kern w:val="0"/>
                <w:szCs w:val="24"/>
              </w:rPr>
              <w:lastRenderedPageBreak/>
              <w:t>3850</w:t>
            </w:r>
          </w:p>
        </w:tc>
        <w:tc>
          <w:tcPr>
            <w:tcW w:w="3259" w:type="dxa"/>
            <w:vAlign w:val="center"/>
          </w:tcPr>
          <w:p w:rsidR="00925080" w:rsidRPr="00E93CC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09750" cy="22669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2F15" w:rsidRPr="00454C8F" w:rsidRDefault="00292F15" w:rsidP="00292F15"/>
    <w:p w:rsidR="007E5350" w:rsidRPr="00D072B4" w:rsidRDefault="007E5350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/>
    <w:p w:rsidR="00687507" w:rsidRDefault="00687507">
      <w:bookmarkStart w:id="0" w:name="_GoBack"/>
      <w:bookmarkEnd w:id="0"/>
    </w:p>
    <w:p w:rsidR="00687507" w:rsidRDefault="00687507"/>
    <w:p w:rsidR="00687507" w:rsidRDefault="00687507"/>
    <w:tbl>
      <w:tblPr>
        <w:tblW w:w="141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620"/>
        <w:gridCol w:w="4530"/>
        <w:gridCol w:w="1907"/>
        <w:gridCol w:w="3241"/>
      </w:tblGrid>
      <w:tr w:rsidR="00925080" w:rsidRPr="005C0C91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453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3241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 w:rsidRPr="005C0C91"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925080" w:rsidRPr="005C0C91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主台</w:t>
            </w:r>
            <w:r w:rsidRPr="005C0C91">
              <w:rPr>
                <w:rFonts w:cs="宋体"/>
                <w:kern w:val="0"/>
                <w:szCs w:val="24"/>
              </w:rPr>
              <w:t>2200*1100*760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副台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4530" w:type="dxa"/>
            <w:vMerge w:val="restart"/>
            <w:vAlign w:val="center"/>
          </w:tcPr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办公桌构成：主台、副台、三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柜。</w:t>
            </w:r>
          </w:p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基材：台面选用露水河E1级三聚氰胺人造板；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封边：2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PVC封边。</w:t>
            </w:r>
          </w:p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五金件：海福乐三节静音滑轨、海福乐阻尼铰链、BMB锁具、金属调节脚</w:t>
            </w:r>
            <w:r w:rsidRPr="005C0C91">
              <w:rPr>
                <w:rFonts w:hint="eastAsia"/>
                <w:szCs w:val="24"/>
              </w:rPr>
              <w:t>。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5C0C91">
              <w:rPr>
                <w:rFonts w:cs="宋体"/>
                <w:kern w:val="0"/>
                <w:szCs w:val="24"/>
              </w:rPr>
              <w:t>及</w:t>
            </w:r>
            <w:r w:rsidRPr="005C0C91">
              <w:rPr>
                <w:rFonts w:cs="宋体" w:hint="eastAsia"/>
                <w:kern w:val="0"/>
                <w:szCs w:val="24"/>
              </w:rPr>
              <w:lastRenderedPageBreak/>
              <w:t>抽屉，门内设搁板，柜门配锁具。</w: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lastRenderedPageBreak/>
              <w:t xml:space="preserve">　4000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962150" cy="1285875"/>
                  <wp:effectExtent l="0" t="0" r="0" b="9525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主台</w:t>
            </w:r>
            <w:r w:rsidRPr="005C0C91">
              <w:rPr>
                <w:rFonts w:cs="宋体"/>
                <w:kern w:val="0"/>
                <w:szCs w:val="24"/>
              </w:rPr>
              <w:t>2000*1000*760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副台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53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3800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876425" cy="1228725"/>
                  <wp:effectExtent l="0" t="0" r="9525" b="952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3</w:t>
            </w:r>
            <w:r w:rsidRPr="005C0C91"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主台</w:t>
            </w:r>
            <w:r w:rsidRPr="005C0C91">
              <w:rPr>
                <w:rFonts w:cs="宋体"/>
                <w:kern w:val="0"/>
                <w:szCs w:val="24"/>
              </w:rPr>
              <w:t>1800*1000*760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副台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453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2900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885950" cy="1257300"/>
                  <wp:effectExtent l="0" t="0" r="0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1470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主台</w:t>
            </w:r>
            <w:r w:rsidRPr="005C0C91">
              <w:rPr>
                <w:rFonts w:cs="宋体"/>
                <w:kern w:val="0"/>
                <w:szCs w:val="24"/>
              </w:rPr>
              <w:t>1600*800*760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副台</w:t>
            </w:r>
          </w:p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453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2850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952625" cy="129540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2100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4530" w:type="dxa"/>
            <w:vAlign w:val="center"/>
          </w:tcPr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基材：台面选用露水河E1级三聚氰胺人造板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封边：2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PVC封边。</w:t>
            </w:r>
          </w:p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5C0C91">
              <w:rPr>
                <w:rFonts w:cs="宋体"/>
                <w:kern w:val="0"/>
                <w:szCs w:val="24"/>
              </w:rPr>
              <w:br/>
            </w:r>
            <w:r w:rsidRPr="005C0C91">
              <w:rPr>
                <w:rFonts w:cs="宋体"/>
                <w:kern w:val="0"/>
                <w:szCs w:val="24"/>
              </w:rPr>
              <w:lastRenderedPageBreak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五金件：海福乐三节静音滑轨、海福乐阻尼铰链、BMB锁具、金属调节脚。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结构性能描述：一侧为铝合金桌腿，另一侧为三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lastRenderedPageBreak/>
              <w:t xml:space="preserve">　2000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lastRenderedPageBreak/>
              <w:drawing>
                <wp:inline distT="0" distB="0" distL="0" distR="0">
                  <wp:extent cx="1866900" cy="1695450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/>
                <w:kern w:val="0"/>
                <w:szCs w:val="24"/>
              </w:rPr>
              <w:t>3</w:t>
            </w:r>
            <w:r w:rsidRPr="005C0C91"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noWrap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1延米</w:t>
            </w:r>
          </w:p>
        </w:tc>
        <w:tc>
          <w:tcPr>
            <w:tcW w:w="4530" w:type="dxa"/>
            <w:vAlign w:val="center"/>
          </w:tcPr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基材：台面选用露水河E1级三聚氰胺人造板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封边：2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厚华立牌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PVC封边。</w:t>
            </w:r>
          </w:p>
          <w:p w:rsidR="00925080" w:rsidRPr="005C0C91" w:rsidRDefault="00925080" w:rsidP="001D0DFD">
            <w:pPr>
              <w:ind w:firstLineChars="200" w:firstLine="480"/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桌腿：铝合金桌腿，阳极氧化/静电喷塑处理。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五金件：海福乐三节静音滑轨、海福乐阻尼铰链、BMB锁具、金属调节脚</w:t>
            </w:r>
            <w:r w:rsidRPr="005C0C91">
              <w:rPr>
                <w:rFonts w:hint="eastAsia"/>
                <w:szCs w:val="24"/>
              </w:rPr>
              <w:t>。</w:t>
            </w:r>
            <w:r w:rsidRPr="005C0C91">
              <w:rPr>
                <w:rFonts w:cs="宋体"/>
                <w:kern w:val="0"/>
                <w:szCs w:val="24"/>
              </w:rPr>
              <w:br/>
              <w:t xml:space="preserve">    </w:t>
            </w:r>
            <w:r w:rsidRPr="005C0C91">
              <w:rPr>
                <w:rFonts w:cs="宋体" w:hint="eastAsia"/>
                <w:kern w:val="0"/>
                <w:szCs w:val="24"/>
              </w:rPr>
              <w:t>结构性能描述：有多媒体线盒和走线功能。</w: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950　</w:t>
            </w:r>
          </w:p>
        </w:tc>
        <w:tc>
          <w:tcPr>
            <w:tcW w:w="3241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>
                  <wp:extent cx="1943100" cy="1057275"/>
                  <wp:effectExtent l="0" t="0" r="0" b="9525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椅子A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0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25080" w:rsidRPr="005C0C9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铝合金椅架，表面阳极氧化/静电喷塑处理，椅座、背板采用长安塑胶PU革/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颐达牌麻绒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面料覆面，内衬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回弹PU泡棉，配PU套脚。</w: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790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504950" cy="19145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080" w:rsidRPr="005C0C91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椅子B</w:t>
            </w:r>
          </w:p>
        </w:tc>
        <w:tc>
          <w:tcPr>
            <w:tcW w:w="7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vAlign w:val="center"/>
          </w:tcPr>
          <w:p w:rsidR="00925080" w:rsidRPr="005C0C91" w:rsidRDefault="00925080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4530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925080" w:rsidRPr="005C0C91" w:rsidRDefault="00925080" w:rsidP="001D0DFD">
            <w:pPr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>铝合金椅架，表面阳极氧化/静电喷塑处理，椅座、背板采用长安塑胶PU革/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颐达麻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绒面料覆面，内衬</w:t>
            </w:r>
            <w:proofErr w:type="gramStart"/>
            <w:r w:rsidRPr="005C0C91">
              <w:rPr>
                <w:rFonts w:cs="宋体" w:hint="eastAsia"/>
                <w:kern w:val="0"/>
                <w:szCs w:val="24"/>
              </w:rPr>
              <w:t>北泡高</w:t>
            </w:r>
            <w:proofErr w:type="gramEnd"/>
            <w:r w:rsidRPr="005C0C91">
              <w:rPr>
                <w:rFonts w:cs="宋体" w:hint="eastAsia"/>
                <w:kern w:val="0"/>
                <w:szCs w:val="24"/>
              </w:rPr>
              <w:t>回弹PU泡棉，椅座可翻转，配PP可翻转手写板，后腿带小轮子，可摞放。</w:t>
            </w:r>
            <w:r w:rsidR="00E14899">
              <w:rPr>
                <w:rFonts w:cs="宋体"/>
                <w:noProof/>
                <w:kern w:val="0"/>
                <w:szCs w:val="24"/>
              </w:rPr>
              <w:pict>
                <v:shape id="_x0000_s1060" type="#_x0000_t201" style="position:absolute;left:0;text-align:left;margin-left:219.75pt;margin-top:125.55pt;width:120.7pt;height:119.95pt;z-index:251704320;visibility:visible;mso-position-horizontal-relative:page;mso-position-vertical-relative:page" o:preferrelative="t" filled="f" stroked="f">
                  <v:imagedata r:id="rId7" o:title=""/>
                  <o:lock v:ext="edit" aspectratio="t"/>
                  <w10:wrap anchorx="page" anchory="page"/>
                </v:shape>
                <w:control r:id="rId43" w:name="BJCAWordSign2" w:shapeid="_x0000_s1060"/>
              </w:pict>
            </w:r>
          </w:p>
        </w:tc>
        <w:tc>
          <w:tcPr>
            <w:tcW w:w="1907" w:type="dxa"/>
            <w:vAlign w:val="center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790</w:t>
            </w:r>
          </w:p>
        </w:tc>
        <w:tc>
          <w:tcPr>
            <w:tcW w:w="3241" w:type="dxa"/>
          </w:tcPr>
          <w:p w:rsidR="00925080" w:rsidRPr="005C0C91" w:rsidRDefault="00925080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5C0C91"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noProof/>
                <w:szCs w:val="24"/>
              </w:rPr>
              <w:drawing>
                <wp:inline distT="0" distB="0" distL="0" distR="0">
                  <wp:extent cx="1657350" cy="2085975"/>
                  <wp:effectExtent l="0" t="0" r="0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080" w:rsidRPr="00687507" w:rsidRDefault="00925080"/>
    <w:sectPr w:rsidR="00925080" w:rsidRPr="00687507" w:rsidSect="00200760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DB1" w:rsidRDefault="00DF5DB1" w:rsidP="00687507">
      <w:pPr>
        <w:spacing w:line="240" w:lineRule="auto"/>
      </w:pPr>
      <w:r>
        <w:separator/>
      </w:r>
    </w:p>
  </w:endnote>
  <w:endnote w:type="continuationSeparator" w:id="0">
    <w:p w:rsidR="00DF5DB1" w:rsidRDefault="00DF5DB1" w:rsidP="006875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DB1" w:rsidRDefault="00DF5DB1" w:rsidP="00687507">
      <w:pPr>
        <w:spacing w:line="240" w:lineRule="auto"/>
      </w:pPr>
      <w:r>
        <w:separator/>
      </w:r>
    </w:p>
  </w:footnote>
  <w:footnote w:type="continuationSeparator" w:id="0">
    <w:p w:rsidR="00DF5DB1" w:rsidRDefault="00DF5DB1" w:rsidP="0068750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C93"/>
    <w:rsid w:val="00200760"/>
    <w:rsid w:val="00292F15"/>
    <w:rsid w:val="00454C8F"/>
    <w:rsid w:val="00476177"/>
    <w:rsid w:val="006449B8"/>
    <w:rsid w:val="00687507"/>
    <w:rsid w:val="007E5350"/>
    <w:rsid w:val="00925080"/>
    <w:rsid w:val="00D072B4"/>
    <w:rsid w:val="00DD3C93"/>
    <w:rsid w:val="00DF5DB1"/>
    <w:rsid w:val="00E061C1"/>
    <w:rsid w:val="00E14899"/>
    <w:rsid w:val="00E66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07"/>
    <w:pPr>
      <w:spacing w:line="360" w:lineRule="auto"/>
      <w:jc w:val="both"/>
    </w:pPr>
    <w:rPr>
      <w:rFonts w:ascii="宋体" w:eastAsia="宋体" w:hAnsi="宋体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7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7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7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750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7507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7507"/>
    <w:rPr>
      <w:rFonts w:ascii="宋体" w:eastAsia="宋体" w:hAnsi="宋体" w:cs="Times New Roman"/>
      <w:sz w:val="18"/>
      <w:szCs w:val="18"/>
    </w:rPr>
  </w:style>
  <w:style w:type="character" w:styleId="a6">
    <w:name w:val="Hyperlink"/>
    <w:basedOn w:val="a0"/>
    <w:uiPriority w:val="99"/>
    <w:unhideWhenUsed/>
    <w:qFormat/>
    <w:rsid w:val="00200760"/>
    <w:rPr>
      <w:rFonts w:hint="eastAsia"/>
      <w:color w:val="0000FF"/>
      <w:u w:val="single"/>
    </w:rPr>
  </w:style>
  <w:style w:type="paragraph" w:customStyle="1" w:styleId="Char10">
    <w:name w:val="Char1"/>
    <w:basedOn w:val="a"/>
    <w:qFormat/>
    <w:rsid w:val="00200760"/>
    <w:pPr>
      <w:spacing w:after="160" w:line="240" w:lineRule="exact"/>
      <w:jc w:val="left"/>
    </w:pPr>
    <w:rPr>
      <w:rFonts w:ascii="Times New Roman" w:hAnsi="Times New Roman" w:hint="eastAsia"/>
    </w:rPr>
  </w:style>
  <w:style w:type="paragraph" w:styleId="a7">
    <w:name w:val="Body Text Indent"/>
    <w:basedOn w:val="a"/>
    <w:next w:val="2"/>
    <w:link w:val="Char2"/>
    <w:uiPriority w:val="99"/>
    <w:unhideWhenUsed/>
    <w:qFormat/>
    <w:rsid w:val="00E061C1"/>
    <w:pPr>
      <w:spacing w:after="120"/>
      <w:ind w:leftChars="200" w:left="420"/>
    </w:pPr>
    <w:rPr>
      <w:rFonts w:ascii="Calibri" w:hAnsi="Calibri"/>
    </w:rPr>
  </w:style>
  <w:style w:type="character" w:customStyle="1" w:styleId="Char2">
    <w:name w:val="正文文本缩进 Char"/>
    <w:basedOn w:val="a0"/>
    <w:link w:val="a7"/>
    <w:uiPriority w:val="99"/>
    <w:rsid w:val="00E061C1"/>
    <w:rPr>
      <w:rFonts w:ascii="Calibri" w:eastAsia="宋体" w:hAnsi="Calibri" w:cs="Times New Roman"/>
      <w:sz w:val="24"/>
    </w:rPr>
  </w:style>
  <w:style w:type="paragraph" w:customStyle="1" w:styleId="a8">
    <w:basedOn w:val="a7"/>
    <w:next w:val="2"/>
    <w:uiPriority w:val="99"/>
    <w:unhideWhenUsed/>
    <w:qFormat/>
    <w:rsid w:val="00E061C1"/>
    <w:pPr>
      <w:ind w:firstLineChars="200" w:firstLine="420"/>
    </w:pPr>
  </w:style>
  <w:style w:type="paragraph" w:styleId="2">
    <w:name w:val="Body Text First Indent 2"/>
    <w:basedOn w:val="a7"/>
    <w:link w:val="2Char"/>
    <w:uiPriority w:val="99"/>
    <w:semiHidden/>
    <w:unhideWhenUsed/>
    <w:rsid w:val="00E061C1"/>
    <w:pPr>
      <w:ind w:firstLineChars="200" w:firstLine="420"/>
    </w:pPr>
    <w:rPr>
      <w:rFonts w:ascii="宋体" w:hAnsi="宋体"/>
    </w:rPr>
  </w:style>
  <w:style w:type="character" w:customStyle="1" w:styleId="2Char">
    <w:name w:val="正文首行缩进 2 Char"/>
    <w:basedOn w:val="Char2"/>
    <w:link w:val="2"/>
    <w:uiPriority w:val="99"/>
    <w:semiHidden/>
    <w:rsid w:val="00E061C1"/>
    <w:rPr>
      <w:rFonts w:ascii="Calibri" w:eastAsia="宋体" w:hAnsi="Calibri" w:cs="Times New Roman"/>
      <w:sz w:val="24"/>
    </w:rPr>
  </w:style>
  <w:style w:type="paragraph" w:customStyle="1" w:styleId="a9">
    <w:name w:val="正文五缩进"/>
    <w:basedOn w:val="a"/>
    <w:uiPriority w:val="1"/>
    <w:qFormat/>
    <w:rsid w:val="00454C8F"/>
    <w:pPr>
      <w:autoSpaceDE w:val="0"/>
      <w:autoSpaceDN w:val="0"/>
      <w:adjustRightInd w:val="0"/>
      <w:snapToGrid w:val="0"/>
      <w:spacing w:line="240" w:lineRule="auto"/>
      <w:jc w:val="left"/>
    </w:pPr>
    <w:rPr>
      <w:rFonts w:eastAsia="华文中宋" w:cs="宋体"/>
      <w:kern w:val="0"/>
      <w:sz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control" Target="activeX/activeX2.xml"/><Relationship Id="rId8" Type="http://schemas.openxmlformats.org/officeDocument/2006/relationships/control" Target="activeX/activeX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1D0F841-FF1F-4B7E-A9DC-8821CAC75297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713</Words>
  <Characters>4065</Characters>
  <Application>Microsoft Office Word</Application>
  <DocSecurity>0</DocSecurity>
  <Lines>33</Lines>
  <Paragraphs>9</Paragraphs>
  <ScaleCrop>false</ScaleCrop>
  <Company/>
  <LinksUpToDate>false</LinksUpToDate>
  <CharactersWithSpaces>4769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TFa</dc:creator>
  <cp:keywords/>
  <dc:description/>
  <cp:lastModifiedBy>TFa</cp:lastModifiedBy>
  <cp:revision>11</cp:revision>
  <dcterms:created xsi:type="dcterms:W3CDTF">2020-12-18T06:24:00Z</dcterms:created>
  <dcterms:modified xsi:type="dcterms:W3CDTF">2020-12-18T07:03:00Z</dcterms:modified>
</cp:coreProperties>
</file>