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783413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783413">
        <w:rPr>
          <w:rFonts w:ascii="Times New Roman" w:eastAsia="仿宋_GB2312" w:hAnsi="Times New Roman" w:cs="Times New Roman" w:hint="eastAsia"/>
          <w:sz w:val="32"/>
          <w:szCs w:val="32"/>
        </w:rPr>
        <w:t>广东建邦智能家具有限公司</w:t>
      </w:r>
      <w:bookmarkStart w:id="0" w:name="_GoBack"/>
      <w:bookmarkEnd w:id="0"/>
    </w:p>
    <w:p w:rsidR="00C67B4A" w:rsidRDefault="00C67B4A"/>
    <w:tbl>
      <w:tblPr>
        <w:tblW w:w="14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559"/>
        <w:gridCol w:w="900"/>
        <w:gridCol w:w="717"/>
        <w:gridCol w:w="2332"/>
        <w:gridCol w:w="5797"/>
        <w:gridCol w:w="1266"/>
        <w:gridCol w:w="2547"/>
      </w:tblGrid>
      <w:tr w:rsidR="00783413" w:rsidTr="00783413">
        <w:trPr>
          <w:trHeight w:val="555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783413" w:rsidTr="00783413">
        <w:trPr>
          <w:trHeight w:val="1783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副台1400*550*660</w:t>
            </w:r>
          </w:p>
        </w:tc>
        <w:tc>
          <w:tcPr>
            <w:tcW w:w="5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4"/>
              </w:rPr>
              <w:t>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2990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838200"/>
                  <wp:effectExtent l="0" t="0" r="9525" b="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1750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副台1200*500*660</w:t>
            </w:r>
          </w:p>
        </w:tc>
        <w:tc>
          <w:tcPr>
            <w:tcW w:w="5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838200"/>
                  <wp:effectExtent l="0" t="0" r="9525" b="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1740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副台1200*500*660</w:t>
            </w:r>
          </w:p>
        </w:tc>
        <w:tc>
          <w:tcPr>
            <w:tcW w:w="5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2920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838200"/>
                  <wp:effectExtent l="0" t="0" r="9525" b="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1717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副台1200*400*660</w:t>
            </w:r>
          </w:p>
        </w:tc>
        <w:tc>
          <w:tcPr>
            <w:tcW w:w="5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2910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838200"/>
                  <wp:effectExtent l="0" t="0" r="9525" b="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3774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38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基材：台面选用E1级人造板。</w:t>
            </w:r>
          </w:p>
          <w:p w:rsidR="00783413" w:rsidRDefault="00783413" w:rsidP="00783413">
            <w:pPr>
              <w:spacing w:line="38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783413" w:rsidRDefault="00783413" w:rsidP="00783413">
            <w:pPr>
              <w:spacing w:line="38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783413" w:rsidRDefault="00783413" w:rsidP="00783413">
            <w:pPr>
              <w:spacing w:line="38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2890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514475" cy="895350"/>
                  <wp:effectExtent l="0" t="0" r="9525" b="0"/>
                  <wp:docPr id="111" name="图片 11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7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424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办公桌A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38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基材：台面选用E1级人造板。</w:t>
            </w:r>
          </w:p>
          <w:p w:rsidR="00783413" w:rsidRDefault="00783413" w:rsidP="00783413">
            <w:pPr>
              <w:spacing w:line="38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783413" w:rsidRDefault="00783413" w:rsidP="00783413">
            <w:pPr>
              <w:spacing w:line="38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783413" w:rsidRDefault="00783413" w:rsidP="00783413">
            <w:pPr>
              <w:spacing w:line="38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4"/>
              </w:rPr>
              <w:t>三节静音滑轨、锁具、铰链、尼龙纤维合成脚轮。</w:t>
            </w:r>
          </w:p>
          <w:p w:rsidR="00783413" w:rsidRDefault="00783413" w:rsidP="00783413">
            <w:pPr>
              <w:spacing w:line="38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2880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942975"/>
                  <wp:effectExtent l="0" t="0" r="9525" b="9525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3708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办公桌B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1400*700*760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4"/>
              </w:rPr>
              <w:t>三节静音滑轨、锁具、铰链、尼龙纤维合成脚轮。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2870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942975"/>
                  <wp:effectExtent l="0" t="0" r="9525" b="9525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660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办公桌C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1200*600*760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4"/>
              </w:rPr>
              <w:t>三节静音滑轨、锁具、铰链、尼龙纤维合成脚轮。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1123950"/>
                  <wp:effectExtent l="0" t="0" r="9525" b="0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660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办公桌D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板材：</w:t>
            </w:r>
            <w:r>
              <w:rPr>
                <w:rFonts w:ascii="宋体" w:hAnsi="宋体" w:cs="宋体" w:hint="eastAsia"/>
                <w:szCs w:val="24"/>
              </w:rPr>
              <w:t>E1级三聚氰胺饰面人造板。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封边：采用2厚 </w:t>
            </w:r>
            <w:r>
              <w:rPr>
                <w:rFonts w:ascii="宋体" w:hAnsi="宋体" w:cs="宋体" w:hint="eastAsia"/>
                <w:szCs w:val="24"/>
              </w:rPr>
              <w:t>PVC封边带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胶粘剂：环保胶粘剂。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cs="宋体" w:hint="eastAsia"/>
                <w:szCs w:val="24"/>
              </w:rPr>
              <w:t>三节静音滑轨、铰链、锁具、尼龙纤维合成脚轮。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2710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1123950"/>
                  <wp:effectExtent l="0" t="0" r="9525" b="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767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屏风为全钢结构，厚度40，屏风内部不允许使用人造板。内框架采用1.5厚冷轧钢板，铝合金盖板厚1.5，表面阳极氧化/静电喷塑处理。桌面上屏风上部为磨砂玻璃，下部为0.8厚冷轧钢板，麻绒面料覆面。桌面下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0.8厚冷轧钢板。基材采用E1级三聚氰胺饰面人造板，2厚PVC封边，两侧配木制固定柜。桌面下配键盘托、主机架。桌面上有走线孔，桌面上、下屏风均有多媒体插座。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1114425"/>
                  <wp:effectExtent l="0" t="0" r="9525" b="9525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445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11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1114425"/>
                  <wp:effectExtent l="0" t="0" r="9525" b="952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190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文件柜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5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0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基材：台面选用E1级人造板。</w:t>
            </w:r>
          </w:p>
          <w:p w:rsidR="00783413" w:rsidRDefault="00783413" w:rsidP="00783413">
            <w:pPr>
              <w:spacing w:line="40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</w:p>
          <w:p w:rsidR="00783413" w:rsidRDefault="00783413" w:rsidP="00783413">
            <w:pPr>
              <w:spacing w:line="40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783413" w:rsidRDefault="00783413" w:rsidP="00783413">
            <w:pPr>
              <w:spacing w:line="40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    五金件：</w:t>
            </w:r>
            <w:r>
              <w:rPr>
                <w:rFonts w:ascii="宋体" w:hAnsi="宋体" w:cs="宋体" w:hint="eastAsia"/>
                <w:szCs w:val="24"/>
              </w:rPr>
              <w:t>三节静音滑轨、锁具、铰链、尼龙纤维合成脚轮。</w:t>
            </w:r>
          </w:p>
          <w:p w:rsidR="00783413" w:rsidRDefault="00783413" w:rsidP="00783413">
            <w:pPr>
              <w:spacing w:line="40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结构性能描述：上、下门均为对开门，带锁，搁板厚25。上门内设二块可调搁板，下门内设一块可调搁板。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1950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533400" cy="1285875"/>
                  <wp:effectExtent l="0" t="0" r="0" b="952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1" t="1315" b="1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1192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13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四板门</w:t>
            </w:r>
          </w:p>
        </w:tc>
        <w:tc>
          <w:tcPr>
            <w:tcW w:w="5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1180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647700" cy="1266825"/>
                  <wp:effectExtent l="0" t="0" r="0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8" t="2100" r="7463" b="2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1085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书柜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5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0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基材：台面选用E1级人造板。</w:t>
            </w:r>
          </w:p>
          <w:p w:rsidR="00783413" w:rsidRDefault="00783413" w:rsidP="00783413">
            <w:pPr>
              <w:spacing w:line="40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油漆：采用水性漆涂饰，硬度≥2H。</w:t>
            </w:r>
          </w:p>
          <w:p w:rsidR="00783413" w:rsidRDefault="00783413" w:rsidP="00783413">
            <w:pPr>
              <w:spacing w:line="40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4"/>
              </w:rPr>
              <w:t>三节静音滑轨、锁具、铰链、尼龙纤维合成脚轮。</w:t>
            </w:r>
          </w:p>
          <w:p w:rsidR="00783413" w:rsidRDefault="00783413" w:rsidP="00783413">
            <w:pPr>
              <w:spacing w:line="40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结构性能描述：上</w:t>
            </w:r>
            <w:r>
              <w:rPr>
                <w:rFonts w:ascii="宋体" w:hAnsi="宋体"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ascii="宋体" w:hAnsi="宋体" w:cs="宋体" w:hint="eastAsia"/>
                <w:kern w:val="0"/>
                <w:szCs w:val="24"/>
              </w:rPr>
              <w:t>下门均为对开</w:t>
            </w:r>
            <w:r>
              <w:rPr>
                <w:rFonts w:ascii="宋体" w:hAnsi="宋体" w:cs="宋体" w:hint="eastAsia"/>
                <w:szCs w:val="24"/>
              </w:rPr>
              <w:t>门</w:t>
            </w:r>
            <w:r>
              <w:rPr>
                <w:rFonts w:ascii="宋体" w:hAnsi="宋体" w:cs="宋体" w:hint="eastAsia"/>
                <w:kern w:val="0"/>
                <w:szCs w:val="24"/>
              </w:rPr>
              <w:t>，带锁，搁板厚25。上门内设二块可调搁板，下门内设一块可调搁板。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1120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581025" cy="1219200"/>
                  <wp:effectExtent l="0" t="0" r="9525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981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5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1100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504825" cy="1190625"/>
                  <wp:effectExtent l="0" t="0" r="9525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" t="2100" b="1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3390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更衣柜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600*600*2000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基材：台面选用E1级人造板。</w:t>
            </w:r>
          </w:p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</w:p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4"/>
              </w:rPr>
              <w:t>三节静音滑轨、锁具、铰链、尼龙纤维合成脚轮。</w:t>
            </w:r>
          </w:p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</w:t>
            </w:r>
            <w:r>
              <w:rPr>
                <w:rFonts w:ascii="宋体" w:hAnsi="宋体" w:cs="宋体" w:hint="eastAsia"/>
                <w:szCs w:val="24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cs="宋体" w:hint="eastAsia"/>
                <w:szCs w:val="24"/>
              </w:rPr>
              <w:t>横向不锈钢挂衣杆，门内侧装半身镜。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647700" cy="226695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8" r="10672" b="3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398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17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900*600*2000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柜体选用E1级三聚氰胺饰面人造板， 2厚PVC封边。</w:t>
            </w:r>
          </w:p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门板及其他正面可视部件基材选用E1级人造板，双面贴一级天然木皮（包括胡桃木／樱桃木等），木皮厚度≥0.6，双面均衡涂饰水性漆，硬度≥2H。</w:t>
            </w:r>
          </w:p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五金件：带阻尼铰链，锁具、金属衣帽钩、挂衣杆、配尼龙脚垫。</w:t>
            </w:r>
          </w:p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结构性能描述：通体</w:t>
            </w:r>
            <w:r>
              <w:rPr>
                <w:rFonts w:ascii="宋体" w:hAnsi="宋体" w:cs="宋体" w:hint="eastAsia"/>
                <w:szCs w:val="24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cs="宋体"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904875" cy="2009775"/>
                  <wp:effectExtent l="0" t="0" r="9525" b="952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1906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茶几A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1200*600*450</w:t>
            </w:r>
          </w:p>
        </w:tc>
        <w:tc>
          <w:tcPr>
            <w:tcW w:w="5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</w:t>
            </w:r>
            <w:r>
              <w:rPr>
                <w:rFonts w:ascii="宋体" w:hAnsi="宋体" w:cs="宋体" w:hint="eastAsia"/>
                <w:szCs w:val="24"/>
              </w:rPr>
              <w:t>硬杂木几架，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 xml:space="preserve">卯结构。木材含水率8%-12%，几面采用25厚 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</w:t>
            </w:r>
            <w:r>
              <w:rPr>
                <w:rFonts w:ascii="宋体" w:hAnsi="宋体" w:cs="宋体" w:hint="eastAsia"/>
                <w:szCs w:val="24"/>
              </w:rPr>
              <w:t>人造板，≥6厚实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，木材含水率8%-12%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条厚度≥6，木材含水率8%—12%。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4"/>
              </w:rPr>
              <w:t>配尼龙脚垫。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结构性能描述：距地100处设一搁板。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809625"/>
                  <wp:effectExtent l="0" t="0" r="9525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123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茶几B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700*700*530</w:t>
            </w:r>
          </w:p>
        </w:tc>
        <w:tc>
          <w:tcPr>
            <w:tcW w:w="5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</w:t>
            </w:r>
          </w:p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409700" cy="1028700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039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茶几C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500*700*530</w:t>
            </w:r>
          </w:p>
        </w:tc>
        <w:tc>
          <w:tcPr>
            <w:tcW w:w="5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</w:t>
            </w:r>
          </w:p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409700" cy="102870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704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21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选用一级牛皮覆面，满包结构；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内部实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木主框架，四面刨光，木材含水率8%-12%，弹簧或绷带材料与泡棉之间有高强度织物隔垫。采用环保、高回弹PU泡棉，座密度≥35Kg/m3，背密度≥25Kg/ m3，回弹性≥40%。配尼龙脚垫。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057275" cy="1028700"/>
                  <wp:effectExtent l="0" t="0" r="9525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5" t="3076" r="4721" b="5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898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22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选用PU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面，露木结构；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内部实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木主框架，四面刨光，木材含水率8%-12%，弹簧或绷带材料与泡棉之间有高强度织物隔垫。采用环保、高回弹PU泡棉，座密度≥35Kg/m3，背密度≥25Kg/ m3，回弹性≥40%。配尼龙脚垫。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447800" cy="1285875"/>
                  <wp:effectExtent l="0" t="0" r="0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13976" r="1689" b="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3038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23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内部实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木主框架，四面刨光，木材含水率8%-12%，弹簧或绷带材料与泡棉之间有高强度织物隔垫。采用环保、高回弹PU泡棉，座密度≥35Kg/m3，背密度≥25Kg/ m3，回弹性≥40%。配 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371600" cy="1343025"/>
                  <wp:effectExtent l="0" t="0" r="0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765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24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选用一级牛皮覆面，满包结构；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内部实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木主框架，四面刨光，木材含水率8%-12%，弹簧或绷带材料与泡棉之间有高强度织物隔垫。采用环保、高回弹PU泡棉，座密度≥35Kg/m3，背密度≥25Kg/ m3，回弹性≥40%。配尼龙脚垫。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1009650"/>
                  <wp:effectExtent l="0" t="0" r="952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765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25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</w:t>
            </w:r>
          </w:p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选用PU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面，露木结构；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内部实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木主框架，四面刨光，木材含水率8%-12%，弹簧或绷带材料与泡棉之间有高强度织物隔垫。采用环保、高回弹PU泡棉，座密度≥35Kg/m3，背密度≥25g/ m3，回弹性≥40%。配尼龙脚垫。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971550"/>
                  <wp:effectExtent l="0" t="0" r="9525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1" r="5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765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</w:t>
            </w:r>
          </w:p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内部实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木主框架，四面刨光，木材含水率8%-12%，弹簧或绷带材料与泡棉之间有高强度织物隔垫。采用环保、高回弹PU泡棉，座密度≥35Kg/m3，背密度≥25Kg/ m3，回弹性≥40%。配尼龙脚垫。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采用水性漆均衡涂饰，硬度≥2H。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2300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923925"/>
                  <wp:effectExtent l="0" t="0" r="9525" b="952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" r="2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690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办公椅A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27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高背，带扶手</w:t>
            </w:r>
          </w:p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一级牛皮覆面；内衬环保高回弹PU泡棉，座密度≥40Kg/m3、背密度≥25Kg/m3，回弹性≥40%；座、背衬板采用E1级弯曲木胶合板，厚度≥12；座背分体式结构。硬杂木扶手，木材含水率8%-12%； 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前置式倾仰机构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，具备无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级倾仰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、升降、锁定功能；配气压棒，行程≥60，最低座面高≤440；钢架五星脚，硬杂木盖板；水性漆均衡涂饰，硬度≥2H；PU脚轮。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628650" cy="102870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858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办公椅B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38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高背，带扶手</w:t>
            </w:r>
          </w:p>
          <w:p w:rsidR="00783413" w:rsidRDefault="00783413" w:rsidP="00783413">
            <w:pPr>
              <w:spacing w:line="38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一级牛皮覆面； 内衬环保高回弹PU泡棉，座密度≥40Kg/m3、背密度≥25Kg/m3，回弹性≥40%；座、背衬板采用E1级弯曲木胶合板，厚度≥12；座背分体式结构。实木扶手，水性漆涂饰，硬度≥2H；木材含水率8%-12%； 前置式倾仰、升降、锁定机构；配气压棒，行程≥60，最低座面高≤440；铝合金五星脚； PU脚轮。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942975" cy="1485900"/>
                  <wp:effectExtent l="0" t="0" r="9525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90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办公椅C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38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783413" w:rsidRDefault="00783413" w:rsidP="00783413">
            <w:pPr>
              <w:spacing w:line="38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麻绒面料覆面；内衬环保高回弹PU泡棉，座密度≥40Kg/m3、背密度≥25Kg/m3，回弹性≥40%；座、背衬板采用E1级弯曲木胶合板，厚度≥12；座背分体式结构。实木扶手，水性漆涂饰，硬度≥2H；木材含水率8%-12%；具备倾仰、升降、三段锁定功能；配气压棒，行程≥60，最低座面高≤420；铝合金五星脚； PU脚轮。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028700" cy="1590675"/>
                  <wp:effectExtent l="0" t="0" r="0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465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办公椅D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38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783413" w:rsidRDefault="00783413" w:rsidP="00783413">
            <w:pPr>
              <w:spacing w:line="38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阻燃尼龙网布覆面；内衬环保高回弹一次成形PU泡棉（座密度≥40Kg/ m3，回弹性≥40%），座衬板采用E1级弯曲木多层胶合板，厚度≥12 mm。一体成型PP材料背框，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内绷阻燃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尼龙网布；扶手、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填腰可调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。具备倾仰、升降、三段锁定功能；气压棒行程≥60，最低座面高≤420；铝合金五星脚；PU脚轮。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420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019175" cy="1314450"/>
                  <wp:effectExtent l="0" t="0" r="9525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3493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办公椅E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31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麻绒面料覆面； 内衬环保高回弹PU泡棉，座密度≥40Kg/m3、背密度≥25Kg/m3，回弹性≥40%；座、背衬板采用E1级弯曲木胶合板，厚度≥12；座背分体式结构。具备倾仰、升降、锁定功能；配气压棒，行程≥60，最低座面高≤420；铝合金五星脚； PU脚轮。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360" w:lineRule="auto"/>
              <w:ind w:firstLineChars="100" w:firstLine="21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000125" cy="1571625"/>
                  <wp:effectExtent l="0" t="0" r="9525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1830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家具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桌类</w:t>
            </w:r>
            <w:proofErr w:type="gramEnd"/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会议桌A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32</w:t>
            </w:r>
          </w:p>
        </w:tc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中空型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油漆：水性漆涂饰，硬度≥2H。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4"/>
              </w:rPr>
              <w:t>金属调节脚。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800</w:t>
            </w:r>
          </w:p>
        </w:tc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413" w:rsidRDefault="00783413">
            <w:pPr>
              <w:jc w:val="center"/>
              <w:rPr>
                <w:rFonts w:ascii="宋体" w:hAnsi="宋体" w:cs="宋体"/>
                <w:sz w:val="24"/>
              </w:rPr>
            </w:pPr>
          </w:p>
          <w:p w:rsidR="00783413" w:rsidRDefault="00783413">
            <w:pPr>
              <w:jc w:val="center"/>
              <w:rPr>
                <w:rFonts w:ascii="宋体" w:hAnsi="宋体" w:cs="宋体" w:hint="eastAsia"/>
              </w:rPr>
            </w:pP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</w:rPr>
              <w:lastRenderedPageBreak/>
              <w:drawing>
                <wp:inline distT="0" distB="0" distL="0" distR="0">
                  <wp:extent cx="1514475" cy="619125"/>
                  <wp:effectExtent l="0" t="0" r="9525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3416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sz w:val="24"/>
              </w:rPr>
            </w:pPr>
          </w:p>
        </w:tc>
      </w:tr>
      <w:tr w:rsidR="00783413" w:rsidTr="00783413">
        <w:trPr>
          <w:trHeight w:val="468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会议桌B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33</w:t>
            </w:r>
          </w:p>
        </w:tc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非中空型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0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基材：桌面选用E1级人造板。</w:t>
            </w:r>
          </w:p>
          <w:p w:rsidR="00783413" w:rsidRDefault="00783413" w:rsidP="00783413">
            <w:pPr>
              <w:spacing w:line="40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83413" w:rsidRDefault="00783413" w:rsidP="00783413">
            <w:pPr>
              <w:spacing w:line="40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83413" w:rsidRDefault="00783413" w:rsidP="00783413">
            <w:pPr>
              <w:spacing w:line="40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4"/>
              </w:rPr>
              <w:t>金属调节脚。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</w:t>
            </w:r>
          </w:p>
        </w:tc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885825"/>
                  <wp:effectExtent l="0" t="0" r="9525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" r="1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555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783413" w:rsidTr="00783413">
        <w:trPr>
          <w:trHeight w:val="2434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主席台桌A1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34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900*600*760</w:t>
            </w:r>
          </w:p>
        </w:tc>
        <w:tc>
          <w:tcPr>
            <w:tcW w:w="5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0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基材：桌面选用E1级人造板。</w:t>
            </w:r>
          </w:p>
          <w:p w:rsidR="00783413" w:rsidRDefault="00783413" w:rsidP="00783413">
            <w:pPr>
              <w:spacing w:line="40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83413" w:rsidRDefault="00783413" w:rsidP="00783413">
            <w:pPr>
              <w:spacing w:line="40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83413" w:rsidRDefault="00783413" w:rsidP="00783413">
            <w:pPr>
              <w:spacing w:line="400" w:lineRule="exact"/>
              <w:ind w:firstLineChars="200" w:firstLine="420"/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4"/>
              </w:rPr>
              <w:t>金属调节脚。</w:t>
            </w:r>
          </w:p>
          <w:p w:rsidR="00783413" w:rsidRDefault="00783413">
            <w:pPr>
              <w:spacing w:line="400" w:lineRule="exac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1047750"/>
                  <wp:effectExtent l="0" t="0" r="952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1191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主席台桌B1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1600*600*760</w:t>
            </w:r>
          </w:p>
        </w:tc>
        <w:tc>
          <w:tcPr>
            <w:tcW w:w="5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1047750"/>
                  <wp:effectExtent l="0" t="0" r="952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3352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电视柜A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36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1200*400*400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4"/>
              </w:rPr>
              <w:t>金属调节脚、铰链，三节静音滑轨。</w:t>
            </w:r>
          </w:p>
          <w:p w:rsidR="00783413" w:rsidRDefault="00783413">
            <w:pPr>
              <w:spacing w:line="440" w:lineRule="exac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819150"/>
                  <wp:effectExtent l="0" t="0" r="9525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890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电视柜B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37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800*400*600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4"/>
              </w:rPr>
              <w:t>金属调节脚、铰链，三节静音滑轨。</w:t>
            </w:r>
          </w:p>
          <w:p w:rsidR="00783413" w:rsidRDefault="00783413">
            <w:pPr>
              <w:spacing w:line="440" w:lineRule="exac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514475" cy="942975"/>
                  <wp:effectExtent l="0" t="0" r="9525" b="9525"/>
                  <wp:docPr id="26" name="图片 26" descr="462b31da6a909ff8a5b751e4e86c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9" descr="462b31da6a909ff8a5b751e4e86c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7" t="16835" r="8652" b="10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915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茶水柜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38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1200*420*900（柜面高）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4"/>
              </w:rPr>
              <w:t>金属调节脚、铰链，三节静音滑轨。</w:t>
            </w:r>
          </w:p>
          <w:p w:rsidR="00783413" w:rsidRDefault="00783413">
            <w:pPr>
              <w:spacing w:line="440" w:lineRule="exac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结构性能描述：三面带挡水沿，三屉三门结构，门内各设活动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搁板一块，搁板厚度25。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1400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1323975"/>
                  <wp:effectExtent l="0" t="0" r="9525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1590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39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strike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900*420*900（柜面高）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4"/>
              </w:rPr>
              <w:t>金属调节脚、铰链，三节静音滑轨。</w:t>
            </w:r>
          </w:p>
          <w:p w:rsidR="00783413" w:rsidRDefault="00783413" w:rsidP="00783413">
            <w:pPr>
              <w:spacing w:line="44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结构，门内设活动搁板一块，搁板厚度25。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323975" cy="1352550"/>
                  <wp:effectExtent l="0" t="0" r="9525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3065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主席台椅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40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木/西南桦木实木椅架，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背采用麻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绒面料覆面，内衬高回弹PU泡棉，座密度≥40kg/m3，背密度≥25kg/m3，回弹性≥40%；椅背半软包。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椅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架有起线造型。水性漆涂饰，硬度≥2H。配尼龙脚垫。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828675" cy="1028700"/>
                  <wp:effectExtent l="0" t="0" r="952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964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41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木/西南桦木实木椅架，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一级牛皮覆面，内衬高回弹PU泡棉，座密度≥40kg/m3，背密度≥25kg/m3，回弹性≥40%；椅背半软包。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椅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架有起线造型。水性漆涂饰，硬度≥2H。配尼龙脚垫。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038225" cy="1323975"/>
                  <wp:effectExtent l="0" t="0" r="9525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514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会议椅A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42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一级牛皮覆面；内衬环保高回弹PU泡棉，座密度≥40Kg/ m3、背密度≥25Kg/ m3，回弹性≥40%；PP 扶手。倾仰、升降、锁定机构；配气压棒，行程≥60，最低座面高≤440； 铝合金五星脚；PU脚轮。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828675" cy="123825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630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会议椅B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43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木/西南桦木实木椅架，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一级牛皮覆面，内衬高回弹PU泡棉，座密度≥40kg/m3，背密度≥25kg/m3，回弹性≥40%；椅背半软包。水性漆涂饰，硬度≥2H。配尼龙脚垫。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933450" cy="118110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398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会议椅C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44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木/西南桦木实木椅架，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背采用麻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绒面料覆面，内衬高回弹PU泡棉，座密度≥40kg/m3，背密度≥25kg/m3，回弹性≥40%；椅背半软包。水性漆涂饰，硬度≥2H。配尼龙脚垫。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876300" cy="124777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465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会议椅D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45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实木椅架，四腿、四望、两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卯结构，木材含水率8%-12%，椅座、椅背为实木。水性漆涂饰，硬度≥2H。配尼龙脚垫。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685800" cy="102870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555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折叠椅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46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420" w:lineRule="exact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钢管折叠椅架，壁厚≥1.2，表面喷塑；椅座、椅背采用 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面，内衬高回弹PU泡棉，衬板采用 E1级多层板；配套脚。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381125" cy="1066800"/>
                  <wp:effectExtent l="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4128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休息室（寝室）家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具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床类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单人床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47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1200*2000*1100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（床屏）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板式床箱，床屏采用实木框架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卯结构。床屏芯板采用 E1级人造板，0.6厚胡桃木/樱桃木皮饰面，所有油饰部分均采用水性漆，硬度≥2H。床板下设实木床带，不少于5根，木材含水率8%-12%。床箱、床板采用松木板，2厚PVC封边。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床箱下面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钉尼龙脚垫。配弹簧软床垫（厚度≥200）。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1095375"/>
                  <wp:effectExtent l="0" t="0" r="9525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4452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床头柜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48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500*400*550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五金件：金属调节脚、铰链，三节静音滑轨。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结构性能描述：两抽屉。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257300" cy="1704975"/>
                  <wp:effectExtent l="0" t="0" r="0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079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餐厅家具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圆 餐 桌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49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直径2000*760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桌面基材采用E1级人造板，0.6厚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木木皮饰面，桌面板≥6厚实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桌架采用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硬杂木，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卯结构，木材含水率8%-12%。采用水性漆涂饰，硬度≥2H。配φ1300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一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体式钢化玻璃转盘。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514475" cy="1123950"/>
                  <wp:effectExtent l="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834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餐桌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整体采用硬杂木制作，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桌架四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腿、四望，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卯结构，木材含水率8%-12%。采用水性漆涂饰，硬度≥2H。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219200" cy="102870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580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餐椅A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51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中背，有扶手。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木/西南桦木实木椅架，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背采用麻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绒面料覆面，内衬高回弹PU泡棉，座密度≥40kg/m3，背密度≥25kg/m3，，回弹性≥40%；水性漆涂饰，硬度≥2H。配尼龙脚垫。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838200" cy="1323975"/>
                  <wp:effectExtent l="0" t="0" r="0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079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餐椅B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52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实木椅架，四腿、四望、两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卯结构，木材含水率8%-12%，椅座、椅背为实木。水性漆涂饰，硬度≥2H。配尼龙脚垫。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657225" cy="1085850"/>
                  <wp:effectExtent l="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4352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礼堂(教室)家具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讲桌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53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五金件：铰链，三节静音滑轨。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076325" cy="1419225"/>
                  <wp:effectExtent l="0" t="0" r="9525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4017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条桌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54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</w:p>
          <w:p w:rsidR="00783413" w:rsidRDefault="00783413">
            <w:pPr>
              <w:spacing w:line="360" w:lineRule="auto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362075" cy="1028700"/>
                  <wp:effectExtent l="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1125"/>
          <w:jc w:val="center"/>
        </w:trPr>
        <w:tc>
          <w:tcPr>
            <w:tcW w:w="146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以下为含铝制产品：</w:t>
            </w:r>
          </w:p>
        </w:tc>
      </w:tr>
      <w:tr w:rsidR="00783413" w:rsidTr="00783413">
        <w:trPr>
          <w:trHeight w:val="1125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783413" w:rsidTr="00783413">
        <w:trPr>
          <w:trHeight w:val="1125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家具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桌类</w:t>
            </w:r>
            <w:proofErr w:type="gramEnd"/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55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副台1400*550*660</w:t>
            </w:r>
          </w:p>
        </w:tc>
        <w:tc>
          <w:tcPr>
            <w:tcW w:w="5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783413" w:rsidRDefault="00783413" w:rsidP="00783413">
            <w:pPr>
              <w:ind w:firstLineChars="200" w:firstLine="420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基材：台面选用E1级三聚氰胺人造板；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2750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885825"/>
                  <wp:effectExtent l="0" t="0" r="9525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1438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56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副台1200*500*660</w:t>
            </w:r>
          </w:p>
        </w:tc>
        <w:tc>
          <w:tcPr>
            <w:tcW w:w="5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2640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752475"/>
                  <wp:effectExtent l="0" t="0" r="9525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1125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57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副台1200*500*660</w:t>
            </w:r>
          </w:p>
        </w:tc>
        <w:tc>
          <w:tcPr>
            <w:tcW w:w="5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2540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971550"/>
                  <wp:effectExtent l="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1125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58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副台1200*400*660</w:t>
            </w:r>
          </w:p>
        </w:tc>
        <w:tc>
          <w:tcPr>
            <w:tcW w:w="5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2350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98107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3593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59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1890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076325"/>
                  <wp:effectExtent l="0" t="0" r="0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499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413" w:rsidRDefault="00783413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783413" w:rsidRDefault="00783413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700</w:t>
            </w:r>
          </w:p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809625"/>
                  <wp:effectExtent l="0" t="0" r="9525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106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椅子类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椅子A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61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742950" cy="10287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2517"/>
          <w:jc w:val="center"/>
        </w:trPr>
        <w:tc>
          <w:tcPr>
            <w:tcW w:w="14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椅子B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62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 w:rsidP="00783413">
            <w:pPr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783413" w:rsidRDefault="00783413" w:rsidP="00783413">
            <w:pPr>
              <w:spacing w:line="360" w:lineRule="auto"/>
              <w:ind w:firstLineChars="200" w:firstLine="42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362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847725" cy="102870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13" w:rsidTr="00783413">
        <w:trPr>
          <w:trHeight w:val="567"/>
          <w:tblHeader/>
          <w:jc w:val="center"/>
        </w:trPr>
        <w:tc>
          <w:tcPr>
            <w:tcW w:w="108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413" w:rsidRDefault="0078341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</w:p>
        </w:tc>
      </w:tr>
    </w:tbl>
    <w:p w:rsidR="00C67B4A" w:rsidRPr="00783413" w:rsidRDefault="00C67B4A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476" w:rsidRDefault="000E7476" w:rsidP="00C67B4A">
      <w:r>
        <w:separator/>
      </w:r>
    </w:p>
  </w:endnote>
  <w:endnote w:type="continuationSeparator" w:id="0">
    <w:p w:rsidR="000E7476" w:rsidRDefault="000E7476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476" w:rsidRDefault="000E7476" w:rsidP="00C67B4A">
      <w:r>
        <w:separator/>
      </w:r>
    </w:p>
  </w:footnote>
  <w:footnote w:type="continuationSeparator" w:id="0">
    <w:p w:rsidR="000E7476" w:rsidRDefault="000E7476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0E7476"/>
    <w:rsid w:val="001828D6"/>
    <w:rsid w:val="00214ED2"/>
    <w:rsid w:val="00556C59"/>
    <w:rsid w:val="005A33DD"/>
    <w:rsid w:val="00783413"/>
    <w:rsid w:val="00884513"/>
    <w:rsid w:val="00A5291E"/>
    <w:rsid w:val="00C340AD"/>
    <w:rsid w:val="00C6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7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27</Pages>
  <Words>1406</Words>
  <Characters>8015</Characters>
  <Application>Microsoft Office Word</Application>
  <DocSecurity>0</DocSecurity>
  <Lines>66</Lines>
  <Paragraphs>18</Paragraphs>
  <ScaleCrop>false</ScaleCrop>
  <Company>Microsoft</Company>
  <LinksUpToDate>false</LinksUpToDate>
  <CharactersWithSpaces>9403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2019-06-28T11:05:00Z</dcterms:created>
  <dcterms:modified xsi:type="dcterms:W3CDTF">2020-12-17T12:28:00Z</dcterms:modified>
</cp:coreProperties>
</file>