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83" w:rsidRDefault="00FE1883" w:rsidP="00FE1883">
      <w:pPr>
        <w:jc w:val="center"/>
        <w:outlineLvl w:val="0"/>
        <w:rPr>
          <w:rFonts w:ascii="宋体" w:eastAsia="宋体" w:hAnsi="宋体" w:cs="Times New Roman"/>
          <w:b/>
          <w:sz w:val="36"/>
          <w:szCs w:val="28"/>
        </w:rPr>
      </w:pPr>
      <w:r>
        <w:rPr>
          <w:rFonts w:ascii="宋体" w:eastAsia="宋体" w:hAnsi="宋体" w:cs="Times New Roman" w:hint="eastAsia"/>
          <w:b/>
          <w:sz w:val="36"/>
          <w:szCs w:val="28"/>
        </w:rPr>
        <w:t>中共中央直属机关批量集中采购项目框架协议书</w:t>
      </w:r>
    </w:p>
    <w:p w:rsidR="00FE1883" w:rsidRDefault="00FE1883" w:rsidP="00FE1883">
      <w:pPr>
        <w:spacing w:line="360" w:lineRule="auto"/>
        <w:rPr>
          <w:rFonts w:ascii="宋体" w:eastAsia="宋体" w:hAnsi="宋体" w:cs="Times New Roman" w:hint="eastAsia"/>
          <w:sz w:val="24"/>
        </w:rPr>
      </w:pPr>
    </w:p>
    <w:p w:rsidR="00FE1883" w:rsidRDefault="00FE1883" w:rsidP="00FE1883">
      <w:pPr>
        <w:adjustRightInd w:val="0"/>
        <w:snapToGrid w:val="0"/>
        <w:spacing w:line="600" w:lineRule="auto"/>
        <w:rPr>
          <w:rFonts w:ascii="宋体" w:eastAsia="宋体" w:hAnsi="宋体" w:cs="Times New Roman" w:hint="eastAsia"/>
          <w:sz w:val="24"/>
        </w:rPr>
      </w:pPr>
      <w:r>
        <w:rPr>
          <w:rFonts w:ascii="宋体" w:eastAsia="宋体" w:hAnsi="宋体" w:cs="Times New Roman" w:hint="eastAsia"/>
          <w:sz w:val="24"/>
        </w:rPr>
        <w:t>甲方：中共中央直属机关采购中心</w:t>
      </w:r>
    </w:p>
    <w:p w:rsidR="00FE1883" w:rsidRDefault="00FE1883" w:rsidP="00FE1883">
      <w:pPr>
        <w:adjustRightInd w:val="0"/>
        <w:snapToGrid w:val="0"/>
        <w:spacing w:line="600" w:lineRule="auto"/>
        <w:rPr>
          <w:rFonts w:ascii="宋体" w:eastAsia="宋体" w:hAnsi="宋体" w:cs="Times New Roman" w:hint="eastAsia"/>
          <w:sz w:val="24"/>
        </w:rPr>
      </w:pPr>
      <w:r>
        <w:rPr>
          <w:rFonts w:ascii="宋体" w:eastAsia="宋体" w:hAnsi="宋体" w:cs="Times New Roman" w:hint="eastAsia"/>
          <w:sz w:val="24"/>
        </w:rPr>
        <w:t>乙方（中标/成交供应商）：</w:t>
      </w:r>
    </w:p>
    <w:p w:rsidR="00FE1883" w:rsidRDefault="00FE1883" w:rsidP="00FE1883">
      <w:pPr>
        <w:snapToGrid w:val="0"/>
        <w:spacing w:line="360" w:lineRule="auto"/>
        <w:ind w:firstLineChars="192" w:firstLine="461"/>
        <w:rPr>
          <w:rFonts w:ascii="宋体" w:eastAsia="宋体" w:hAnsi="宋体" w:cs="Times New Roman" w:hint="eastAsia"/>
          <w:sz w:val="24"/>
        </w:rPr>
      </w:pPr>
      <w:r>
        <w:rPr>
          <w:rFonts w:ascii="宋体" w:eastAsia="宋体" w:hAnsi="宋体" w:cs="Times New Roman" w:hint="eastAsia"/>
          <w:sz w:val="24"/>
        </w:rPr>
        <w:t>根据现行有效法律法规、参照财政部关于批量集中采购的有关规定，甲方编制了</w:t>
      </w:r>
      <w:r w:rsidRPr="00FE1883">
        <w:rPr>
          <w:rFonts w:ascii="宋体" w:eastAsia="宋体" w:hAnsi="宋体" w:cs="Times New Roman" w:hint="eastAsia"/>
          <w:sz w:val="24"/>
        </w:rPr>
        <w:t>中直机关</w:t>
      </w:r>
      <w:r w:rsidRPr="00FE1883">
        <w:rPr>
          <w:rFonts w:ascii="宋体" w:eastAsia="宋体" w:hAnsi="宋体" w:cs="Times New Roman"/>
          <w:sz w:val="24"/>
        </w:rPr>
        <w:t>2018</w:t>
      </w:r>
      <w:r w:rsidRPr="00FE1883">
        <w:rPr>
          <w:rFonts w:ascii="宋体" w:eastAsia="宋体" w:hAnsi="宋体" w:cs="Times New Roman" w:hint="eastAsia"/>
          <w:sz w:val="24"/>
        </w:rPr>
        <w:t>年</w:t>
      </w:r>
      <w:r w:rsidRPr="00FE1883">
        <w:rPr>
          <w:rFonts w:ascii="宋体" w:eastAsia="宋体" w:hAnsi="宋体" w:cs="Times New Roman"/>
          <w:sz w:val="24"/>
        </w:rPr>
        <w:t>3</w:t>
      </w:r>
      <w:r w:rsidRPr="00FE1883">
        <w:rPr>
          <w:rFonts w:ascii="宋体" w:eastAsia="宋体" w:hAnsi="宋体" w:cs="Times New Roman" w:hint="eastAsia"/>
          <w:sz w:val="24"/>
        </w:rPr>
        <w:t>季度批量集中采购项目（以下称批采项目）</w:t>
      </w:r>
      <w:r>
        <w:rPr>
          <w:rFonts w:ascii="宋体" w:eastAsia="宋体" w:hAnsi="宋体" w:cs="Times New Roman" w:hint="eastAsia"/>
          <w:sz w:val="24"/>
        </w:rPr>
        <w:t>(项目编号：</w:t>
      </w:r>
      <w:bookmarkStart w:id="0" w:name="XM_ZBXM：ZBBH_0"/>
      <w:r w:rsidRPr="00FE1883">
        <w:rPr>
          <w:rFonts w:ascii="宋体" w:eastAsia="宋体" w:hAnsi="宋体" w:cs="Times New Roman"/>
          <w:sz w:val="24"/>
        </w:rPr>
        <w:t>ZC-AZB18068</w:t>
      </w:r>
      <w:bookmarkEnd w:id="0"/>
      <w:r>
        <w:rPr>
          <w:rFonts w:ascii="宋体" w:eastAsia="宋体" w:hAnsi="宋体" w:cs="Times New Roman" w:hint="eastAsia"/>
          <w:sz w:val="24"/>
        </w:rPr>
        <w:t>)采购文件（包括采购合同和本框架协议），乙方依法获得了采购文件和本框架协议等全部相关文件，并通过详细阅读进而已对有关要求完全了解。为依法完成采购项目，甲方受采购方委托与乙方就采购项目相关事项，签署以下框架协议：</w:t>
      </w:r>
    </w:p>
    <w:p w:rsidR="00FE1883" w:rsidRDefault="00FE1883" w:rsidP="00FE1883">
      <w:pPr>
        <w:snapToGrid w:val="0"/>
        <w:spacing w:line="360" w:lineRule="auto"/>
        <w:ind w:firstLineChars="192" w:firstLine="463"/>
        <w:rPr>
          <w:rFonts w:ascii="宋体" w:eastAsia="宋体" w:hAnsi="宋体" w:cs="Times New Roman" w:hint="eastAsia"/>
          <w:b/>
          <w:sz w:val="24"/>
        </w:rPr>
      </w:pPr>
      <w:r>
        <w:rPr>
          <w:rFonts w:ascii="宋体" w:eastAsia="宋体" w:hAnsi="宋体" w:cs="Times New Roman" w:hint="eastAsia"/>
          <w:b/>
          <w:sz w:val="24"/>
        </w:rPr>
        <w:t>一、本框架协议作为采购人与中标（成交）供应商签订批采项目采购合同的组成部分，采购人与中标（成交）供应商签订的批采项目采购合同（下称采购合同）应与本框架协议的内容一致。如同一事项采购合同等文件的约定与本协议不一致，则以本协议为准。</w:t>
      </w:r>
    </w:p>
    <w:p w:rsidR="00FE1883" w:rsidRDefault="00FE1883" w:rsidP="00FE1883">
      <w:pPr>
        <w:snapToGrid w:val="0"/>
        <w:spacing w:line="360" w:lineRule="auto"/>
        <w:ind w:firstLineChars="200" w:firstLine="482"/>
        <w:outlineLvl w:val="0"/>
        <w:rPr>
          <w:rFonts w:ascii="宋体" w:eastAsia="宋体" w:hAnsi="宋体" w:cs="Times New Roman" w:hint="eastAsia"/>
          <w:b/>
          <w:sz w:val="24"/>
        </w:rPr>
      </w:pPr>
      <w:bookmarkStart w:id="1" w:name="_Toc260217325"/>
      <w:bookmarkStart w:id="2" w:name="_Toc199574623"/>
      <w:r>
        <w:rPr>
          <w:rFonts w:ascii="宋体" w:eastAsia="宋体" w:hAnsi="宋体" w:cs="Times New Roman" w:hint="eastAsia"/>
          <w:b/>
          <w:sz w:val="24"/>
        </w:rPr>
        <w:t>二、甲方的权利和义务：</w:t>
      </w:r>
      <w:bookmarkEnd w:id="1"/>
      <w:bookmarkEnd w:id="2"/>
    </w:p>
    <w:p w:rsidR="00FE1883" w:rsidRDefault="00FE1883" w:rsidP="00FE1883">
      <w:pPr>
        <w:pStyle w:val="a5"/>
        <w:numPr>
          <w:ilvl w:val="0"/>
          <w:numId w:val="1"/>
        </w:numPr>
        <w:snapToGrid w:val="0"/>
        <w:spacing w:line="360" w:lineRule="auto"/>
        <w:ind w:left="0" w:firstLineChars="0" w:firstLine="431"/>
        <w:rPr>
          <w:rFonts w:ascii="宋体" w:hAnsi="宋体" w:hint="eastAsia"/>
          <w:sz w:val="24"/>
        </w:rPr>
      </w:pPr>
      <w:r>
        <w:rPr>
          <w:rFonts w:ascii="宋体" w:hAnsi="宋体" w:hint="eastAsia"/>
          <w:sz w:val="24"/>
        </w:rPr>
        <w:t>甲方作为中共中央直属机关批量集中采购的代理方，依法合规地组织实施</w:t>
      </w:r>
      <w:r>
        <w:rPr>
          <w:rFonts w:hint="eastAsia"/>
          <w:sz w:val="24"/>
        </w:rPr>
        <w:t>批采</w:t>
      </w:r>
      <w:r>
        <w:rPr>
          <w:rFonts w:ascii="宋体" w:hAnsi="宋体" w:hint="eastAsia"/>
          <w:sz w:val="24"/>
        </w:rPr>
        <w:t>项目。</w:t>
      </w:r>
    </w:p>
    <w:p w:rsidR="00FE1883" w:rsidRDefault="00FE1883" w:rsidP="00FE1883">
      <w:pPr>
        <w:pStyle w:val="a5"/>
        <w:numPr>
          <w:ilvl w:val="0"/>
          <w:numId w:val="1"/>
        </w:numPr>
        <w:snapToGrid w:val="0"/>
        <w:spacing w:line="360" w:lineRule="auto"/>
        <w:ind w:left="0" w:firstLineChars="0" w:firstLine="431"/>
        <w:rPr>
          <w:rFonts w:ascii="宋体" w:hAnsi="宋体" w:hint="eastAsia"/>
          <w:sz w:val="24"/>
        </w:rPr>
      </w:pPr>
      <w:r>
        <w:rPr>
          <w:rFonts w:ascii="宋体" w:hAnsi="宋体" w:hint="eastAsia"/>
          <w:sz w:val="24"/>
        </w:rPr>
        <w:t>甲方应当加强对批采项目的执行管理，督促采购方与乙方在规定时间内签订采购合同。</w:t>
      </w:r>
    </w:p>
    <w:p w:rsidR="00FE1883" w:rsidRDefault="00FE1883" w:rsidP="00FE1883">
      <w:pPr>
        <w:pStyle w:val="a5"/>
        <w:numPr>
          <w:ilvl w:val="0"/>
          <w:numId w:val="1"/>
        </w:numPr>
        <w:snapToGrid w:val="0"/>
        <w:spacing w:line="360" w:lineRule="auto"/>
        <w:ind w:left="0" w:firstLineChars="0" w:firstLine="431"/>
        <w:rPr>
          <w:rFonts w:ascii="宋体" w:hAnsi="宋体" w:hint="eastAsia"/>
          <w:sz w:val="24"/>
        </w:rPr>
      </w:pPr>
      <w:r>
        <w:rPr>
          <w:rFonts w:ascii="宋体" w:hAnsi="宋体" w:hint="eastAsia"/>
          <w:sz w:val="24"/>
        </w:rPr>
        <w:t>甲方督促乙方在规定时间内完成送货，协调处理合同签订、履约过程中出现的问题，提请财政部对相关各方的违法违规问题进行处理。</w:t>
      </w:r>
    </w:p>
    <w:p w:rsidR="00FE1883" w:rsidRDefault="00FE1883" w:rsidP="00FE1883">
      <w:pPr>
        <w:pStyle w:val="a5"/>
        <w:numPr>
          <w:ilvl w:val="0"/>
          <w:numId w:val="1"/>
        </w:numPr>
        <w:adjustRightInd w:val="0"/>
        <w:snapToGrid w:val="0"/>
        <w:spacing w:line="360" w:lineRule="auto"/>
        <w:ind w:left="0" w:firstLineChars="0" w:firstLine="431"/>
        <w:rPr>
          <w:rFonts w:ascii="宋体" w:hAnsi="宋体" w:hint="eastAsia"/>
          <w:sz w:val="24"/>
        </w:rPr>
      </w:pPr>
      <w:r>
        <w:rPr>
          <w:rFonts w:ascii="宋体" w:hAnsi="宋体" w:hint="eastAsia"/>
          <w:sz w:val="24"/>
        </w:rPr>
        <w:t>甲方应当协调采购人按照采购合同要求及时支付采购资金，对于采购人因迟延付款应承担的法律责任，乙方应当直接向采购人主张和追索，甲方不承担任何赔偿责任。</w:t>
      </w:r>
    </w:p>
    <w:p w:rsidR="00FE1883" w:rsidRDefault="00FE1883" w:rsidP="00FE1883">
      <w:pPr>
        <w:pStyle w:val="a5"/>
        <w:numPr>
          <w:ilvl w:val="0"/>
          <w:numId w:val="1"/>
        </w:numPr>
        <w:adjustRightInd w:val="0"/>
        <w:snapToGrid w:val="0"/>
        <w:spacing w:line="360" w:lineRule="auto"/>
        <w:ind w:left="0" w:firstLineChars="0" w:firstLine="431"/>
        <w:rPr>
          <w:rFonts w:ascii="宋体" w:hAnsi="宋体" w:hint="eastAsia"/>
          <w:sz w:val="24"/>
        </w:rPr>
      </w:pPr>
      <w:r>
        <w:rPr>
          <w:rFonts w:ascii="宋体" w:hAnsi="宋体" w:hint="eastAsia"/>
          <w:sz w:val="24"/>
        </w:rPr>
        <w:t>甲方有权根据项目情况对中标（成交）产品的生产制造过程、供货渠道及货物质量进行监督检查，或指定第三方检测机构对中标（成交）产品进行抽检，对发现或采购人反映的问题进行调查，并依据有关法律法规和采购文件规定处理。</w:t>
      </w:r>
    </w:p>
    <w:p w:rsidR="00FE1883" w:rsidRDefault="00FE1883" w:rsidP="00FE1883">
      <w:pPr>
        <w:pStyle w:val="a5"/>
        <w:numPr>
          <w:ilvl w:val="0"/>
          <w:numId w:val="1"/>
        </w:numPr>
        <w:adjustRightInd w:val="0"/>
        <w:snapToGrid w:val="0"/>
        <w:spacing w:line="360" w:lineRule="auto"/>
        <w:ind w:left="0" w:firstLineChars="0" w:firstLine="431"/>
        <w:rPr>
          <w:rFonts w:ascii="宋体" w:hAnsi="宋体" w:hint="eastAsia"/>
          <w:sz w:val="24"/>
        </w:rPr>
      </w:pPr>
      <w:bookmarkStart w:id="3" w:name="_Toc260217326"/>
      <w:bookmarkStart w:id="4" w:name="_Toc199574624"/>
      <w:r>
        <w:rPr>
          <w:rFonts w:ascii="宋体" w:hAnsi="宋体" w:hint="eastAsia"/>
          <w:sz w:val="24"/>
        </w:rPr>
        <w:t>因乙方违反协议规定给甲方、采购人造成损失的，甲方、采购人有权要</w:t>
      </w:r>
      <w:r>
        <w:rPr>
          <w:rFonts w:ascii="宋体" w:hAnsi="宋体" w:hint="eastAsia"/>
          <w:sz w:val="24"/>
        </w:rPr>
        <w:lastRenderedPageBreak/>
        <w:t>求乙方做出相应赔偿。</w:t>
      </w:r>
    </w:p>
    <w:p w:rsidR="00FE1883" w:rsidRDefault="00FE1883" w:rsidP="00FE1883">
      <w:pPr>
        <w:snapToGrid w:val="0"/>
        <w:spacing w:line="360" w:lineRule="auto"/>
        <w:ind w:firstLineChars="200" w:firstLine="482"/>
        <w:outlineLvl w:val="0"/>
        <w:rPr>
          <w:rFonts w:ascii="宋体" w:eastAsia="宋体" w:hAnsi="宋体" w:cs="Times New Roman" w:hint="eastAsia"/>
          <w:b/>
          <w:sz w:val="24"/>
        </w:rPr>
      </w:pPr>
      <w:r>
        <w:rPr>
          <w:rFonts w:ascii="宋体" w:eastAsia="宋体" w:hAnsi="宋体" w:cs="Times New Roman" w:hint="eastAsia"/>
          <w:b/>
          <w:sz w:val="24"/>
        </w:rPr>
        <w:t>三、乙方的权利和义务：</w:t>
      </w:r>
      <w:bookmarkEnd w:id="3"/>
      <w:bookmarkEnd w:id="4"/>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乙方参加批量集中采购活动应遵循国家有关法律规定。</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应根据采购人的需求，按照当期批量集中采购确定的品牌、型号、价格、数量、服务、送货期限等内容，与采购人签订批量集中采购供货合同，及时完成到货安装服务。乙方应在接到采购单位采购通知之日起3个工作日内，根据采购单位的要求，按照采购单位的采购计划签订采购合同，并在签订合同之日起15个工作日内完成送货。</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乙方应按与采购人签订的采购合同规定的货物配置和履约期限完成供货，并按采购文件的售后服务要求及投标文件（响应文件）的售后服务承诺进行售后服务管理。</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乙方有权按照采购合同的约定，向采购人收取货款。</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乙方应配合甲方或采购人指定的第三方检测机构对中标（成交）产品进行检测，对检测不合格的产品，乙方应承担检测费用及相关责任。</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乙方应指定专人负责中标（成交）后签订合同、供货及相关服务事宜，联系方式应当每天24小时保持畅通。</w:t>
      </w:r>
    </w:p>
    <w:p w:rsidR="00FE1883" w:rsidRDefault="00FE1883" w:rsidP="00FE1883">
      <w:pPr>
        <w:pStyle w:val="a5"/>
        <w:numPr>
          <w:ilvl w:val="1"/>
          <w:numId w:val="1"/>
        </w:numPr>
        <w:tabs>
          <w:tab w:val="left" w:pos="851"/>
        </w:tabs>
        <w:adjustRightInd w:val="0"/>
        <w:snapToGrid w:val="0"/>
        <w:spacing w:line="360" w:lineRule="auto"/>
        <w:ind w:left="0" w:firstLineChars="0" w:firstLine="425"/>
        <w:rPr>
          <w:rFonts w:ascii="宋体" w:hAnsi="宋体" w:hint="eastAsia"/>
          <w:sz w:val="24"/>
        </w:rPr>
      </w:pPr>
      <w:r>
        <w:rPr>
          <w:rFonts w:ascii="宋体" w:hAnsi="宋体" w:hint="eastAsia"/>
          <w:sz w:val="24"/>
        </w:rPr>
        <w:t>乙方应对甲方和采购人的相关信息承担保密义务，并承担因乙方泄密产生的一切后果。</w:t>
      </w:r>
    </w:p>
    <w:p w:rsidR="00FE1883" w:rsidRDefault="00FE1883" w:rsidP="00FE1883">
      <w:pPr>
        <w:pStyle w:val="a5"/>
        <w:numPr>
          <w:ilvl w:val="1"/>
          <w:numId w:val="1"/>
        </w:numPr>
        <w:adjustRightInd w:val="0"/>
        <w:snapToGrid w:val="0"/>
        <w:spacing w:line="360" w:lineRule="auto"/>
        <w:ind w:left="0" w:firstLineChars="0" w:firstLine="425"/>
        <w:rPr>
          <w:rFonts w:ascii="宋体" w:hAnsi="宋体" w:hint="eastAsia"/>
          <w:sz w:val="24"/>
        </w:rPr>
      </w:pPr>
      <w:r>
        <w:rPr>
          <w:rFonts w:ascii="宋体" w:hAnsi="宋体" w:hint="eastAsia"/>
          <w:sz w:val="24"/>
        </w:rPr>
        <w:t>乙方不得向甲方或采购人或其有关工作人员行贿或提供其它不正当利益，对甲方或采购人的违法违规行为，乙方有权向相关部门投诉举报。</w:t>
      </w:r>
    </w:p>
    <w:p w:rsidR="00FE1883" w:rsidRDefault="00FE1883" w:rsidP="00FE1883">
      <w:pPr>
        <w:snapToGrid w:val="0"/>
        <w:spacing w:line="360" w:lineRule="auto"/>
        <w:ind w:firstLineChars="200" w:firstLine="482"/>
        <w:outlineLvl w:val="0"/>
        <w:rPr>
          <w:rFonts w:ascii="宋体" w:eastAsia="宋体" w:hAnsi="宋体" w:cs="Times New Roman" w:hint="eastAsia"/>
          <w:b/>
          <w:sz w:val="24"/>
        </w:rPr>
      </w:pPr>
      <w:r>
        <w:rPr>
          <w:rFonts w:ascii="宋体" w:eastAsia="宋体" w:hAnsi="宋体" w:cs="Times New Roman" w:hint="eastAsia"/>
          <w:b/>
          <w:sz w:val="24"/>
        </w:rPr>
        <w:t>四、违约责任和救济措施：</w:t>
      </w:r>
    </w:p>
    <w:p w:rsidR="00FE1883" w:rsidRDefault="00FE1883" w:rsidP="00FE1883">
      <w:pPr>
        <w:pStyle w:val="a5"/>
        <w:numPr>
          <w:ilvl w:val="0"/>
          <w:numId w:val="2"/>
        </w:numPr>
        <w:tabs>
          <w:tab w:val="left" w:pos="851"/>
        </w:tabs>
        <w:adjustRightInd w:val="0"/>
        <w:snapToGrid w:val="0"/>
        <w:spacing w:line="360" w:lineRule="auto"/>
        <w:ind w:left="0" w:firstLineChars="0" w:firstLine="425"/>
        <w:rPr>
          <w:rFonts w:ascii="宋体" w:hAnsi="宋体" w:hint="eastAsia"/>
          <w:sz w:val="24"/>
        </w:rPr>
      </w:pPr>
      <w:r>
        <w:rPr>
          <w:rFonts w:ascii="宋体" w:hAnsi="宋体" w:hint="eastAsia"/>
          <w:sz w:val="24"/>
        </w:rPr>
        <w:t>因乙方原因未在规定期限内与采购人签订采购合同的，甲方接到采购人提交的</w:t>
      </w:r>
      <w:r>
        <w:rPr>
          <w:rFonts w:hint="eastAsia"/>
          <w:sz w:val="24"/>
        </w:rPr>
        <w:t>书面催告文件后有权进行协调处理，经协调后乙方仍拒不签约的，</w:t>
      </w:r>
      <w:r>
        <w:rPr>
          <w:rFonts w:ascii="宋体" w:hAnsi="宋体" w:hint="eastAsia"/>
          <w:sz w:val="24"/>
        </w:rPr>
        <w:t>采购人有权不再与其签订采购合同。</w:t>
      </w:r>
    </w:p>
    <w:p w:rsidR="00FE1883" w:rsidRDefault="00FE1883" w:rsidP="00FE1883">
      <w:pPr>
        <w:pStyle w:val="a5"/>
        <w:numPr>
          <w:ilvl w:val="0"/>
          <w:numId w:val="2"/>
        </w:numPr>
        <w:tabs>
          <w:tab w:val="left" w:pos="851"/>
        </w:tabs>
        <w:adjustRightInd w:val="0"/>
        <w:snapToGrid w:val="0"/>
        <w:spacing w:line="360" w:lineRule="auto"/>
        <w:ind w:left="0" w:firstLineChars="0" w:firstLine="425"/>
        <w:rPr>
          <w:rFonts w:ascii="宋体" w:hAnsi="宋体" w:hint="eastAsia"/>
          <w:sz w:val="24"/>
        </w:rPr>
      </w:pPr>
      <w:r>
        <w:rPr>
          <w:rFonts w:ascii="宋体" w:hAnsi="宋体" w:hint="eastAsia"/>
          <w:sz w:val="24"/>
        </w:rPr>
        <w:t>因采购人原因未在规定期限内与乙方签订采购合同的，乙方应当在3个工作日内将书面催告文件提交甲方协调处理，经协调后采购人仍拒不签约的，乙方有权不再与其签订采购合同。</w:t>
      </w:r>
    </w:p>
    <w:p w:rsidR="00FE1883" w:rsidRDefault="00FE1883" w:rsidP="00FE1883">
      <w:pPr>
        <w:pStyle w:val="a5"/>
        <w:numPr>
          <w:ilvl w:val="0"/>
          <w:numId w:val="2"/>
        </w:numPr>
        <w:tabs>
          <w:tab w:val="left" w:pos="851"/>
        </w:tabs>
        <w:adjustRightInd w:val="0"/>
        <w:snapToGrid w:val="0"/>
        <w:spacing w:line="360" w:lineRule="auto"/>
        <w:ind w:left="0" w:firstLineChars="0" w:firstLine="425"/>
        <w:rPr>
          <w:rFonts w:ascii="宋体" w:hAnsi="宋体" w:hint="eastAsia"/>
          <w:sz w:val="24"/>
        </w:rPr>
      </w:pPr>
      <w:r>
        <w:rPr>
          <w:rFonts w:ascii="宋体" w:hAnsi="宋体" w:hint="eastAsia"/>
          <w:sz w:val="24"/>
        </w:rPr>
        <w:t>采购合同签订后，若乙方不履行合同义务或履行义务不符合约定的，采购人有权依照法律规定及采购合同约定追究乙方的违约等责任、直至行使合同解除权；若采购人不履行合同义务或履行义务不符合约定的，乙方有权依照法律规</w:t>
      </w:r>
      <w:r>
        <w:rPr>
          <w:rFonts w:ascii="宋体" w:hAnsi="宋体" w:hint="eastAsia"/>
          <w:sz w:val="24"/>
        </w:rPr>
        <w:lastRenderedPageBreak/>
        <w:t>定及合同约定追究采购人的违约等责任，直至行使合同解除权。乙方应同时将相关情况书面反馈给甲方。</w:t>
      </w:r>
    </w:p>
    <w:p w:rsidR="00FE1883" w:rsidRDefault="00FE1883" w:rsidP="00FE1883">
      <w:pPr>
        <w:pStyle w:val="a5"/>
        <w:numPr>
          <w:ilvl w:val="0"/>
          <w:numId w:val="2"/>
        </w:numPr>
        <w:tabs>
          <w:tab w:val="left" w:pos="851"/>
        </w:tabs>
        <w:adjustRightInd w:val="0"/>
        <w:snapToGrid w:val="0"/>
        <w:spacing w:line="360" w:lineRule="auto"/>
        <w:ind w:left="0" w:firstLineChars="0" w:firstLine="425"/>
        <w:rPr>
          <w:rFonts w:hint="eastAsia"/>
          <w:sz w:val="24"/>
        </w:rPr>
      </w:pPr>
      <w:r>
        <w:rPr>
          <w:rFonts w:hint="eastAsia"/>
          <w:sz w:val="24"/>
        </w:rPr>
        <w:t>乙方出现下列情形之一的，甲方有权单方解除本框架协议，采购人有权依据采购合同等采购文件的约定取消</w:t>
      </w:r>
      <w:r>
        <w:rPr>
          <w:rFonts w:ascii="宋体" w:hAnsi="宋体" w:hint="eastAsia"/>
          <w:sz w:val="24"/>
        </w:rPr>
        <w:t>乙方</w:t>
      </w:r>
      <w:r>
        <w:rPr>
          <w:rFonts w:hint="eastAsia"/>
          <w:sz w:val="24"/>
        </w:rPr>
        <w:t>的中标</w:t>
      </w:r>
      <w:r>
        <w:rPr>
          <w:rFonts w:ascii="宋体" w:hAnsi="宋体" w:hint="eastAsia"/>
          <w:sz w:val="24"/>
        </w:rPr>
        <w:t>（成交）</w:t>
      </w:r>
      <w:r>
        <w:rPr>
          <w:rFonts w:hint="eastAsia"/>
          <w:sz w:val="24"/>
        </w:rPr>
        <w:t>资格或获追究乙方的违约责任，并上报有关部门处理，若乙方行为给采购人或甲方造成损失的，乙方还应对损失部分予以赔偿，如果采购合同约定乙方应支付违约金的，乙方还应支付相应的违约金：</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sz w:val="24"/>
        </w:rPr>
      </w:pPr>
      <w:r>
        <w:rPr>
          <w:rFonts w:ascii="宋体" w:eastAsia="宋体" w:hAnsi="宋体" w:cs="Times New Roman" w:hint="eastAsia"/>
          <w:sz w:val="24"/>
        </w:rPr>
        <w:t>交付的产品或提供的服务达不到承诺的质量标准；</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 xml:space="preserve">为采购人虚开发票或者向采购人或其相关工作人员提供各种不正当利益； </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未按规定签订采购合同或者擅自提高中标（成交）产品或售后服务价格；</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拒绝接受政府采购监督管理部门或甲方的监督检查；</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因乙方原因出现重大责任事故；</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被有关机关责令关闭、撤销登记、吊销营业执照或者被行业主管部门取消行业经营资格；</w:t>
      </w:r>
    </w:p>
    <w:p w:rsidR="00FE1883" w:rsidRDefault="00FE1883" w:rsidP="00FE1883">
      <w:pPr>
        <w:numPr>
          <w:ilvl w:val="0"/>
          <w:numId w:val="3"/>
        </w:numPr>
        <w:tabs>
          <w:tab w:val="num" w:pos="1134"/>
          <w:tab w:val="num" w:pos="1260"/>
        </w:tabs>
        <w:adjustRightInd w:val="0"/>
        <w:snapToGrid w:val="0"/>
        <w:spacing w:line="360" w:lineRule="auto"/>
        <w:ind w:leftChars="203" w:left="565" w:hangingChars="58" w:hanging="139"/>
        <w:rPr>
          <w:rFonts w:ascii="宋体" w:eastAsia="宋体" w:hAnsi="宋体" w:cs="Times New Roman" w:hint="eastAsia"/>
          <w:sz w:val="24"/>
        </w:rPr>
      </w:pPr>
      <w:r>
        <w:rPr>
          <w:rFonts w:ascii="宋体" w:eastAsia="宋体" w:hAnsi="宋体" w:cs="Times New Roman" w:hint="eastAsia"/>
          <w:sz w:val="24"/>
        </w:rPr>
        <w:t>中标（成交）后，未经采购人允许，乙方向他人转包或分包。</w:t>
      </w:r>
    </w:p>
    <w:p w:rsidR="00FE1883" w:rsidRDefault="00FE1883" w:rsidP="00FE1883">
      <w:pPr>
        <w:pStyle w:val="a5"/>
        <w:numPr>
          <w:ilvl w:val="0"/>
          <w:numId w:val="2"/>
        </w:numPr>
        <w:tabs>
          <w:tab w:val="left" w:pos="851"/>
        </w:tabs>
        <w:adjustRightInd w:val="0"/>
        <w:snapToGrid w:val="0"/>
        <w:spacing w:line="360" w:lineRule="auto"/>
        <w:ind w:left="0" w:firstLineChars="0" w:firstLine="425"/>
        <w:rPr>
          <w:rFonts w:ascii="宋体" w:hAnsi="宋体" w:hint="eastAsia"/>
          <w:sz w:val="24"/>
        </w:rPr>
      </w:pPr>
      <w:r>
        <w:rPr>
          <w:rFonts w:ascii="宋体" w:hAnsi="宋体" w:hint="eastAsia"/>
          <w:sz w:val="24"/>
        </w:rPr>
        <w:t>乙方不依法签订采购合同、拒绝履行本框架协议或者采购合同义务的，甲方根据财政部相关规定，将乙方列入不良行为记录名单，在一至三年内禁止其参加政府采购活动，并予以通报。</w:t>
      </w:r>
    </w:p>
    <w:p w:rsidR="00FE1883" w:rsidRDefault="00FE1883" w:rsidP="00FE1883">
      <w:pPr>
        <w:snapToGrid w:val="0"/>
        <w:spacing w:line="360" w:lineRule="auto"/>
        <w:ind w:firstLineChars="200" w:firstLine="482"/>
        <w:outlineLvl w:val="0"/>
        <w:rPr>
          <w:rFonts w:ascii="宋体" w:eastAsia="宋体" w:hAnsi="宋体" w:cs="Times New Roman" w:hint="eastAsia"/>
          <w:b/>
          <w:sz w:val="24"/>
        </w:rPr>
      </w:pPr>
      <w:bookmarkStart w:id="5" w:name="_Toc260217329"/>
      <w:bookmarkStart w:id="6" w:name="_Toc199574627"/>
      <w:r>
        <w:rPr>
          <w:rFonts w:ascii="宋体" w:eastAsia="宋体" w:hAnsi="宋体" w:cs="Times New Roman" w:hint="eastAsia"/>
          <w:b/>
          <w:sz w:val="24"/>
        </w:rPr>
        <w:t>五、其它规定</w:t>
      </w:r>
      <w:bookmarkEnd w:id="5"/>
      <w:bookmarkEnd w:id="6"/>
    </w:p>
    <w:p w:rsidR="00FE1883" w:rsidRDefault="00FE1883" w:rsidP="00FE1883">
      <w:pPr>
        <w:pStyle w:val="a5"/>
        <w:numPr>
          <w:ilvl w:val="0"/>
          <w:numId w:val="4"/>
        </w:numPr>
        <w:adjustRightInd w:val="0"/>
        <w:snapToGrid w:val="0"/>
        <w:spacing w:line="360" w:lineRule="auto"/>
        <w:ind w:left="0" w:firstLineChars="0" w:firstLine="425"/>
        <w:rPr>
          <w:rFonts w:ascii="宋体" w:hAnsi="宋体" w:hint="eastAsia"/>
          <w:sz w:val="24"/>
        </w:rPr>
      </w:pPr>
      <w:r>
        <w:rPr>
          <w:rFonts w:ascii="宋体" w:hAnsi="宋体" w:hint="eastAsia"/>
          <w:sz w:val="24"/>
        </w:rPr>
        <w:t>对于本协议未尽事宜，如果财政部现行有效的批量集中采购相关规章、规范性文件中有强制性规定的，甲乙双方同意按照财政部相关规定执行。</w:t>
      </w:r>
    </w:p>
    <w:p w:rsidR="00FE1883" w:rsidRDefault="00FE1883" w:rsidP="00FE1883">
      <w:pPr>
        <w:pStyle w:val="a5"/>
        <w:numPr>
          <w:ilvl w:val="0"/>
          <w:numId w:val="4"/>
        </w:numPr>
        <w:adjustRightInd w:val="0"/>
        <w:snapToGrid w:val="0"/>
        <w:spacing w:line="360" w:lineRule="auto"/>
        <w:ind w:left="0" w:firstLineChars="0" w:firstLine="425"/>
        <w:rPr>
          <w:rFonts w:ascii="宋体" w:hAnsi="宋体" w:hint="eastAsia"/>
          <w:sz w:val="24"/>
        </w:rPr>
      </w:pPr>
      <w:r>
        <w:rPr>
          <w:rFonts w:ascii="宋体" w:hAnsi="宋体" w:hint="eastAsia"/>
          <w:sz w:val="24"/>
        </w:rPr>
        <w:t>如因本框架协议产生争议，甲乙双方应当自觉遵守本框架协议约定，本着协商的态度处理。对无法协商解决的事宜，可向框架协议签订地或采购方所在地有管辖权的人民法院起诉。</w:t>
      </w:r>
    </w:p>
    <w:p w:rsidR="00FE1883" w:rsidRDefault="00FE1883" w:rsidP="00FE1883">
      <w:pPr>
        <w:pStyle w:val="a5"/>
        <w:numPr>
          <w:ilvl w:val="0"/>
          <w:numId w:val="4"/>
        </w:numPr>
        <w:adjustRightInd w:val="0"/>
        <w:snapToGrid w:val="0"/>
        <w:spacing w:line="360" w:lineRule="auto"/>
        <w:ind w:left="0" w:firstLineChars="0" w:firstLine="425"/>
        <w:rPr>
          <w:rFonts w:ascii="宋体" w:hAnsi="宋体" w:hint="eastAsia"/>
          <w:sz w:val="24"/>
        </w:rPr>
      </w:pPr>
      <w:r>
        <w:rPr>
          <w:rFonts w:ascii="宋体" w:hAnsi="宋体" w:hint="eastAsia"/>
          <w:sz w:val="24"/>
        </w:rPr>
        <w:t>本框架协议一式两份，经甲乙双方法定代表人或其授权代表人签字、盖公章后生效。</w:t>
      </w:r>
    </w:p>
    <w:p w:rsidR="00FE1883" w:rsidRDefault="00FE1883" w:rsidP="00FE1883">
      <w:pPr>
        <w:adjustRightInd w:val="0"/>
        <w:snapToGrid w:val="0"/>
        <w:spacing w:line="360" w:lineRule="auto"/>
        <w:rPr>
          <w:rFonts w:ascii="宋体" w:eastAsia="宋体" w:hAnsi="宋体" w:cs="Times New Roman" w:hint="eastAsia"/>
          <w:sz w:val="24"/>
        </w:rPr>
      </w:pPr>
    </w:p>
    <w:p w:rsidR="00FE1883" w:rsidRDefault="00FE1883" w:rsidP="00FE1883">
      <w:pPr>
        <w:adjustRightInd w:val="0"/>
        <w:snapToGrid w:val="0"/>
        <w:spacing w:line="360" w:lineRule="auto"/>
        <w:rPr>
          <w:rFonts w:ascii="宋体" w:eastAsia="宋体" w:hAnsi="宋体" w:cs="Times New Roman" w:hint="eastAsia"/>
          <w:sz w:val="24"/>
        </w:rPr>
      </w:pPr>
    </w:p>
    <w:p w:rsidR="00FE1883" w:rsidRDefault="00FE1883" w:rsidP="00FE1883">
      <w:pPr>
        <w:adjustRightInd w:val="0"/>
        <w:snapToGrid w:val="0"/>
        <w:spacing w:line="360" w:lineRule="auto"/>
        <w:ind w:leftChars="-67" w:left="-141"/>
        <w:rPr>
          <w:rFonts w:ascii="宋体" w:eastAsia="宋体" w:hAnsi="宋体" w:cs="Times New Roman" w:hint="eastAsia"/>
          <w:sz w:val="24"/>
        </w:rPr>
      </w:pPr>
      <w:r>
        <w:rPr>
          <w:rFonts w:ascii="宋体" w:eastAsia="宋体" w:hAnsi="宋体" w:cs="Times New Roman" w:hint="eastAsia"/>
          <w:sz w:val="24"/>
        </w:rPr>
        <w:lastRenderedPageBreak/>
        <w:t xml:space="preserve">甲方单位：（盖公章）                　</w:t>
      </w:r>
      <w:r>
        <w:rPr>
          <w:rFonts w:ascii="宋体" w:eastAsia="宋体" w:hAnsi="宋体" w:cs="Times New Roman" w:hint="eastAsia"/>
          <w:sz w:val="24"/>
        </w:rPr>
        <w:tab/>
        <w:t>乙方单位：（盖公章）</w:t>
      </w:r>
    </w:p>
    <w:p w:rsidR="00FE1883" w:rsidRDefault="00FE1883" w:rsidP="00FE1883">
      <w:pPr>
        <w:adjustRightInd w:val="0"/>
        <w:snapToGrid w:val="0"/>
        <w:spacing w:line="360" w:lineRule="auto"/>
        <w:ind w:leftChars="-67" w:left="-141"/>
        <w:rPr>
          <w:rFonts w:ascii="宋体" w:eastAsia="宋体" w:hAnsi="宋体" w:cs="Times New Roman" w:hint="eastAsia"/>
          <w:sz w:val="24"/>
        </w:rPr>
      </w:pPr>
      <w:r>
        <w:rPr>
          <w:rFonts w:ascii="宋体" w:eastAsia="宋体" w:hAnsi="宋体" w:cs="Times New Roman" w:hint="eastAsia"/>
          <w:sz w:val="24"/>
        </w:rPr>
        <w:t>法定代表人或授权代表人：（签字）     　　法定代表人或授权代表人：（签字）</w:t>
      </w:r>
    </w:p>
    <w:p w:rsidR="00FE1883" w:rsidRDefault="00FE1883" w:rsidP="00FE1883">
      <w:pPr>
        <w:adjustRightInd w:val="0"/>
        <w:snapToGrid w:val="0"/>
        <w:spacing w:line="360" w:lineRule="auto"/>
        <w:ind w:leftChars="-67" w:left="-141"/>
        <w:rPr>
          <w:rFonts w:ascii="宋体" w:eastAsia="宋体" w:hAnsi="宋体" w:cs="Times New Roman" w:hint="eastAsia"/>
          <w:sz w:val="24"/>
        </w:rPr>
      </w:pPr>
      <w:r>
        <w:rPr>
          <w:rFonts w:ascii="宋体" w:eastAsia="宋体" w:hAnsi="宋体" w:cs="Times New Roman" w:hint="eastAsia"/>
          <w:sz w:val="24"/>
        </w:rPr>
        <w:t>单位地址：北京市西城区新风街1号院　　　单位地址：</w:t>
      </w:r>
    </w:p>
    <w:p w:rsidR="00FE1883" w:rsidRDefault="00FE1883" w:rsidP="00FE1883">
      <w:pPr>
        <w:adjustRightInd w:val="0"/>
        <w:snapToGrid w:val="0"/>
        <w:spacing w:line="360" w:lineRule="auto"/>
        <w:ind w:leftChars="-67" w:left="-141" w:firstLineChars="500" w:firstLine="1200"/>
        <w:rPr>
          <w:rFonts w:ascii="宋体" w:eastAsia="宋体" w:hAnsi="宋体" w:cs="Times New Roman" w:hint="eastAsia"/>
          <w:sz w:val="24"/>
        </w:rPr>
      </w:pPr>
      <w:r>
        <w:rPr>
          <w:rFonts w:ascii="宋体" w:eastAsia="宋体" w:hAnsi="宋体" w:cs="Times New Roman" w:hint="eastAsia"/>
          <w:sz w:val="24"/>
        </w:rPr>
        <w:t>甲6号楼中新大厦103</w:t>
      </w:r>
      <w:r>
        <w:rPr>
          <w:rFonts w:ascii="宋体" w:eastAsia="宋体" w:hAnsi="宋体" w:cs="Times New Roman" w:hint="eastAsia"/>
          <w:sz w:val="24"/>
        </w:rPr>
        <w:tab/>
      </w:r>
      <w:r>
        <w:rPr>
          <w:rFonts w:ascii="宋体" w:eastAsia="宋体" w:hAnsi="宋体" w:cs="Times New Roman" w:hint="eastAsia"/>
          <w:sz w:val="24"/>
        </w:rPr>
        <w:tab/>
      </w:r>
    </w:p>
    <w:p w:rsidR="00FE1883" w:rsidRDefault="00FE1883" w:rsidP="00FE1883">
      <w:pPr>
        <w:adjustRightInd w:val="0"/>
        <w:snapToGrid w:val="0"/>
        <w:spacing w:line="360" w:lineRule="auto"/>
        <w:ind w:leftChars="-67" w:left="-141"/>
        <w:rPr>
          <w:rFonts w:ascii="宋体" w:eastAsia="宋体" w:hAnsi="宋体" w:cs="Times New Roman" w:hint="eastAsia"/>
          <w:sz w:val="24"/>
        </w:rPr>
      </w:pPr>
      <w:r>
        <w:rPr>
          <w:rFonts w:ascii="宋体" w:eastAsia="宋体" w:hAnsi="宋体" w:cs="Times New Roman" w:hint="eastAsia"/>
          <w:sz w:val="24"/>
        </w:rPr>
        <w:t xml:space="preserve">邮编：100088                  　     </w:t>
      </w:r>
      <w:r>
        <w:rPr>
          <w:rFonts w:ascii="宋体" w:eastAsia="宋体" w:hAnsi="宋体" w:cs="Times New Roman" w:hint="eastAsia"/>
          <w:sz w:val="24"/>
        </w:rPr>
        <w:tab/>
        <w:t>邮编：</w:t>
      </w:r>
    </w:p>
    <w:p w:rsidR="00FE1883" w:rsidRDefault="00FE1883" w:rsidP="00FE1883">
      <w:pPr>
        <w:adjustRightInd w:val="0"/>
        <w:snapToGrid w:val="0"/>
        <w:spacing w:line="360" w:lineRule="auto"/>
        <w:ind w:leftChars="-67" w:left="-141"/>
        <w:rPr>
          <w:rFonts w:ascii="宋体" w:eastAsia="宋体" w:hAnsi="宋体" w:cs="Times New Roman" w:hint="eastAsia"/>
          <w:sz w:val="24"/>
        </w:rPr>
      </w:pPr>
      <w:r>
        <w:rPr>
          <w:rFonts w:ascii="宋体" w:eastAsia="宋体" w:hAnsi="宋体" w:cs="Times New Roman" w:hint="eastAsia"/>
          <w:sz w:val="24"/>
        </w:rPr>
        <w:t xml:space="preserve">电话：010-82273285             　    </w:t>
      </w:r>
      <w:r>
        <w:rPr>
          <w:rFonts w:ascii="宋体" w:eastAsia="宋体" w:hAnsi="宋体" w:cs="Times New Roman" w:hint="eastAsia"/>
          <w:sz w:val="24"/>
        </w:rPr>
        <w:tab/>
        <w:t>电话：</w:t>
      </w:r>
    </w:p>
    <w:p w:rsidR="00FE1883" w:rsidRDefault="00FE1883" w:rsidP="00FE1883">
      <w:pPr>
        <w:adjustRightInd w:val="0"/>
        <w:snapToGrid w:val="0"/>
        <w:spacing w:line="360" w:lineRule="auto"/>
        <w:ind w:firstLine="555"/>
        <w:rPr>
          <w:rFonts w:ascii="宋体" w:eastAsia="宋体" w:hAnsi="宋体" w:cs="Times New Roman" w:hint="eastAsia"/>
          <w:sz w:val="24"/>
        </w:rPr>
      </w:pPr>
    </w:p>
    <w:p w:rsidR="00FE1883" w:rsidRDefault="00FE1883" w:rsidP="00FE1883">
      <w:pPr>
        <w:adjustRightInd w:val="0"/>
        <w:snapToGrid w:val="0"/>
        <w:spacing w:line="360" w:lineRule="auto"/>
        <w:ind w:firstLine="555"/>
        <w:rPr>
          <w:rFonts w:ascii="宋体" w:eastAsia="宋体" w:hAnsi="宋体" w:cs="Times New Roman" w:hint="eastAsia"/>
          <w:sz w:val="24"/>
        </w:rPr>
      </w:pPr>
      <w:r>
        <w:rPr>
          <w:rFonts w:ascii="宋体" w:eastAsia="宋体" w:hAnsi="宋体" w:cs="Times New Roman" w:hint="eastAsia"/>
          <w:sz w:val="24"/>
        </w:rPr>
        <w:t xml:space="preserve">协议签订日期：   　　 年 　月 　日         </w:t>
      </w:r>
    </w:p>
    <w:p w:rsidR="00FE1883" w:rsidRDefault="00FE1883" w:rsidP="00FE1883">
      <w:pPr>
        <w:adjustRightInd w:val="0"/>
        <w:snapToGrid w:val="0"/>
        <w:spacing w:line="360" w:lineRule="auto"/>
        <w:ind w:firstLine="555"/>
        <w:rPr>
          <w:rFonts w:ascii="宋体" w:eastAsia="宋体" w:hAnsi="宋体" w:cs="Times New Roman" w:hint="eastAsia"/>
          <w:sz w:val="24"/>
        </w:rPr>
      </w:pPr>
      <w:r>
        <w:rPr>
          <w:rFonts w:ascii="宋体" w:eastAsia="宋体" w:hAnsi="宋体" w:cs="Times New Roman" w:hint="eastAsia"/>
          <w:sz w:val="24"/>
        </w:rPr>
        <w:t>本协议签订地：北京市西城区新风街1号院甲6号楼</w:t>
      </w:r>
    </w:p>
    <w:p w:rsidR="00FE1883" w:rsidRDefault="00FE1883" w:rsidP="00FE1883">
      <w:pPr>
        <w:spacing w:line="360" w:lineRule="auto"/>
        <w:ind w:firstLineChars="192" w:firstLine="461"/>
        <w:rPr>
          <w:rFonts w:ascii="宋体" w:eastAsia="宋体" w:hAnsi="宋体" w:cs="Times New Roman" w:hint="eastAsia"/>
          <w:sz w:val="24"/>
        </w:rPr>
      </w:pPr>
    </w:p>
    <w:p w:rsidR="009E2F71" w:rsidRPr="00FE1883" w:rsidRDefault="009E2F71"/>
    <w:sectPr w:rsidR="009E2F71" w:rsidRPr="00FE18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71" w:rsidRDefault="009E2F71" w:rsidP="00FE1883">
      <w:r>
        <w:separator/>
      </w:r>
    </w:p>
  </w:endnote>
  <w:endnote w:type="continuationSeparator" w:id="1">
    <w:p w:rsidR="009E2F71" w:rsidRDefault="009E2F71" w:rsidP="00FE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71" w:rsidRDefault="009E2F71" w:rsidP="00FE1883">
      <w:r>
        <w:separator/>
      </w:r>
    </w:p>
  </w:footnote>
  <w:footnote w:type="continuationSeparator" w:id="1">
    <w:p w:rsidR="009E2F71" w:rsidRDefault="009E2F71" w:rsidP="00FE1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EC1"/>
    <w:multiLevelType w:val="hybridMultilevel"/>
    <w:tmpl w:val="50AE9586"/>
    <w:lvl w:ilvl="0" w:tplc="9EB8A962">
      <w:start w:val="1"/>
      <w:numFmt w:val="decimal"/>
      <w:lvlText w:val="%1、"/>
      <w:lvlJc w:val="left"/>
      <w:pPr>
        <w:ind w:left="1326" w:hanging="90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D41C8A"/>
    <w:multiLevelType w:val="hybridMultilevel"/>
    <w:tmpl w:val="1CCC4726"/>
    <w:lvl w:ilvl="0" w:tplc="FD206ECA">
      <w:start w:val="1"/>
      <w:numFmt w:val="decimal"/>
      <w:lvlText w:val="%1、"/>
      <w:lvlJc w:val="left"/>
      <w:pPr>
        <w:ind w:left="325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CC1CBC"/>
    <w:multiLevelType w:val="hybridMultilevel"/>
    <w:tmpl w:val="E76009CE"/>
    <w:lvl w:ilvl="0" w:tplc="FD206ECA">
      <w:start w:val="1"/>
      <w:numFmt w:val="decimal"/>
      <w:lvlText w:val="%1、"/>
      <w:lvlJc w:val="left"/>
      <w:pPr>
        <w:ind w:left="420" w:hanging="420"/>
      </w:pPr>
    </w:lvl>
    <w:lvl w:ilvl="1" w:tplc="78E44E9E">
      <w:start w:val="1"/>
      <w:numFmt w:val="decimal"/>
      <w:lvlText w:val="%2、"/>
      <w:lvlJc w:val="left"/>
      <w:pPr>
        <w:ind w:left="1184" w:hanging="9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322280"/>
    <w:multiLevelType w:val="hybridMultilevel"/>
    <w:tmpl w:val="5F443CC6"/>
    <w:lvl w:ilvl="0" w:tplc="85CED5E6">
      <w:start w:val="1"/>
      <w:numFmt w:val="decimal"/>
      <w:lvlText w:val="（%1）"/>
      <w:lvlJc w:val="left"/>
      <w:pPr>
        <w:tabs>
          <w:tab w:val="num" w:pos="3698"/>
        </w:tabs>
        <w:ind w:left="369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883"/>
    <w:rsid w:val="000878EA"/>
    <w:rsid w:val="009E2F71"/>
    <w:rsid w:val="00FE1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1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1883"/>
    <w:rPr>
      <w:sz w:val="18"/>
      <w:szCs w:val="18"/>
    </w:rPr>
  </w:style>
  <w:style w:type="paragraph" w:styleId="a4">
    <w:name w:val="footer"/>
    <w:basedOn w:val="a"/>
    <w:link w:val="Char0"/>
    <w:uiPriority w:val="99"/>
    <w:semiHidden/>
    <w:unhideWhenUsed/>
    <w:rsid w:val="00FE18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1883"/>
    <w:rPr>
      <w:sz w:val="18"/>
      <w:szCs w:val="18"/>
    </w:rPr>
  </w:style>
  <w:style w:type="paragraph" w:styleId="a5">
    <w:name w:val="List Paragraph"/>
    <w:basedOn w:val="a"/>
    <w:uiPriority w:val="34"/>
    <w:qFormat/>
    <w:rsid w:val="00FE1883"/>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381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xuezongwei</dc:creator>
  <cp:keywords/>
  <dc:description/>
  <cp:lastModifiedBy>xuezongwei</cp:lastModifiedBy>
  <cp:revision>3</cp:revision>
  <dcterms:created xsi:type="dcterms:W3CDTF">2018-06-28T07:49:00Z</dcterms:created>
  <dcterms:modified xsi:type="dcterms:W3CDTF">2018-06-28T07:50:00Z</dcterms:modified>
</cp:coreProperties>
</file>