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3A" w:rsidRDefault="00CE54EB" w:rsidP="00CE54EB">
      <w:pPr>
        <w:widowControl/>
        <w:jc w:val="center"/>
        <w:rPr>
          <w:rFonts w:ascii="方正小标宋简体" w:eastAsia="方正小标宋简体" w:hAnsi="华文细黑" w:cs="宋体"/>
          <w:kern w:val="0"/>
          <w:sz w:val="44"/>
          <w:szCs w:val="44"/>
        </w:rPr>
      </w:pPr>
      <w:r w:rsidRPr="00CE54EB">
        <w:rPr>
          <w:rFonts w:ascii="方正小标宋简体" w:eastAsia="方正小标宋简体" w:hAnsi="华文细黑" w:cs="宋体" w:hint="eastAsia"/>
          <w:kern w:val="0"/>
          <w:sz w:val="44"/>
          <w:szCs w:val="44"/>
        </w:rPr>
        <w:t>服务方案</w:t>
      </w:r>
    </w:p>
    <w:p w:rsidR="0084154A" w:rsidRPr="00CE54EB" w:rsidRDefault="0084154A" w:rsidP="00CE54EB">
      <w:pPr>
        <w:widowControl/>
        <w:jc w:val="center"/>
        <w:rPr>
          <w:rFonts w:ascii="方正小标宋简体" w:eastAsia="方正小标宋简体" w:hAnsi="华文细黑" w:cs="宋体"/>
          <w:kern w:val="0"/>
          <w:sz w:val="44"/>
          <w:szCs w:val="44"/>
        </w:rPr>
      </w:pPr>
    </w:p>
    <w:p w:rsidR="00DD7F3A" w:rsidRPr="0084154A" w:rsidRDefault="0084154A" w:rsidP="0084154A">
      <w:pPr>
        <w:widowControl/>
        <w:jc w:val="left"/>
        <w:rPr>
          <w:rFonts w:ascii="仿宋_GB2312" w:eastAsia="仿宋_GB2312" w:hAnsi="华文细黑" w:cs="宋体"/>
          <w:kern w:val="0"/>
          <w:sz w:val="30"/>
          <w:szCs w:val="30"/>
        </w:rPr>
      </w:pPr>
      <w:r>
        <w:rPr>
          <w:rFonts w:ascii="仿宋_GB2312" w:eastAsia="仿宋_GB2312" w:hAnsi="华文细黑" w:cs="宋体" w:hint="eastAsia"/>
          <w:kern w:val="0"/>
          <w:sz w:val="30"/>
          <w:szCs w:val="30"/>
        </w:rPr>
        <w:t>1.</w:t>
      </w:r>
      <w:r w:rsidRPr="0084154A">
        <w:rPr>
          <w:rFonts w:ascii="仿宋_GB2312" w:eastAsia="仿宋_GB2312" w:hAnsi="华文细黑" w:cs="宋体" w:hint="eastAsia"/>
          <w:kern w:val="0"/>
          <w:sz w:val="30"/>
          <w:szCs w:val="30"/>
        </w:rPr>
        <w:t>我司提供的服务包括全流程编辑系统（含检校系统、排版系统）、内容资源管理系统、</w:t>
      </w:r>
      <w:proofErr w:type="gramStart"/>
      <w:r w:rsidRPr="0084154A">
        <w:rPr>
          <w:rFonts w:ascii="仿宋_GB2312" w:eastAsia="仿宋_GB2312" w:hAnsi="华文细黑" w:cs="宋体" w:hint="eastAsia"/>
          <w:kern w:val="0"/>
          <w:sz w:val="30"/>
          <w:szCs w:val="30"/>
        </w:rPr>
        <w:t>虚拟化云平台</w:t>
      </w:r>
      <w:proofErr w:type="gramEnd"/>
      <w:r w:rsidRPr="0084154A">
        <w:rPr>
          <w:rFonts w:ascii="仿宋_GB2312" w:eastAsia="仿宋_GB2312" w:hAnsi="华文细黑" w:cs="宋体" w:hint="eastAsia"/>
          <w:kern w:val="0"/>
          <w:sz w:val="30"/>
          <w:szCs w:val="30"/>
        </w:rPr>
        <w:t>等软、硬件的设计、开发、集成、部署工作，原编辑系统数据的迁移服务等。</w:t>
      </w:r>
    </w:p>
    <w:p w:rsidR="00DD7F3A" w:rsidRPr="00CE54EB" w:rsidRDefault="0084154A" w:rsidP="00CE54EB">
      <w:pPr>
        <w:widowControl/>
        <w:jc w:val="left"/>
        <w:rPr>
          <w:rFonts w:ascii="仿宋_GB2312" w:eastAsia="仿宋_GB2312" w:hAnsi="华文细黑" w:cs="宋体"/>
          <w:kern w:val="0"/>
          <w:sz w:val="30"/>
          <w:szCs w:val="30"/>
        </w:rPr>
      </w:pPr>
      <w:r>
        <w:rPr>
          <w:rFonts w:ascii="仿宋_GB2312" w:eastAsia="仿宋_GB2312" w:hAnsi="华文细黑" w:cs="宋体" w:hint="eastAsia"/>
          <w:kern w:val="0"/>
          <w:sz w:val="30"/>
          <w:szCs w:val="30"/>
        </w:rPr>
        <w:t>2</w:t>
      </w:r>
      <w:r w:rsidR="00CE54EB" w:rsidRPr="00CE54EB">
        <w:rPr>
          <w:rFonts w:ascii="仿宋_GB2312" w:eastAsia="仿宋_GB2312" w:hAnsi="华文细黑" w:cs="宋体" w:hint="eastAsia"/>
          <w:kern w:val="0"/>
          <w:sz w:val="30"/>
          <w:szCs w:val="30"/>
        </w:rPr>
        <w:t>.</w:t>
      </w:r>
      <w:r w:rsidR="00DD7F3A" w:rsidRPr="00CE54EB">
        <w:rPr>
          <w:rFonts w:ascii="仿宋_GB2312" w:eastAsia="仿宋_GB2312" w:hAnsi="华文细黑" w:cs="宋体" w:hint="eastAsia"/>
          <w:kern w:val="0"/>
          <w:sz w:val="30"/>
          <w:szCs w:val="30"/>
        </w:rPr>
        <w:t>我司保证为在本项目中采用的所有软硬件产品提供3年的</w:t>
      </w:r>
      <w:proofErr w:type="gramStart"/>
      <w:r w:rsidR="00DD7F3A" w:rsidRPr="00CE54EB">
        <w:rPr>
          <w:rFonts w:ascii="仿宋_GB2312" w:eastAsia="仿宋_GB2312" w:hAnsi="华文细黑" w:cs="宋体" w:hint="eastAsia"/>
          <w:kern w:val="0"/>
          <w:sz w:val="30"/>
          <w:szCs w:val="30"/>
        </w:rPr>
        <w:t>免费维保服务</w:t>
      </w:r>
      <w:proofErr w:type="gramEnd"/>
      <w:r w:rsidR="00DD7F3A" w:rsidRPr="00CE54EB">
        <w:rPr>
          <w:rFonts w:ascii="仿宋_GB2312" w:eastAsia="仿宋_GB2312" w:hAnsi="华文细黑" w:cs="宋体" w:hint="eastAsia"/>
          <w:kern w:val="0"/>
          <w:sz w:val="30"/>
          <w:szCs w:val="30"/>
        </w:rPr>
        <w:t>。</w:t>
      </w:r>
    </w:p>
    <w:p w:rsidR="00DD7F3A" w:rsidRPr="00CE54EB" w:rsidRDefault="0084154A" w:rsidP="00CE54EB">
      <w:pPr>
        <w:widowControl/>
        <w:jc w:val="left"/>
        <w:rPr>
          <w:rFonts w:ascii="仿宋_GB2312" w:eastAsia="仿宋_GB2312" w:hAnsi="华文细黑" w:cs="宋体"/>
          <w:kern w:val="0"/>
          <w:sz w:val="30"/>
          <w:szCs w:val="30"/>
        </w:rPr>
      </w:pPr>
      <w:r>
        <w:rPr>
          <w:rFonts w:ascii="仿宋_GB2312" w:eastAsia="仿宋_GB2312" w:hAnsi="华文细黑" w:cs="宋体" w:hint="eastAsia"/>
          <w:kern w:val="0"/>
          <w:sz w:val="30"/>
          <w:szCs w:val="30"/>
        </w:rPr>
        <w:t>3</w:t>
      </w:r>
      <w:r w:rsidR="00CE54EB" w:rsidRPr="00CE54EB">
        <w:rPr>
          <w:rFonts w:ascii="仿宋_GB2312" w:eastAsia="仿宋_GB2312" w:hAnsi="华文细黑" w:cs="宋体" w:hint="eastAsia"/>
          <w:kern w:val="0"/>
          <w:sz w:val="30"/>
          <w:szCs w:val="30"/>
        </w:rPr>
        <w:t>.</w:t>
      </w:r>
      <w:r w:rsidR="00DD7F3A" w:rsidRPr="00CE54EB">
        <w:rPr>
          <w:rFonts w:ascii="仿宋_GB2312" w:eastAsia="仿宋_GB2312" w:hAnsi="华文细黑" w:cs="宋体" w:hint="eastAsia"/>
          <w:kern w:val="0"/>
          <w:sz w:val="30"/>
          <w:szCs w:val="30"/>
        </w:rPr>
        <w:t>我司保证将严格按照CMM4级的管理规范对项目中涉及的应用软件系统生产、安装和服务进行管理，保证对各环节的有力监控，保障整个项目的成功。</w:t>
      </w:r>
    </w:p>
    <w:p w:rsidR="00DD7F3A" w:rsidRPr="00CE54EB" w:rsidRDefault="0084154A" w:rsidP="00CE54EB">
      <w:pPr>
        <w:widowControl/>
        <w:jc w:val="left"/>
        <w:rPr>
          <w:rFonts w:ascii="仿宋_GB2312" w:eastAsia="仿宋_GB2312" w:hAnsi="华文细黑" w:cs="宋体"/>
          <w:kern w:val="0"/>
          <w:sz w:val="30"/>
          <w:szCs w:val="30"/>
        </w:rPr>
      </w:pPr>
      <w:r>
        <w:rPr>
          <w:rFonts w:ascii="仿宋_GB2312" w:eastAsia="仿宋_GB2312" w:hAnsi="华文细黑" w:cs="宋体" w:hint="eastAsia"/>
          <w:kern w:val="0"/>
          <w:sz w:val="30"/>
          <w:szCs w:val="30"/>
        </w:rPr>
        <w:t>4</w:t>
      </w:r>
      <w:r w:rsidR="00CE54EB" w:rsidRPr="00CE54EB">
        <w:rPr>
          <w:rFonts w:ascii="仿宋_GB2312" w:eastAsia="仿宋_GB2312" w:hAnsi="华文细黑" w:cs="宋体" w:hint="eastAsia"/>
          <w:kern w:val="0"/>
          <w:sz w:val="30"/>
          <w:szCs w:val="30"/>
        </w:rPr>
        <w:t>.</w:t>
      </w:r>
      <w:r w:rsidR="00DD7F3A" w:rsidRPr="00CE54EB">
        <w:rPr>
          <w:rFonts w:ascii="仿宋_GB2312" w:eastAsia="仿宋_GB2312" w:hAnsi="华文细黑" w:cs="宋体" w:hint="eastAsia"/>
          <w:kern w:val="0"/>
          <w:sz w:val="30"/>
          <w:szCs w:val="30"/>
        </w:rPr>
        <w:t>项目中我司将配备经验丰富的项目经理、产品经理、开发经理、测试经理以及服务工程师团队，其中高级工程师和高级职称人员保持在4人以上。保证根据用户具体需求提供全程的技术和服务支持。</w:t>
      </w:r>
    </w:p>
    <w:p w:rsidR="00DD7F3A" w:rsidRPr="00CE54EB" w:rsidRDefault="0084154A" w:rsidP="00CE54EB">
      <w:pPr>
        <w:widowControl/>
        <w:jc w:val="left"/>
        <w:rPr>
          <w:rFonts w:ascii="仿宋_GB2312" w:eastAsia="仿宋_GB2312" w:hAnsi="华文细黑" w:cs="宋体"/>
          <w:kern w:val="0"/>
          <w:sz w:val="30"/>
          <w:szCs w:val="30"/>
        </w:rPr>
      </w:pPr>
      <w:r>
        <w:rPr>
          <w:rFonts w:ascii="仿宋_GB2312" w:eastAsia="仿宋_GB2312" w:hAnsi="华文细黑" w:cs="宋体" w:hint="eastAsia"/>
          <w:kern w:val="0"/>
          <w:sz w:val="30"/>
          <w:szCs w:val="30"/>
        </w:rPr>
        <w:t>5</w:t>
      </w:r>
      <w:r w:rsidR="00CE54EB" w:rsidRPr="00CE54EB">
        <w:rPr>
          <w:rFonts w:ascii="仿宋_GB2312" w:eastAsia="仿宋_GB2312" w:hAnsi="华文细黑" w:cs="宋体" w:hint="eastAsia"/>
          <w:kern w:val="0"/>
          <w:sz w:val="30"/>
          <w:szCs w:val="30"/>
        </w:rPr>
        <w:t>.</w:t>
      </w:r>
      <w:r w:rsidR="00DD7F3A" w:rsidRPr="00CE54EB">
        <w:rPr>
          <w:rFonts w:ascii="仿宋_GB2312" w:eastAsia="仿宋_GB2312" w:hAnsi="华文细黑" w:cs="宋体" w:hint="eastAsia"/>
          <w:kern w:val="0"/>
          <w:sz w:val="30"/>
          <w:szCs w:val="30"/>
        </w:rPr>
        <w:t>项目涉及业务应用系统将基于E5基础内容管理平台的系统进行建设。E5是方正公司自主研发的基础平台，面向全媒体提供各种类型的数字资产入库、流程化加工、存储和多渠道利用的应用基础框架。本产品可为上层应用系统提供统一的文档存储定制管理、流程定制管理、界面定制管理、多分类定制管理以及子系统定制管理框架。E5平台是一个开放的平台，能方便集成业界</w:t>
      </w:r>
      <w:r w:rsidR="00DD7F3A" w:rsidRPr="00CE54EB">
        <w:rPr>
          <w:rFonts w:ascii="仿宋_GB2312" w:eastAsia="仿宋_GB2312" w:hAnsi="华文细黑" w:cs="宋体" w:hint="eastAsia"/>
          <w:kern w:val="0"/>
          <w:sz w:val="30"/>
          <w:szCs w:val="30"/>
        </w:rPr>
        <w:lastRenderedPageBreak/>
        <w:t>最新的服务端和前端技术框架，能不断进行升级和优化，同时E5平台是稳定和可靠的技术开发平台。</w:t>
      </w:r>
    </w:p>
    <w:p w:rsidR="00DD7F3A" w:rsidRPr="00CE54EB" w:rsidRDefault="0084154A" w:rsidP="003D6843">
      <w:pPr>
        <w:widowControl/>
        <w:jc w:val="left"/>
        <w:rPr>
          <w:rFonts w:ascii="仿宋_GB2312" w:eastAsia="仿宋_GB2312" w:hAnsi="华文细黑" w:cs="宋体"/>
          <w:kern w:val="0"/>
          <w:sz w:val="30"/>
          <w:szCs w:val="30"/>
        </w:rPr>
      </w:pPr>
      <w:r>
        <w:rPr>
          <w:rFonts w:ascii="仿宋_GB2312" w:eastAsia="仿宋_GB2312" w:hAnsi="华文细黑" w:cs="宋体" w:hint="eastAsia"/>
          <w:kern w:val="0"/>
          <w:sz w:val="30"/>
          <w:szCs w:val="30"/>
        </w:rPr>
        <w:t>6</w:t>
      </w:r>
      <w:r w:rsidR="00CE54EB" w:rsidRPr="00CE54EB">
        <w:rPr>
          <w:rFonts w:ascii="仿宋_GB2312" w:eastAsia="仿宋_GB2312" w:hAnsi="华文细黑" w:cs="宋体" w:hint="eastAsia"/>
          <w:kern w:val="0"/>
          <w:sz w:val="30"/>
          <w:szCs w:val="30"/>
        </w:rPr>
        <w:t>.</w:t>
      </w:r>
      <w:r w:rsidR="00DD7F3A" w:rsidRPr="00CE54EB">
        <w:rPr>
          <w:rFonts w:ascii="仿宋_GB2312" w:eastAsia="仿宋_GB2312" w:hAnsi="华文细黑" w:cs="宋体" w:hint="eastAsia"/>
          <w:kern w:val="0"/>
          <w:sz w:val="30"/>
          <w:szCs w:val="30"/>
        </w:rPr>
        <w:t>本项目编辑的稿件全面支持Html5标准，实现图文混排；支持文、</w:t>
      </w:r>
      <w:proofErr w:type="gramStart"/>
      <w:r w:rsidR="00DD7F3A" w:rsidRPr="00CE54EB">
        <w:rPr>
          <w:rFonts w:ascii="仿宋_GB2312" w:eastAsia="仿宋_GB2312" w:hAnsi="华文细黑" w:cs="宋体" w:hint="eastAsia"/>
          <w:kern w:val="0"/>
          <w:sz w:val="30"/>
          <w:szCs w:val="30"/>
        </w:rPr>
        <w:t>图内容</w:t>
      </w:r>
      <w:proofErr w:type="gramEnd"/>
      <w:r w:rsidR="00DD7F3A" w:rsidRPr="00CE54EB">
        <w:rPr>
          <w:rFonts w:ascii="仿宋_GB2312" w:eastAsia="仿宋_GB2312" w:hAnsi="华文细黑" w:cs="宋体" w:hint="eastAsia"/>
          <w:kern w:val="0"/>
          <w:sz w:val="30"/>
          <w:szCs w:val="30"/>
        </w:rPr>
        <w:t>统一编辑和管理平台，可采用Html5标准的稿件，未来可直接推向网站、移动应用和</w:t>
      </w:r>
      <w:proofErr w:type="gramStart"/>
      <w:r w:rsidR="00DD7F3A" w:rsidRPr="00CE54EB">
        <w:rPr>
          <w:rFonts w:ascii="仿宋_GB2312" w:eastAsia="仿宋_GB2312" w:hAnsi="华文细黑" w:cs="宋体" w:hint="eastAsia"/>
          <w:kern w:val="0"/>
          <w:sz w:val="30"/>
          <w:szCs w:val="30"/>
        </w:rPr>
        <w:t>微信应用</w:t>
      </w:r>
      <w:proofErr w:type="gramEnd"/>
      <w:r w:rsidR="00DD7F3A" w:rsidRPr="00CE54EB">
        <w:rPr>
          <w:rFonts w:ascii="仿宋_GB2312" w:eastAsia="仿宋_GB2312" w:hAnsi="华文细黑" w:cs="宋体" w:hint="eastAsia"/>
          <w:kern w:val="0"/>
          <w:sz w:val="30"/>
          <w:szCs w:val="30"/>
        </w:rPr>
        <w:t>等。</w:t>
      </w:r>
    </w:p>
    <w:p w:rsidR="00DD7F3A" w:rsidRPr="00CE54EB" w:rsidRDefault="0084154A" w:rsidP="0084154A">
      <w:pPr>
        <w:widowControl/>
        <w:jc w:val="left"/>
        <w:rPr>
          <w:rFonts w:ascii="仿宋_GB2312" w:eastAsia="仿宋_GB2312" w:hAnsi="华文细黑" w:cs="宋体"/>
          <w:kern w:val="0"/>
          <w:sz w:val="30"/>
          <w:szCs w:val="30"/>
        </w:rPr>
      </w:pPr>
      <w:r>
        <w:rPr>
          <w:rFonts w:ascii="仿宋_GB2312" w:eastAsia="仿宋_GB2312" w:hAnsi="华文细黑" w:cs="宋体" w:hint="eastAsia"/>
          <w:kern w:val="0"/>
          <w:sz w:val="30"/>
          <w:szCs w:val="30"/>
        </w:rPr>
        <w:t>7</w:t>
      </w:r>
      <w:r w:rsidR="00CE54EB" w:rsidRPr="00CE54EB">
        <w:rPr>
          <w:rFonts w:ascii="仿宋_GB2312" w:eastAsia="仿宋_GB2312" w:hAnsi="华文细黑" w:cs="宋体" w:hint="eastAsia"/>
          <w:kern w:val="0"/>
          <w:sz w:val="30"/>
          <w:szCs w:val="30"/>
        </w:rPr>
        <w:t>.</w:t>
      </w:r>
      <w:r w:rsidR="00DD7F3A" w:rsidRPr="00CE54EB">
        <w:rPr>
          <w:rFonts w:ascii="仿宋_GB2312" w:eastAsia="仿宋_GB2312" w:hAnsi="华文细黑" w:cs="宋体" w:hint="eastAsia"/>
          <w:kern w:val="0"/>
          <w:sz w:val="30"/>
          <w:szCs w:val="30"/>
        </w:rPr>
        <w:t>系统采用的B/S模式支持主流浏览器版本，包括Chrome，IE11及以上版本操作系统，</w:t>
      </w:r>
      <w:bookmarkStart w:id="0" w:name="_GoBack"/>
      <w:bookmarkEnd w:id="0"/>
      <w:r w:rsidR="00DD7F3A" w:rsidRPr="00CE54EB">
        <w:rPr>
          <w:rFonts w:ascii="仿宋_GB2312" w:eastAsia="仿宋_GB2312" w:hAnsi="华文细黑" w:cs="宋体" w:hint="eastAsia"/>
          <w:kern w:val="0"/>
          <w:sz w:val="30"/>
          <w:szCs w:val="30"/>
        </w:rPr>
        <w:t>在JS框架选择上，将选择跨浏览器的</w:t>
      </w:r>
      <w:proofErr w:type="spellStart"/>
      <w:r w:rsidR="00DD7F3A" w:rsidRPr="00CE54EB">
        <w:rPr>
          <w:rFonts w:ascii="仿宋_GB2312" w:eastAsia="仿宋_GB2312" w:hAnsi="华文细黑" w:cs="宋体" w:hint="eastAsia"/>
          <w:kern w:val="0"/>
          <w:sz w:val="30"/>
          <w:szCs w:val="30"/>
        </w:rPr>
        <w:t>Jquery</w:t>
      </w:r>
      <w:proofErr w:type="spellEnd"/>
      <w:r w:rsidR="00DD7F3A" w:rsidRPr="00CE54EB">
        <w:rPr>
          <w:rFonts w:ascii="仿宋_GB2312" w:eastAsia="仿宋_GB2312" w:hAnsi="华文细黑" w:cs="宋体" w:hint="eastAsia"/>
          <w:kern w:val="0"/>
          <w:sz w:val="30"/>
          <w:szCs w:val="30"/>
        </w:rPr>
        <w:t>等前端框架，一些不能跨浏览器的前端框架将不再采用。</w:t>
      </w:r>
      <w:r w:rsidR="00DD7F3A" w:rsidRPr="0084154A">
        <w:rPr>
          <w:rFonts w:ascii="仿宋_GB2312" w:eastAsia="仿宋_GB2312" w:hAnsi="华文细黑" w:cs="宋体" w:hint="eastAsia"/>
          <w:kern w:val="0"/>
          <w:sz w:val="30"/>
          <w:szCs w:val="30"/>
        </w:rPr>
        <w:sym w:font="Symbol" w:char="F06C"/>
      </w:r>
      <w:r w:rsidR="00DD7F3A" w:rsidRPr="00CE54EB">
        <w:rPr>
          <w:rFonts w:ascii="仿宋_GB2312" w:eastAsia="仿宋_GB2312" w:hAnsi="华文细黑" w:cs="宋体" w:hint="eastAsia"/>
          <w:kern w:val="0"/>
          <w:sz w:val="30"/>
          <w:szCs w:val="30"/>
        </w:rPr>
        <w:t>采用xml标准化的数据格式和应用服务</w:t>
      </w:r>
      <w:proofErr w:type="gramStart"/>
      <w:r w:rsidR="00DD7F3A" w:rsidRPr="00CE54EB">
        <w:rPr>
          <w:rFonts w:ascii="仿宋_GB2312" w:eastAsia="仿宋_GB2312" w:hAnsi="华文细黑" w:cs="宋体" w:hint="eastAsia"/>
          <w:kern w:val="0"/>
          <w:sz w:val="30"/>
          <w:szCs w:val="30"/>
        </w:rPr>
        <w:t>做为</w:t>
      </w:r>
      <w:proofErr w:type="gramEnd"/>
      <w:r w:rsidR="00DD7F3A" w:rsidRPr="00CE54EB">
        <w:rPr>
          <w:rFonts w:ascii="仿宋_GB2312" w:eastAsia="仿宋_GB2312" w:hAnsi="华文细黑" w:cs="宋体" w:hint="eastAsia"/>
          <w:kern w:val="0"/>
          <w:sz w:val="30"/>
          <w:szCs w:val="30"/>
        </w:rPr>
        <w:t>与第三方系统进行数据交换的标准。保证软件接口的标准化和开放性，方便未来与第三方系统衔接的功能扩展。</w:t>
      </w:r>
    </w:p>
    <w:p w:rsidR="00DD7F3A" w:rsidRPr="00CE54EB" w:rsidRDefault="0084154A" w:rsidP="0084154A">
      <w:pPr>
        <w:widowControl/>
        <w:jc w:val="left"/>
        <w:rPr>
          <w:rFonts w:ascii="仿宋_GB2312" w:eastAsia="仿宋_GB2312" w:hAnsi="华文细黑" w:cs="宋体"/>
          <w:kern w:val="0"/>
          <w:sz w:val="30"/>
          <w:szCs w:val="30"/>
        </w:rPr>
      </w:pPr>
      <w:r>
        <w:rPr>
          <w:rFonts w:ascii="仿宋_GB2312" w:eastAsia="仿宋_GB2312" w:hAnsi="华文细黑" w:cs="宋体" w:hint="eastAsia"/>
          <w:kern w:val="0"/>
          <w:sz w:val="30"/>
          <w:szCs w:val="30"/>
        </w:rPr>
        <w:t>8</w:t>
      </w:r>
      <w:r w:rsidR="00CE54EB" w:rsidRPr="00CE54EB">
        <w:rPr>
          <w:rFonts w:ascii="仿宋_GB2312" w:eastAsia="仿宋_GB2312" w:hAnsi="华文细黑" w:cs="宋体" w:hint="eastAsia"/>
          <w:kern w:val="0"/>
          <w:sz w:val="30"/>
          <w:szCs w:val="30"/>
        </w:rPr>
        <w:t>.</w:t>
      </w:r>
      <w:r w:rsidR="00DD7F3A" w:rsidRPr="00CE54EB">
        <w:rPr>
          <w:rFonts w:ascii="仿宋_GB2312" w:eastAsia="仿宋_GB2312" w:hAnsi="华文细黑" w:cs="宋体" w:hint="eastAsia"/>
          <w:kern w:val="0"/>
          <w:sz w:val="30"/>
          <w:szCs w:val="30"/>
        </w:rPr>
        <w:t>此次项目的基础软硬件环境采用超融合数据中心基础架构搭建，简化存储结构、网络结构以及运</w:t>
      </w:r>
      <w:proofErr w:type="gramStart"/>
      <w:r w:rsidR="00DD7F3A" w:rsidRPr="00CE54EB">
        <w:rPr>
          <w:rFonts w:ascii="仿宋_GB2312" w:eastAsia="仿宋_GB2312" w:hAnsi="华文细黑" w:cs="宋体" w:hint="eastAsia"/>
          <w:kern w:val="0"/>
          <w:sz w:val="30"/>
          <w:szCs w:val="30"/>
        </w:rPr>
        <w:t>维管理</w:t>
      </w:r>
      <w:proofErr w:type="gramEnd"/>
      <w:r w:rsidR="00DD7F3A" w:rsidRPr="00CE54EB">
        <w:rPr>
          <w:rFonts w:ascii="仿宋_GB2312" w:eastAsia="仿宋_GB2312" w:hAnsi="华文细黑" w:cs="宋体" w:hint="eastAsia"/>
          <w:kern w:val="0"/>
          <w:sz w:val="30"/>
          <w:szCs w:val="30"/>
        </w:rPr>
        <w:t xml:space="preserve">难度，实现数据存储与应用服务系统的高性能、高可靠，为容量与性能的同步扩展提供基础的架构支撑。 </w:t>
      </w:r>
    </w:p>
    <w:p w:rsidR="00210947" w:rsidRPr="00CE54EB" w:rsidRDefault="0084154A">
      <w:pPr>
        <w:rPr>
          <w:rFonts w:ascii="仿宋_GB2312" w:eastAsia="仿宋_GB2312" w:hAnsi="华文细黑" w:cs="宋体"/>
          <w:kern w:val="0"/>
          <w:sz w:val="30"/>
          <w:szCs w:val="30"/>
        </w:rPr>
      </w:pPr>
      <w:r>
        <w:rPr>
          <w:rFonts w:ascii="仿宋_GB2312" w:eastAsia="仿宋_GB2312" w:hAnsi="华文细黑" w:cs="宋体" w:hint="eastAsia"/>
          <w:kern w:val="0"/>
          <w:sz w:val="30"/>
          <w:szCs w:val="30"/>
        </w:rPr>
        <w:t>9</w:t>
      </w:r>
      <w:r w:rsidR="00CE54EB" w:rsidRPr="00CE54EB">
        <w:rPr>
          <w:rFonts w:ascii="仿宋_GB2312" w:eastAsia="仿宋_GB2312" w:hAnsi="华文细黑" w:cs="宋体" w:hint="eastAsia"/>
          <w:kern w:val="0"/>
          <w:sz w:val="30"/>
          <w:szCs w:val="30"/>
        </w:rPr>
        <w:t>.</w:t>
      </w:r>
      <w:r w:rsidR="00D10CFD">
        <w:rPr>
          <w:rFonts w:ascii="仿宋_GB2312" w:eastAsia="仿宋_GB2312" w:hAnsi="华文细黑" w:cs="宋体" w:hint="eastAsia"/>
          <w:kern w:val="0"/>
          <w:sz w:val="30"/>
          <w:szCs w:val="30"/>
        </w:rPr>
        <w:t>软、</w:t>
      </w:r>
      <w:r w:rsidR="00CE54EB" w:rsidRPr="00CE54EB">
        <w:rPr>
          <w:rFonts w:ascii="仿宋_GB2312" w:eastAsia="仿宋_GB2312" w:hAnsi="华文细黑" w:cs="宋体" w:hint="eastAsia"/>
          <w:kern w:val="0"/>
          <w:sz w:val="30"/>
          <w:szCs w:val="30"/>
        </w:rPr>
        <w:t>硬件列表：</w:t>
      </w:r>
    </w:p>
    <w:tbl>
      <w:tblPr>
        <w:tblStyle w:val="a6"/>
        <w:tblW w:w="8702" w:type="dxa"/>
        <w:tblLook w:val="04A0"/>
      </w:tblPr>
      <w:tblGrid>
        <w:gridCol w:w="646"/>
        <w:gridCol w:w="1216"/>
        <w:gridCol w:w="928"/>
        <w:gridCol w:w="7"/>
        <w:gridCol w:w="3190"/>
        <w:gridCol w:w="459"/>
        <w:gridCol w:w="6"/>
        <w:gridCol w:w="1129"/>
        <w:gridCol w:w="1121"/>
      </w:tblGrid>
      <w:tr w:rsidR="00D10CFD" w:rsidRPr="00E40493" w:rsidTr="009A2037">
        <w:trPr>
          <w:trHeight w:val="618"/>
        </w:trPr>
        <w:tc>
          <w:tcPr>
            <w:tcW w:w="646" w:type="dxa"/>
            <w:vAlign w:val="center"/>
          </w:tcPr>
          <w:p w:rsidR="00D10CFD" w:rsidRPr="00465BB8" w:rsidRDefault="00D10CFD" w:rsidP="009A2037">
            <w:pPr>
              <w:jc w:val="center"/>
              <w:rPr>
                <w:rFonts w:ascii="华文细黑" w:eastAsia="华文细黑" w:hAnsi="华文细黑"/>
              </w:rPr>
            </w:pPr>
            <w:r w:rsidRPr="00465BB8">
              <w:rPr>
                <w:rFonts w:ascii="华文细黑" w:eastAsia="华文细黑" w:hAnsi="华文细黑" w:hint="eastAsia"/>
              </w:rPr>
              <w:t>序号</w:t>
            </w:r>
          </w:p>
        </w:tc>
        <w:tc>
          <w:tcPr>
            <w:tcW w:w="1216" w:type="dxa"/>
            <w:vAlign w:val="center"/>
          </w:tcPr>
          <w:p w:rsidR="00D10CFD" w:rsidRPr="00465BB8" w:rsidRDefault="00D10CFD" w:rsidP="009A2037">
            <w:pPr>
              <w:jc w:val="center"/>
              <w:rPr>
                <w:rFonts w:ascii="华文细黑" w:eastAsia="华文细黑" w:hAnsi="华文细黑"/>
              </w:rPr>
            </w:pPr>
            <w:r w:rsidRPr="00465BB8">
              <w:rPr>
                <w:rFonts w:ascii="华文细黑" w:eastAsia="华文细黑" w:hAnsi="华文细黑" w:hint="eastAsia"/>
              </w:rPr>
              <w:t>类别</w:t>
            </w:r>
          </w:p>
        </w:tc>
        <w:tc>
          <w:tcPr>
            <w:tcW w:w="935" w:type="dxa"/>
            <w:gridSpan w:val="2"/>
            <w:vAlign w:val="center"/>
          </w:tcPr>
          <w:p w:rsidR="00D10CFD" w:rsidRPr="00465BB8" w:rsidRDefault="00D10CFD" w:rsidP="009A2037">
            <w:pPr>
              <w:jc w:val="center"/>
              <w:rPr>
                <w:rFonts w:ascii="华文细黑" w:eastAsia="华文细黑" w:hAnsi="华文细黑"/>
              </w:rPr>
            </w:pPr>
            <w:r w:rsidRPr="00465BB8">
              <w:rPr>
                <w:rFonts w:ascii="华文细黑" w:eastAsia="华文细黑" w:hAnsi="华文细黑" w:hint="eastAsia"/>
              </w:rPr>
              <w:t>品牌</w:t>
            </w:r>
          </w:p>
          <w:p w:rsidR="00D10CFD" w:rsidRPr="00465BB8" w:rsidRDefault="00D10CFD" w:rsidP="009A2037">
            <w:pPr>
              <w:jc w:val="center"/>
              <w:rPr>
                <w:rFonts w:ascii="华文细黑" w:eastAsia="华文细黑" w:hAnsi="华文细黑"/>
              </w:rPr>
            </w:pPr>
            <w:r w:rsidRPr="00465BB8">
              <w:rPr>
                <w:rFonts w:ascii="华文细黑" w:eastAsia="华文细黑" w:hAnsi="华文细黑" w:hint="eastAsia"/>
              </w:rPr>
              <w:t>名称</w:t>
            </w:r>
          </w:p>
        </w:tc>
        <w:tc>
          <w:tcPr>
            <w:tcW w:w="3190" w:type="dxa"/>
            <w:vAlign w:val="center"/>
          </w:tcPr>
          <w:p w:rsidR="00D10CFD" w:rsidRPr="00465BB8" w:rsidRDefault="00D10CFD" w:rsidP="009A2037">
            <w:pPr>
              <w:jc w:val="center"/>
              <w:rPr>
                <w:rFonts w:ascii="华文细黑" w:eastAsia="华文细黑" w:hAnsi="华文细黑"/>
              </w:rPr>
            </w:pPr>
            <w:r w:rsidRPr="00465BB8">
              <w:rPr>
                <w:rFonts w:ascii="华文细黑" w:eastAsia="华文细黑" w:hAnsi="华文细黑" w:hint="eastAsia"/>
              </w:rPr>
              <w:t>参数</w:t>
            </w:r>
          </w:p>
        </w:tc>
        <w:tc>
          <w:tcPr>
            <w:tcW w:w="459" w:type="dxa"/>
            <w:vAlign w:val="center"/>
          </w:tcPr>
          <w:p w:rsidR="00D10CFD" w:rsidRPr="00465BB8" w:rsidRDefault="00D10CFD" w:rsidP="009A2037">
            <w:pPr>
              <w:jc w:val="center"/>
              <w:rPr>
                <w:rFonts w:ascii="华文细黑" w:eastAsia="华文细黑" w:hAnsi="华文细黑"/>
              </w:rPr>
            </w:pPr>
            <w:r w:rsidRPr="00465BB8">
              <w:rPr>
                <w:rFonts w:ascii="华文细黑" w:eastAsia="华文细黑" w:hAnsi="华文细黑" w:hint="eastAsia"/>
              </w:rPr>
              <w:t>数量</w:t>
            </w:r>
          </w:p>
        </w:tc>
        <w:tc>
          <w:tcPr>
            <w:tcW w:w="1135" w:type="dxa"/>
            <w:gridSpan w:val="2"/>
            <w:vAlign w:val="center"/>
          </w:tcPr>
          <w:p w:rsidR="00D10CFD" w:rsidRPr="00465BB8" w:rsidRDefault="00D10CFD" w:rsidP="009A2037">
            <w:pPr>
              <w:jc w:val="center"/>
              <w:rPr>
                <w:rFonts w:ascii="华文细黑" w:eastAsia="华文细黑" w:hAnsi="华文细黑"/>
              </w:rPr>
            </w:pPr>
            <w:r w:rsidRPr="00465BB8">
              <w:rPr>
                <w:rFonts w:ascii="华文细黑" w:eastAsia="华文细黑" w:hAnsi="华文细黑" w:hint="eastAsia"/>
              </w:rPr>
              <w:t>单价</w:t>
            </w:r>
          </w:p>
        </w:tc>
        <w:tc>
          <w:tcPr>
            <w:tcW w:w="1121" w:type="dxa"/>
            <w:vAlign w:val="center"/>
          </w:tcPr>
          <w:p w:rsidR="00D10CFD" w:rsidRPr="00465BB8" w:rsidRDefault="00D10CFD" w:rsidP="009A2037">
            <w:pPr>
              <w:jc w:val="center"/>
              <w:rPr>
                <w:rFonts w:ascii="华文细黑" w:eastAsia="华文细黑" w:hAnsi="华文细黑"/>
              </w:rPr>
            </w:pPr>
            <w:r w:rsidRPr="00465BB8">
              <w:rPr>
                <w:rFonts w:ascii="华文细黑" w:eastAsia="华文细黑" w:hAnsi="华文细黑" w:hint="eastAsia"/>
              </w:rPr>
              <w:t>总价</w:t>
            </w:r>
          </w:p>
        </w:tc>
      </w:tr>
      <w:tr w:rsidR="00D10CFD" w:rsidRPr="00E40493" w:rsidTr="009A2037">
        <w:trPr>
          <w:trHeight w:val="1885"/>
        </w:trPr>
        <w:tc>
          <w:tcPr>
            <w:tcW w:w="646" w:type="dxa"/>
            <w:vAlign w:val="center"/>
          </w:tcPr>
          <w:p w:rsidR="00D10CFD" w:rsidRPr="00465BB8" w:rsidRDefault="00D10CFD" w:rsidP="009A2037">
            <w:pPr>
              <w:jc w:val="center"/>
              <w:rPr>
                <w:rFonts w:ascii="华文细黑" w:eastAsia="华文细黑" w:hAnsi="华文细黑"/>
              </w:rPr>
            </w:pPr>
            <w:r w:rsidRPr="00465BB8">
              <w:rPr>
                <w:rFonts w:ascii="华文细黑" w:eastAsia="华文细黑" w:hAnsi="华文细黑" w:hint="eastAsia"/>
              </w:rPr>
              <w:t>01</w:t>
            </w:r>
          </w:p>
        </w:tc>
        <w:tc>
          <w:tcPr>
            <w:tcW w:w="1216" w:type="dxa"/>
            <w:vAlign w:val="center"/>
          </w:tcPr>
          <w:p w:rsidR="00D10CFD" w:rsidRPr="00465BB8" w:rsidRDefault="00D10CFD" w:rsidP="009A2037">
            <w:pPr>
              <w:jc w:val="center"/>
              <w:rPr>
                <w:rFonts w:ascii="华文细黑" w:eastAsia="华文细黑" w:hAnsi="华文细黑"/>
              </w:rPr>
            </w:pPr>
            <w:r w:rsidRPr="00465BB8"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高性能可虚拟化服务器</w:t>
            </w:r>
          </w:p>
        </w:tc>
        <w:tc>
          <w:tcPr>
            <w:tcW w:w="935" w:type="dxa"/>
            <w:gridSpan w:val="2"/>
            <w:vAlign w:val="center"/>
          </w:tcPr>
          <w:p w:rsidR="00D10CFD" w:rsidRPr="00465BB8" w:rsidRDefault="00D10CFD" w:rsidP="009A2037">
            <w:pPr>
              <w:widowControl/>
              <w:spacing w:line="360" w:lineRule="auto"/>
              <w:jc w:val="center"/>
              <w:rPr>
                <w:rFonts w:ascii="华文细黑" w:eastAsia="华文细黑" w:hAnsi="华文细黑" w:cs="黑体"/>
                <w:kern w:val="0"/>
                <w:sz w:val="24"/>
                <w:szCs w:val="24"/>
              </w:rPr>
            </w:pPr>
            <w:r w:rsidRPr="00465BB8"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戴尔</w:t>
            </w:r>
          </w:p>
          <w:p w:rsidR="00D10CFD" w:rsidRPr="00465BB8" w:rsidRDefault="00D10CFD" w:rsidP="009A2037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3190" w:type="dxa"/>
            <w:vAlign w:val="center"/>
          </w:tcPr>
          <w:p w:rsidR="00D10CFD" w:rsidRPr="00465BB8" w:rsidRDefault="00D10CFD" w:rsidP="009A2037">
            <w:pPr>
              <w:rPr>
                <w:rFonts w:ascii="华文细黑" w:eastAsia="华文细黑" w:hAnsi="华文细黑" w:cs="黑体"/>
                <w:kern w:val="0"/>
                <w:sz w:val="24"/>
                <w:szCs w:val="24"/>
              </w:rPr>
            </w:pPr>
            <w:r w:rsidRPr="00465BB8"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R730 英特尔至强</w:t>
            </w:r>
            <w:r w:rsidRPr="00465BB8">
              <w:rPr>
                <w:rFonts w:ascii="华文细黑" w:eastAsia="华文细黑" w:hAnsi="华文细黑" w:cs="黑体"/>
                <w:kern w:val="0"/>
                <w:sz w:val="24"/>
                <w:szCs w:val="24"/>
              </w:rPr>
              <w:t xml:space="preserve"> E5-2660 v3 </w:t>
            </w:r>
            <w:r w:rsidRPr="00465BB8"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（</w:t>
            </w:r>
            <w:r w:rsidRPr="00465BB8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提供</w:t>
            </w:r>
            <w:r w:rsidRPr="00465BB8">
              <w:rPr>
                <w:rFonts w:ascii="华文细黑" w:eastAsia="华文细黑" w:hAnsi="华文细黑"/>
                <w:kern w:val="0"/>
                <w:sz w:val="24"/>
                <w:szCs w:val="24"/>
              </w:rPr>
              <w:t>3</w:t>
            </w:r>
            <w:r w:rsidRPr="00465BB8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年</w:t>
            </w:r>
            <w:r w:rsidRPr="00465BB8">
              <w:rPr>
                <w:rFonts w:ascii="华文细黑" w:eastAsia="华文细黑" w:hAnsi="华文细黑"/>
                <w:kern w:val="0"/>
                <w:sz w:val="24"/>
                <w:szCs w:val="24"/>
              </w:rPr>
              <w:t>7*24</w:t>
            </w:r>
            <w:r w:rsidRPr="00465BB8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原厂服务</w:t>
            </w:r>
            <w:r w:rsidRPr="00465BB8"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59" w:type="dxa"/>
            <w:vAlign w:val="center"/>
          </w:tcPr>
          <w:p w:rsidR="00D10CFD" w:rsidRPr="00465BB8" w:rsidRDefault="00D10CFD" w:rsidP="009A2037">
            <w:pPr>
              <w:jc w:val="center"/>
              <w:rPr>
                <w:rFonts w:ascii="华文细黑" w:eastAsia="华文细黑" w:hAnsi="华文细黑"/>
              </w:rPr>
            </w:pPr>
            <w:r w:rsidRPr="00465BB8">
              <w:rPr>
                <w:rFonts w:ascii="华文细黑" w:eastAsia="华文细黑" w:hAnsi="华文细黑" w:hint="eastAsia"/>
              </w:rPr>
              <w:t>8</w:t>
            </w:r>
          </w:p>
        </w:tc>
        <w:tc>
          <w:tcPr>
            <w:tcW w:w="1135" w:type="dxa"/>
            <w:gridSpan w:val="2"/>
            <w:vAlign w:val="center"/>
          </w:tcPr>
          <w:p w:rsidR="00D10CFD" w:rsidRPr="00465BB8" w:rsidRDefault="00D10CFD" w:rsidP="009A2037">
            <w:pPr>
              <w:spacing w:line="360" w:lineRule="auto"/>
              <w:jc w:val="center"/>
              <w:rPr>
                <w:rFonts w:ascii="华文细黑" w:eastAsia="华文细黑" w:hAnsi="华文细黑" w:cs="黑体"/>
                <w:kern w:val="0"/>
                <w:sz w:val="24"/>
                <w:szCs w:val="24"/>
              </w:rPr>
            </w:pPr>
            <w:r w:rsidRPr="00465BB8"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62,000</w:t>
            </w:r>
          </w:p>
        </w:tc>
        <w:tc>
          <w:tcPr>
            <w:tcW w:w="1121" w:type="dxa"/>
            <w:vAlign w:val="center"/>
          </w:tcPr>
          <w:p w:rsidR="00D10CFD" w:rsidRPr="00465BB8" w:rsidRDefault="00D10CFD" w:rsidP="009A2037">
            <w:pPr>
              <w:spacing w:line="360" w:lineRule="auto"/>
              <w:jc w:val="center"/>
              <w:rPr>
                <w:rFonts w:ascii="华文细黑" w:eastAsia="华文细黑" w:hAnsi="华文细黑" w:cs="黑体"/>
                <w:kern w:val="0"/>
                <w:sz w:val="24"/>
                <w:szCs w:val="24"/>
              </w:rPr>
            </w:pPr>
            <w:r w:rsidRPr="00465BB8"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496,000</w:t>
            </w:r>
          </w:p>
        </w:tc>
      </w:tr>
      <w:tr w:rsidR="00D10CFD" w:rsidRPr="00E40493" w:rsidTr="009A2037">
        <w:trPr>
          <w:trHeight w:val="1252"/>
        </w:trPr>
        <w:tc>
          <w:tcPr>
            <w:tcW w:w="646" w:type="dxa"/>
            <w:vAlign w:val="center"/>
          </w:tcPr>
          <w:p w:rsidR="00D10CFD" w:rsidRPr="00465BB8" w:rsidRDefault="00D10CFD" w:rsidP="009A2037">
            <w:pPr>
              <w:jc w:val="center"/>
              <w:rPr>
                <w:rFonts w:ascii="华文细黑" w:eastAsia="华文细黑" w:hAnsi="华文细黑"/>
              </w:rPr>
            </w:pPr>
            <w:r w:rsidRPr="00465BB8">
              <w:rPr>
                <w:rFonts w:ascii="华文细黑" w:eastAsia="华文细黑" w:hAnsi="华文细黑" w:hint="eastAsia"/>
              </w:rPr>
              <w:t>02</w:t>
            </w:r>
          </w:p>
        </w:tc>
        <w:tc>
          <w:tcPr>
            <w:tcW w:w="1216" w:type="dxa"/>
            <w:vAlign w:val="center"/>
          </w:tcPr>
          <w:p w:rsidR="00D10CFD" w:rsidRPr="00465BB8" w:rsidRDefault="00D10CFD" w:rsidP="009A2037">
            <w:pPr>
              <w:jc w:val="center"/>
              <w:rPr>
                <w:rFonts w:ascii="华文细黑" w:eastAsia="华文细黑" w:hAnsi="华文细黑"/>
              </w:rPr>
            </w:pPr>
            <w:r w:rsidRPr="00465BB8"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千兆交换机</w:t>
            </w:r>
          </w:p>
        </w:tc>
        <w:tc>
          <w:tcPr>
            <w:tcW w:w="935" w:type="dxa"/>
            <w:gridSpan w:val="2"/>
            <w:vAlign w:val="center"/>
          </w:tcPr>
          <w:p w:rsidR="00D10CFD" w:rsidRPr="00465BB8" w:rsidRDefault="00D10CFD" w:rsidP="009A2037">
            <w:pPr>
              <w:jc w:val="center"/>
              <w:rPr>
                <w:rFonts w:ascii="华文细黑" w:eastAsia="华文细黑" w:hAnsi="华文细黑"/>
              </w:rPr>
            </w:pPr>
            <w:r w:rsidRPr="00465BB8">
              <w:rPr>
                <w:rFonts w:ascii="华文细黑" w:eastAsia="华文细黑" w:hAnsi="华文细黑" w:hint="eastAsia"/>
              </w:rPr>
              <w:t>华为</w:t>
            </w:r>
          </w:p>
        </w:tc>
        <w:tc>
          <w:tcPr>
            <w:tcW w:w="3190" w:type="dxa"/>
            <w:vAlign w:val="center"/>
          </w:tcPr>
          <w:p w:rsidR="00D10CFD" w:rsidRPr="00465BB8" w:rsidRDefault="00D10CFD" w:rsidP="009A2037">
            <w:pPr>
              <w:rPr>
                <w:rFonts w:ascii="华文细黑" w:eastAsia="华文细黑" w:hAnsi="华文细黑"/>
              </w:rPr>
            </w:pPr>
            <w:r w:rsidRPr="00465BB8">
              <w:rPr>
                <w:rFonts w:ascii="华文细黑" w:eastAsia="华文细黑" w:hAnsi="华文细黑" w:cs="黑体"/>
                <w:kern w:val="0"/>
                <w:sz w:val="24"/>
                <w:szCs w:val="24"/>
              </w:rPr>
              <w:t>S5720-36PC-EI-AC</w:t>
            </w:r>
            <w:r w:rsidRPr="00465BB8"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（</w:t>
            </w:r>
            <w:r w:rsidRPr="00465BB8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提供</w:t>
            </w:r>
            <w:r w:rsidRPr="00465BB8">
              <w:rPr>
                <w:rFonts w:ascii="华文细黑" w:eastAsia="华文细黑" w:hAnsi="华文细黑"/>
                <w:kern w:val="0"/>
                <w:sz w:val="24"/>
                <w:szCs w:val="24"/>
              </w:rPr>
              <w:t>3</w:t>
            </w:r>
            <w:r w:rsidRPr="00465BB8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年</w:t>
            </w:r>
            <w:r w:rsidRPr="00465BB8">
              <w:rPr>
                <w:rFonts w:ascii="华文细黑" w:eastAsia="华文细黑" w:hAnsi="华文细黑"/>
                <w:kern w:val="0"/>
                <w:sz w:val="24"/>
                <w:szCs w:val="24"/>
              </w:rPr>
              <w:t>7*24</w:t>
            </w:r>
            <w:r w:rsidRPr="00465BB8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原厂服务</w:t>
            </w:r>
            <w:r w:rsidRPr="00465BB8"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59" w:type="dxa"/>
            <w:vAlign w:val="center"/>
          </w:tcPr>
          <w:p w:rsidR="00D10CFD" w:rsidRPr="00465BB8" w:rsidRDefault="00D10CFD" w:rsidP="009A2037">
            <w:pPr>
              <w:jc w:val="center"/>
              <w:rPr>
                <w:rFonts w:ascii="华文细黑" w:eastAsia="华文细黑" w:hAnsi="华文细黑"/>
              </w:rPr>
            </w:pPr>
            <w:r w:rsidRPr="00465BB8">
              <w:rPr>
                <w:rFonts w:ascii="华文细黑" w:eastAsia="华文细黑" w:hAnsi="华文细黑" w:hint="eastAsia"/>
              </w:rPr>
              <w:t>2</w:t>
            </w:r>
          </w:p>
        </w:tc>
        <w:tc>
          <w:tcPr>
            <w:tcW w:w="1135" w:type="dxa"/>
            <w:gridSpan w:val="2"/>
            <w:vAlign w:val="center"/>
          </w:tcPr>
          <w:p w:rsidR="00D10CFD" w:rsidRPr="00465BB8" w:rsidRDefault="00D10CFD" w:rsidP="009A2037">
            <w:pPr>
              <w:spacing w:line="360" w:lineRule="auto"/>
              <w:jc w:val="center"/>
              <w:rPr>
                <w:rFonts w:ascii="华文细黑" w:eastAsia="华文细黑" w:hAnsi="华文细黑" w:cs="黑体"/>
                <w:kern w:val="0"/>
                <w:sz w:val="24"/>
                <w:szCs w:val="24"/>
              </w:rPr>
            </w:pPr>
            <w:r w:rsidRPr="00465BB8"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10,890</w:t>
            </w:r>
          </w:p>
        </w:tc>
        <w:tc>
          <w:tcPr>
            <w:tcW w:w="1121" w:type="dxa"/>
            <w:vAlign w:val="center"/>
          </w:tcPr>
          <w:p w:rsidR="00D10CFD" w:rsidRPr="00465BB8" w:rsidRDefault="00D10CFD" w:rsidP="009A2037">
            <w:pPr>
              <w:spacing w:line="360" w:lineRule="auto"/>
              <w:jc w:val="center"/>
              <w:rPr>
                <w:rFonts w:ascii="华文细黑" w:eastAsia="华文细黑" w:hAnsi="华文细黑" w:cs="黑体"/>
                <w:kern w:val="0"/>
                <w:sz w:val="24"/>
                <w:szCs w:val="24"/>
              </w:rPr>
            </w:pPr>
            <w:r w:rsidRPr="00465BB8"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21,780</w:t>
            </w:r>
          </w:p>
        </w:tc>
      </w:tr>
      <w:tr w:rsidR="00D10CFD" w:rsidRPr="00E40493" w:rsidTr="009A2037">
        <w:trPr>
          <w:trHeight w:val="1885"/>
        </w:trPr>
        <w:tc>
          <w:tcPr>
            <w:tcW w:w="646" w:type="dxa"/>
            <w:vAlign w:val="center"/>
          </w:tcPr>
          <w:p w:rsidR="00D10CFD" w:rsidRPr="00465BB8" w:rsidRDefault="00D10CFD" w:rsidP="009A2037">
            <w:pPr>
              <w:jc w:val="center"/>
              <w:rPr>
                <w:rFonts w:ascii="华文细黑" w:eastAsia="华文细黑" w:hAnsi="华文细黑"/>
              </w:rPr>
            </w:pPr>
            <w:r w:rsidRPr="00465BB8">
              <w:rPr>
                <w:rFonts w:ascii="华文细黑" w:eastAsia="华文细黑" w:hAnsi="华文细黑" w:hint="eastAsia"/>
              </w:rPr>
              <w:lastRenderedPageBreak/>
              <w:t>03</w:t>
            </w:r>
          </w:p>
        </w:tc>
        <w:tc>
          <w:tcPr>
            <w:tcW w:w="1216" w:type="dxa"/>
            <w:vAlign w:val="center"/>
          </w:tcPr>
          <w:p w:rsidR="00D10CFD" w:rsidRPr="00465BB8" w:rsidRDefault="00D10CFD" w:rsidP="009A2037">
            <w:pPr>
              <w:jc w:val="center"/>
              <w:rPr>
                <w:rFonts w:ascii="华文细黑" w:eastAsia="华文细黑" w:hAnsi="华文细黑"/>
              </w:rPr>
            </w:pPr>
            <w:r w:rsidRPr="00465BB8"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桌面云终端</w:t>
            </w:r>
          </w:p>
        </w:tc>
        <w:tc>
          <w:tcPr>
            <w:tcW w:w="935" w:type="dxa"/>
            <w:gridSpan w:val="2"/>
            <w:vAlign w:val="center"/>
          </w:tcPr>
          <w:p w:rsidR="00D10CFD" w:rsidRPr="00465BB8" w:rsidRDefault="00D10CFD" w:rsidP="009A2037">
            <w:pPr>
              <w:jc w:val="center"/>
              <w:rPr>
                <w:rFonts w:ascii="华文细黑" w:eastAsia="华文细黑" w:hAnsi="华文细黑"/>
              </w:rPr>
            </w:pPr>
            <w:r w:rsidRPr="00465BB8">
              <w:rPr>
                <w:rFonts w:ascii="华文细黑" w:eastAsia="华文细黑" w:hAnsi="华文细黑" w:hint="eastAsia"/>
              </w:rPr>
              <w:t>深信服</w:t>
            </w:r>
          </w:p>
        </w:tc>
        <w:tc>
          <w:tcPr>
            <w:tcW w:w="3190" w:type="dxa"/>
            <w:vAlign w:val="center"/>
          </w:tcPr>
          <w:p w:rsidR="00D10CFD" w:rsidRPr="00465BB8" w:rsidRDefault="00D10CFD" w:rsidP="009A2037">
            <w:pPr>
              <w:rPr>
                <w:rFonts w:ascii="华文细黑" w:eastAsia="华文细黑" w:hAnsi="华文细黑" w:cs="黑体"/>
                <w:kern w:val="0"/>
                <w:sz w:val="24"/>
                <w:szCs w:val="24"/>
              </w:rPr>
            </w:pPr>
            <w:r w:rsidRPr="00465BB8"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深信服</w:t>
            </w:r>
            <w:proofErr w:type="spellStart"/>
            <w:r w:rsidRPr="00465BB8"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aDesk</w:t>
            </w:r>
            <w:proofErr w:type="spellEnd"/>
            <w:r w:rsidRPr="00465BB8"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瘦终端</w:t>
            </w:r>
          </w:p>
          <w:p w:rsidR="00D10CFD" w:rsidRPr="00465BB8" w:rsidRDefault="00D10CFD" w:rsidP="009A2037">
            <w:pPr>
              <w:rPr>
                <w:rFonts w:ascii="华文细黑" w:eastAsia="华文细黑" w:hAnsi="华文细黑"/>
              </w:rPr>
            </w:pPr>
            <w:r w:rsidRPr="00465BB8">
              <w:rPr>
                <w:rFonts w:ascii="华文细黑" w:eastAsia="华文细黑" w:hAnsi="华文细黑" w:cs="黑体"/>
                <w:kern w:val="0"/>
                <w:sz w:val="24"/>
                <w:szCs w:val="24"/>
              </w:rPr>
              <w:t>aDesk-STD-200H</w:t>
            </w:r>
            <w:r w:rsidRPr="00465BB8"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（</w:t>
            </w:r>
            <w:r w:rsidRPr="00465BB8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提供</w:t>
            </w:r>
            <w:r w:rsidRPr="00465BB8">
              <w:rPr>
                <w:rFonts w:ascii="华文细黑" w:eastAsia="华文细黑" w:hAnsi="华文细黑"/>
                <w:kern w:val="0"/>
                <w:sz w:val="24"/>
                <w:szCs w:val="24"/>
              </w:rPr>
              <w:t>3</w:t>
            </w:r>
            <w:r w:rsidRPr="00465BB8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年</w:t>
            </w:r>
            <w:r w:rsidRPr="00465BB8">
              <w:rPr>
                <w:rFonts w:ascii="华文细黑" w:eastAsia="华文细黑" w:hAnsi="华文细黑"/>
                <w:kern w:val="0"/>
                <w:sz w:val="24"/>
                <w:szCs w:val="24"/>
              </w:rPr>
              <w:t>7*24</w:t>
            </w:r>
            <w:r w:rsidRPr="00465BB8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原厂服务</w:t>
            </w:r>
            <w:r w:rsidRPr="00465BB8"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59" w:type="dxa"/>
            <w:vAlign w:val="center"/>
          </w:tcPr>
          <w:p w:rsidR="00D10CFD" w:rsidRPr="00465BB8" w:rsidRDefault="00D10CFD" w:rsidP="009A2037">
            <w:pPr>
              <w:jc w:val="center"/>
              <w:rPr>
                <w:rFonts w:ascii="华文细黑" w:eastAsia="华文细黑" w:hAnsi="华文细黑"/>
              </w:rPr>
            </w:pPr>
            <w:r w:rsidRPr="00465BB8">
              <w:rPr>
                <w:rFonts w:ascii="华文细黑" w:eastAsia="华文细黑" w:hAnsi="华文细黑" w:hint="eastAsia"/>
              </w:rPr>
              <w:t>90</w:t>
            </w:r>
          </w:p>
        </w:tc>
        <w:tc>
          <w:tcPr>
            <w:tcW w:w="1135" w:type="dxa"/>
            <w:gridSpan w:val="2"/>
            <w:vAlign w:val="center"/>
          </w:tcPr>
          <w:p w:rsidR="00D10CFD" w:rsidRPr="00465BB8" w:rsidRDefault="00D10CFD" w:rsidP="009A2037">
            <w:pPr>
              <w:spacing w:line="360" w:lineRule="auto"/>
              <w:jc w:val="center"/>
              <w:rPr>
                <w:rFonts w:ascii="华文细黑" w:eastAsia="华文细黑" w:hAnsi="华文细黑" w:cs="黑体"/>
                <w:kern w:val="0"/>
                <w:sz w:val="24"/>
                <w:szCs w:val="24"/>
              </w:rPr>
            </w:pPr>
            <w:r w:rsidRPr="00465BB8"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1,760</w:t>
            </w:r>
          </w:p>
        </w:tc>
        <w:tc>
          <w:tcPr>
            <w:tcW w:w="1121" w:type="dxa"/>
            <w:vAlign w:val="center"/>
          </w:tcPr>
          <w:p w:rsidR="00D10CFD" w:rsidRPr="00465BB8" w:rsidRDefault="00D10CFD" w:rsidP="009A2037">
            <w:pPr>
              <w:spacing w:line="360" w:lineRule="auto"/>
              <w:jc w:val="center"/>
              <w:rPr>
                <w:rFonts w:ascii="华文细黑" w:eastAsia="华文细黑" w:hAnsi="华文细黑" w:cs="黑体"/>
                <w:kern w:val="0"/>
                <w:sz w:val="24"/>
                <w:szCs w:val="24"/>
              </w:rPr>
            </w:pPr>
            <w:r w:rsidRPr="00465BB8"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158,400</w:t>
            </w:r>
          </w:p>
        </w:tc>
      </w:tr>
      <w:tr w:rsidR="00D10CFD" w:rsidTr="009A2037">
        <w:tblPrEx>
          <w:tblLook w:val="0000"/>
        </w:tblPrEx>
        <w:trPr>
          <w:trHeight w:val="750"/>
        </w:trPr>
        <w:tc>
          <w:tcPr>
            <w:tcW w:w="646" w:type="dxa"/>
            <w:vAlign w:val="center"/>
          </w:tcPr>
          <w:p w:rsidR="00D10CFD" w:rsidRPr="00AA4F8A" w:rsidRDefault="00D10CFD" w:rsidP="009A2037">
            <w:pPr>
              <w:jc w:val="center"/>
              <w:rPr>
                <w:rFonts w:ascii="华文细黑" w:eastAsia="华文细黑" w:hAnsi="华文细黑" w:cs="黑体"/>
                <w:kern w:val="0"/>
                <w:sz w:val="24"/>
                <w:szCs w:val="24"/>
              </w:rPr>
            </w:pPr>
            <w:r w:rsidRPr="00AA4F8A"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1216" w:type="dxa"/>
            <w:vAlign w:val="center"/>
          </w:tcPr>
          <w:p w:rsidR="00D10CFD" w:rsidRPr="00AA4F8A" w:rsidRDefault="00D10CFD" w:rsidP="009A2037">
            <w:pPr>
              <w:jc w:val="center"/>
              <w:rPr>
                <w:rFonts w:ascii="华文细黑" w:eastAsia="华文细黑" w:hAnsi="华文细黑" w:cs="黑体"/>
                <w:kern w:val="0"/>
                <w:sz w:val="24"/>
                <w:szCs w:val="24"/>
              </w:rPr>
            </w:pPr>
            <w:r w:rsidRPr="00AA4F8A"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操作系统</w:t>
            </w:r>
          </w:p>
        </w:tc>
        <w:tc>
          <w:tcPr>
            <w:tcW w:w="928" w:type="dxa"/>
            <w:vAlign w:val="center"/>
          </w:tcPr>
          <w:p w:rsidR="00D10CFD" w:rsidRPr="00AA4F8A" w:rsidRDefault="00D10CFD" w:rsidP="009A2037">
            <w:pPr>
              <w:jc w:val="center"/>
              <w:rPr>
                <w:rFonts w:ascii="华文细黑" w:eastAsia="华文细黑" w:hAnsi="华文细黑" w:cs="黑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微软</w:t>
            </w:r>
          </w:p>
        </w:tc>
        <w:tc>
          <w:tcPr>
            <w:tcW w:w="3197" w:type="dxa"/>
            <w:gridSpan w:val="2"/>
            <w:vAlign w:val="center"/>
          </w:tcPr>
          <w:p w:rsidR="00D10CFD" w:rsidRPr="00AA4F8A" w:rsidRDefault="00D10CFD" w:rsidP="009A2037">
            <w:pPr>
              <w:jc w:val="center"/>
              <w:rPr>
                <w:rFonts w:ascii="华文细黑" w:eastAsia="华文细黑" w:hAnsi="华文细黑" w:cs="黑体"/>
                <w:kern w:val="0"/>
                <w:sz w:val="24"/>
                <w:szCs w:val="24"/>
              </w:rPr>
            </w:pPr>
            <w:r w:rsidRPr="00AA4F8A">
              <w:rPr>
                <w:rFonts w:ascii="华文细黑" w:eastAsia="华文细黑" w:hAnsi="华文细黑" w:cs="黑体"/>
                <w:kern w:val="0"/>
                <w:sz w:val="24"/>
                <w:szCs w:val="24"/>
              </w:rPr>
              <w:t>WINSRV2017</w:t>
            </w:r>
          </w:p>
        </w:tc>
        <w:tc>
          <w:tcPr>
            <w:tcW w:w="465" w:type="dxa"/>
            <w:gridSpan w:val="2"/>
            <w:vAlign w:val="center"/>
          </w:tcPr>
          <w:p w:rsidR="00D10CFD" w:rsidRPr="00AA4F8A" w:rsidRDefault="00D10CFD" w:rsidP="009A2037">
            <w:pPr>
              <w:jc w:val="center"/>
              <w:rPr>
                <w:rFonts w:ascii="华文细黑" w:eastAsia="华文细黑" w:hAnsi="华文细黑" w:cs="黑体"/>
                <w:kern w:val="0"/>
                <w:sz w:val="24"/>
                <w:szCs w:val="24"/>
              </w:rPr>
            </w:pPr>
            <w:r w:rsidRPr="00AA4F8A"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4套</w:t>
            </w:r>
          </w:p>
        </w:tc>
        <w:tc>
          <w:tcPr>
            <w:tcW w:w="1129" w:type="dxa"/>
            <w:vAlign w:val="center"/>
          </w:tcPr>
          <w:p w:rsidR="00D10CFD" w:rsidRPr="00AA4F8A" w:rsidRDefault="00D10CFD" w:rsidP="009A2037">
            <w:pPr>
              <w:jc w:val="center"/>
              <w:rPr>
                <w:rFonts w:ascii="华文细黑" w:eastAsia="华文细黑" w:hAnsi="华文细黑" w:cs="黑体"/>
                <w:kern w:val="0"/>
                <w:sz w:val="24"/>
                <w:szCs w:val="24"/>
              </w:rPr>
            </w:pPr>
            <w:r w:rsidRPr="00AA4F8A"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8,900</w:t>
            </w:r>
          </w:p>
        </w:tc>
        <w:tc>
          <w:tcPr>
            <w:tcW w:w="1121" w:type="dxa"/>
            <w:vAlign w:val="center"/>
          </w:tcPr>
          <w:p w:rsidR="00D10CFD" w:rsidRPr="00AA4F8A" w:rsidRDefault="00D10CFD" w:rsidP="009A2037">
            <w:pPr>
              <w:jc w:val="center"/>
              <w:rPr>
                <w:rFonts w:ascii="华文细黑" w:eastAsia="华文细黑" w:hAnsi="华文细黑" w:cs="黑体"/>
                <w:kern w:val="0"/>
                <w:sz w:val="24"/>
                <w:szCs w:val="24"/>
              </w:rPr>
            </w:pPr>
            <w:r w:rsidRPr="00AA4F8A"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35,600</w:t>
            </w:r>
          </w:p>
        </w:tc>
      </w:tr>
      <w:tr w:rsidR="00D10CFD" w:rsidTr="009A2037">
        <w:tblPrEx>
          <w:tblLook w:val="0000"/>
        </w:tblPrEx>
        <w:trPr>
          <w:trHeight w:val="810"/>
        </w:trPr>
        <w:tc>
          <w:tcPr>
            <w:tcW w:w="646" w:type="dxa"/>
            <w:vAlign w:val="center"/>
          </w:tcPr>
          <w:p w:rsidR="00D10CFD" w:rsidRPr="00AA4F8A" w:rsidRDefault="00D10CFD" w:rsidP="009A2037">
            <w:pPr>
              <w:jc w:val="center"/>
              <w:rPr>
                <w:rFonts w:ascii="华文细黑" w:eastAsia="华文细黑" w:hAnsi="华文细黑" w:cs="黑体"/>
                <w:kern w:val="0"/>
                <w:sz w:val="24"/>
                <w:szCs w:val="24"/>
              </w:rPr>
            </w:pPr>
            <w:r w:rsidRPr="00AA4F8A"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05</w:t>
            </w:r>
          </w:p>
        </w:tc>
        <w:tc>
          <w:tcPr>
            <w:tcW w:w="1216" w:type="dxa"/>
            <w:vAlign w:val="center"/>
          </w:tcPr>
          <w:p w:rsidR="00D10CFD" w:rsidRPr="00AA4F8A" w:rsidRDefault="00D10CFD" w:rsidP="009A2037">
            <w:pPr>
              <w:jc w:val="center"/>
              <w:rPr>
                <w:rFonts w:ascii="华文细黑" w:eastAsia="华文细黑" w:hAnsi="华文细黑" w:cs="黑体"/>
                <w:kern w:val="0"/>
                <w:sz w:val="24"/>
                <w:szCs w:val="24"/>
              </w:rPr>
            </w:pPr>
            <w:r w:rsidRPr="00AA4F8A"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数据库管理系统</w:t>
            </w:r>
          </w:p>
        </w:tc>
        <w:tc>
          <w:tcPr>
            <w:tcW w:w="928" w:type="dxa"/>
            <w:vAlign w:val="center"/>
          </w:tcPr>
          <w:p w:rsidR="00D10CFD" w:rsidRPr="00AA4F8A" w:rsidRDefault="00D10CFD" w:rsidP="009A2037">
            <w:pPr>
              <w:jc w:val="center"/>
              <w:rPr>
                <w:rFonts w:ascii="华文细黑" w:eastAsia="华文细黑" w:hAnsi="华文细黑" w:cs="黑体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微软</w:t>
            </w:r>
          </w:p>
        </w:tc>
        <w:tc>
          <w:tcPr>
            <w:tcW w:w="3197" w:type="dxa"/>
            <w:gridSpan w:val="2"/>
            <w:vAlign w:val="center"/>
          </w:tcPr>
          <w:p w:rsidR="00D10CFD" w:rsidRPr="00AA4F8A" w:rsidRDefault="00D10CFD" w:rsidP="009A2037">
            <w:pPr>
              <w:jc w:val="center"/>
              <w:rPr>
                <w:rFonts w:ascii="华文细黑" w:eastAsia="华文细黑" w:hAnsi="华文细黑" w:cs="黑体"/>
                <w:kern w:val="0"/>
                <w:sz w:val="24"/>
                <w:szCs w:val="24"/>
              </w:rPr>
            </w:pPr>
            <w:r w:rsidRPr="00AA4F8A"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数据库</w:t>
            </w:r>
            <w:r w:rsidRPr="00AA4F8A">
              <w:rPr>
                <w:rFonts w:ascii="华文细黑" w:eastAsia="华文细黑" w:hAnsi="华文细黑" w:cs="黑体"/>
                <w:kern w:val="0"/>
                <w:sz w:val="24"/>
                <w:szCs w:val="24"/>
              </w:rPr>
              <w:t xml:space="preserve"> SQL2017</w:t>
            </w:r>
          </w:p>
        </w:tc>
        <w:tc>
          <w:tcPr>
            <w:tcW w:w="465" w:type="dxa"/>
            <w:gridSpan w:val="2"/>
            <w:vAlign w:val="center"/>
          </w:tcPr>
          <w:p w:rsidR="00D10CFD" w:rsidRPr="00AA4F8A" w:rsidRDefault="00D10CFD" w:rsidP="009A2037">
            <w:pPr>
              <w:jc w:val="center"/>
              <w:rPr>
                <w:rFonts w:ascii="华文细黑" w:eastAsia="华文细黑" w:hAnsi="华文细黑" w:cs="黑体"/>
                <w:kern w:val="0"/>
                <w:sz w:val="24"/>
                <w:szCs w:val="24"/>
              </w:rPr>
            </w:pPr>
            <w:r w:rsidRPr="00AA4F8A"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2套</w:t>
            </w:r>
          </w:p>
        </w:tc>
        <w:tc>
          <w:tcPr>
            <w:tcW w:w="1129" w:type="dxa"/>
            <w:vAlign w:val="center"/>
          </w:tcPr>
          <w:p w:rsidR="00D10CFD" w:rsidRPr="00AA4F8A" w:rsidRDefault="00D10CFD" w:rsidP="009A2037">
            <w:pPr>
              <w:spacing w:line="360" w:lineRule="auto"/>
              <w:jc w:val="center"/>
              <w:rPr>
                <w:rFonts w:ascii="华文细黑" w:eastAsia="华文细黑" w:hAnsi="华文细黑" w:cs="黑体"/>
                <w:kern w:val="0"/>
                <w:sz w:val="24"/>
                <w:szCs w:val="24"/>
              </w:rPr>
            </w:pPr>
            <w:r w:rsidRPr="00AA4F8A"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37,700</w:t>
            </w:r>
          </w:p>
        </w:tc>
        <w:tc>
          <w:tcPr>
            <w:tcW w:w="1121" w:type="dxa"/>
            <w:vAlign w:val="center"/>
          </w:tcPr>
          <w:p w:rsidR="00D10CFD" w:rsidRPr="00AA4F8A" w:rsidRDefault="00D10CFD" w:rsidP="009A2037">
            <w:pPr>
              <w:spacing w:line="360" w:lineRule="auto"/>
              <w:jc w:val="center"/>
              <w:rPr>
                <w:rFonts w:ascii="华文细黑" w:eastAsia="华文细黑" w:hAnsi="华文细黑" w:cs="黑体"/>
                <w:kern w:val="0"/>
                <w:sz w:val="24"/>
                <w:szCs w:val="24"/>
              </w:rPr>
            </w:pPr>
            <w:r w:rsidRPr="00AA4F8A">
              <w:rPr>
                <w:rFonts w:ascii="华文细黑" w:eastAsia="华文细黑" w:hAnsi="华文细黑" w:cs="黑体" w:hint="eastAsia"/>
                <w:kern w:val="0"/>
                <w:sz w:val="24"/>
                <w:szCs w:val="24"/>
              </w:rPr>
              <w:t>75,400</w:t>
            </w:r>
          </w:p>
        </w:tc>
      </w:tr>
    </w:tbl>
    <w:p w:rsidR="00D10CFD" w:rsidRPr="00CE54EB" w:rsidRDefault="00D10CFD" w:rsidP="00CE54EB">
      <w:pPr>
        <w:rPr>
          <w:rFonts w:ascii="仿宋_GB2312" w:eastAsia="仿宋_GB2312" w:hAnsi="华文细黑" w:cs="宋体"/>
          <w:kern w:val="0"/>
          <w:sz w:val="32"/>
          <w:szCs w:val="32"/>
        </w:rPr>
      </w:pPr>
    </w:p>
    <w:sectPr w:rsidR="00D10CFD" w:rsidRPr="00CE54EB" w:rsidSect="00426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607" w:rsidRDefault="000A1607" w:rsidP="00CE54EB">
      <w:r>
        <w:separator/>
      </w:r>
    </w:p>
  </w:endnote>
  <w:endnote w:type="continuationSeparator" w:id="0">
    <w:p w:rsidR="000A1607" w:rsidRDefault="000A1607" w:rsidP="00CE5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607" w:rsidRDefault="000A1607" w:rsidP="00CE54EB">
      <w:r>
        <w:separator/>
      </w:r>
    </w:p>
  </w:footnote>
  <w:footnote w:type="continuationSeparator" w:id="0">
    <w:p w:rsidR="000A1607" w:rsidRDefault="000A1607" w:rsidP="00CE54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028B"/>
    <w:multiLevelType w:val="hybridMultilevel"/>
    <w:tmpl w:val="53E28F92"/>
    <w:lvl w:ilvl="0" w:tplc="C91828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F3A"/>
    <w:rsid w:val="000A1607"/>
    <w:rsid w:val="00210947"/>
    <w:rsid w:val="003D6843"/>
    <w:rsid w:val="00426762"/>
    <w:rsid w:val="005F2191"/>
    <w:rsid w:val="00637E78"/>
    <w:rsid w:val="00702BE9"/>
    <w:rsid w:val="0084154A"/>
    <w:rsid w:val="00A47E6E"/>
    <w:rsid w:val="00B83C51"/>
    <w:rsid w:val="00CE54EB"/>
    <w:rsid w:val="00D10CFD"/>
    <w:rsid w:val="00DD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F3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E5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54E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5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54EB"/>
    <w:rPr>
      <w:sz w:val="18"/>
      <w:szCs w:val="18"/>
    </w:rPr>
  </w:style>
  <w:style w:type="table" w:styleId="a6">
    <w:name w:val="Table Grid"/>
    <w:basedOn w:val="a1"/>
    <w:uiPriority w:val="59"/>
    <w:rsid w:val="00CE5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F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173</Words>
  <Characters>989</Characters>
  <Application>Microsoft Office Word</Application>
  <DocSecurity>0</DocSecurity>
  <Lines>8</Lines>
  <Paragraphs>2</Paragraphs>
  <ScaleCrop>false</ScaleCrop>
  <Company>neusoft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dupeng</cp:lastModifiedBy>
  <cp:revision>5</cp:revision>
  <dcterms:created xsi:type="dcterms:W3CDTF">2018-02-06T11:42:00Z</dcterms:created>
  <dcterms:modified xsi:type="dcterms:W3CDTF">2018-02-07T03:10:00Z</dcterms:modified>
</cp:coreProperties>
</file>