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4" w:rsidRPr="00E42DB4" w:rsidRDefault="00E42DB4" w:rsidP="00F61705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E42DB4">
        <w:rPr>
          <w:rFonts w:asciiTheme="minorEastAsia" w:eastAsiaTheme="minorEastAsia" w:hAnsiTheme="minorEastAsia" w:hint="eastAsia"/>
          <w:b/>
          <w:sz w:val="32"/>
          <w:szCs w:val="32"/>
        </w:rPr>
        <w:t>项目建设内容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为了更好地满足公众对政府网站日益增长的服务需求，积极响应国家对政府网站建设及管理工作的要求，打造国家档案局服务型政府门户网站，在保持以往成果的基础上，利用现代信息技术对现有网站平台进行建设，主要包含以下几个方面：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1．内容管理发布平台建设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完成网站内容管理平台的建设，提供站内检索，使网站更加符合用户搜索习惯。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2．网站内容、组织架构设计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开发设计网站框架，准确实现各个栏目的功能，优化显示效果。对网站内容进行梳理、规划，明确栏目层级关系，做好国家档案局门户网站栏目设置与内容组织导航工作，搭建全面、科学、规范、合理的内容组织体系框架。制定页面设计标准，从用户体验角度出发，对国家档案局门户网站的页面进行重新设计，在体现政府网站庄重严肃的同时，确保形式新颖、突出特色。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3．原网站数据和应用系统迁移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将现有官方网站数据迁移至新版网站。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将现有官方网站上正在使用的行政审批系统、职称评审申报系统、档案专业人才信息管理系统等应用系统链接地址迁移至新版网站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4．网站应用系统开发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在新版网站上开发部署档案科技项目申报管理系统。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5．网站内容归档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将国家档案局门户网站发布页面转换为版式文件归档并生成目录。</w:t>
      </w:r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r w:rsidRPr="00280D26">
        <w:rPr>
          <w:rFonts w:asciiTheme="minorEastAsia" w:eastAsiaTheme="minorEastAsia" w:hAnsiTheme="minorEastAsia" w:hint="eastAsia"/>
        </w:rPr>
        <w:t>6．建设</w:t>
      </w:r>
      <w:proofErr w:type="gramStart"/>
      <w:r w:rsidRPr="00280D26">
        <w:rPr>
          <w:rFonts w:asciiTheme="minorEastAsia" w:eastAsiaTheme="minorEastAsia" w:hAnsiTheme="minorEastAsia" w:hint="eastAsia"/>
        </w:rPr>
        <w:t>微信公众号</w:t>
      </w:r>
      <w:proofErr w:type="gramEnd"/>
    </w:p>
    <w:p w:rsidR="00E42DB4" w:rsidRPr="00280D26" w:rsidRDefault="00E42DB4" w:rsidP="00F61705">
      <w:pPr>
        <w:ind w:firstLine="480"/>
        <w:rPr>
          <w:rFonts w:asciiTheme="minorEastAsia" w:eastAsiaTheme="minorEastAsia" w:hAnsiTheme="minorEastAsia"/>
        </w:rPr>
      </w:pPr>
      <w:proofErr w:type="gramStart"/>
      <w:r w:rsidRPr="00280D26">
        <w:rPr>
          <w:rFonts w:asciiTheme="minorEastAsia" w:eastAsiaTheme="minorEastAsia" w:hAnsiTheme="minorEastAsia" w:hint="eastAsia"/>
        </w:rPr>
        <w:t>完成微信的</w:t>
      </w:r>
      <w:proofErr w:type="gramEnd"/>
      <w:r w:rsidRPr="00280D26">
        <w:rPr>
          <w:rFonts w:asciiTheme="minorEastAsia" w:eastAsiaTheme="minorEastAsia" w:hAnsiTheme="minorEastAsia" w:hint="eastAsia"/>
        </w:rPr>
        <w:t>后台管理和互动内容审批发布功能。</w:t>
      </w:r>
    </w:p>
    <w:p w:rsidR="00E42DB4" w:rsidRPr="00E42DB4" w:rsidRDefault="00E42DB4" w:rsidP="00F61705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E42DB4">
        <w:rPr>
          <w:rFonts w:asciiTheme="minorEastAsia" w:eastAsiaTheme="minorEastAsia" w:hAnsiTheme="minorEastAsia" w:hint="eastAsia"/>
          <w:b/>
          <w:sz w:val="32"/>
          <w:szCs w:val="32"/>
        </w:rPr>
        <w:t>售后服务承诺</w:t>
      </w:r>
    </w:p>
    <w:p w:rsidR="00E42DB4" w:rsidRDefault="00E42DB4" w:rsidP="00F61705">
      <w:pPr>
        <w:ind w:firstLine="480"/>
      </w:pPr>
      <w:r>
        <w:rPr>
          <w:rFonts w:hint="eastAsia"/>
        </w:rPr>
        <w:t>我司能够提供详细的服务计划和服务承诺。在服务计划中，从服务人员配置、服务流程设置、服务文档种类、服务响应时间等几个方面进行明确的说明。</w:t>
      </w:r>
    </w:p>
    <w:p w:rsidR="00E42DB4" w:rsidRDefault="00E42DB4" w:rsidP="00F61705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．在项目建设过程中，我司与用户进行密切沟通，充分考虑用户使用和系统长期运行维护的需要，并且根据要求，提供与工程建设相关的技术服务。</w:t>
      </w:r>
    </w:p>
    <w:p w:rsidR="00E42DB4" w:rsidRDefault="00E42DB4" w:rsidP="00F61705">
      <w:pPr>
        <w:ind w:firstLine="480"/>
      </w:pPr>
      <w:r>
        <w:rPr>
          <w:rFonts w:hint="eastAsia"/>
        </w:rPr>
        <w:lastRenderedPageBreak/>
        <w:t>2</w:t>
      </w:r>
      <w:r>
        <w:rPr>
          <w:rFonts w:hint="eastAsia"/>
        </w:rPr>
        <w:t>．在试运行阶段，承我司成立专门的技术支持小组进行全程跟踪，提供免费的全面技术支持服务，确保试运行的顺利进行，达到检验系统、完善系统的目的。</w:t>
      </w:r>
    </w:p>
    <w:p w:rsidR="00E42DB4" w:rsidRDefault="00E42DB4" w:rsidP="00F61705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．</w:t>
      </w:r>
      <w:proofErr w:type="gramStart"/>
      <w:r>
        <w:rPr>
          <w:rFonts w:hint="eastAsia"/>
        </w:rPr>
        <w:t>自系统</w:t>
      </w:r>
      <w:proofErr w:type="gramEnd"/>
      <w:r>
        <w:rPr>
          <w:rFonts w:hint="eastAsia"/>
        </w:rPr>
        <w:t>正式运行后，我司提供</w:t>
      </w:r>
      <w:r w:rsidR="00345970">
        <w:rPr>
          <w:rFonts w:hint="eastAsia"/>
        </w:rPr>
        <w:t>6</w:t>
      </w:r>
      <w:r w:rsidR="00345970">
        <w:rPr>
          <w:rFonts w:hint="eastAsia"/>
        </w:rPr>
        <w:t>年（</w:t>
      </w:r>
      <w:r w:rsidR="00E862F2" w:rsidRPr="00E862F2">
        <w:rPr>
          <w:rFonts w:hint="eastAsia"/>
        </w:rPr>
        <w:t>质保期从项目通过验收之日起开始计算</w:t>
      </w:r>
      <w:r w:rsidR="00E862F2" w:rsidRPr="00E862F2">
        <w:rPr>
          <w:rFonts w:hint="eastAsia"/>
        </w:rPr>
        <w:t>,3</w:t>
      </w:r>
      <w:r w:rsidR="00E862F2" w:rsidRPr="00E862F2">
        <w:rPr>
          <w:rFonts w:hint="eastAsia"/>
        </w:rPr>
        <w:t>年质保</w:t>
      </w:r>
      <w:r w:rsidR="00E862F2" w:rsidRPr="00E862F2">
        <w:rPr>
          <w:rFonts w:hint="eastAsia"/>
        </w:rPr>
        <w:t>+3</w:t>
      </w:r>
      <w:r w:rsidR="00E862F2">
        <w:rPr>
          <w:rFonts w:hint="eastAsia"/>
        </w:rPr>
        <w:t>年延期服务</w:t>
      </w:r>
      <w:r w:rsidR="00345970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免费的整体运行维护服务与产品升级服务，并提供详细的运维服务方案，包括服务对象、服务内容、服务人员、服务措施、人员管理、应急预案、绩效考核、升级方案等内容。质保期内，提供系统使用技术咨询和技术支持，包括为用户提供软件应用咨询服务、对于软件出现的任何</w:t>
      </w:r>
      <w:r>
        <w:rPr>
          <w:rFonts w:hint="eastAsia"/>
        </w:rPr>
        <w:t>Bug</w:t>
      </w:r>
      <w:r>
        <w:rPr>
          <w:rFonts w:hint="eastAsia"/>
        </w:rPr>
        <w:t>提供解决方案、因用户非正常操作带来的软件及数据的修复工作、相关软件的功能和使用方法咨询、软件维护、软件升级、功能修改、环境适配等。详细的服务内容主要包括：</w:t>
      </w:r>
    </w:p>
    <w:p w:rsidR="00E42DB4" w:rsidRDefault="00E42DB4" w:rsidP="00F6170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页面调整优化服务：对甲方提出的页面调整、栏目增减等非功能性需求及时响应并解决。</w:t>
      </w:r>
    </w:p>
    <w:p w:rsidR="00E42DB4" w:rsidRDefault="00E42DB4" w:rsidP="00F6170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系统巡检服务：提供每月一次的专业的系统巡检服务。每次巡检后出具巡检报告，巡检报告内容包括检查内容、检查方法、检查结果、问题现象、原因分析、处理方法、处理计划等内容。</w:t>
      </w:r>
      <w:r>
        <w:t xml:space="preserve"> </w:t>
      </w:r>
    </w:p>
    <w:p w:rsidR="00E42DB4" w:rsidRDefault="00E42DB4" w:rsidP="00F6170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系统故障诊断服务：网站系统出现故障时，进行问题诊断、分析与排查，及时恢复系统正常运行。故障排除后</w:t>
      </w:r>
      <w:r>
        <w:t>2</w:t>
      </w:r>
      <w:r>
        <w:rPr>
          <w:rFonts w:hint="eastAsia"/>
        </w:rPr>
        <w:t>个工作日内向用户提交《故障处理报告》文档。并指定固定联系人，对影响软件正常运行、造成业务工作大面积无法运转的严重故障，在</w:t>
      </w:r>
      <w:r>
        <w:t>1</w:t>
      </w:r>
      <w:r>
        <w:rPr>
          <w:rFonts w:hint="eastAsia"/>
        </w:rPr>
        <w:t>小时内响应，</w:t>
      </w:r>
      <w:r>
        <w:t>4</w:t>
      </w:r>
      <w:r>
        <w:rPr>
          <w:rFonts w:hint="eastAsia"/>
        </w:rPr>
        <w:t>小时内解决故障。</w:t>
      </w:r>
    </w:p>
    <w:p w:rsidR="00E42DB4" w:rsidRDefault="00E42DB4" w:rsidP="00F6170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软件产品版本升级及</w:t>
      </w:r>
      <w:r>
        <w:t>BUG</w:t>
      </w:r>
      <w:r>
        <w:rPr>
          <w:rFonts w:hint="eastAsia"/>
        </w:rPr>
        <w:t>修复服务：及时提供所购产品的版本升级服务，及时向用户通报软件产品</w:t>
      </w:r>
      <w:r>
        <w:t>BUG</w:t>
      </w:r>
      <w:r>
        <w:rPr>
          <w:rFonts w:hint="eastAsia"/>
        </w:rPr>
        <w:t>并修复产品</w:t>
      </w:r>
      <w:r>
        <w:t>BUG</w:t>
      </w:r>
      <w:r>
        <w:rPr>
          <w:rFonts w:hint="eastAsia"/>
        </w:rPr>
        <w:t>。同一版本下的小版本如果有升级程序时，及时通报用户并提供更新版本。在版本更新过程中，要稳妥的保障网站系统正常稳定运行。</w:t>
      </w:r>
    </w:p>
    <w:p w:rsidR="00E42DB4" w:rsidRDefault="00E42DB4" w:rsidP="00F6170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系统优化服务：提供网站系统软件产品相关的诊断与调优服务。</w:t>
      </w:r>
    </w:p>
    <w:p w:rsidR="00E42DB4" w:rsidRDefault="00E42DB4" w:rsidP="00F6170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相关技术服务：在网站系统服务器、操作系统、应用中间件、数据库等有变更时，提供在此平台上运行的产品的迁移与配置服务，以及与甲方其他业务应用系统的对接服务。</w:t>
      </w:r>
    </w:p>
    <w:p w:rsidR="00E42DB4" w:rsidRPr="003E750E" w:rsidRDefault="00E42DB4" w:rsidP="003E750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技术咨询服务：在使用软件产品过程中遇到的技术问题包括产品操作、</w:t>
      </w:r>
      <w:r>
        <w:rPr>
          <w:rFonts w:hint="eastAsia"/>
        </w:rPr>
        <w:lastRenderedPageBreak/>
        <w:t>技术疑难与故障、系统功能及系统发展规划，都可以通过电话、邮件或现场汇报等方式进行沟通。</w:t>
      </w:r>
    </w:p>
    <w:sectPr w:rsidR="00E42DB4" w:rsidRPr="003E750E" w:rsidSect="00EF4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54" w:rsidRDefault="002B1A54" w:rsidP="00E42DB4">
      <w:pPr>
        <w:spacing w:line="240" w:lineRule="auto"/>
        <w:ind w:firstLine="480"/>
      </w:pPr>
      <w:r>
        <w:separator/>
      </w:r>
    </w:p>
  </w:endnote>
  <w:endnote w:type="continuationSeparator" w:id="0">
    <w:p w:rsidR="002B1A54" w:rsidRDefault="002B1A54" w:rsidP="00E42DB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0E" w:rsidRDefault="003E750E" w:rsidP="003E750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0E" w:rsidRDefault="003E750E" w:rsidP="003E750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0E" w:rsidRDefault="003E750E" w:rsidP="003E750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54" w:rsidRDefault="002B1A54" w:rsidP="00E42DB4">
      <w:pPr>
        <w:spacing w:line="240" w:lineRule="auto"/>
        <w:ind w:firstLine="480"/>
      </w:pPr>
      <w:r>
        <w:separator/>
      </w:r>
    </w:p>
  </w:footnote>
  <w:footnote w:type="continuationSeparator" w:id="0">
    <w:p w:rsidR="002B1A54" w:rsidRDefault="002B1A54" w:rsidP="00E42DB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0E" w:rsidRDefault="003E750E" w:rsidP="003E750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0E" w:rsidRDefault="003E750E" w:rsidP="003E750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0E" w:rsidRDefault="003E750E" w:rsidP="003E750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5BF5"/>
    <w:multiLevelType w:val="hybridMultilevel"/>
    <w:tmpl w:val="BAFA9EB6"/>
    <w:lvl w:ilvl="0" w:tplc="B3F65A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20C15"/>
    <w:multiLevelType w:val="hybridMultilevel"/>
    <w:tmpl w:val="4220439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05C"/>
    <w:rsid w:val="000070E6"/>
    <w:rsid w:val="0013334E"/>
    <w:rsid w:val="002B1A54"/>
    <w:rsid w:val="002C60D4"/>
    <w:rsid w:val="00345970"/>
    <w:rsid w:val="003E750E"/>
    <w:rsid w:val="00423EF7"/>
    <w:rsid w:val="006F305C"/>
    <w:rsid w:val="0095260F"/>
    <w:rsid w:val="00C9795C"/>
    <w:rsid w:val="00E42DB4"/>
    <w:rsid w:val="00E862F2"/>
    <w:rsid w:val="00EF4122"/>
    <w:rsid w:val="00F41203"/>
    <w:rsid w:val="00F6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B4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DB4"/>
    <w:rPr>
      <w:sz w:val="18"/>
      <w:szCs w:val="18"/>
    </w:rPr>
  </w:style>
  <w:style w:type="paragraph" w:styleId="a5">
    <w:name w:val="List Paragraph"/>
    <w:basedOn w:val="a"/>
    <w:uiPriority w:val="34"/>
    <w:qFormat/>
    <w:rsid w:val="00E42DB4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dupeng</cp:lastModifiedBy>
  <cp:revision>10</cp:revision>
  <dcterms:created xsi:type="dcterms:W3CDTF">2017-12-07T03:21:00Z</dcterms:created>
  <dcterms:modified xsi:type="dcterms:W3CDTF">2017-12-07T09:45:00Z</dcterms:modified>
</cp:coreProperties>
</file>