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D32" w:rsidRPr="00982D0F" w:rsidRDefault="00984D32" w:rsidP="00984D32">
      <w:pPr>
        <w:spacing w:before="260" w:after="260"/>
        <w:jc w:val="center"/>
        <w:outlineLvl w:val="1"/>
        <w:rPr>
          <w:rFonts w:ascii="宋体" w:hAnsi="宋体" w:cs="宋体"/>
          <w:bCs/>
          <w:kern w:val="0"/>
          <w:sz w:val="32"/>
          <w:szCs w:val="32"/>
        </w:rPr>
      </w:pPr>
      <w:bookmarkStart w:id="0" w:name="_Toc360627073"/>
    </w:p>
    <w:p w:rsidR="00984D32" w:rsidRPr="00982D0F" w:rsidRDefault="00984D32" w:rsidP="00984D32">
      <w:pPr>
        <w:spacing w:before="260" w:after="260"/>
        <w:jc w:val="center"/>
        <w:outlineLvl w:val="1"/>
        <w:rPr>
          <w:rFonts w:ascii="宋体" w:hAnsi="宋体" w:cs="宋体"/>
          <w:bCs/>
          <w:kern w:val="0"/>
          <w:sz w:val="32"/>
          <w:szCs w:val="32"/>
        </w:rPr>
      </w:pPr>
    </w:p>
    <w:p w:rsidR="00984D32" w:rsidRPr="00653D8F" w:rsidRDefault="00984D32" w:rsidP="00982D0F">
      <w:pPr>
        <w:numPr>
          <w:ilvl w:val="0"/>
          <w:numId w:val="2"/>
        </w:numPr>
        <w:tabs>
          <w:tab w:val="clear" w:pos="1980"/>
          <w:tab w:val="num" w:pos="426"/>
        </w:tabs>
        <w:spacing w:before="260" w:after="260"/>
        <w:ind w:left="0" w:firstLine="0"/>
        <w:jc w:val="center"/>
        <w:outlineLvl w:val="1"/>
        <w:rPr>
          <w:rFonts w:ascii="宋体" w:hAnsi="宋体" w:cs="宋体"/>
          <w:b/>
          <w:bCs/>
          <w:kern w:val="0"/>
          <w:sz w:val="24"/>
          <w:szCs w:val="32"/>
        </w:rPr>
      </w:pPr>
      <w:r w:rsidRPr="00653D8F">
        <w:rPr>
          <w:rFonts w:ascii="宋体" w:hAnsi="宋体" w:cs="宋体" w:hint="eastAsia"/>
          <w:b/>
          <w:bCs/>
          <w:kern w:val="0"/>
          <w:sz w:val="24"/>
          <w:szCs w:val="32"/>
        </w:rPr>
        <w:t>总体要求</w:t>
      </w:r>
      <w:bookmarkEnd w:id="0"/>
    </w:p>
    <w:p w:rsidR="00984D32" w:rsidRPr="00982D0F" w:rsidRDefault="00984D32" w:rsidP="00982D0F">
      <w:pPr>
        <w:numPr>
          <w:ilvl w:val="0"/>
          <w:numId w:val="3"/>
        </w:numPr>
        <w:tabs>
          <w:tab w:val="num" w:pos="525"/>
        </w:tabs>
        <w:snapToGrid w:val="0"/>
        <w:spacing w:line="360" w:lineRule="auto"/>
        <w:ind w:left="0" w:firstLine="0"/>
        <w:rPr>
          <w:rFonts w:ascii="宋体" w:hAnsi="Times New Roman"/>
          <w:sz w:val="24"/>
          <w:szCs w:val="24"/>
        </w:rPr>
      </w:pPr>
      <w:r w:rsidRPr="00982D0F">
        <w:rPr>
          <w:rFonts w:ascii="宋体" w:hAnsi="宋体" w:hint="eastAsia"/>
          <w:sz w:val="24"/>
          <w:szCs w:val="24"/>
        </w:rPr>
        <w:t>本部分内容是根据本项目实际情况制定的。</w:t>
      </w:r>
    </w:p>
    <w:p w:rsidR="00984D32" w:rsidRPr="00982D0F" w:rsidRDefault="00984D32" w:rsidP="00982D0F">
      <w:pPr>
        <w:numPr>
          <w:ilvl w:val="0"/>
          <w:numId w:val="3"/>
        </w:numPr>
        <w:tabs>
          <w:tab w:val="num" w:pos="525"/>
        </w:tabs>
        <w:snapToGrid w:val="0"/>
        <w:spacing w:line="360" w:lineRule="auto"/>
        <w:ind w:left="480" w:hangingChars="200" w:hanging="480"/>
        <w:rPr>
          <w:rFonts w:ascii="宋体" w:hAnsi="Times New Roman"/>
          <w:sz w:val="24"/>
          <w:szCs w:val="24"/>
        </w:rPr>
      </w:pPr>
      <w:r w:rsidRPr="00982D0F">
        <w:rPr>
          <w:rFonts w:ascii="宋体" w:hAnsi="宋体" w:hint="eastAsia"/>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984D32" w:rsidRPr="00982D0F" w:rsidRDefault="00984D32" w:rsidP="00982D0F">
      <w:pPr>
        <w:numPr>
          <w:ilvl w:val="0"/>
          <w:numId w:val="3"/>
        </w:numPr>
        <w:tabs>
          <w:tab w:val="num" w:pos="525"/>
        </w:tabs>
        <w:snapToGrid w:val="0"/>
        <w:spacing w:line="360" w:lineRule="auto"/>
        <w:ind w:left="480" w:hangingChars="200" w:hanging="480"/>
        <w:rPr>
          <w:rFonts w:ascii="宋体" w:hAnsi="Times New Roman"/>
          <w:sz w:val="24"/>
          <w:szCs w:val="24"/>
        </w:rPr>
      </w:pPr>
      <w:r w:rsidRPr="00982D0F">
        <w:rPr>
          <w:rFonts w:ascii="宋体" w:hAnsi="宋体" w:hint="eastAsia"/>
          <w:sz w:val="24"/>
          <w:szCs w:val="24"/>
        </w:rPr>
        <w:t>本部分所列明的工艺、材料和设备的标准以及参照的品牌或分类号仅起说明作用，并没有任何限制性，投标人在投标中可以选用替代标准，品牌或分类号，但这些替代应当等于或优于文件技术要求。</w:t>
      </w:r>
    </w:p>
    <w:p w:rsidR="00984D32" w:rsidRPr="00982D0F" w:rsidRDefault="00984D32" w:rsidP="00982D0F">
      <w:pPr>
        <w:numPr>
          <w:ilvl w:val="0"/>
          <w:numId w:val="3"/>
        </w:numPr>
        <w:tabs>
          <w:tab w:val="num" w:pos="525"/>
        </w:tabs>
        <w:snapToGrid w:val="0"/>
        <w:spacing w:line="360" w:lineRule="auto"/>
        <w:ind w:left="480" w:hangingChars="200" w:hanging="480"/>
        <w:rPr>
          <w:rFonts w:ascii="宋体" w:hAnsi="Times New Roman"/>
          <w:sz w:val="24"/>
          <w:szCs w:val="24"/>
        </w:rPr>
      </w:pPr>
      <w:r w:rsidRPr="00982D0F">
        <w:rPr>
          <w:rFonts w:ascii="Times New Roman" w:hAnsi="Times New Roman" w:hint="eastAsia"/>
          <w:sz w:val="24"/>
          <w:szCs w:val="24"/>
        </w:rPr>
        <w:t>质量保证期：采购人签发最终验收合格证书之日起至</w:t>
      </w:r>
      <w:r w:rsidR="001B4B8E">
        <w:rPr>
          <w:rFonts w:ascii="Times New Roman" w:hAnsi="Times New Roman" w:hint="eastAsia"/>
          <w:sz w:val="24"/>
          <w:szCs w:val="24"/>
          <w:u w:val="single"/>
        </w:rPr>
        <w:t>一年</w:t>
      </w:r>
      <w:r w:rsidRPr="00982D0F">
        <w:rPr>
          <w:rFonts w:ascii="Times New Roman" w:hAnsi="Times New Roman" w:hint="eastAsia"/>
          <w:sz w:val="24"/>
          <w:szCs w:val="24"/>
        </w:rPr>
        <w:t>内，货物出现质量问题，中标供应商应当提供免费维修、更换服务。</w:t>
      </w:r>
    </w:p>
    <w:p w:rsidR="00984D32" w:rsidRPr="00982D0F" w:rsidRDefault="00984D32" w:rsidP="00982D0F">
      <w:pPr>
        <w:numPr>
          <w:ilvl w:val="0"/>
          <w:numId w:val="3"/>
        </w:numPr>
        <w:tabs>
          <w:tab w:val="num" w:pos="525"/>
        </w:tabs>
        <w:snapToGrid w:val="0"/>
        <w:spacing w:line="360" w:lineRule="auto"/>
        <w:ind w:left="480" w:hangingChars="200" w:hanging="480"/>
        <w:rPr>
          <w:rFonts w:ascii="宋体" w:hAnsi="Times New Roman"/>
          <w:sz w:val="24"/>
          <w:szCs w:val="24"/>
        </w:rPr>
      </w:pPr>
      <w:r w:rsidRPr="00982D0F">
        <w:rPr>
          <w:rFonts w:ascii="Times New Roman" w:hAnsi="Times New Roman" w:hint="eastAsia"/>
          <w:sz w:val="24"/>
          <w:szCs w:val="24"/>
        </w:rPr>
        <w:t>反应时间：中标供应商应在收到采购人通知后</w:t>
      </w:r>
      <w:r w:rsidR="001B4B8E">
        <w:rPr>
          <w:rFonts w:ascii="Times New Roman" w:hAnsi="Times New Roman" w:hint="eastAsia"/>
          <w:sz w:val="24"/>
          <w:szCs w:val="24"/>
        </w:rPr>
        <w:t>24</w:t>
      </w:r>
      <w:r w:rsidRPr="0099249C">
        <w:rPr>
          <w:rFonts w:ascii="Times New Roman" w:hAnsi="Times New Roman" w:hint="eastAsia"/>
          <w:sz w:val="24"/>
          <w:szCs w:val="24"/>
          <w:u w:val="single"/>
        </w:rPr>
        <w:t>小时</w:t>
      </w:r>
      <w:r w:rsidRPr="00982D0F">
        <w:rPr>
          <w:rFonts w:ascii="Times New Roman" w:hAnsi="Times New Roman" w:hint="eastAsia"/>
          <w:sz w:val="24"/>
          <w:szCs w:val="24"/>
        </w:rPr>
        <w:t>内，将出现质量问题的货物免费维修或更换完毕。</w:t>
      </w:r>
    </w:p>
    <w:p w:rsidR="00984D32" w:rsidRPr="00982D0F" w:rsidRDefault="00984D32" w:rsidP="00982D0F">
      <w:pPr>
        <w:numPr>
          <w:ilvl w:val="0"/>
          <w:numId w:val="3"/>
        </w:numPr>
        <w:tabs>
          <w:tab w:val="num" w:pos="525"/>
        </w:tabs>
        <w:snapToGrid w:val="0"/>
        <w:spacing w:line="360" w:lineRule="auto"/>
        <w:ind w:left="0" w:firstLine="0"/>
        <w:rPr>
          <w:rFonts w:ascii="宋体" w:hAnsi="宋体"/>
          <w:sz w:val="24"/>
          <w:szCs w:val="24"/>
        </w:rPr>
      </w:pPr>
      <w:r w:rsidRPr="00982D0F">
        <w:rPr>
          <w:rFonts w:ascii="宋体" w:hAnsi="宋体" w:hint="eastAsia"/>
          <w:sz w:val="24"/>
          <w:szCs w:val="24"/>
        </w:rPr>
        <w:t>付款方式：</w:t>
      </w:r>
    </w:p>
    <w:p w:rsidR="00984D32" w:rsidRPr="00982D0F" w:rsidRDefault="00984D32" w:rsidP="00982D0F">
      <w:pPr>
        <w:numPr>
          <w:ilvl w:val="2"/>
          <w:numId w:val="3"/>
        </w:numPr>
        <w:snapToGrid w:val="0"/>
        <w:spacing w:line="360" w:lineRule="auto"/>
        <w:ind w:hangingChars="300"/>
        <w:rPr>
          <w:rFonts w:ascii="Times New Roman" w:hAnsi="Times New Roman"/>
          <w:sz w:val="24"/>
          <w:szCs w:val="24"/>
        </w:rPr>
      </w:pPr>
      <w:r w:rsidRPr="00982D0F">
        <w:rPr>
          <w:rFonts w:ascii="Times New Roman" w:hAnsi="Times New Roman" w:hint="eastAsia"/>
          <w:sz w:val="24"/>
          <w:szCs w:val="24"/>
        </w:rPr>
        <w:t>合同生效后</w:t>
      </w:r>
      <w:r w:rsidR="001B4B8E">
        <w:rPr>
          <w:rFonts w:ascii="Times New Roman" w:hAnsi="Times New Roman" w:hint="eastAsia"/>
          <w:sz w:val="24"/>
          <w:szCs w:val="24"/>
        </w:rPr>
        <w:t>15</w:t>
      </w:r>
      <w:r w:rsidR="001B4B8E">
        <w:rPr>
          <w:rFonts w:ascii="Times New Roman" w:hAnsi="Times New Roman" w:hint="eastAsia"/>
          <w:sz w:val="24"/>
          <w:szCs w:val="24"/>
        </w:rPr>
        <w:t>个工作日</w:t>
      </w:r>
      <w:r w:rsidRPr="00982D0F">
        <w:rPr>
          <w:rFonts w:ascii="Times New Roman" w:hAnsi="Times New Roman" w:hint="eastAsia"/>
          <w:sz w:val="24"/>
          <w:szCs w:val="24"/>
        </w:rPr>
        <w:t>内，采购人向中标供应商支付合同总金额的</w:t>
      </w:r>
      <w:r w:rsidR="001B4B8E">
        <w:rPr>
          <w:rFonts w:ascii="Times New Roman" w:hAnsi="Times New Roman" w:hint="eastAsia"/>
          <w:sz w:val="24"/>
          <w:szCs w:val="24"/>
        </w:rPr>
        <w:t>40</w:t>
      </w:r>
      <w:r w:rsidRPr="001B4B8E">
        <w:rPr>
          <w:rFonts w:ascii="Times New Roman" w:hAnsi="Times New Roman"/>
          <w:sz w:val="24"/>
          <w:szCs w:val="24"/>
        </w:rPr>
        <w:t>%</w:t>
      </w:r>
      <w:r w:rsidRPr="00982D0F">
        <w:rPr>
          <w:rFonts w:ascii="Times New Roman" w:hAnsi="Times New Roman" w:hint="eastAsia"/>
          <w:sz w:val="24"/>
          <w:szCs w:val="24"/>
        </w:rPr>
        <w:t>；</w:t>
      </w:r>
    </w:p>
    <w:p w:rsidR="00984D32" w:rsidRPr="001B4B8E" w:rsidRDefault="00451D3A" w:rsidP="00982D0F">
      <w:pPr>
        <w:numPr>
          <w:ilvl w:val="2"/>
          <w:numId w:val="3"/>
        </w:numPr>
        <w:snapToGrid w:val="0"/>
        <w:spacing w:line="360" w:lineRule="auto"/>
        <w:ind w:hangingChars="300"/>
        <w:rPr>
          <w:rFonts w:ascii="Times New Roman" w:hAnsi="Times New Roman"/>
          <w:sz w:val="24"/>
          <w:szCs w:val="24"/>
        </w:rPr>
      </w:pPr>
      <w:r>
        <w:rPr>
          <w:rFonts w:ascii="Times New Roman" w:hAnsi="Times New Roman" w:hint="eastAsia"/>
          <w:sz w:val="24"/>
          <w:szCs w:val="24"/>
        </w:rPr>
        <w:t>经过甲方</w:t>
      </w:r>
      <w:r>
        <w:rPr>
          <w:rFonts w:ascii="Times New Roman" w:hAnsi="Times New Roman"/>
          <w:sz w:val="24"/>
          <w:szCs w:val="24"/>
        </w:rPr>
        <w:t>验收</w:t>
      </w:r>
      <w:r w:rsidR="001B4B8E" w:rsidRPr="001B4B8E">
        <w:rPr>
          <w:rFonts w:ascii="Times New Roman" w:hAnsi="Times New Roman" w:hint="eastAsia"/>
          <w:sz w:val="24"/>
          <w:szCs w:val="24"/>
        </w:rPr>
        <w:t>后</w:t>
      </w:r>
      <w:r w:rsidR="001B4B8E" w:rsidRPr="001B4B8E">
        <w:rPr>
          <w:rFonts w:ascii="Times New Roman" w:hAnsi="Times New Roman" w:hint="eastAsia"/>
          <w:sz w:val="24"/>
          <w:szCs w:val="24"/>
        </w:rPr>
        <w:t>15</w:t>
      </w:r>
      <w:r w:rsidR="001B4B8E" w:rsidRPr="001B4B8E">
        <w:rPr>
          <w:rFonts w:ascii="Times New Roman" w:hAnsi="Times New Roman" w:hint="eastAsia"/>
          <w:sz w:val="24"/>
          <w:szCs w:val="24"/>
        </w:rPr>
        <w:t>个工作日内，</w:t>
      </w:r>
      <w:r w:rsidR="001B4B8E" w:rsidRPr="00982D0F">
        <w:rPr>
          <w:rFonts w:ascii="Times New Roman" w:hAnsi="Times New Roman" w:hint="eastAsia"/>
          <w:sz w:val="24"/>
          <w:szCs w:val="24"/>
        </w:rPr>
        <w:t>采购人</w:t>
      </w:r>
      <w:r w:rsidR="001B4B8E" w:rsidRPr="001B4B8E">
        <w:rPr>
          <w:rFonts w:ascii="Times New Roman" w:hAnsi="Times New Roman" w:hint="eastAsia"/>
          <w:sz w:val="24"/>
          <w:szCs w:val="24"/>
        </w:rPr>
        <w:t>向</w:t>
      </w:r>
      <w:r w:rsidR="001B4B8E" w:rsidRPr="00982D0F">
        <w:rPr>
          <w:rFonts w:ascii="Times New Roman" w:hAnsi="Times New Roman" w:hint="eastAsia"/>
          <w:sz w:val="24"/>
          <w:szCs w:val="24"/>
        </w:rPr>
        <w:t>中标供应商</w:t>
      </w:r>
      <w:r w:rsidR="001B4B8E" w:rsidRPr="001B4B8E">
        <w:rPr>
          <w:rFonts w:ascii="Times New Roman" w:hAnsi="Times New Roman" w:hint="eastAsia"/>
          <w:sz w:val="24"/>
          <w:szCs w:val="24"/>
        </w:rPr>
        <w:t>支付合同金额的</w:t>
      </w:r>
      <w:r w:rsidR="001B4B8E" w:rsidRPr="001B4B8E">
        <w:rPr>
          <w:rFonts w:ascii="Times New Roman" w:hAnsi="Times New Roman" w:hint="eastAsia"/>
          <w:sz w:val="24"/>
          <w:szCs w:val="24"/>
        </w:rPr>
        <w:t>60%</w:t>
      </w:r>
      <w:r w:rsidR="001B4B8E">
        <w:rPr>
          <w:rFonts w:ascii="Times New Roman" w:hAnsi="Times New Roman" w:hint="eastAsia"/>
          <w:sz w:val="24"/>
          <w:szCs w:val="24"/>
        </w:rPr>
        <w:t>。</w:t>
      </w:r>
    </w:p>
    <w:p w:rsidR="00984D32" w:rsidRDefault="00984D32" w:rsidP="00984D32">
      <w:pPr>
        <w:snapToGrid w:val="0"/>
        <w:spacing w:line="520" w:lineRule="exact"/>
        <w:rPr>
          <w:rFonts w:ascii="Times New Roman" w:hAnsi="Times New Roman"/>
          <w:color w:val="008000"/>
          <w:sz w:val="24"/>
          <w:szCs w:val="24"/>
        </w:rPr>
      </w:pPr>
    </w:p>
    <w:p w:rsidR="001B4B8E" w:rsidRDefault="001B4B8E" w:rsidP="00984D32">
      <w:pPr>
        <w:snapToGrid w:val="0"/>
        <w:spacing w:line="520" w:lineRule="exact"/>
        <w:rPr>
          <w:rFonts w:ascii="Times New Roman" w:hAnsi="Times New Roman"/>
          <w:color w:val="008000"/>
          <w:sz w:val="24"/>
          <w:szCs w:val="24"/>
        </w:rPr>
      </w:pPr>
    </w:p>
    <w:p w:rsidR="001B4B8E" w:rsidRDefault="001B4B8E" w:rsidP="00984D32">
      <w:pPr>
        <w:snapToGrid w:val="0"/>
        <w:spacing w:line="520" w:lineRule="exact"/>
        <w:rPr>
          <w:rFonts w:ascii="Times New Roman" w:hAnsi="Times New Roman"/>
          <w:color w:val="008000"/>
          <w:sz w:val="24"/>
          <w:szCs w:val="24"/>
        </w:rPr>
      </w:pPr>
    </w:p>
    <w:p w:rsidR="001B4B8E" w:rsidRDefault="001B4B8E" w:rsidP="00984D32">
      <w:pPr>
        <w:snapToGrid w:val="0"/>
        <w:spacing w:line="520" w:lineRule="exact"/>
        <w:rPr>
          <w:rFonts w:ascii="Times New Roman" w:hAnsi="Times New Roman"/>
          <w:color w:val="008000"/>
          <w:sz w:val="24"/>
          <w:szCs w:val="24"/>
        </w:rPr>
      </w:pPr>
    </w:p>
    <w:p w:rsidR="001B4B8E" w:rsidRDefault="001B4B8E" w:rsidP="00984D32">
      <w:pPr>
        <w:snapToGrid w:val="0"/>
        <w:spacing w:line="520" w:lineRule="exact"/>
        <w:rPr>
          <w:rFonts w:ascii="Times New Roman" w:hAnsi="Times New Roman"/>
          <w:color w:val="008000"/>
          <w:sz w:val="24"/>
          <w:szCs w:val="24"/>
        </w:rPr>
      </w:pPr>
    </w:p>
    <w:p w:rsidR="001B4B8E" w:rsidRDefault="001B4B8E" w:rsidP="00984D32">
      <w:pPr>
        <w:snapToGrid w:val="0"/>
        <w:spacing w:line="520" w:lineRule="exact"/>
        <w:rPr>
          <w:rFonts w:ascii="Times New Roman" w:hAnsi="Times New Roman"/>
          <w:color w:val="008000"/>
          <w:sz w:val="24"/>
          <w:szCs w:val="24"/>
        </w:rPr>
      </w:pPr>
    </w:p>
    <w:p w:rsidR="001B4B8E" w:rsidRDefault="001B4B8E" w:rsidP="00984D32">
      <w:pPr>
        <w:snapToGrid w:val="0"/>
        <w:spacing w:line="520" w:lineRule="exact"/>
        <w:rPr>
          <w:rFonts w:ascii="Times New Roman" w:hAnsi="Times New Roman"/>
          <w:color w:val="008000"/>
          <w:sz w:val="24"/>
          <w:szCs w:val="24"/>
        </w:rPr>
      </w:pPr>
    </w:p>
    <w:p w:rsidR="001B4B8E" w:rsidRDefault="001B4B8E" w:rsidP="00984D32">
      <w:pPr>
        <w:snapToGrid w:val="0"/>
        <w:spacing w:line="520" w:lineRule="exact"/>
        <w:rPr>
          <w:rFonts w:ascii="Times New Roman" w:hAnsi="Times New Roman"/>
          <w:color w:val="008000"/>
          <w:sz w:val="24"/>
          <w:szCs w:val="24"/>
        </w:rPr>
      </w:pPr>
    </w:p>
    <w:p w:rsidR="001B4B8E" w:rsidRPr="00982D0F" w:rsidRDefault="001B4B8E" w:rsidP="00984D32">
      <w:pPr>
        <w:snapToGrid w:val="0"/>
        <w:spacing w:line="520" w:lineRule="exact"/>
        <w:rPr>
          <w:rFonts w:ascii="Times New Roman" w:hAnsi="Times New Roman"/>
          <w:color w:val="008000"/>
          <w:sz w:val="24"/>
          <w:szCs w:val="24"/>
        </w:rPr>
      </w:pPr>
    </w:p>
    <w:p w:rsidR="00984D32" w:rsidRPr="00653D8F" w:rsidRDefault="00984D32" w:rsidP="00653D8F">
      <w:pPr>
        <w:numPr>
          <w:ilvl w:val="0"/>
          <w:numId w:val="2"/>
        </w:numPr>
        <w:tabs>
          <w:tab w:val="clear" w:pos="1980"/>
          <w:tab w:val="left" w:pos="0"/>
        </w:tabs>
        <w:spacing w:before="260" w:after="260"/>
        <w:ind w:left="0" w:firstLine="0"/>
        <w:jc w:val="center"/>
        <w:outlineLvl w:val="1"/>
        <w:rPr>
          <w:rFonts w:ascii="宋体" w:hAnsi="宋体" w:cs="宋体"/>
          <w:b/>
          <w:bCs/>
          <w:kern w:val="0"/>
          <w:sz w:val="24"/>
          <w:szCs w:val="32"/>
        </w:rPr>
      </w:pPr>
      <w:bookmarkStart w:id="1" w:name="_Toc360627074"/>
      <w:r w:rsidRPr="00653D8F">
        <w:rPr>
          <w:rFonts w:ascii="宋体" w:hAnsi="宋体" w:cs="宋体" w:hint="eastAsia"/>
          <w:b/>
          <w:bCs/>
          <w:kern w:val="0"/>
          <w:sz w:val="24"/>
          <w:szCs w:val="32"/>
        </w:rPr>
        <w:t>技术及服务要求</w:t>
      </w:r>
      <w:bookmarkEnd w:id="1"/>
    </w:p>
    <w:p w:rsidR="00462C7D" w:rsidRDefault="00462C7D" w:rsidP="00984D32">
      <w:pPr>
        <w:rPr>
          <w:rFonts w:ascii="宋体" w:hAnsi="Times New Roman"/>
          <w:sz w:val="24"/>
          <w:szCs w:val="24"/>
        </w:rPr>
      </w:pPr>
    </w:p>
    <w:p w:rsidR="001B4B8E" w:rsidRDefault="001B4B8E" w:rsidP="001B4B8E">
      <w:pPr>
        <w:spacing w:line="276" w:lineRule="auto"/>
        <w:rPr>
          <w:rFonts w:asciiTheme="minorEastAsia" w:hAnsiTheme="minorEastAsia"/>
          <w:b/>
          <w:bCs/>
          <w:sz w:val="28"/>
          <w:szCs w:val="28"/>
        </w:rPr>
      </w:pPr>
      <w:r>
        <w:rPr>
          <w:rFonts w:asciiTheme="minorEastAsia" w:hAnsiTheme="minorEastAsia" w:hint="eastAsia"/>
          <w:b/>
          <w:bCs/>
          <w:sz w:val="28"/>
          <w:szCs w:val="28"/>
        </w:rPr>
        <w:t>注：该部分标“</w:t>
      </w:r>
      <w:r>
        <w:rPr>
          <w:rFonts w:asciiTheme="minorEastAsia" w:hAnsiTheme="minorEastAsia" w:hint="eastAsia"/>
          <w:sz w:val="28"/>
          <w:szCs w:val="28"/>
        </w:rPr>
        <w:t>*</w:t>
      </w:r>
      <w:r>
        <w:rPr>
          <w:rFonts w:asciiTheme="minorEastAsia" w:hAnsiTheme="minorEastAsia" w:hint="eastAsia"/>
          <w:b/>
          <w:bCs/>
          <w:sz w:val="28"/>
          <w:szCs w:val="28"/>
        </w:rPr>
        <w:t>”的条款为必须满足的条款，投标人若有不满足将导致无效投标；标“</w:t>
      </w:r>
      <w:r>
        <w:rPr>
          <w:rFonts w:asciiTheme="minorEastAsia" w:hAnsiTheme="minorEastAsia" w:hint="eastAsia"/>
          <w:sz w:val="28"/>
          <w:szCs w:val="28"/>
        </w:rPr>
        <w:t>#</w:t>
      </w:r>
      <w:r>
        <w:rPr>
          <w:rFonts w:asciiTheme="minorEastAsia" w:hAnsiTheme="minorEastAsia" w:hint="eastAsia"/>
          <w:b/>
          <w:bCs/>
          <w:sz w:val="28"/>
          <w:szCs w:val="28"/>
        </w:rPr>
        <w:t>”的条款为关键条款，投标人若有负偏离将影响得分。</w:t>
      </w:r>
    </w:p>
    <w:p w:rsidR="001B4B8E" w:rsidRDefault="001B4B8E" w:rsidP="001B4B8E">
      <w:pPr>
        <w:keepNext/>
        <w:keepLines/>
        <w:spacing w:before="260" w:after="260" w:line="416" w:lineRule="auto"/>
        <w:ind w:left="576" w:hanging="576"/>
        <w:outlineLvl w:val="1"/>
        <w:rPr>
          <w:rFonts w:asciiTheme="minorEastAsia" w:hAnsiTheme="minorEastAsia"/>
          <w:b/>
          <w:bCs/>
          <w:sz w:val="28"/>
          <w:szCs w:val="28"/>
        </w:rPr>
      </w:pPr>
      <w:r>
        <w:rPr>
          <w:rFonts w:asciiTheme="minorEastAsia" w:hAnsiTheme="minorEastAsia" w:hint="eastAsia"/>
          <w:b/>
          <w:bCs/>
          <w:sz w:val="28"/>
          <w:szCs w:val="28"/>
        </w:rPr>
        <w:t>（一）、项目概述及需求一览表</w:t>
      </w:r>
    </w:p>
    <w:p w:rsidR="001B4B8E" w:rsidRDefault="001B4B8E" w:rsidP="001B4B8E">
      <w:pPr>
        <w:keepNext/>
        <w:keepLines/>
        <w:numPr>
          <w:ilvl w:val="4"/>
          <w:numId w:val="0"/>
        </w:numPr>
        <w:tabs>
          <w:tab w:val="left" w:pos="1008"/>
        </w:tabs>
        <w:spacing w:before="280" w:after="290" w:line="376" w:lineRule="auto"/>
        <w:ind w:left="1008" w:hanging="1008"/>
        <w:outlineLvl w:val="4"/>
        <w:rPr>
          <w:rFonts w:asciiTheme="minorEastAsia" w:hAnsiTheme="minorEastAsia"/>
          <w:b/>
          <w:bCs/>
          <w:sz w:val="24"/>
          <w:szCs w:val="24"/>
        </w:rPr>
      </w:pPr>
      <w:r>
        <w:rPr>
          <w:rFonts w:asciiTheme="minorEastAsia" w:hAnsiTheme="minorEastAsia" w:hint="eastAsia"/>
          <w:b/>
          <w:bCs/>
          <w:sz w:val="24"/>
          <w:szCs w:val="24"/>
        </w:rPr>
        <w:t>1.需求一览表</w:t>
      </w:r>
    </w:p>
    <w:tbl>
      <w:tblPr>
        <w:tblW w:w="8661" w:type="dxa"/>
        <w:tblInd w:w="-176" w:type="dxa"/>
        <w:tblLayout w:type="fixed"/>
        <w:tblLook w:val="04A0" w:firstRow="1" w:lastRow="0" w:firstColumn="1" w:lastColumn="0" w:noHBand="0" w:noVBand="1"/>
      </w:tblPr>
      <w:tblGrid>
        <w:gridCol w:w="1278"/>
        <w:gridCol w:w="1274"/>
        <w:gridCol w:w="3610"/>
        <w:gridCol w:w="579"/>
        <w:gridCol w:w="579"/>
        <w:gridCol w:w="1341"/>
      </w:tblGrid>
      <w:tr w:rsidR="001B4B8E" w:rsidTr="00DB1BEF">
        <w:trPr>
          <w:trHeight w:val="270"/>
        </w:trPr>
        <w:tc>
          <w:tcPr>
            <w:tcW w:w="1278" w:type="dxa"/>
            <w:tcBorders>
              <w:top w:val="single" w:sz="4" w:space="0" w:color="auto"/>
              <w:left w:val="single" w:sz="4" w:space="0" w:color="auto"/>
              <w:bottom w:val="single" w:sz="4" w:space="0" w:color="auto"/>
              <w:right w:val="single" w:sz="4" w:space="0" w:color="auto"/>
            </w:tcBorders>
            <w:shd w:val="clear" w:color="auto" w:fill="auto"/>
            <w:vAlign w:val="bottom"/>
          </w:tcPr>
          <w:p w:rsidR="001B4B8E" w:rsidRDefault="001B4B8E" w:rsidP="00DB1BEF">
            <w:pPr>
              <w:widowControl/>
              <w:jc w:val="left"/>
              <w:rPr>
                <w:rFonts w:asciiTheme="minorEastAsia" w:hAnsiTheme="minorEastAsia" w:cs="宋体"/>
                <w:b/>
                <w:bCs/>
                <w:color w:val="000000"/>
                <w:kern w:val="0"/>
                <w:sz w:val="22"/>
              </w:rPr>
            </w:pPr>
            <w:r>
              <w:rPr>
                <w:rFonts w:asciiTheme="minorEastAsia" w:hAnsiTheme="minorEastAsia" w:cs="宋体" w:hint="eastAsia"/>
                <w:b/>
                <w:bCs/>
                <w:color w:val="000000"/>
                <w:kern w:val="0"/>
                <w:sz w:val="22"/>
              </w:rPr>
              <w:t>项目</w:t>
            </w:r>
          </w:p>
        </w:tc>
        <w:tc>
          <w:tcPr>
            <w:tcW w:w="1274" w:type="dxa"/>
            <w:tcBorders>
              <w:top w:val="single" w:sz="4" w:space="0" w:color="auto"/>
              <w:left w:val="nil"/>
              <w:bottom w:val="single" w:sz="4" w:space="0" w:color="auto"/>
              <w:right w:val="single" w:sz="4" w:space="0" w:color="auto"/>
            </w:tcBorders>
            <w:shd w:val="clear" w:color="auto" w:fill="auto"/>
            <w:vAlign w:val="bottom"/>
          </w:tcPr>
          <w:p w:rsidR="001B4B8E" w:rsidRDefault="001B4B8E" w:rsidP="00DB1BEF">
            <w:pPr>
              <w:widowControl/>
              <w:jc w:val="left"/>
              <w:rPr>
                <w:rFonts w:asciiTheme="minorEastAsia" w:hAnsiTheme="minorEastAsia" w:cs="宋体"/>
                <w:b/>
                <w:bCs/>
                <w:color w:val="000000"/>
                <w:kern w:val="0"/>
                <w:sz w:val="22"/>
              </w:rPr>
            </w:pPr>
            <w:r>
              <w:rPr>
                <w:rFonts w:asciiTheme="minorEastAsia" w:hAnsiTheme="minorEastAsia" w:cs="宋体" w:hint="eastAsia"/>
                <w:b/>
                <w:bCs/>
                <w:color w:val="000000"/>
                <w:kern w:val="0"/>
                <w:sz w:val="22"/>
              </w:rPr>
              <w:t>品目号</w:t>
            </w:r>
          </w:p>
        </w:tc>
        <w:tc>
          <w:tcPr>
            <w:tcW w:w="3610" w:type="dxa"/>
            <w:tcBorders>
              <w:top w:val="single" w:sz="4" w:space="0" w:color="auto"/>
              <w:left w:val="nil"/>
              <w:bottom w:val="single" w:sz="4" w:space="0" w:color="auto"/>
              <w:right w:val="single" w:sz="4" w:space="0" w:color="auto"/>
            </w:tcBorders>
            <w:shd w:val="clear" w:color="auto" w:fill="auto"/>
            <w:vAlign w:val="bottom"/>
          </w:tcPr>
          <w:p w:rsidR="001B4B8E" w:rsidRDefault="001B4B8E" w:rsidP="00DB1BEF">
            <w:pPr>
              <w:widowControl/>
              <w:jc w:val="center"/>
              <w:rPr>
                <w:rFonts w:asciiTheme="minorEastAsia" w:hAnsiTheme="minorEastAsia" w:cs="宋体"/>
                <w:b/>
                <w:bCs/>
                <w:color w:val="000000"/>
                <w:kern w:val="0"/>
                <w:sz w:val="22"/>
              </w:rPr>
            </w:pPr>
            <w:r>
              <w:rPr>
                <w:rFonts w:asciiTheme="minorEastAsia" w:hAnsiTheme="minorEastAsia" w:cs="宋体" w:hint="eastAsia"/>
                <w:b/>
                <w:bCs/>
                <w:color w:val="000000"/>
                <w:kern w:val="0"/>
                <w:sz w:val="22"/>
              </w:rPr>
              <w:t>品目名称</w:t>
            </w:r>
          </w:p>
        </w:tc>
        <w:tc>
          <w:tcPr>
            <w:tcW w:w="579" w:type="dxa"/>
            <w:tcBorders>
              <w:top w:val="single" w:sz="4" w:space="0" w:color="auto"/>
              <w:left w:val="nil"/>
              <w:bottom w:val="single" w:sz="4" w:space="0" w:color="auto"/>
              <w:right w:val="single" w:sz="4" w:space="0" w:color="auto"/>
            </w:tcBorders>
            <w:shd w:val="clear" w:color="auto" w:fill="auto"/>
            <w:vAlign w:val="bottom"/>
          </w:tcPr>
          <w:p w:rsidR="001B4B8E" w:rsidRDefault="001B4B8E" w:rsidP="00DB1BEF">
            <w:pPr>
              <w:widowControl/>
              <w:jc w:val="left"/>
              <w:rPr>
                <w:rFonts w:asciiTheme="minorEastAsia" w:hAnsiTheme="minorEastAsia" w:cs="宋体"/>
                <w:b/>
                <w:bCs/>
                <w:color w:val="000000"/>
                <w:kern w:val="0"/>
                <w:sz w:val="22"/>
              </w:rPr>
            </w:pPr>
            <w:r>
              <w:rPr>
                <w:rFonts w:asciiTheme="minorEastAsia" w:hAnsiTheme="minorEastAsia" w:cs="宋体" w:hint="eastAsia"/>
                <w:b/>
                <w:bCs/>
                <w:color w:val="000000"/>
                <w:kern w:val="0"/>
                <w:sz w:val="22"/>
              </w:rPr>
              <w:t>数量</w:t>
            </w:r>
          </w:p>
        </w:tc>
        <w:tc>
          <w:tcPr>
            <w:tcW w:w="579" w:type="dxa"/>
            <w:tcBorders>
              <w:top w:val="single" w:sz="4" w:space="0" w:color="auto"/>
              <w:left w:val="nil"/>
              <w:bottom w:val="single" w:sz="4" w:space="0" w:color="000000"/>
              <w:right w:val="single" w:sz="4" w:space="0" w:color="auto"/>
            </w:tcBorders>
            <w:shd w:val="clear" w:color="auto" w:fill="auto"/>
            <w:vAlign w:val="bottom"/>
          </w:tcPr>
          <w:p w:rsidR="001B4B8E" w:rsidRDefault="001B4B8E" w:rsidP="00DB1BEF">
            <w:pPr>
              <w:widowControl/>
              <w:jc w:val="left"/>
              <w:rPr>
                <w:rFonts w:asciiTheme="minorEastAsia" w:hAnsiTheme="minorEastAsia" w:cs="宋体"/>
                <w:b/>
                <w:bCs/>
                <w:color w:val="000000"/>
                <w:kern w:val="0"/>
                <w:sz w:val="22"/>
              </w:rPr>
            </w:pPr>
            <w:r>
              <w:rPr>
                <w:rFonts w:asciiTheme="minorEastAsia" w:hAnsiTheme="minorEastAsia" w:cs="宋体" w:hint="eastAsia"/>
                <w:b/>
                <w:bCs/>
                <w:color w:val="000000"/>
                <w:kern w:val="0"/>
                <w:sz w:val="22"/>
              </w:rPr>
              <w:t>单位</w:t>
            </w:r>
          </w:p>
        </w:tc>
        <w:tc>
          <w:tcPr>
            <w:tcW w:w="1341" w:type="dxa"/>
            <w:tcBorders>
              <w:top w:val="single" w:sz="4" w:space="0" w:color="auto"/>
              <w:left w:val="nil"/>
              <w:bottom w:val="single" w:sz="4" w:space="0" w:color="000000"/>
              <w:right w:val="single" w:sz="4" w:space="0" w:color="auto"/>
            </w:tcBorders>
            <w:shd w:val="clear" w:color="auto" w:fill="auto"/>
            <w:vAlign w:val="bottom"/>
          </w:tcPr>
          <w:p w:rsidR="001B4B8E" w:rsidRDefault="001B4B8E" w:rsidP="00DB1BEF">
            <w:pPr>
              <w:widowControl/>
              <w:jc w:val="left"/>
              <w:rPr>
                <w:rFonts w:asciiTheme="minorEastAsia" w:hAnsiTheme="minorEastAsia" w:cs="宋体"/>
                <w:b/>
                <w:bCs/>
                <w:color w:val="000000"/>
                <w:kern w:val="0"/>
                <w:sz w:val="22"/>
              </w:rPr>
            </w:pPr>
            <w:r>
              <w:rPr>
                <w:rFonts w:asciiTheme="minorEastAsia" w:hAnsiTheme="minorEastAsia" w:cs="宋体" w:hint="eastAsia"/>
                <w:b/>
                <w:bCs/>
                <w:color w:val="000000"/>
                <w:kern w:val="0"/>
                <w:sz w:val="22"/>
              </w:rPr>
              <w:t>交货期</w:t>
            </w:r>
          </w:p>
        </w:tc>
      </w:tr>
      <w:tr w:rsidR="001B4B8E" w:rsidTr="00BF45FB">
        <w:trPr>
          <w:trHeight w:val="334"/>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B4B8E" w:rsidRDefault="001B4B8E" w:rsidP="009C567A">
            <w:pPr>
              <w:widowControl/>
              <w:rPr>
                <w:rFonts w:asciiTheme="minorEastAsia" w:hAnsiTheme="minorEastAsia"/>
                <w:color w:val="000000" w:themeColor="text1"/>
                <w:sz w:val="24"/>
              </w:rPr>
            </w:pPr>
            <w:r>
              <w:rPr>
                <w:rFonts w:asciiTheme="minorEastAsia" w:hAnsiTheme="minorEastAsia" w:hint="eastAsia"/>
                <w:color w:val="000000" w:themeColor="text1"/>
                <w:sz w:val="24"/>
              </w:rPr>
              <w:t>服务</w:t>
            </w:r>
            <w:r>
              <w:rPr>
                <w:rFonts w:asciiTheme="minorEastAsia" w:hAnsiTheme="minorEastAsia"/>
                <w:color w:val="000000" w:themeColor="text1"/>
                <w:sz w:val="24"/>
              </w:rPr>
              <w:t>产品</w:t>
            </w:r>
          </w:p>
        </w:tc>
        <w:tc>
          <w:tcPr>
            <w:tcW w:w="1274" w:type="dxa"/>
            <w:tcBorders>
              <w:top w:val="single" w:sz="4" w:space="0" w:color="auto"/>
              <w:left w:val="nil"/>
              <w:bottom w:val="single" w:sz="4" w:space="0" w:color="auto"/>
              <w:right w:val="single" w:sz="4" w:space="0" w:color="auto"/>
            </w:tcBorders>
            <w:shd w:val="clear" w:color="auto" w:fill="auto"/>
            <w:vAlign w:val="bottom"/>
          </w:tcPr>
          <w:p w:rsidR="001B4B8E" w:rsidRDefault="001B4B8E" w:rsidP="009C567A">
            <w:pPr>
              <w:widowControl/>
              <w:rPr>
                <w:rFonts w:asciiTheme="minorEastAsia" w:hAnsiTheme="minorEastAsia"/>
                <w:color w:val="000000" w:themeColor="text1"/>
                <w:sz w:val="24"/>
              </w:rPr>
            </w:pPr>
            <w:r>
              <w:rPr>
                <w:rFonts w:asciiTheme="minorEastAsia" w:hAnsiTheme="minorEastAsia" w:hint="eastAsia"/>
                <w:color w:val="000000" w:themeColor="text1"/>
                <w:sz w:val="24"/>
              </w:rPr>
              <w:t>A</w:t>
            </w:r>
            <w:r>
              <w:rPr>
                <w:rFonts w:asciiTheme="minorEastAsia" w:hAnsiTheme="minorEastAsia"/>
                <w:color w:val="000000" w:themeColor="text1"/>
                <w:sz w:val="24"/>
              </w:rPr>
              <w:t>01-0</w:t>
            </w:r>
            <w:r w:rsidR="009C567A">
              <w:rPr>
                <w:rFonts w:asciiTheme="minorEastAsia" w:hAnsiTheme="minorEastAsia"/>
                <w:color w:val="000000" w:themeColor="text1"/>
                <w:sz w:val="24"/>
              </w:rPr>
              <w:t>1</w:t>
            </w:r>
          </w:p>
        </w:tc>
        <w:tc>
          <w:tcPr>
            <w:tcW w:w="3610" w:type="dxa"/>
            <w:tcBorders>
              <w:top w:val="single" w:sz="4" w:space="0" w:color="auto"/>
              <w:left w:val="nil"/>
              <w:bottom w:val="single" w:sz="4" w:space="0" w:color="auto"/>
              <w:right w:val="single" w:sz="4" w:space="0" w:color="auto"/>
            </w:tcBorders>
            <w:shd w:val="clear" w:color="auto" w:fill="auto"/>
            <w:vAlign w:val="center"/>
          </w:tcPr>
          <w:p w:rsidR="001B4B8E" w:rsidRDefault="001B4B8E" w:rsidP="009C567A">
            <w:pPr>
              <w:widowControl/>
              <w:rPr>
                <w:rFonts w:asciiTheme="minorEastAsia" w:hAnsiTheme="minorEastAsia"/>
                <w:color w:val="000000" w:themeColor="text1"/>
                <w:sz w:val="24"/>
              </w:rPr>
            </w:pPr>
            <w:r>
              <w:rPr>
                <w:rFonts w:asciiTheme="minorEastAsia" w:hAnsiTheme="minorEastAsia" w:hint="eastAsia"/>
                <w:color w:val="000000" w:themeColor="text1"/>
                <w:sz w:val="24"/>
              </w:rPr>
              <w:t>网站</w:t>
            </w:r>
            <w:r>
              <w:rPr>
                <w:rFonts w:asciiTheme="minorEastAsia" w:hAnsiTheme="minorEastAsia"/>
                <w:color w:val="000000" w:themeColor="text1"/>
                <w:sz w:val="24"/>
              </w:rPr>
              <w:t>访问</w:t>
            </w:r>
            <w:r>
              <w:rPr>
                <w:rFonts w:asciiTheme="minorEastAsia" w:hAnsiTheme="minorEastAsia" w:hint="eastAsia"/>
                <w:color w:val="000000" w:themeColor="text1"/>
                <w:sz w:val="24"/>
              </w:rPr>
              <w:t>质量</w:t>
            </w:r>
            <w:r>
              <w:rPr>
                <w:rFonts w:asciiTheme="minorEastAsia" w:hAnsiTheme="minorEastAsia"/>
                <w:color w:val="000000" w:themeColor="text1"/>
                <w:sz w:val="24"/>
              </w:rPr>
              <w:t>第三方</w:t>
            </w:r>
            <w:r>
              <w:rPr>
                <w:rFonts w:asciiTheme="minorEastAsia" w:hAnsiTheme="minorEastAsia" w:hint="eastAsia"/>
                <w:color w:val="000000" w:themeColor="text1"/>
                <w:sz w:val="24"/>
              </w:rPr>
              <w:t>检测</w:t>
            </w:r>
            <w:r>
              <w:rPr>
                <w:rFonts w:asciiTheme="minorEastAsia" w:hAnsiTheme="minorEastAsia"/>
                <w:color w:val="000000" w:themeColor="text1"/>
                <w:sz w:val="24"/>
              </w:rPr>
              <w:t>服务</w:t>
            </w:r>
          </w:p>
        </w:tc>
        <w:tc>
          <w:tcPr>
            <w:tcW w:w="579" w:type="dxa"/>
            <w:tcBorders>
              <w:top w:val="single" w:sz="4" w:space="0" w:color="auto"/>
              <w:left w:val="nil"/>
              <w:bottom w:val="single" w:sz="4" w:space="0" w:color="auto"/>
              <w:right w:val="single" w:sz="4" w:space="0" w:color="auto"/>
            </w:tcBorders>
            <w:shd w:val="clear" w:color="auto" w:fill="auto"/>
            <w:vAlign w:val="center"/>
          </w:tcPr>
          <w:p w:rsidR="001B4B8E" w:rsidRDefault="001B4B8E" w:rsidP="009C567A">
            <w:pPr>
              <w:widowControl/>
              <w:rPr>
                <w:rFonts w:asciiTheme="minorEastAsia" w:hAnsiTheme="minorEastAsia"/>
                <w:color w:val="000000" w:themeColor="text1"/>
                <w:sz w:val="24"/>
              </w:rPr>
            </w:pPr>
            <w:r>
              <w:rPr>
                <w:rFonts w:asciiTheme="minorEastAsia" w:hAnsiTheme="minorEastAsia" w:hint="eastAsia"/>
                <w:color w:val="000000" w:themeColor="text1"/>
                <w:sz w:val="24"/>
              </w:rPr>
              <w:t>1</w:t>
            </w:r>
          </w:p>
        </w:tc>
        <w:tc>
          <w:tcPr>
            <w:tcW w:w="579" w:type="dxa"/>
            <w:tcBorders>
              <w:top w:val="single" w:sz="4" w:space="0" w:color="auto"/>
              <w:left w:val="nil"/>
              <w:bottom w:val="single" w:sz="4" w:space="0" w:color="auto"/>
              <w:right w:val="single" w:sz="4" w:space="0" w:color="auto"/>
            </w:tcBorders>
            <w:shd w:val="clear" w:color="auto" w:fill="auto"/>
            <w:vAlign w:val="bottom"/>
          </w:tcPr>
          <w:p w:rsidR="001B4B8E" w:rsidRDefault="001B4B8E" w:rsidP="009C567A">
            <w:pPr>
              <w:widowControl/>
              <w:rPr>
                <w:rFonts w:asciiTheme="minorEastAsia" w:hAnsiTheme="minorEastAsia"/>
                <w:color w:val="000000" w:themeColor="text1"/>
                <w:sz w:val="24"/>
              </w:rPr>
            </w:pPr>
            <w:r>
              <w:rPr>
                <w:rFonts w:asciiTheme="minorEastAsia" w:hAnsiTheme="minorEastAsia" w:hint="eastAsia"/>
                <w:color w:val="000000" w:themeColor="text1"/>
                <w:sz w:val="24"/>
              </w:rPr>
              <w:t>套</w:t>
            </w:r>
          </w:p>
        </w:tc>
        <w:tc>
          <w:tcPr>
            <w:tcW w:w="1341" w:type="dxa"/>
            <w:tcBorders>
              <w:left w:val="nil"/>
              <w:bottom w:val="single" w:sz="4" w:space="0" w:color="auto"/>
              <w:right w:val="single" w:sz="4" w:space="0" w:color="auto"/>
            </w:tcBorders>
            <w:shd w:val="clear" w:color="auto" w:fill="auto"/>
            <w:vAlign w:val="center"/>
          </w:tcPr>
          <w:p w:rsidR="001B4B8E" w:rsidRPr="009C567A" w:rsidRDefault="00C25777" w:rsidP="009C567A">
            <w:pPr>
              <w:rPr>
                <w:rFonts w:asciiTheme="minorEastAsia" w:hAnsiTheme="minorEastAsia"/>
                <w:color w:val="000000" w:themeColor="text1"/>
                <w:sz w:val="24"/>
              </w:rPr>
            </w:pPr>
            <w:r w:rsidRPr="009C567A">
              <w:rPr>
                <w:rFonts w:asciiTheme="minorEastAsia" w:hAnsiTheme="minorEastAsia" w:hint="eastAsia"/>
                <w:color w:val="000000" w:themeColor="text1"/>
                <w:sz w:val="24"/>
              </w:rPr>
              <w:t>合同</w:t>
            </w:r>
            <w:r w:rsidRPr="009C567A">
              <w:rPr>
                <w:rFonts w:asciiTheme="minorEastAsia" w:hAnsiTheme="minorEastAsia"/>
                <w:color w:val="000000" w:themeColor="text1"/>
                <w:sz w:val="24"/>
              </w:rPr>
              <w:t>签订后的</w:t>
            </w:r>
            <w:r w:rsidRPr="009C567A">
              <w:rPr>
                <w:rFonts w:asciiTheme="minorEastAsia" w:hAnsiTheme="minorEastAsia" w:hint="eastAsia"/>
                <w:color w:val="000000" w:themeColor="text1"/>
                <w:sz w:val="24"/>
              </w:rPr>
              <w:t>30日</w:t>
            </w:r>
            <w:r w:rsidRPr="009C567A">
              <w:rPr>
                <w:rFonts w:asciiTheme="minorEastAsia" w:hAnsiTheme="minorEastAsia"/>
                <w:color w:val="000000" w:themeColor="text1"/>
                <w:sz w:val="24"/>
              </w:rPr>
              <w:t>内</w:t>
            </w:r>
          </w:p>
        </w:tc>
      </w:tr>
    </w:tbl>
    <w:p w:rsidR="001B4B8E" w:rsidRDefault="001B4B8E" w:rsidP="001B4B8E">
      <w:pPr>
        <w:spacing w:line="360" w:lineRule="auto"/>
        <w:rPr>
          <w:rFonts w:asciiTheme="minorEastAsia" w:hAnsiTheme="minorEastAsia"/>
          <w:color w:val="000000" w:themeColor="text1"/>
          <w:sz w:val="24"/>
        </w:rPr>
      </w:pPr>
      <w:bookmarkStart w:id="2" w:name="OLE_LINK100"/>
      <w:bookmarkStart w:id="3" w:name="OLE_LINK99"/>
    </w:p>
    <w:bookmarkEnd w:id="2"/>
    <w:bookmarkEnd w:id="3"/>
    <w:p w:rsidR="001B4B8E" w:rsidRDefault="001B4B8E" w:rsidP="001B4B8E">
      <w:pPr>
        <w:widowControl/>
        <w:jc w:val="left"/>
        <w:rPr>
          <w:rFonts w:asciiTheme="minorEastAsia" w:hAnsiTheme="minorEastAsia"/>
          <w:sz w:val="24"/>
        </w:rPr>
      </w:pPr>
      <w:r>
        <w:rPr>
          <w:rFonts w:asciiTheme="minorEastAsia" w:hAnsiTheme="minorEastAsia"/>
          <w:sz w:val="24"/>
        </w:rPr>
        <w:br w:type="page"/>
      </w:r>
    </w:p>
    <w:p w:rsidR="001B4B8E" w:rsidRDefault="001B4B8E" w:rsidP="001B4B8E">
      <w:pPr>
        <w:keepNext/>
        <w:keepLines/>
        <w:numPr>
          <w:ilvl w:val="4"/>
          <w:numId w:val="0"/>
        </w:numPr>
        <w:tabs>
          <w:tab w:val="left" w:pos="1008"/>
        </w:tabs>
        <w:spacing w:before="280" w:after="290" w:line="376" w:lineRule="auto"/>
        <w:ind w:left="1008" w:hanging="1008"/>
        <w:outlineLvl w:val="4"/>
        <w:rPr>
          <w:rFonts w:asciiTheme="minorEastAsia" w:hAnsiTheme="minorEastAsia"/>
          <w:b/>
          <w:bCs/>
          <w:sz w:val="24"/>
          <w:szCs w:val="24"/>
        </w:rPr>
      </w:pPr>
      <w:r>
        <w:rPr>
          <w:rFonts w:asciiTheme="minorEastAsia" w:hAnsiTheme="minorEastAsia" w:hint="eastAsia"/>
          <w:b/>
          <w:bCs/>
          <w:sz w:val="24"/>
          <w:szCs w:val="24"/>
        </w:rPr>
        <w:lastRenderedPageBreak/>
        <w:t>2.项目概述</w:t>
      </w:r>
    </w:p>
    <w:p w:rsidR="001B4B8E" w:rsidRDefault="001B4B8E" w:rsidP="001B4B8E">
      <w:pPr>
        <w:adjustRightInd w:val="0"/>
        <w:snapToGrid w:val="0"/>
        <w:spacing w:line="360" w:lineRule="auto"/>
        <w:ind w:firstLineChars="200" w:firstLine="482"/>
        <w:jc w:val="left"/>
        <w:rPr>
          <w:rFonts w:asciiTheme="minorEastAsia" w:hAnsiTheme="minorEastAsia"/>
          <w:b/>
          <w:bCs/>
          <w:sz w:val="24"/>
        </w:rPr>
      </w:pPr>
      <w:r>
        <w:rPr>
          <w:rFonts w:asciiTheme="minorEastAsia" w:hAnsiTheme="minorEastAsia" w:hint="eastAsia"/>
          <w:b/>
          <w:bCs/>
          <w:sz w:val="24"/>
        </w:rPr>
        <w:t>2.1项目背景</w:t>
      </w:r>
    </w:p>
    <w:p w:rsidR="001B4B8E" w:rsidRDefault="001B4B8E" w:rsidP="001B4B8E">
      <w:pPr>
        <w:adjustRightInd w:val="0"/>
        <w:snapToGrid w:val="0"/>
        <w:spacing w:line="360" w:lineRule="auto"/>
        <w:ind w:firstLineChars="200" w:firstLine="480"/>
        <w:jc w:val="left"/>
        <w:rPr>
          <w:rFonts w:asciiTheme="minorEastAsia" w:hAnsiTheme="minorEastAsia"/>
          <w:sz w:val="24"/>
        </w:rPr>
      </w:pPr>
      <w:r>
        <w:rPr>
          <w:rFonts w:asciiTheme="minorEastAsia" w:hAnsiTheme="minorEastAsia" w:hint="eastAsia"/>
          <w:sz w:val="24"/>
        </w:rPr>
        <w:t>“青年之声”互动社交平台建设项目（以下简称“平台建设项目”）的主要目的是承载“青年之声”互动社交平台不断升级和发展的功能和业务，包括“青年之声”V4.0面向各省、市、县、区、高校、企业团委提供的门户网站版块，后续版本面向330万个团总支、团支部逐步推开的支部专区，以及2016年下半年试点面向团员青年提供个人空间等功能。本期平台建设项目将建成具有良好伸缩能力的服务基础设施架构，以适应“青年之声”服务体系进一步扩大，各层级团组织特别是基层团组织在平台进一步活跃，以及平台海量内容积累优势逐步发挥等业务发展所带来的用户增长和用户活跃性提高推动的流量整体增长，架构可随未来业务需要进一步扩建。通过本期建设，还将整合部分目前中国青年网和IPv6项目中的服务“青年之声”业务的软硬件资源，纳入统一的架构，使平台的运行和管理更加统一、高效。</w:t>
      </w:r>
    </w:p>
    <w:p w:rsidR="001B4B8E" w:rsidRDefault="001B4B8E" w:rsidP="001B4B8E">
      <w:pPr>
        <w:adjustRightInd w:val="0"/>
        <w:snapToGrid w:val="0"/>
        <w:spacing w:line="360" w:lineRule="auto"/>
        <w:ind w:firstLineChars="200" w:firstLine="482"/>
        <w:jc w:val="left"/>
        <w:rPr>
          <w:rFonts w:asciiTheme="minorEastAsia" w:hAnsiTheme="minorEastAsia"/>
          <w:b/>
          <w:bCs/>
          <w:sz w:val="24"/>
        </w:rPr>
      </w:pPr>
      <w:r>
        <w:rPr>
          <w:rFonts w:asciiTheme="minorEastAsia" w:hAnsiTheme="minorEastAsia" w:hint="eastAsia"/>
          <w:b/>
          <w:bCs/>
          <w:sz w:val="24"/>
        </w:rPr>
        <w:t>2.</w:t>
      </w:r>
      <w:r>
        <w:rPr>
          <w:rFonts w:asciiTheme="minorEastAsia" w:hAnsiTheme="minorEastAsia"/>
          <w:b/>
          <w:bCs/>
          <w:sz w:val="24"/>
        </w:rPr>
        <w:t>3</w:t>
      </w:r>
      <w:r>
        <w:rPr>
          <w:rFonts w:asciiTheme="minorEastAsia" w:hAnsiTheme="minorEastAsia" w:hint="eastAsia"/>
          <w:b/>
          <w:bCs/>
          <w:sz w:val="24"/>
        </w:rPr>
        <w:t>建设目标</w:t>
      </w:r>
    </w:p>
    <w:p w:rsidR="001B4B8E" w:rsidRPr="00560F87" w:rsidRDefault="001B4B8E" w:rsidP="00560F87">
      <w:pPr>
        <w:adjustRightInd w:val="0"/>
        <w:snapToGrid w:val="0"/>
        <w:spacing w:line="360" w:lineRule="auto"/>
        <w:ind w:firstLineChars="200" w:firstLine="480"/>
        <w:jc w:val="left"/>
        <w:rPr>
          <w:color w:val="000000"/>
          <w:sz w:val="24"/>
        </w:rPr>
      </w:pPr>
      <w:r>
        <w:rPr>
          <w:rFonts w:hint="eastAsia"/>
          <w:color w:val="000000"/>
          <w:sz w:val="24"/>
        </w:rPr>
        <w:t>本项目的建设内容</w:t>
      </w:r>
      <w:bookmarkStart w:id="4" w:name="OLE_LINK13"/>
      <w:bookmarkStart w:id="5" w:name="OLE_LINK160"/>
      <w:bookmarkStart w:id="6" w:name="OLE_LINK8"/>
      <w:bookmarkStart w:id="7" w:name="OLE_LINK7"/>
      <w:bookmarkStart w:id="8" w:name="OLE_LINK159"/>
      <w:bookmarkStart w:id="9" w:name="OLE_LINK155"/>
      <w:r>
        <w:rPr>
          <w:rFonts w:hint="eastAsia"/>
          <w:color w:val="000000"/>
          <w:sz w:val="24"/>
        </w:rPr>
        <w:t>为</w:t>
      </w:r>
      <w:bookmarkEnd w:id="4"/>
      <w:bookmarkEnd w:id="5"/>
      <w:bookmarkEnd w:id="6"/>
      <w:bookmarkEnd w:id="7"/>
      <w:bookmarkEnd w:id="8"/>
      <w:bookmarkEnd w:id="9"/>
      <w:r w:rsidR="00BF45FB">
        <w:rPr>
          <w:rFonts w:asciiTheme="minorEastAsia" w:hAnsiTheme="minorEastAsia" w:hint="eastAsia"/>
          <w:sz w:val="24"/>
        </w:rPr>
        <w:t>“青年之声”</w:t>
      </w:r>
      <w:r w:rsidR="00BF45FB">
        <w:rPr>
          <w:rFonts w:hint="eastAsia"/>
          <w:color w:val="000000"/>
          <w:sz w:val="24"/>
        </w:rPr>
        <w:t>互动</w:t>
      </w:r>
      <w:r w:rsidR="00BF45FB">
        <w:rPr>
          <w:color w:val="000000"/>
          <w:sz w:val="24"/>
        </w:rPr>
        <w:t>社交平台</w:t>
      </w:r>
      <w:r>
        <w:rPr>
          <w:rFonts w:hint="eastAsia"/>
          <w:color w:val="000000"/>
          <w:sz w:val="24"/>
        </w:rPr>
        <w:t>网站访问</w:t>
      </w:r>
      <w:r>
        <w:rPr>
          <w:color w:val="000000"/>
          <w:sz w:val="24"/>
        </w:rPr>
        <w:t>质量第三方检测</w:t>
      </w:r>
      <w:r>
        <w:rPr>
          <w:rFonts w:hint="eastAsia"/>
          <w:color w:val="000000"/>
          <w:sz w:val="24"/>
        </w:rPr>
        <w:t>服务</w:t>
      </w:r>
      <w:r>
        <w:rPr>
          <w:color w:val="000000"/>
          <w:sz w:val="24"/>
        </w:rPr>
        <w:t>采购</w:t>
      </w:r>
      <w:r>
        <w:rPr>
          <w:rFonts w:hint="eastAsia"/>
          <w:color w:val="000000"/>
          <w:sz w:val="24"/>
        </w:rPr>
        <w:t>。</w:t>
      </w:r>
    </w:p>
    <w:p w:rsidR="001B4B8E" w:rsidRPr="00A97376" w:rsidRDefault="001B4B8E" w:rsidP="001B4B8E">
      <w:pPr>
        <w:adjustRightInd w:val="0"/>
        <w:snapToGrid w:val="0"/>
        <w:spacing w:line="360" w:lineRule="auto"/>
        <w:ind w:firstLineChars="200" w:firstLine="480"/>
        <w:jc w:val="left"/>
        <w:rPr>
          <w:color w:val="000000"/>
          <w:sz w:val="24"/>
        </w:rPr>
      </w:pPr>
    </w:p>
    <w:p w:rsidR="001B4B8E" w:rsidRDefault="001B4B8E" w:rsidP="001B4B8E">
      <w:pPr>
        <w:keepNext/>
        <w:keepLines/>
        <w:spacing w:before="260" w:after="260" w:line="416" w:lineRule="auto"/>
        <w:ind w:left="576" w:hanging="576"/>
        <w:outlineLvl w:val="1"/>
        <w:rPr>
          <w:rFonts w:asciiTheme="minorEastAsia" w:hAnsiTheme="minorEastAsia"/>
          <w:b/>
          <w:bCs/>
          <w:sz w:val="28"/>
          <w:szCs w:val="28"/>
        </w:rPr>
      </w:pPr>
      <w:bookmarkStart w:id="10" w:name="_Toc290384564"/>
      <w:bookmarkStart w:id="11" w:name="_Toc150922114"/>
      <w:r>
        <w:rPr>
          <w:rFonts w:asciiTheme="minorEastAsia" w:hAnsiTheme="minorEastAsia" w:hint="eastAsia"/>
          <w:b/>
          <w:bCs/>
          <w:sz w:val="28"/>
          <w:szCs w:val="28"/>
        </w:rPr>
        <w:t>（二）、技术规格、参数及要求</w:t>
      </w:r>
      <w:bookmarkEnd w:id="10"/>
      <w:bookmarkEnd w:id="11"/>
    </w:p>
    <w:p w:rsidR="001B4B8E" w:rsidRDefault="001B4B8E" w:rsidP="001B4B8E">
      <w:pPr>
        <w:keepNext/>
        <w:keepLines/>
        <w:numPr>
          <w:ilvl w:val="4"/>
          <w:numId w:val="0"/>
        </w:numPr>
        <w:tabs>
          <w:tab w:val="left" w:pos="1008"/>
        </w:tabs>
        <w:spacing w:before="280" w:after="290" w:line="376" w:lineRule="auto"/>
        <w:ind w:left="1008" w:hanging="1008"/>
        <w:outlineLvl w:val="4"/>
        <w:rPr>
          <w:rFonts w:asciiTheme="minorEastAsia" w:hAnsiTheme="minorEastAsia"/>
          <w:b/>
          <w:bCs/>
          <w:sz w:val="24"/>
          <w:szCs w:val="24"/>
        </w:rPr>
      </w:pPr>
      <w:r>
        <w:rPr>
          <w:rFonts w:asciiTheme="minorEastAsia" w:hAnsiTheme="minorEastAsia" w:hint="eastAsia"/>
          <w:b/>
          <w:bCs/>
          <w:sz w:val="24"/>
          <w:szCs w:val="24"/>
        </w:rPr>
        <w:t>A01-</w:t>
      </w:r>
      <w:r>
        <w:rPr>
          <w:rFonts w:asciiTheme="minorEastAsia" w:hAnsiTheme="minorEastAsia"/>
          <w:b/>
          <w:bCs/>
          <w:sz w:val="24"/>
          <w:szCs w:val="24"/>
        </w:rPr>
        <w:t>0</w:t>
      </w:r>
      <w:r w:rsidR="00560F87">
        <w:rPr>
          <w:rFonts w:asciiTheme="minorEastAsia" w:hAnsiTheme="minorEastAsia"/>
          <w:b/>
          <w:bCs/>
          <w:sz w:val="24"/>
          <w:szCs w:val="24"/>
        </w:rPr>
        <w:t>1</w:t>
      </w:r>
      <w:r>
        <w:rPr>
          <w:rFonts w:asciiTheme="minorEastAsia" w:hAnsiTheme="minorEastAsia" w:hint="eastAsia"/>
          <w:b/>
          <w:bCs/>
          <w:sz w:val="24"/>
          <w:szCs w:val="24"/>
        </w:rPr>
        <w:tab/>
      </w:r>
      <w:bookmarkStart w:id="12" w:name="OLE_LINK116"/>
      <w:bookmarkStart w:id="13" w:name="OLE_LINK117"/>
      <w:r>
        <w:rPr>
          <w:rFonts w:asciiTheme="minorEastAsia" w:hAnsiTheme="minorEastAsia" w:hint="eastAsia"/>
          <w:b/>
          <w:bCs/>
          <w:sz w:val="24"/>
          <w:szCs w:val="24"/>
        </w:rPr>
        <w:t>网站</w:t>
      </w:r>
      <w:r>
        <w:rPr>
          <w:rFonts w:asciiTheme="minorEastAsia" w:hAnsiTheme="minorEastAsia"/>
          <w:b/>
          <w:bCs/>
          <w:sz w:val="24"/>
          <w:szCs w:val="24"/>
        </w:rPr>
        <w:t>访问</w:t>
      </w:r>
      <w:r>
        <w:rPr>
          <w:rFonts w:asciiTheme="minorEastAsia" w:hAnsiTheme="minorEastAsia" w:hint="eastAsia"/>
          <w:b/>
          <w:bCs/>
          <w:sz w:val="24"/>
          <w:szCs w:val="24"/>
        </w:rPr>
        <w:t>质量</w:t>
      </w:r>
      <w:r>
        <w:rPr>
          <w:rFonts w:asciiTheme="minorEastAsia" w:hAnsiTheme="minorEastAsia"/>
          <w:b/>
          <w:bCs/>
          <w:sz w:val="24"/>
          <w:szCs w:val="24"/>
        </w:rPr>
        <w:t>第三方</w:t>
      </w:r>
      <w:r>
        <w:rPr>
          <w:rFonts w:asciiTheme="minorEastAsia" w:hAnsiTheme="minorEastAsia" w:hint="eastAsia"/>
          <w:b/>
          <w:bCs/>
          <w:sz w:val="24"/>
          <w:szCs w:val="24"/>
        </w:rPr>
        <w:t>检测</w:t>
      </w:r>
      <w:r>
        <w:rPr>
          <w:rFonts w:asciiTheme="minorEastAsia" w:hAnsiTheme="minorEastAsia"/>
          <w:b/>
          <w:bCs/>
          <w:sz w:val="24"/>
          <w:szCs w:val="24"/>
        </w:rPr>
        <w:t>服务</w:t>
      </w:r>
      <w:bookmarkEnd w:id="12"/>
      <w:bookmarkEnd w:id="13"/>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6237"/>
      </w:tblGrid>
      <w:tr w:rsidR="001B4B8E" w:rsidTr="00DB1BEF">
        <w:trPr>
          <w:trHeight w:val="285"/>
        </w:trPr>
        <w:tc>
          <w:tcPr>
            <w:tcW w:w="709" w:type="dxa"/>
            <w:shd w:val="clear" w:color="000000" w:fill="FFFFFF"/>
          </w:tcPr>
          <w:p w:rsidR="001B4B8E" w:rsidRDefault="001B4B8E" w:rsidP="00DB1BEF">
            <w:pPr>
              <w:widowControl/>
              <w:jc w:val="center"/>
              <w:rPr>
                <w:sz w:val="24"/>
              </w:rPr>
            </w:pPr>
            <w:r>
              <w:rPr>
                <w:rFonts w:hint="eastAsia"/>
                <w:sz w:val="24"/>
              </w:rPr>
              <w:t>序号</w:t>
            </w:r>
          </w:p>
        </w:tc>
        <w:tc>
          <w:tcPr>
            <w:tcW w:w="1843" w:type="dxa"/>
            <w:shd w:val="clear" w:color="000000" w:fill="FFFFFF"/>
            <w:vAlign w:val="center"/>
          </w:tcPr>
          <w:p w:rsidR="001B4B8E" w:rsidRDefault="001B4B8E" w:rsidP="00DB1BEF">
            <w:pPr>
              <w:widowControl/>
              <w:jc w:val="center"/>
              <w:rPr>
                <w:sz w:val="24"/>
              </w:rPr>
            </w:pPr>
            <w:bookmarkStart w:id="14" w:name="OLE_LINK86"/>
            <w:bookmarkStart w:id="15" w:name="OLE_LINK87"/>
            <w:r>
              <w:rPr>
                <w:rFonts w:hint="eastAsia"/>
                <w:sz w:val="24"/>
              </w:rPr>
              <w:t>指标项</w:t>
            </w:r>
            <w:bookmarkEnd w:id="14"/>
            <w:bookmarkEnd w:id="15"/>
          </w:p>
        </w:tc>
        <w:tc>
          <w:tcPr>
            <w:tcW w:w="6237" w:type="dxa"/>
            <w:shd w:val="clear" w:color="000000" w:fill="FFFFFF"/>
            <w:vAlign w:val="center"/>
          </w:tcPr>
          <w:p w:rsidR="001B4B8E" w:rsidRDefault="001B4B8E" w:rsidP="00DB1BEF">
            <w:pPr>
              <w:widowControl/>
              <w:jc w:val="center"/>
              <w:rPr>
                <w:sz w:val="24"/>
              </w:rPr>
            </w:pPr>
            <w:r>
              <w:rPr>
                <w:rFonts w:hint="eastAsia"/>
                <w:sz w:val="24"/>
              </w:rPr>
              <w:t>技术要求及</w:t>
            </w:r>
            <w:r>
              <w:rPr>
                <w:sz w:val="24"/>
              </w:rPr>
              <w:t>指标</w:t>
            </w:r>
          </w:p>
        </w:tc>
      </w:tr>
      <w:tr w:rsidR="008F3E20" w:rsidTr="00DB1BEF">
        <w:trPr>
          <w:trHeight w:val="604"/>
        </w:trPr>
        <w:tc>
          <w:tcPr>
            <w:tcW w:w="709" w:type="dxa"/>
            <w:shd w:val="clear" w:color="000000" w:fill="FFFFFF"/>
            <w:vAlign w:val="center"/>
          </w:tcPr>
          <w:p w:rsidR="008F3E20" w:rsidRDefault="008F3E20" w:rsidP="00DB1BEF">
            <w:pPr>
              <w:autoSpaceDE w:val="0"/>
              <w:autoSpaceDN w:val="0"/>
              <w:adjustRightInd w:val="0"/>
              <w:spacing w:line="276" w:lineRule="auto"/>
              <w:jc w:val="center"/>
              <w:rPr>
                <w:sz w:val="24"/>
              </w:rPr>
            </w:pPr>
            <w:r>
              <w:rPr>
                <w:rFonts w:hint="eastAsia"/>
                <w:sz w:val="24"/>
              </w:rPr>
              <w:t>1</w:t>
            </w:r>
          </w:p>
        </w:tc>
        <w:tc>
          <w:tcPr>
            <w:tcW w:w="1843" w:type="dxa"/>
            <w:vMerge w:val="restart"/>
            <w:shd w:val="clear" w:color="000000" w:fill="FFFFFF"/>
            <w:vAlign w:val="center"/>
          </w:tcPr>
          <w:p w:rsidR="008F3E20" w:rsidRDefault="008F3E20" w:rsidP="00DB1BEF">
            <w:pPr>
              <w:autoSpaceDE w:val="0"/>
              <w:autoSpaceDN w:val="0"/>
              <w:adjustRightInd w:val="0"/>
              <w:spacing w:line="276" w:lineRule="auto"/>
              <w:jc w:val="center"/>
              <w:rPr>
                <w:sz w:val="24"/>
              </w:rPr>
            </w:pPr>
            <w:r>
              <w:rPr>
                <w:rFonts w:hint="eastAsia"/>
                <w:sz w:val="24"/>
              </w:rPr>
              <w:t>服务概要</w:t>
            </w:r>
          </w:p>
        </w:tc>
        <w:tc>
          <w:tcPr>
            <w:tcW w:w="6237" w:type="dxa"/>
            <w:shd w:val="clear" w:color="000000" w:fill="FFFFFF"/>
            <w:vAlign w:val="center"/>
          </w:tcPr>
          <w:p w:rsidR="008F3E20" w:rsidRDefault="008F3E20" w:rsidP="00DB1BEF">
            <w:pPr>
              <w:autoSpaceDE w:val="0"/>
              <w:autoSpaceDN w:val="0"/>
              <w:adjustRightInd w:val="0"/>
              <w:spacing w:line="276" w:lineRule="auto"/>
              <w:rPr>
                <w:sz w:val="24"/>
              </w:rPr>
            </w:pPr>
            <w:r>
              <w:rPr>
                <w:rFonts w:hint="eastAsia"/>
                <w:sz w:val="24"/>
              </w:rPr>
              <w:t>可以监测至少</w:t>
            </w:r>
            <w:r>
              <w:rPr>
                <w:rFonts w:hint="eastAsia"/>
                <w:sz w:val="24"/>
              </w:rPr>
              <w:t>15</w:t>
            </w:r>
            <w:r>
              <w:rPr>
                <w:rFonts w:hint="eastAsia"/>
                <w:sz w:val="24"/>
              </w:rPr>
              <w:t>个</w:t>
            </w:r>
            <w:r>
              <w:rPr>
                <w:rFonts w:hint="eastAsia"/>
                <w:sz w:val="24"/>
              </w:rPr>
              <w:t>url,</w:t>
            </w:r>
            <w:r>
              <w:rPr>
                <w:rFonts w:hint="eastAsia"/>
                <w:sz w:val="24"/>
              </w:rPr>
              <w:t>通过监测城市，运营商，测序不断访问，对数据进行分析</w:t>
            </w:r>
          </w:p>
        </w:tc>
      </w:tr>
      <w:tr w:rsidR="008F3E20" w:rsidTr="00DB1BEF">
        <w:trPr>
          <w:trHeight w:val="285"/>
        </w:trPr>
        <w:tc>
          <w:tcPr>
            <w:tcW w:w="709" w:type="dxa"/>
            <w:shd w:val="clear" w:color="000000" w:fill="FFFFFF"/>
            <w:vAlign w:val="center"/>
          </w:tcPr>
          <w:p w:rsidR="008F3E20" w:rsidRDefault="008F3E20" w:rsidP="00DB1BEF">
            <w:pPr>
              <w:autoSpaceDE w:val="0"/>
              <w:autoSpaceDN w:val="0"/>
              <w:adjustRightInd w:val="0"/>
              <w:spacing w:line="276" w:lineRule="auto"/>
              <w:jc w:val="center"/>
              <w:rPr>
                <w:sz w:val="24"/>
              </w:rPr>
            </w:pPr>
            <w:r>
              <w:rPr>
                <w:rFonts w:hint="eastAsia"/>
                <w:sz w:val="24"/>
              </w:rPr>
              <w:t>2</w:t>
            </w:r>
          </w:p>
        </w:tc>
        <w:tc>
          <w:tcPr>
            <w:tcW w:w="1843" w:type="dxa"/>
            <w:vMerge/>
            <w:shd w:val="clear" w:color="000000" w:fill="FFFFFF"/>
            <w:vAlign w:val="center"/>
          </w:tcPr>
          <w:p w:rsidR="008F3E20" w:rsidRDefault="008F3E20" w:rsidP="00DB1BEF">
            <w:pPr>
              <w:autoSpaceDE w:val="0"/>
              <w:autoSpaceDN w:val="0"/>
              <w:adjustRightInd w:val="0"/>
              <w:spacing w:line="276" w:lineRule="auto"/>
              <w:jc w:val="center"/>
              <w:rPr>
                <w:sz w:val="24"/>
              </w:rPr>
            </w:pPr>
          </w:p>
        </w:tc>
        <w:tc>
          <w:tcPr>
            <w:tcW w:w="6237" w:type="dxa"/>
            <w:shd w:val="clear" w:color="000000" w:fill="FFFFFF"/>
            <w:vAlign w:val="center"/>
          </w:tcPr>
          <w:p w:rsidR="008F3E20" w:rsidRDefault="008F3E20" w:rsidP="00DB1BEF">
            <w:pPr>
              <w:autoSpaceDE w:val="0"/>
              <w:autoSpaceDN w:val="0"/>
              <w:adjustRightInd w:val="0"/>
              <w:spacing w:line="276" w:lineRule="auto"/>
              <w:rPr>
                <w:sz w:val="24"/>
              </w:rPr>
            </w:pPr>
            <w:r>
              <w:rPr>
                <w:rFonts w:hint="eastAsia"/>
                <w:sz w:val="24"/>
              </w:rPr>
              <w:t>可以监测至少</w:t>
            </w:r>
            <w:r>
              <w:rPr>
                <w:rFonts w:hint="eastAsia"/>
                <w:sz w:val="24"/>
              </w:rPr>
              <w:t>15</w:t>
            </w:r>
            <w:r>
              <w:rPr>
                <w:rFonts w:hint="eastAsia"/>
                <w:sz w:val="24"/>
              </w:rPr>
              <w:t>个</w:t>
            </w:r>
            <w:r>
              <w:rPr>
                <w:rFonts w:hint="eastAsia"/>
                <w:sz w:val="24"/>
              </w:rPr>
              <w:t>url</w:t>
            </w:r>
            <w:r>
              <w:rPr>
                <w:rFonts w:hint="eastAsia"/>
                <w:sz w:val="24"/>
              </w:rPr>
              <w:t>针对</w:t>
            </w:r>
            <w:r>
              <w:rPr>
                <w:rFonts w:hint="eastAsia"/>
                <w:sz w:val="24"/>
              </w:rPr>
              <w:t>CDN</w:t>
            </w:r>
            <w:r>
              <w:rPr>
                <w:rFonts w:hint="eastAsia"/>
                <w:sz w:val="24"/>
              </w:rPr>
              <w:t>的服务分析机房部署策略</w:t>
            </w:r>
          </w:p>
        </w:tc>
      </w:tr>
      <w:tr w:rsidR="008F3E20" w:rsidTr="00DB1BEF">
        <w:trPr>
          <w:trHeight w:val="285"/>
        </w:trPr>
        <w:tc>
          <w:tcPr>
            <w:tcW w:w="709" w:type="dxa"/>
            <w:shd w:val="clear" w:color="000000" w:fill="FFFFFF"/>
            <w:vAlign w:val="center"/>
          </w:tcPr>
          <w:p w:rsidR="008F3E20" w:rsidRDefault="008F3E20" w:rsidP="00DB1BEF">
            <w:pPr>
              <w:autoSpaceDE w:val="0"/>
              <w:autoSpaceDN w:val="0"/>
              <w:adjustRightInd w:val="0"/>
              <w:spacing w:line="276" w:lineRule="auto"/>
              <w:jc w:val="center"/>
              <w:rPr>
                <w:sz w:val="24"/>
              </w:rPr>
            </w:pPr>
            <w:r>
              <w:rPr>
                <w:rFonts w:hint="eastAsia"/>
                <w:sz w:val="24"/>
              </w:rPr>
              <w:t>3</w:t>
            </w:r>
          </w:p>
        </w:tc>
        <w:tc>
          <w:tcPr>
            <w:tcW w:w="1843" w:type="dxa"/>
            <w:vMerge/>
            <w:shd w:val="clear" w:color="000000" w:fill="FFFFFF"/>
            <w:vAlign w:val="center"/>
          </w:tcPr>
          <w:p w:rsidR="008F3E20" w:rsidRDefault="008F3E20" w:rsidP="00DB1BEF">
            <w:pPr>
              <w:autoSpaceDE w:val="0"/>
              <w:autoSpaceDN w:val="0"/>
              <w:adjustRightInd w:val="0"/>
              <w:spacing w:line="276" w:lineRule="auto"/>
              <w:jc w:val="center"/>
              <w:rPr>
                <w:sz w:val="24"/>
              </w:rPr>
            </w:pPr>
          </w:p>
        </w:tc>
        <w:tc>
          <w:tcPr>
            <w:tcW w:w="6237" w:type="dxa"/>
            <w:shd w:val="clear" w:color="000000" w:fill="FFFFFF"/>
            <w:vAlign w:val="center"/>
          </w:tcPr>
          <w:p w:rsidR="008F3E20" w:rsidRDefault="008F3E20" w:rsidP="00DB1BEF">
            <w:pPr>
              <w:autoSpaceDE w:val="0"/>
              <w:autoSpaceDN w:val="0"/>
              <w:adjustRightInd w:val="0"/>
              <w:spacing w:line="276" w:lineRule="auto"/>
              <w:rPr>
                <w:sz w:val="24"/>
              </w:rPr>
            </w:pPr>
            <w:r>
              <w:rPr>
                <w:rFonts w:hint="eastAsia"/>
                <w:sz w:val="24"/>
              </w:rPr>
              <w:t>满足至少</w:t>
            </w:r>
            <w:r>
              <w:rPr>
                <w:rFonts w:hint="eastAsia"/>
                <w:sz w:val="24"/>
              </w:rPr>
              <w:t>15</w:t>
            </w:r>
            <w:r>
              <w:rPr>
                <w:rFonts w:hint="eastAsia"/>
                <w:sz w:val="24"/>
              </w:rPr>
              <w:t>个</w:t>
            </w:r>
            <w:r>
              <w:rPr>
                <w:rFonts w:hint="eastAsia"/>
                <w:sz w:val="24"/>
              </w:rPr>
              <w:t>url</w:t>
            </w:r>
            <w:r>
              <w:rPr>
                <w:rFonts w:hint="eastAsia"/>
                <w:sz w:val="24"/>
              </w:rPr>
              <w:t>采用</w:t>
            </w:r>
            <w:r>
              <w:rPr>
                <w:rFonts w:hint="eastAsia"/>
                <w:sz w:val="24"/>
              </w:rPr>
              <w:t>30</w:t>
            </w:r>
            <w:r>
              <w:rPr>
                <w:rFonts w:hint="eastAsia"/>
                <w:sz w:val="24"/>
              </w:rPr>
              <w:t>分钟每次的频率，针对</w:t>
            </w:r>
            <w:r>
              <w:rPr>
                <w:rFonts w:hint="eastAsia"/>
                <w:sz w:val="24"/>
              </w:rPr>
              <w:t>100</w:t>
            </w:r>
            <w:r>
              <w:rPr>
                <w:rFonts w:hint="eastAsia"/>
                <w:sz w:val="24"/>
              </w:rPr>
              <w:t>个以上城市的同时监控，每个城市覆盖三大主要运营商</w:t>
            </w:r>
          </w:p>
        </w:tc>
      </w:tr>
      <w:tr w:rsidR="001B4B8E" w:rsidTr="00DB1BEF">
        <w:trPr>
          <w:trHeight w:val="285"/>
        </w:trPr>
        <w:tc>
          <w:tcPr>
            <w:tcW w:w="709" w:type="dxa"/>
            <w:shd w:val="clear" w:color="000000" w:fill="FFFFFF"/>
            <w:vAlign w:val="center"/>
          </w:tcPr>
          <w:p w:rsidR="001B4B8E" w:rsidRDefault="00414A0D" w:rsidP="00DB1BEF">
            <w:pPr>
              <w:autoSpaceDE w:val="0"/>
              <w:autoSpaceDN w:val="0"/>
              <w:adjustRightInd w:val="0"/>
              <w:spacing w:line="276" w:lineRule="auto"/>
              <w:jc w:val="center"/>
              <w:rPr>
                <w:sz w:val="24"/>
              </w:rPr>
            </w:pPr>
            <w:r>
              <w:rPr>
                <w:rFonts w:hint="eastAsia"/>
                <w:sz w:val="24"/>
              </w:rPr>
              <w:t>4</w:t>
            </w:r>
          </w:p>
        </w:tc>
        <w:tc>
          <w:tcPr>
            <w:tcW w:w="1843" w:type="dxa"/>
            <w:vMerge w:val="restart"/>
            <w:shd w:val="clear" w:color="000000" w:fill="FFFFFF"/>
            <w:vAlign w:val="center"/>
          </w:tcPr>
          <w:p w:rsidR="001B4B8E" w:rsidRDefault="001B4B8E" w:rsidP="00DB1BEF">
            <w:pPr>
              <w:autoSpaceDE w:val="0"/>
              <w:autoSpaceDN w:val="0"/>
              <w:adjustRightInd w:val="0"/>
              <w:spacing w:line="276" w:lineRule="auto"/>
              <w:jc w:val="center"/>
              <w:rPr>
                <w:sz w:val="24"/>
              </w:rPr>
            </w:pPr>
            <w:r>
              <w:rPr>
                <w:rFonts w:hint="eastAsia"/>
                <w:sz w:val="24"/>
              </w:rPr>
              <w:t>最终用户监测节点及其调度要求</w:t>
            </w:r>
          </w:p>
        </w:tc>
        <w:tc>
          <w:tcPr>
            <w:tcW w:w="6237" w:type="dxa"/>
            <w:shd w:val="clear" w:color="000000" w:fill="FFFFFF"/>
            <w:vAlign w:val="center"/>
          </w:tcPr>
          <w:p w:rsidR="001B4B8E" w:rsidRDefault="001B4B8E" w:rsidP="002A4F05">
            <w:pPr>
              <w:autoSpaceDE w:val="0"/>
              <w:autoSpaceDN w:val="0"/>
              <w:adjustRightInd w:val="0"/>
              <w:spacing w:line="276" w:lineRule="auto"/>
              <w:jc w:val="left"/>
              <w:rPr>
                <w:sz w:val="24"/>
              </w:rPr>
            </w:pPr>
            <w:r>
              <w:rPr>
                <w:rFonts w:hint="eastAsia"/>
                <w:sz w:val="24"/>
              </w:rPr>
              <w:t>用户监测节点包括</w:t>
            </w:r>
            <w:r>
              <w:rPr>
                <w:rFonts w:hint="eastAsia"/>
                <w:sz w:val="24"/>
              </w:rPr>
              <w:t>ISDN</w:t>
            </w:r>
            <w:r>
              <w:rPr>
                <w:rFonts w:hint="eastAsia"/>
                <w:sz w:val="24"/>
              </w:rPr>
              <w:t>、</w:t>
            </w:r>
            <w:r>
              <w:rPr>
                <w:rFonts w:hint="eastAsia"/>
                <w:sz w:val="24"/>
              </w:rPr>
              <w:t>ADSL</w:t>
            </w:r>
            <w:r>
              <w:rPr>
                <w:rFonts w:hint="eastAsia"/>
                <w:sz w:val="24"/>
              </w:rPr>
              <w:t>或小区宽带以及企业专线</w:t>
            </w:r>
            <w:r>
              <w:rPr>
                <w:rFonts w:hint="eastAsia"/>
                <w:sz w:val="24"/>
              </w:rPr>
              <w:t>3</w:t>
            </w:r>
            <w:r>
              <w:rPr>
                <w:rFonts w:hint="eastAsia"/>
                <w:sz w:val="24"/>
              </w:rPr>
              <w:t>种接入方式的用户监测节点</w:t>
            </w:r>
            <w:r w:rsidR="00C77854">
              <w:rPr>
                <w:rFonts w:hint="eastAsia"/>
                <w:sz w:val="24"/>
              </w:rPr>
              <w:t>，监测点需覆盖所有</w:t>
            </w:r>
            <w:r w:rsidR="00412020">
              <w:rPr>
                <w:rFonts w:hint="eastAsia"/>
                <w:sz w:val="24"/>
              </w:rPr>
              <w:t>最终用户视角</w:t>
            </w:r>
            <w:r w:rsidR="00C77854">
              <w:rPr>
                <w:rFonts w:hint="eastAsia"/>
                <w:sz w:val="24"/>
              </w:rPr>
              <w:t>终端节点</w:t>
            </w:r>
            <w:r w:rsidR="00412020">
              <w:rPr>
                <w:rFonts w:hint="eastAsia"/>
                <w:sz w:val="24"/>
              </w:rPr>
              <w:t>（如家庭或办公网络）。</w:t>
            </w:r>
          </w:p>
        </w:tc>
      </w:tr>
      <w:tr w:rsidR="001B4B8E" w:rsidTr="00DB1BEF">
        <w:trPr>
          <w:trHeight w:val="285"/>
        </w:trPr>
        <w:tc>
          <w:tcPr>
            <w:tcW w:w="709" w:type="dxa"/>
            <w:shd w:val="clear" w:color="000000" w:fill="FFFFFF"/>
            <w:vAlign w:val="center"/>
          </w:tcPr>
          <w:p w:rsidR="001B4B8E" w:rsidRDefault="00414A0D" w:rsidP="00DB1BEF">
            <w:pPr>
              <w:autoSpaceDE w:val="0"/>
              <w:autoSpaceDN w:val="0"/>
              <w:adjustRightInd w:val="0"/>
              <w:spacing w:line="276" w:lineRule="auto"/>
              <w:jc w:val="center"/>
              <w:rPr>
                <w:sz w:val="24"/>
              </w:rPr>
            </w:pPr>
            <w:r>
              <w:rPr>
                <w:rFonts w:hint="eastAsia"/>
                <w:sz w:val="24"/>
              </w:rPr>
              <w:t>5</w:t>
            </w:r>
          </w:p>
        </w:tc>
        <w:tc>
          <w:tcPr>
            <w:tcW w:w="1843" w:type="dxa"/>
            <w:vMerge/>
            <w:shd w:val="clear" w:color="000000" w:fill="FFFFFF"/>
            <w:vAlign w:val="center"/>
          </w:tcPr>
          <w:p w:rsidR="001B4B8E" w:rsidRDefault="001B4B8E" w:rsidP="00DB1BEF">
            <w:pPr>
              <w:widowControl/>
              <w:autoSpaceDE w:val="0"/>
              <w:autoSpaceDN w:val="0"/>
              <w:adjustRightInd w:val="0"/>
              <w:spacing w:line="276" w:lineRule="auto"/>
              <w:jc w:val="center"/>
              <w:rPr>
                <w:sz w:val="24"/>
              </w:rPr>
            </w:pPr>
          </w:p>
        </w:tc>
        <w:tc>
          <w:tcPr>
            <w:tcW w:w="6237" w:type="dxa"/>
            <w:shd w:val="clear" w:color="000000" w:fill="FFFFFF"/>
            <w:vAlign w:val="center"/>
          </w:tcPr>
          <w:p w:rsidR="001B4B8E" w:rsidRDefault="001B4B8E" w:rsidP="00DB1BEF">
            <w:pPr>
              <w:widowControl/>
              <w:autoSpaceDE w:val="0"/>
              <w:autoSpaceDN w:val="0"/>
              <w:adjustRightInd w:val="0"/>
              <w:spacing w:line="276" w:lineRule="auto"/>
              <w:jc w:val="left"/>
              <w:rPr>
                <w:b/>
                <w:sz w:val="24"/>
              </w:rPr>
            </w:pPr>
            <w:r>
              <w:rPr>
                <w:sz w:val="24"/>
              </w:rPr>
              <w:t>#</w:t>
            </w:r>
            <w:bookmarkStart w:id="16" w:name="OLE_LINK145"/>
            <w:bookmarkStart w:id="17" w:name="OLE_LINK144"/>
            <w:r w:rsidR="00376377">
              <w:rPr>
                <w:rFonts w:hint="eastAsia"/>
                <w:sz w:val="24"/>
              </w:rPr>
              <w:t>监测节点数</w:t>
            </w:r>
            <w:r>
              <w:rPr>
                <w:rFonts w:hint="eastAsia"/>
                <w:sz w:val="24"/>
              </w:rPr>
              <w:t>≥</w:t>
            </w:r>
            <w:bookmarkEnd w:id="16"/>
            <w:bookmarkEnd w:id="17"/>
            <w:r>
              <w:rPr>
                <w:rFonts w:hint="eastAsia"/>
                <w:sz w:val="24"/>
              </w:rPr>
              <w:t>100000</w:t>
            </w:r>
            <w:r>
              <w:rPr>
                <w:rFonts w:hint="eastAsia"/>
                <w:sz w:val="24"/>
              </w:rPr>
              <w:t>个</w:t>
            </w:r>
          </w:p>
        </w:tc>
      </w:tr>
      <w:tr w:rsidR="008F3E20" w:rsidTr="00DB1BEF">
        <w:trPr>
          <w:trHeight w:val="285"/>
        </w:trPr>
        <w:tc>
          <w:tcPr>
            <w:tcW w:w="709" w:type="dxa"/>
            <w:shd w:val="clear" w:color="000000" w:fill="FFFFFF"/>
            <w:vAlign w:val="center"/>
          </w:tcPr>
          <w:p w:rsidR="008F3E20" w:rsidRDefault="00414A0D" w:rsidP="00DB1BEF">
            <w:pPr>
              <w:autoSpaceDE w:val="0"/>
              <w:autoSpaceDN w:val="0"/>
              <w:adjustRightInd w:val="0"/>
              <w:spacing w:line="276" w:lineRule="auto"/>
              <w:jc w:val="center"/>
              <w:rPr>
                <w:sz w:val="24"/>
              </w:rPr>
            </w:pPr>
            <w:r>
              <w:rPr>
                <w:rFonts w:hint="eastAsia"/>
                <w:sz w:val="24"/>
              </w:rPr>
              <w:lastRenderedPageBreak/>
              <w:t>6</w:t>
            </w:r>
          </w:p>
        </w:tc>
        <w:tc>
          <w:tcPr>
            <w:tcW w:w="1843" w:type="dxa"/>
            <w:vMerge/>
            <w:shd w:val="clear" w:color="000000" w:fill="FFFFFF"/>
            <w:vAlign w:val="center"/>
          </w:tcPr>
          <w:p w:rsidR="008F3E20" w:rsidRDefault="008F3E20" w:rsidP="00DB1BEF">
            <w:pPr>
              <w:widowControl/>
              <w:autoSpaceDE w:val="0"/>
              <w:autoSpaceDN w:val="0"/>
              <w:adjustRightInd w:val="0"/>
              <w:spacing w:line="276" w:lineRule="auto"/>
              <w:jc w:val="center"/>
              <w:rPr>
                <w:sz w:val="24"/>
              </w:rPr>
            </w:pPr>
          </w:p>
        </w:tc>
        <w:tc>
          <w:tcPr>
            <w:tcW w:w="6237" w:type="dxa"/>
            <w:shd w:val="clear" w:color="000000" w:fill="FFFFFF"/>
            <w:vAlign w:val="center"/>
          </w:tcPr>
          <w:p w:rsidR="008F3E20" w:rsidRDefault="008F3E20" w:rsidP="00DB1BEF">
            <w:pPr>
              <w:widowControl/>
              <w:autoSpaceDE w:val="0"/>
              <w:autoSpaceDN w:val="0"/>
              <w:adjustRightInd w:val="0"/>
              <w:spacing w:line="276" w:lineRule="auto"/>
              <w:jc w:val="left"/>
              <w:rPr>
                <w:sz w:val="24"/>
              </w:rPr>
            </w:pPr>
          </w:p>
          <w:p w:rsidR="00B64AC3" w:rsidRDefault="00B64AC3" w:rsidP="00DB1BEF">
            <w:pPr>
              <w:widowControl/>
              <w:autoSpaceDE w:val="0"/>
              <w:autoSpaceDN w:val="0"/>
              <w:adjustRightInd w:val="0"/>
              <w:spacing w:line="276" w:lineRule="auto"/>
              <w:jc w:val="left"/>
              <w:rPr>
                <w:sz w:val="24"/>
              </w:rPr>
            </w:pPr>
            <w:r>
              <w:rPr>
                <w:rFonts w:hint="eastAsia"/>
                <w:sz w:val="24"/>
              </w:rPr>
              <w:t>#</w:t>
            </w:r>
            <w:r>
              <w:rPr>
                <w:rFonts w:hint="eastAsia"/>
                <w:sz w:val="24"/>
              </w:rPr>
              <w:t>覆盖</w:t>
            </w:r>
            <w:r>
              <w:rPr>
                <w:sz w:val="24"/>
              </w:rPr>
              <w:t>所有境内省会城市，</w:t>
            </w:r>
            <w:r>
              <w:rPr>
                <w:rFonts w:hint="eastAsia"/>
                <w:sz w:val="24"/>
              </w:rPr>
              <w:t>≥</w:t>
            </w:r>
            <w:r>
              <w:rPr>
                <w:sz w:val="24"/>
              </w:rPr>
              <w:t>15</w:t>
            </w:r>
            <w:r>
              <w:rPr>
                <w:rFonts w:hint="eastAsia"/>
                <w:sz w:val="24"/>
              </w:rPr>
              <w:t>0</w:t>
            </w:r>
            <w:r>
              <w:rPr>
                <w:rFonts w:hint="eastAsia"/>
                <w:sz w:val="24"/>
              </w:rPr>
              <w:t>个非省会城市</w:t>
            </w:r>
          </w:p>
        </w:tc>
      </w:tr>
      <w:tr w:rsidR="008F3E20" w:rsidTr="00DB1BEF">
        <w:trPr>
          <w:trHeight w:val="285"/>
        </w:trPr>
        <w:tc>
          <w:tcPr>
            <w:tcW w:w="709" w:type="dxa"/>
            <w:shd w:val="clear" w:color="000000" w:fill="FFFFFF"/>
            <w:vAlign w:val="center"/>
          </w:tcPr>
          <w:p w:rsidR="008F3E20" w:rsidRDefault="001A7427" w:rsidP="00DB1BEF">
            <w:pPr>
              <w:autoSpaceDE w:val="0"/>
              <w:autoSpaceDN w:val="0"/>
              <w:adjustRightInd w:val="0"/>
              <w:spacing w:line="276" w:lineRule="auto"/>
              <w:jc w:val="center"/>
              <w:rPr>
                <w:sz w:val="24"/>
              </w:rPr>
            </w:pPr>
            <w:r>
              <w:rPr>
                <w:rFonts w:hint="eastAsia"/>
                <w:sz w:val="24"/>
              </w:rPr>
              <w:t>7</w:t>
            </w:r>
          </w:p>
        </w:tc>
        <w:tc>
          <w:tcPr>
            <w:tcW w:w="1843" w:type="dxa"/>
            <w:vMerge/>
            <w:shd w:val="clear" w:color="000000" w:fill="FFFFFF"/>
            <w:vAlign w:val="center"/>
          </w:tcPr>
          <w:p w:rsidR="008F3E20" w:rsidRDefault="008F3E20" w:rsidP="00DB1BEF">
            <w:pPr>
              <w:widowControl/>
              <w:autoSpaceDE w:val="0"/>
              <w:autoSpaceDN w:val="0"/>
              <w:adjustRightInd w:val="0"/>
              <w:spacing w:line="276" w:lineRule="auto"/>
              <w:jc w:val="center"/>
              <w:rPr>
                <w:sz w:val="24"/>
              </w:rPr>
            </w:pPr>
          </w:p>
        </w:tc>
        <w:tc>
          <w:tcPr>
            <w:tcW w:w="6237" w:type="dxa"/>
            <w:shd w:val="clear" w:color="000000" w:fill="FFFFFF"/>
            <w:vAlign w:val="center"/>
          </w:tcPr>
          <w:p w:rsidR="008F3E20" w:rsidRDefault="008F3E20" w:rsidP="00DD55CD">
            <w:pPr>
              <w:widowControl/>
              <w:autoSpaceDE w:val="0"/>
              <w:autoSpaceDN w:val="0"/>
              <w:adjustRightInd w:val="0"/>
              <w:spacing w:line="276" w:lineRule="auto"/>
              <w:jc w:val="left"/>
              <w:rPr>
                <w:sz w:val="24"/>
              </w:rPr>
            </w:pPr>
            <w:r>
              <w:rPr>
                <w:rFonts w:hint="eastAsia"/>
                <w:sz w:val="24"/>
              </w:rPr>
              <w:t>覆盖移动、联通、电信</w:t>
            </w:r>
          </w:p>
        </w:tc>
      </w:tr>
      <w:tr w:rsidR="001B4B8E" w:rsidTr="00DB1BEF">
        <w:trPr>
          <w:trHeight w:val="285"/>
        </w:trPr>
        <w:tc>
          <w:tcPr>
            <w:tcW w:w="709" w:type="dxa"/>
            <w:shd w:val="clear" w:color="000000" w:fill="FFFFFF"/>
            <w:vAlign w:val="center"/>
          </w:tcPr>
          <w:p w:rsidR="001B4B8E" w:rsidRDefault="001A7427" w:rsidP="00DB1BEF">
            <w:pPr>
              <w:autoSpaceDE w:val="0"/>
              <w:autoSpaceDN w:val="0"/>
              <w:adjustRightInd w:val="0"/>
              <w:spacing w:line="276" w:lineRule="auto"/>
              <w:jc w:val="center"/>
              <w:rPr>
                <w:sz w:val="24"/>
              </w:rPr>
            </w:pPr>
            <w:r>
              <w:rPr>
                <w:rFonts w:hint="eastAsia"/>
                <w:sz w:val="24"/>
              </w:rPr>
              <w:t>8</w:t>
            </w:r>
          </w:p>
        </w:tc>
        <w:tc>
          <w:tcPr>
            <w:tcW w:w="1843" w:type="dxa"/>
            <w:vMerge/>
            <w:shd w:val="clear" w:color="000000" w:fill="FFFFFF"/>
            <w:vAlign w:val="center"/>
          </w:tcPr>
          <w:p w:rsidR="001B4B8E" w:rsidRDefault="001B4B8E" w:rsidP="00DB1BEF">
            <w:pPr>
              <w:widowControl/>
              <w:autoSpaceDE w:val="0"/>
              <w:autoSpaceDN w:val="0"/>
              <w:adjustRightInd w:val="0"/>
              <w:spacing w:line="276" w:lineRule="auto"/>
              <w:jc w:val="center"/>
              <w:rPr>
                <w:sz w:val="24"/>
              </w:rPr>
            </w:pPr>
          </w:p>
        </w:tc>
        <w:tc>
          <w:tcPr>
            <w:tcW w:w="6237" w:type="dxa"/>
            <w:shd w:val="clear" w:color="000000" w:fill="FFFFFF"/>
            <w:vAlign w:val="center"/>
          </w:tcPr>
          <w:p w:rsidR="001B4B8E" w:rsidRDefault="001B4B8E" w:rsidP="00DB1BEF">
            <w:pPr>
              <w:widowControl/>
              <w:autoSpaceDE w:val="0"/>
              <w:autoSpaceDN w:val="0"/>
              <w:adjustRightInd w:val="0"/>
              <w:spacing w:line="276" w:lineRule="auto"/>
              <w:jc w:val="left"/>
              <w:rPr>
                <w:sz w:val="24"/>
              </w:rPr>
            </w:pPr>
            <w:r>
              <w:rPr>
                <w:rFonts w:hint="eastAsia"/>
                <w:sz w:val="24"/>
              </w:rPr>
              <w:t>监测终端支持</w:t>
            </w:r>
            <w:r>
              <w:rPr>
                <w:rFonts w:hint="eastAsia"/>
                <w:sz w:val="24"/>
              </w:rPr>
              <w:t>Http</w:t>
            </w:r>
            <w:r>
              <w:rPr>
                <w:rFonts w:hint="eastAsia"/>
                <w:sz w:val="24"/>
              </w:rPr>
              <w:t>、</w:t>
            </w:r>
            <w:r>
              <w:rPr>
                <w:rFonts w:hint="eastAsia"/>
                <w:sz w:val="24"/>
              </w:rPr>
              <w:t>Https</w:t>
            </w:r>
            <w:r>
              <w:rPr>
                <w:rFonts w:hint="eastAsia"/>
                <w:sz w:val="24"/>
              </w:rPr>
              <w:t>、</w:t>
            </w:r>
            <w:r>
              <w:rPr>
                <w:rFonts w:hint="eastAsia"/>
                <w:sz w:val="24"/>
              </w:rPr>
              <w:t>Tracert</w:t>
            </w:r>
            <w:r>
              <w:rPr>
                <w:rFonts w:hint="eastAsia"/>
                <w:sz w:val="24"/>
              </w:rPr>
              <w:t>、</w:t>
            </w:r>
            <w:r>
              <w:rPr>
                <w:rFonts w:hint="eastAsia"/>
                <w:sz w:val="24"/>
              </w:rPr>
              <w:t>ping</w:t>
            </w:r>
            <w:r>
              <w:rPr>
                <w:rFonts w:hint="eastAsia"/>
                <w:sz w:val="24"/>
              </w:rPr>
              <w:t>、</w:t>
            </w:r>
            <w:r>
              <w:rPr>
                <w:rFonts w:hint="eastAsia"/>
                <w:sz w:val="24"/>
              </w:rPr>
              <w:t>Nslookup</w:t>
            </w:r>
            <w:r>
              <w:rPr>
                <w:rFonts w:hint="eastAsia"/>
                <w:sz w:val="24"/>
              </w:rPr>
              <w:t>等多种协议</w:t>
            </w:r>
          </w:p>
        </w:tc>
      </w:tr>
      <w:tr w:rsidR="008F3E20" w:rsidTr="00DB1BEF">
        <w:trPr>
          <w:trHeight w:val="285"/>
        </w:trPr>
        <w:tc>
          <w:tcPr>
            <w:tcW w:w="709" w:type="dxa"/>
            <w:shd w:val="clear" w:color="000000" w:fill="FFFFFF"/>
            <w:vAlign w:val="center"/>
          </w:tcPr>
          <w:p w:rsidR="008F3E20" w:rsidRDefault="001A7427" w:rsidP="00DB1BEF">
            <w:pPr>
              <w:autoSpaceDE w:val="0"/>
              <w:autoSpaceDN w:val="0"/>
              <w:adjustRightInd w:val="0"/>
              <w:spacing w:line="276" w:lineRule="auto"/>
              <w:jc w:val="center"/>
              <w:rPr>
                <w:sz w:val="24"/>
              </w:rPr>
            </w:pPr>
            <w:r>
              <w:rPr>
                <w:rFonts w:hint="eastAsia"/>
                <w:sz w:val="24"/>
              </w:rPr>
              <w:t>9</w:t>
            </w:r>
          </w:p>
        </w:tc>
        <w:tc>
          <w:tcPr>
            <w:tcW w:w="1843" w:type="dxa"/>
            <w:vMerge/>
            <w:shd w:val="clear" w:color="000000" w:fill="FFFFFF"/>
            <w:vAlign w:val="center"/>
          </w:tcPr>
          <w:p w:rsidR="008F3E20" w:rsidRDefault="008F3E20" w:rsidP="00DB1BEF">
            <w:pPr>
              <w:widowControl/>
              <w:autoSpaceDE w:val="0"/>
              <w:autoSpaceDN w:val="0"/>
              <w:adjustRightInd w:val="0"/>
              <w:spacing w:line="276" w:lineRule="auto"/>
              <w:jc w:val="center"/>
              <w:rPr>
                <w:sz w:val="24"/>
              </w:rPr>
            </w:pPr>
          </w:p>
        </w:tc>
        <w:tc>
          <w:tcPr>
            <w:tcW w:w="6237" w:type="dxa"/>
            <w:shd w:val="clear" w:color="000000" w:fill="FFFFFF"/>
            <w:vAlign w:val="center"/>
          </w:tcPr>
          <w:p w:rsidR="008F3E20" w:rsidRDefault="00414A0D" w:rsidP="00DB1BEF">
            <w:pPr>
              <w:widowControl/>
              <w:autoSpaceDE w:val="0"/>
              <w:autoSpaceDN w:val="0"/>
              <w:adjustRightInd w:val="0"/>
              <w:spacing w:line="276" w:lineRule="auto"/>
              <w:jc w:val="left"/>
              <w:rPr>
                <w:sz w:val="24"/>
              </w:rPr>
            </w:pPr>
            <w:r>
              <w:rPr>
                <w:rFonts w:hint="eastAsia"/>
                <w:sz w:val="24"/>
              </w:rPr>
              <w:t>监测终端支持</w:t>
            </w:r>
            <w:r>
              <w:rPr>
                <w:rFonts w:hint="eastAsia"/>
                <w:sz w:val="24"/>
              </w:rPr>
              <w:t>IE</w:t>
            </w:r>
            <w:r>
              <w:rPr>
                <w:rFonts w:hint="eastAsia"/>
                <w:sz w:val="24"/>
              </w:rPr>
              <w:t>、</w:t>
            </w:r>
            <w:r>
              <w:rPr>
                <w:rFonts w:hint="eastAsia"/>
                <w:sz w:val="24"/>
              </w:rPr>
              <w:t>FireFox</w:t>
            </w:r>
            <w:r>
              <w:rPr>
                <w:rFonts w:hint="eastAsia"/>
                <w:sz w:val="24"/>
              </w:rPr>
              <w:t>、</w:t>
            </w:r>
            <w:r>
              <w:rPr>
                <w:rFonts w:hint="eastAsia"/>
                <w:sz w:val="24"/>
              </w:rPr>
              <w:t>Chrome</w:t>
            </w:r>
            <w:r>
              <w:rPr>
                <w:rFonts w:hint="eastAsia"/>
                <w:sz w:val="24"/>
              </w:rPr>
              <w:t>浏览器内核选择</w:t>
            </w:r>
          </w:p>
        </w:tc>
      </w:tr>
      <w:tr w:rsidR="001B4B8E" w:rsidTr="00DB1BEF">
        <w:trPr>
          <w:trHeight w:val="285"/>
        </w:trPr>
        <w:tc>
          <w:tcPr>
            <w:tcW w:w="709" w:type="dxa"/>
            <w:shd w:val="clear" w:color="000000" w:fill="FFFFFF"/>
            <w:vAlign w:val="center"/>
          </w:tcPr>
          <w:p w:rsidR="001B4B8E" w:rsidRDefault="001A7427" w:rsidP="00DB1BEF">
            <w:pPr>
              <w:autoSpaceDE w:val="0"/>
              <w:autoSpaceDN w:val="0"/>
              <w:adjustRightInd w:val="0"/>
              <w:spacing w:line="276" w:lineRule="auto"/>
              <w:jc w:val="center"/>
              <w:rPr>
                <w:sz w:val="24"/>
              </w:rPr>
            </w:pPr>
            <w:r>
              <w:rPr>
                <w:rFonts w:hint="eastAsia"/>
                <w:sz w:val="24"/>
              </w:rPr>
              <w:t>10</w:t>
            </w:r>
          </w:p>
        </w:tc>
        <w:tc>
          <w:tcPr>
            <w:tcW w:w="1843" w:type="dxa"/>
            <w:vMerge/>
            <w:shd w:val="clear" w:color="000000" w:fill="FFFFFF"/>
            <w:vAlign w:val="center"/>
          </w:tcPr>
          <w:p w:rsidR="001B4B8E" w:rsidRDefault="001B4B8E" w:rsidP="00DB1BEF">
            <w:pPr>
              <w:widowControl/>
              <w:autoSpaceDE w:val="0"/>
              <w:autoSpaceDN w:val="0"/>
              <w:adjustRightInd w:val="0"/>
              <w:spacing w:line="276" w:lineRule="auto"/>
              <w:jc w:val="center"/>
              <w:rPr>
                <w:sz w:val="24"/>
              </w:rPr>
            </w:pPr>
          </w:p>
        </w:tc>
        <w:tc>
          <w:tcPr>
            <w:tcW w:w="6237" w:type="dxa"/>
            <w:shd w:val="clear" w:color="000000" w:fill="FFFFFF"/>
            <w:vAlign w:val="center"/>
          </w:tcPr>
          <w:p w:rsidR="001B4B8E" w:rsidRDefault="001B4B8E" w:rsidP="00DD55CD">
            <w:pPr>
              <w:widowControl/>
              <w:autoSpaceDE w:val="0"/>
              <w:autoSpaceDN w:val="0"/>
              <w:adjustRightInd w:val="0"/>
              <w:spacing w:line="276" w:lineRule="auto"/>
              <w:jc w:val="left"/>
              <w:rPr>
                <w:sz w:val="24"/>
              </w:rPr>
            </w:pPr>
            <w:r>
              <w:rPr>
                <w:rFonts w:hint="eastAsia"/>
                <w:sz w:val="24"/>
              </w:rPr>
              <w:t>监测节点请求任务的频度进行控制，基本上一个监测点</w:t>
            </w:r>
            <w:r w:rsidR="00DD55CD">
              <w:rPr>
                <w:rFonts w:hint="eastAsia"/>
                <w:sz w:val="24"/>
              </w:rPr>
              <w:t>每分钟派发</w:t>
            </w:r>
            <w:r w:rsidR="00DD55CD">
              <w:rPr>
                <w:sz w:val="24"/>
              </w:rPr>
              <w:t>任务</w:t>
            </w:r>
            <w:r w:rsidR="00DD55CD">
              <w:rPr>
                <w:rFonts w:hint="eastAsia"/>
                <w:sz w:val="24"/>
              </w:rPr>
              <w:t>≥</w:t>
            </w:r>
            <w:r w:rsidR="00DD55CD">
              <w:rPr>
                <w:rFonts w:hint="eastAsia"/>
                <w:sz w:val="24"/>
              </w:rPr>
              <w:t>2</w:t>
            </w:r>
            <w:r w:rsidR="00DD55CD">
              <w:rPr>
                <w:rFonts w:hint="eastAsia"/>
                <w:sz w:val="24"/>
              </w:rPr>
              <w:t>个</w:t>
            </w:r>
          </w:p>
        </w:tc>
      </w:tr>
      <w:tr w:rsidR="001B4B8E" w:rsidTr="00DB1BEF">
        <w:trPr>
          <w:trHeight w:val="285"/>
        </w:trPr>
        <w:tc>
          <w:tcPr>
            <w:tcW w:w="709" w:type="dxa"/>
            <w:shd w:val="clear" w:color="000000" w:fill="FFFFFF"/>
            <w:vAlign w:val="center"/>
          </w:tcPr>
          <w:p w:rsidR="001B4B8E" w:rsidRDefault="001A7427" w:rsidP="00DB1BEF">
            <w:pPr>
              <w:autoSpaceDE w:val="0"/>
              <w:autoSpaceDN w:val="0"/>
              <w:adjustRightInd w:val="0"/>
              <w:spacing w:line="276" w:lineRule="auto"/>
              <w:jc w:val="center"/>
              <w:rPr>
                <w:sz w:val="24"/>
              </w:rPr>
            </w:pPr>
            <w:r>
              <w:rPr>
                <w:rFonts w:hint="eastAsia"/>
                <w:sz w:val="24"/>
              </w:rPr>
              <w:t>11</w:t>
            </w:r>
          </w:p>
        </w:tc>
        <w:tc>
          <w:tcPr>
            <w:tcW w:w="1843" w:type="dxa"/>
            <w:vMerge/>
            <w:shd w:val="clear" w:color="000000" w:fill="FFFFFF"/>
            <w:vAlign w:val="center"/>
          </w:tcPr>
          <w:p w:rsidR="001B4B8E" w:rsidRDefault="001B4B8E" w:rsidP="00DB1BEF">
            <w:pPr>
              <w:autoSpaceDE w:val="0"/>
              <w:autoSpaceDN w:val="0"/>
              <w:adjustRightInd w:val="0"/>
              <w:spacing w:line="276" w:lineRule="auto"/>
              <w:jc w:val="center"/>
              <w:rPr>
                <w:sz w:val="24"/>
              </w:rPr>
            </w:pPr>
          </w:p>
        </w:tc>
        <w:tc>
          <w:tcPr>
            <w:tcW w:w="6237" w:type="dxa"/>
            <w:shd w:val="clear" w:color="000000" w:fill="FFFFFF"/>
            <w:vAlign w:val="center"/>
          </w:tcPr>
          <w:p w:rsidR="001B4B8E" w:rsidRDefault="001B4B8E" w:rsidP="00DD55CD">
            <w:pPr>
              <w:autoSpaceDE w:val="0"/>
              <w:autoSpaceDN w:val="0"/>
              <w:adjustRightInd w:val="0"/>
              <w:spacing w:line="276" w:lineRule="auto"/>
              <w:jc w:val="left"/>
              <w:rPr>
                <w:sz w:val="24"/>
              </w:rPr>
            </w:pPr>
            <w:r>
              <w:rPr>
                <w:rFonts w:hint="eastAsia"/>
                <w:sz w:val="24"/>
              </w:rPr>
              <w:t>对监测节点自身的任务调度进行控制，保证各个监测任务的执行不出现并发的情况，各监测任务的开始执行时间之间至少保证</w:t>
            </w:r>
            <w:r w:rsidR="00DD55CD">
              <w:rPr>
                <w:rFonts w:hint="eastAsia"/>
                <w:sz w:val="24"/>
              </w:rPr>
              <w:t>≥</w:t>
            </w:r>
            <w:r w:rsidR="00DD55CD">
              <w:rPr>
                <w:sz w:val="24"/>
              </w:rPr>
              <w:t>60</w:t>
            </w:r>
            <w:r>
              <w:rPr>
                <w:rFonts w:hint="eastAsia"/>
                <w:sz w:val="24"/>
              </w:rPr>
              <w:t>秒的时间间隔</w:t>
            </w:r>
          </w:p>
        </w:tc>
      </w:tr>
      <w:tr w:rsidR="001B4B8E" w:rsidTr="00DB1BEF">
        <w:trPr>
          <w:trHeight w:val="285"/>
        </w:trPr>
        <w:tc>
          <w:tcPr>
            <w:tcW w:w="709" w:type="dxa"/>
            <w:shd w:val="clear" w:color="000000" w:fill="FFFFFF"/>
            <w:vAlign w:val="center"/>
          </w:tcPr>
          <w:p w:rsidR="001B4B8E" w:rsidRDefault="001A7427" w:rsidP="00DB1BEF">
            <w:pPr>
              <w:autoSpaceDE w:val="0"/>
              <w:autoSpaceDN w:val="0"/>
              <w:adjustRightInd w:val="0"/>
              <w:spacing w:line="276" w:lineRule="auto"/>
              <w:jc w:val="center"/>
              <w:rPr>
                <w:sz w:val="24"/>
              </w:rPr>
            </w:pPr>
            <w:bookmarkStart w:id="18" w:name="_Hlk432885850"/>
            <w:r>
              <w:rPr>
                <w:rFonts w:hint="eastAsia"/>
                <w:sz w:val="24"/>
              </w:rPr>
              <w:t>12</w:t>
            </w:r>
          </w:p>
        </w:tc>
        <w:tc>
          <w:tcPr>
            <w:tcW w:w="1843" w:type="dxa"/>
            <w:vMerge w:val="restart"/>
            <w:shd w:val="clear" w:color="000000" w:fill="FFFFFF"/>
            <w:vAlign w:val="center"/>
          </w:tcPr>
          <w:p w:rsidR="001B4B8E" w:rsidRDefault="001B4B8E" w:rsidP="00DB1BEF">
            <w:pPr>
              <w:autoSpaceDE w:val="0"/>
              <w:autoSpaceDN w:val="0"/>
              <w:adjustRightInd w:val="0"/>
              <w:spacing w:line="276" w:lineRule="auto"/>
              <w:jc w:val="center"/>
              <w:rPr>
                <w:sz w:val="24"/>
              </w:rPr>
            </w:pPr>
            <w:r>
              <w:rPr>
                <w:rFonts w:hint="eastAsia"/>
                <w:sz w:val="24"/>
              </w:rPr>
              <w:t>IDC</w:t>
            </w:r>
            <w:r>
              <w:rPr>
                <w:rFonts w:hint="eastAsia"/>
                <w:sz w:val="24"/>
              </w:rPr>
              <w:t>监测节点要求</w:t>
            </w:r>
          </w:p>
        </w:tc>
        <w:tc>
          <w:tcPr>
            <w:tcW w:w="6237" w:type="dxa"/>
            <w:shd w:val="clear" w:color="000000" w:fill="FFFFFF"/>
            <w:vAlign w:val="center"/>
          </w:tcPr>
          <w:p w:rsidR="00B64AC3" w:rsidRDefault="00B64AC3" w:rsidP="00DD55CD">
            <w:pPr>
              <w:widowControl/>
              <w:autoSpaceDE w:val="0"/>
              <w:autoSpaceDN w:val="0"/>
              <w:adjustRightInd w:val="0"/>
              <w:spacing w:line="276" w:lineRule="auto"/>
              <w:jc w:val="left"/>
              <w:rPr>
                <w:sz w:val="24"/>
              </w:rPr>
            </w:pPr>
          </w:p>
          <w:p w:rsidR="00DD55CD" w:rsidRDefault="00DD55CD" w:rsidP="00DD55CD">
            <w:pPr>
              <w:widowControl/>
              <w:autoSpaceDE w:val="0"/>
              <w:autoSpaceDN w:val="0"/>
              <w:adjustRightInd w:val="0"/>
              <w:spacing w:line="276" w:lineRule="auto"/>
              <w:jc w:val="left"/>
              <w:rPr>
                <w:sz w:val="24"/>
              </w:rPr>
            </w:pPr>
            <w:r>
              <w:rPr>
                <w:rFonts w:hint="eastAsia"/>
                <w:sz w:val="24"/>
              </w:rPr>
              <w:t>#</w:t>
            </w:r>
            <w:r>
              <w:rPr>
                <w:rFonts w:hint="eastAsia"/>
                <w:sz w:val="24"/>
              </w:rPr>
              <w:t>覆盖</w:t>
            </w:r>
            <w:r>
              <w:rPr>
                <w:sz w:val="24"/>
              </w:rPr>
              <w:t>所有境内省会城市，</w:t>
            </w:r>
            <w:r>
              <w:rPr>
                <w:rFonts w:hint="eastAsia"/>
                <w:sz w:val="24"/>
              </w:rPr>
              <w:t>≥</w:t>
            </w:r>
            <w:r>
              <w:rPr>
                <w:sz w:val="24"/>
              </w:rPr>
              <w:t>15</w:t>
            </w:r>
            <w:r>
              <w:rPr>
                <w:rFonts w:hint="eastAsia"/>
                <w:sz w:val="24"/>
              </w:rPr>
              <w:t>0</w:t>
            </w:r>
            <w:r>
              <w:rPr>
                <w:rFonts w:hint="eastAsia"/>
                <w:sz w:val="24"/>
              </w:rPr>
              <w:t>个非省会城市</w:t>
            </w:r>
          </w:p>
        </w:tc>
      </w:tr>
      <w:tr w:rsidR="001B4B8E" w:rsidTr="00DB1BEF">
        <w:trPr>
          <w:trHeight w:val="285"/>
        </w:trPr>
        <w:tc>
          <w:tcPr>
            <w:tcW w:w="709" w:type="dxa"/>
            <w:shd w:val="clear" w:color="000000" w:fill="FFFFFF"/>
            <w:vAlign w:val="center"/>
          </w:tcPr>
          <w:p w:rsidR="001B4B8E" w:rsidRDefault="001A7427" w:rsidP="00DB1BEF">
            <w:pPr>
              <w:autoSpaceDE w:val="0"/>
              <w:autoSpaceDN w:val="0"/>
              <w:adjustRightInd w:val="0"/>
              <w:spacing w:line="276" w:lineRule="auto"/>
              <w:jc w:val="center"/>
              <w:rPr>
                <w:sz w:val="24"/>
              </w:rPr>
            </w:pPr>
            <w:r>
              <w:rPr>
                <w:rFonts w:hint="eastAsia"/>
                <w:sz w:val="24"/>
              </w:rPr>
              <w:t>13</w:t>
            </w:r>
          </w:p>
        </w:tc>
        <w:tc>
          <w:tcPr>
            <w:tcW w:w="1843" w:type="dxa"/>
            <w:vMerge/>
            <w:shd w:val="clear" w:color="000000" w:fill="FFFFFF"/>
            <w:vAlign w:val="center"/>
          </w:tcPr>
          <w:p w:rsidR="001B4B8E" w:rsidRDefault="001B4B8E" w:rsidP="00DB1BEF">
            <w:pPr>
              <w:autoSpaceDE w:val="0"/>
              <w:autoSpaceDN w:val="0"/>
              <w:adjustRightInd w:val="0"/>
              <w:spacing w:line="276" w:lineRule="auto"/>
              <w:jc w:val="center"/>
              <w:rPr>
                <w:sz w:val="24"/>
              </w:rPr>
            </w:pPr>
          </w:p>
        </w:tc>
        <w:tc>
          <w:tcPr>
            <w:tcW w:w="6237" w:type="dxa"/>
            <w:shd w:val="clear" w:color="000000" w:fill="FFFFFF"/>
            <w:vAlign w:val="center"/>
          </w:tcPr>
          <w:p w:rsidR="001B4B8E" w:rsidRDefault="001B4B8E" w:rsidP="00DD55CD">
            <w:pPr>
              <w:widowControl/>
              <w:autoSpaceDE w:val="0"/>
              <w:autoSpaceDN w:val="0"/>
              <w:adjustRightInd w:val="0"/>
              <w:spacing w:line="276" w:lineRule="auto"/>
              <w:jc w:val="left"/>
              <w:rPr>
                <w:sz w:val="24"/>
              </w:rPr>
            </w:pPr>
            <w:r>
              <w:rPr>
                <w:rFonts w:hint="eastAsia"/>
                <w:sz w:val="24"/>
              </w:rPr>
              <w:t>覆盖移动、联通、电信</w:t>
            </w:r>
          </w:p>
        </w:tc>
      </w:tr>
      <w:tr w:rsidR="001B4B8E" w:rsidTr="00DB1BEF">
        <w:trPr>
          <w:trHeight w:val="285"/>
        </w:trPr>
        <w:tc>
          <w:tcPr>
            <w:tcW w:w="709" w:type="dxa"/>
            <w:shd w:val="clear" w:color="000000" w:fill="FFFFFF"/>
            <w:vAlign w:val="center"/>
          </w:tcPr>
          <w:p w:rsidR="001B4B8E" w:rsidRDefault="001B4B8E" w:rsidP="00DB1BEF">
            <w:pPr>
              <w:autoSpaceDE w:val="0"/>
              <w:autoSpaceDN w:val="0"/>
              <w:adjustRightInd w:val="0"/>
              <w:spacing w:line="276" w:lineRule="auto"/>
              <w:jc w:val="center"/>
              <w:rPr>
                <w:sz w:val="24"/>
              </w:rPr>
            </w:pPr>
            <w:r>
              <w:rPr>
                <w:rFonts w:hint="eastAsia"/>
                <w:sz w:val="24"/>
              </w:rPr>
              <w:t>1</w:t>
            </w:r>
            <w:r w:rsidR="001A7427">
              <w:rPr>
                <w:rFonts w:hint="eastAsia"/>
                <w:sz w:val="24"/>
              </w:rPr>
              <w:t>4</w:t>
            </w:r>
          </w:p>
        </w:tc>
        <w:tc>
          <w:tcPr>
            <w:tcW w:w="1843" w:type="dxa"/>
            <w:vMerge/>
            <w:shd w:val="clear" w:color="000000" w:fill="FFFFFF"/>
            <w:vAlign w:val="center"/>
          </w:tcPr>
          <w:p w:rsidR="001B4B8E" w:rsidRDefault="001B4B8E" w:rsidP="00DB1BEF">
            <w:pPr>
              <w:autoSpaceDE w:val="0"/>
              <w:autoSpaceDN w:val="0"/>
              <w:adjustRightInd w:val="0"/>
              <w:spacing w:line="276" w:lineRule="auto"/>
              <w:jc w:val="center"/>
              <w:rPr>
                <w:sz w:val="24"/>
              </w:rPr>
            </w:pPr>
          </w:p>
        </w:tc>
        <w:tc>
          <w:tcPr>
            <w:tcW w:w="6237" w:type="dxa"/>
            <w:shd w:val="clear" w:color="000000" w:fill="FFFFFF"/>
            <w:vAlign w:val="center"/>
          </w:tcPr>
          <w:p w:rsidR="001B4B8E" w:rsidRDefault="001B4B8E" w:rsidP="00DB1BEF">
            <w:pPr>
              <w:widowControl/>
              <w:autoSpaceDE w:val="0"/>
              <w:autoSpaceDN w:val="0"/>
              <w:adjustRightInd w:val="0"/>
              <w:spacing w:line="276" w:lineRule="auto"/>
              <w:jc w:val="left"/>
              <w:rPr>
                <w:sz w:val="24"/>
              </w:rPr>
            </w:pPr>
            <w:r>
              <w:rPr>
                <w:sz w:val="24"/>
              </w:rPr>
              <w:t>#</w:t>
            </w:r>
            <w:r>
              <w:rPr>
                <w:rFonts w:hint="eastAsia"/>
                <w:sz w:val="24"/>
              </w:rPr>
              <w:t>全国</w:t>
            </w:r>
            <w:r>
              <w:rPr>
                <w:rFonts w:hint="eastAsia"/>
                <w:sz w:val="24"/>
              </w:rPr>
              <w:t>IDC</w:t>
            </w:r>
            <w:r>
              <w:rPr>
                <w:rFonts w:hint="eastAsia"/>
                <w:sz w:val="24"/>
              </w:rPr>
              <w:t>监测节点数</w:t>
            </w:r>
            <w:bookmarkStart w:id="19" w:name="OLE_LINK147"/>
            <w:bookmarkStart w:id="20" w:name="OLE_LINK148"/>
            <w:bookmarkStart w:id="21" w:name="OLE_LINK146"/>
            <w:r>
              <w:rPr>
                <w:rFonts w:hint="eastAsia"/>
                <w:sz w:val="24"/>
              </w:rPr>
              <w:t>≥</w:t>
            </w:r>
            <w:bookmarkEnd w:id="19"/>
            <w:bookmarkEnd w:id="20"/>
            <w:bookmarkEnd w:id="21"/>
            <w:r>
              <w:rPr>
                <w:rFonts w:hint="eastAsia"/>
                <w:sz w:val="24"/>
              </w:rPr>
              <w:t>600</w:t>
            </w:r>
            <w:r>
              <w:rPr>
                <w:rFonts w:hint="eastAsia"/>
                <w:sz w:val="24"/>
              </w:rPr>
              <w:t>个</w:t>
            </w:r>
          </w:p>
        </w:tc>
      </w:tr>
      <w:tr w:rsidR="001B4B8E" w:rsidTr="00DB1BEF">
        <w:trPr>
          <w:trHeight w:val="285"/>
        </w:trPr>
        <w:tc>
          <w:tcPr>
            <w:tcW w:w="709" w:type="dxa"/>
            <w:shd w:val="clear" w:color="000000" w:fill="FFFFFF"/>
            <w:vAlign w:val="center"/>
          </w:tcPr>
          <w:p w:rsidR="001B4B8E" w:rsidRDefault="001B4B8E" w:rsidP="001A7427">
            <w:pPr>
              <w:autoSpaceDE w:val="0"/>
              <w:autoSpaceDN w:val="0"/>
              <w:adjustRightInd w:val="0"/>
              <w:spacing w:line="276" w:lineRule="auto"/>
              <w:jc w:val="center"/>
              <w:rPr>
                <w:sz w:val="24"/>
              </w:rPr>
            </w:pPr>
            <w:r>
              <w:rPr>
                <w:rFonts w:hint="eastAsia"/>
                <w:sz w:val="24"/>
              </w:rPr>
              <w:t>1</w:t>
            </w:r>
            <w:r w:rsidR="001A7427">
              <w:rPr>
                <w:rFonts w:hint="eastAsia"/>
                <w:sz w:val="24"/>
              </w:rPr>
              <w:t>5</w:t>
            </w:r>
          </w:p>
        </w:tc>
        <w:tc>
          <w:tcPr>
            <w:tcW w:w="1843" w:type="dxa"/>
            <w:vMerge/>
            <w:shd w:val="clear" w:color="000000" w:fill="FFFFFF"/>
            <w:vAlign w:val="center"/>
          </w:tcPr>
          <w:p w:rsidR="001B4B8E" w:rsidRDefault="001B4B8E" w:rsidP="00DB1BEF">
            <w:pPr>
              <w:autoSpaceDE w:val="0"/>
              <w:autoSpaceDN w:val="0"/>
              <w:adjustRightInd w:val="0"/>
              <w:spacing w:line="276" w:lineRule="auto"/>
              <w:jc w:val="center"/>
              <w:rPr>
                <w:sz w:val="24"/>
              </w:rPr>
            </w:pPr>
          </w:p>
        </w:tc>
        <w:tc>
          <w:tcPr>
            <w:tcW w:w="6237" w:type="dxa"/>
            <w:shd w:val="clear" w:color="000000" w:fill="FFFFFF"/>
            <w:vAlign w:val="center"/>
          </w:tcPr>
          <w:p w:rsidR="00DD55CD" w:rsidRDefault="00DD55CD" w:rsidP="00DB1BEF">
            <w:pPr>
              <w:widowControl/>
              <w:autoSpaceDE w:val="0"/>
              <w:autoSpaceDN w:val="0"/>
              <w:adjustRightInd w:val="0"/>
              <w:spacing w:line="276" w:lineRule="auto"/>
              <w:jc w:val="left"/>
              <w:rPr>
                <w:sz w:val="24"/>
              </w:rPr>
            </w:pPr>
          </w:p>
          <w:p w:rsidR="00DD55CD" w:rsidRDefault="00DD55CD" w:rsidP="00DB1BEF">
            <w:pPr>
              <w:widowControl/>
              <w:autoSpaceDE w:val="0"/>
              <w:autoSpaceDN w:val="0"/>
              <w:adjustRightInd w:val="0"/>
              <w:spacing w:line="276" w:lineRule="auto"/>
              <w:jc w:val="left"/>
              <w:rPr>
                <w:sz w:val="24"/>
              </w:rPr>
            </w:pPr>
            <w:r>
              <w:rPr>
                <w:rFonts w:hint="eastAsia"/>
                <w:sz w:val="24"/>
              </w:rPr>
              <w:t>#</w:t>
            </w:r>
            <w:r>
              <w:rPr>
                <w:sz w:val="24"/>
              </w:rPr>
              <w:t>覆盖境外国家，</w:t>
            </w:r>
            <w:r>
              <w:rPr>
                <w:rFonts w:hint="eastAsia"/>
                <w:sz w:val="24"/>
              </w:rPr>
              <w:t>包含</w:t>
            </w:r>
            <w:r w:rsidR="007A23FA">
              <w:rPr>
                <w:rFonts w:hint="eastAsia"/>
                <w:sz w:val="24"/>
              </w:rPr>
              <w:t>欧</w:t>
            </w:r>
            <w:r>
              <w:rPr>
                <w:rFonts w:hint="eastAsia"/>
                <w:sz w:val="24"/>
              </w:rPr>
              <w:t>州</w:t>
            </w:r>
            <w:r w:rsidR="007A23FA">
              <w:rPr>
                <w:rFonts w:hint="eastAsia"/>
                <w:sz w:val="24"/>
              </w:rPr>
              <w:t>、非洲、美洲</w:t>
            </w:r>
            <w:r w:rsidR="00412020">
              <w:rPr>
                <w:rFonts w:hint="eastAsia"/>
                <w:sz w:val="24"/>
              </w:rPr>
              <w:t>、大洋洲、亚洲</w:t>
            </w:r>
          </w:p>
        </w:tc>
      </w:tr>
      <w:tr w:rsidR="00A4523D" w:rsidTr="00DB1BEF">
        <w:trPr>
          <w:trHeight w:val="285"/>
        </w:trPr>
        <w:tc>
          <w:tcPr>
            <w:tcW w:w="709" w:type="dxa"/>
            <w:shd w:val="clear" w:color="000000" w:fill="FFFFFF"/>
            <w:vAlign w:val="center"/>
          </w:tcPr>
          <w:p w:rsidR="00A4523D" w:rsidRDefault="00A4523D" w:rsidP="001A7427">
            <w:pPr>
              <w:autoSpaceDE w:val="0"/>
              <w:autoSpaceDN w:val="0"/>
              <w:adjustRightInd w:val="0"/>
              <w:spacing w:line="276" w:lineRule="auto"/>
              <w:jc w:val="center"/>
              <w:rPr>
                <w:sz w:val="24"/>
              </w:rPr>
            </w:pPr>
            <w:r>
              <w:rPr>
                <w:rFonts w:hint="eastAsia"/>
                <w:sz w:val="24"/>
              </w:rPr>
              <w:t>16</w:t>
            </w:r>
          </w:p>
        </w:tc>
        <w:tc>
          <w:tcPr>
            <w:tcW w:w="1843" w:type="dxa"/>
            <w:vMerge w:val="restart"/>
            <w:shd w:val="clear" w:color="000000" w:fill="FFFFFF"/>
            <w:vAlign w:val="center"/>
          </w:tcPr>
          <w:p w:rsidR="00A4523D" w:rsidRDefault="00A4523D" w:rsidP="00414A0D">
            <w:pPr>
              <w:autoSpaceDE w:val="0"/>
              <w:autoSpaceDN w:val="0"/>
              <w:adjustRightInd w:val="0"/>
              <w:spacing w:line="276" w:lineRule="auto"/>
              <w:jc w:val="center"/>
              <w:rPr>
                <w:sz w:val="24"/>
              </w:rPr>
            </w:pPr>
            <w:r>
              <w:rPr>
                <w:rFonts w:hint="eastAsia"/>
                <w:sz w:val="24"/>
              </w:rPr>
              <w:t>真实用户监测要求</w:t>
            </w:r>
          </w:p>
        </w:tc>
        <w:tc>
          <w:tcPr>
            <w:tcW w:w="6237" w:type="dxa"/>
            <w:shd w:val="clear" w:color="000000" w:fill="FFFFFF"/>
            <w:vAlign w:val="center"/>
          </w:tcPr>
          <w:p w:rsidR="00A4523D" w:rsidRDefault="00A4523D" w:rsidP="00DB1BEF">
            <w:pPr>
              <w:widowControl/>
              <w:autoSpaceDE w:val="0"/>
              <w:autoSpaceDN w:val="0"/>
              <w:adjustRightInd w:val="0"/>
              <w:spacing w:line="276" w:lineRule="auto"/>
              <w:jc w:val="left"/>
              <w:rPr>
                <w:sz w:val="24"/>
              </w:rPr>
            </w:pPr>
            <w:r>
              <w:rPr>
                <w:rFonts w:hint="eastAsia"/>
                <w:sz w:val="24"/>
              </w:rPr>
              <w:t>#</w:t>
            </w:r>
            <w:r>
              <w:rPr>
                <w:rFonts w:hint="eastAsia"/>
                <w:sz w:val="24"/>
              </w:rPr>
              <w:t>满足针对全国各地真实用户访问页面的可用性、性能监测</w:t>
            </w:r>
          </w:p>
        </w:tc>
      </w:tr>
      <w:tr w:rsidR="00A4523D" w:rsidTr="00DB1BEF">
        <w:trPr>
          <w:trHeight w:val="285"/>
        </w:trPr>
        <w:tc>
          <w:tcPr>
            <w:tcW w:w="709" w:type="dxa"/>
            <w:shd w:val="clear" w:color="000000" w:fill="FFFFFF"/>
            <w:vAlign w:val="center"/>
          </w:tcPr>
          <w:p w:rsidR="00A4523D" w:rsidRDefault="00A4523D" w:rsidP="001A7427">
            <w:pPr>
              <w:autoSpaceDE w:val="0"/>
              <w:autoSpaceDN w:val="0"/>
              <w:adjustRightInd w:val="0"/>
              <w:spacing w:line="276" w:lineRule="auto"/>
              <w:jc w:val="center"/>
              <w:rPr>
                <w:sz w:val="24"/>
              </w:rPr>
            </w:pPr>
            <w:r>
              <w:rPr>
                <w:rFonts w:hint="eastAsia"/>
                <w:sz w:val="24"/>
              </w:rPr>
              <w:t>17</w:t>
            </w:r>
          </w:p>
        </w:tc>
        <w:tc>
          <w:tcPr>
            <w:tcW w:w="1843" w:type="dxa"/>
            <w:vMerge/>
            <w:shd w:val="clear" w:color="000000" w:fill="FFFFFF"/>
            <w:vAlign w:val="center"/>
          </w:tcPr>
          <w:p w:rsidR="00A4523D" w:rsidRDefault="00A4523D" w:rsidP="00414A0D">
            <w:pPr>
              <w:autoSpaceDE w:val="0"/>
              <w:autoSpaceDN w:val="0"/>
              <w:adjustRightInd w:val="0"/>
              <w:spacing w:line="276" w:lineRule="auto"/>
              <w:jc w:val="center"/>
              <w:rPr>
                <w:sz w:val="24"/>
              </w:rPr>
            </w:pPr>
          </w:p>
        </w:tc>
        <w:tc>
          <w:tcPr>
            <w:tcW w:w="6237" w:type="dxa"/>
            <w:shd w:val="clear" w:color="000000" w:fill="FFFFFF"/>
            <w:vAlign w:val="center"/>
          </w:tcPr>
          <w:p w:rsidR="00A4523D" w:rsidRPr="0090529A" w:rsidRDefault="00A4523D" w:rsidP="00DB1BEF">
            <w:pPr>
              <w:widowControl/>
              <w:autoSpaceDE w:val="0"/>
              <w:autoSpaceDN w:val="0"/>
              <w:adjustRightInd w:val="0"/>
              <w:spacing w:line="276" w:lineRule="auto"/>
              <w:jc w:val="left"/>
              <w:rPr>
                <w:sz w:val="24"/>
              </w:rPr>
            </w:pPr>
            <w:r>
              <w:rPr>
                <w:rFonts w:hint="eastAsia"/>
                <w:sz w:val="24"/>
              </w:rPr>
              <w:t>通过页面元素、</w:t>
            </w:r>
            <w:r>
              <w:rPr>
                <w:rFonts w:hint="eastAsia"/>
                <w:sz w:val="24"/>
              </w:rPr>
              <w:t>Ajax</w:t>
            </w:r>
            <w:r>
              <w:rPr>
                <w:rFonts w:hint="eastAsia"/>
                <w:sz w:val="24"/>
              </w:rPr>
              <w:t>请求、</w:t>
            </w:r>
            <w:r>
              <w:rPr>
                <w:rFonts w:hint="eastAsia"/>
                <w:sz w:val="24"/>
              </w:rPr>
              <w:t>JS</w:t>
            </w:r>
            <w:r>
              <w:rPr>
                <w:rFonts w:hint="eastAsia"/>
                <w:sz w:val="24"/>
              </w:rPr>
              <w:t>错误维度针对用户访问性能进行分解</w:t>
            </w:r>
          </w:p>
        </w:tc>
      </w:tr>
      <w:tr w:rsidR="00A4523D" w:rsidTr="00DB1BEF">
        <w:trPr>
          <w:trHeight w:val="285"/>
        </w:trPr>
        <w:tc>
          <w:tcPr>
            <w:tcW w:w="709" w:type="dxa"/>
            <w:shd w:val="clear" w:color="000000" w:fill="FFFFFF"/>
            <w:vAlign w:val="center"/>
          </w:tcPr>
          <w:p w:rsidR="00A4523D" w:rsidRDefault="00A4523D" w:rsidP="001A7427">
            <w:pPr>
              <w:autoSpaceDE w:val="0"/>
              <w:autoSpaceDN w:val="0"/>
              <w:adjustRightInd w:val="0"/>
              <w:spacing w:line="276" w:lineRule="auto"/>
              <w:jc w:val="center"/>
              <w:rPr>
                <w:sz w:val="24"/>
              </w:rPr>
            </w:pPr>
            <w:r>
              <w:rPr>
                <w:rFonts w:hint="eastAsia"/>
                <w:sz w:val="24"/>
              </w:rPr>
              <w:t>18</w:t>
            </w:r>
          </w:p>
        </w:tc>
        <w:tc>
          <w:tcPr>
            <w:tcW w:w="1843" w:type="dxa"/>
            <w:vMerge/>
            <w:shd w:val="clear" w:color="000000" w:fill="FFFFFF"/>
            <w:vAlign w:val="center"/>
          </w:tcPr>
          <w:p w:rsidR="00A4523D" w:rsidRDefault="00A4523D" w:rsidP="00414A0D">
            <w:pPr>
              <w:autoSpaceDE w:val="0"/>
              <w:autoSpaceDN w:val="0"/>
              <w:adjustRightInd w:val="0"/>
              <w:spacing w:line="276" w:lineRule="auto"/>
              <w:jc w:val="center"/>
              <w:rPr>
                <w:sz w:val="24"/>
              </w:rPr>
            </w:pPr>
          </w:p>
        </w:tc>
        <w:tc>
          <w:tcPr>
            <w:tcW w:w="6237" w:type="dxa"/>
            <w:shd w:val="clear" w:color="000000" w:fill="FFFFFF"/>
            <w:vAlign w:val="center"/>
          </w:tcPr>
          <w:p w:rsidR="00A4523D" w:rsidRPr="0090529A" w:rsidRDefault="00A4523D" w:rsidP="00DB1BEF">
            <w:pPr>
              <w:widowControl/>
              <w:autoSpaceDE w:val="0"/>
              <w:autoSpaceDN w:val="0"/>
              <w:adjustRightInd w:val="0"/>
              <w:spacing w:line="276" w:lineRule="auto"/>
              <w:jc w:val="left"/>
              <w:rPr>
                <w:sz w:val="24"/>
              </w:rPr>
            </w:pPr>
            <w:r>
              <w:rPr>
                <w:rFonts w:hint="eastAsia"/>
                <w:sz w:val="24"/>
              </w:rPr>
              <w:t>支持浏览器维度、省份城市、运营商、接入方式等维度进行数据展示</w:t>
            </w:r>
          </w:p>
        </w:tc>
      </w:tr>
      <w:tr w:rsidR="00A4523D" w:rsidTr="00DB1BEF">
        <w:trPr>
          <w:trHeight w:val="285"/>
        </w:trPr>
        <w:tc>
          <w:tcPr>
            <w:tcW w:w="709" w:type="dxa"/>
            <w:shd w:val="clear" w:color="000000" w:fill="FFFFFF"/>
            <w:vAlign w:val="center"/>
          </w:tcPr>
          <w:p w:rsidR="00A4523D" w:rsidRDefault="00A4523D" w:rsidP="001A7427">
            <w:pPr>
              <w:autoSpaceDE w:val="0"/>
              <w:autoSpaceDN w:val="0"/>
              <w:adjustRightInd w:val="0"/>
              <w:spacing w:line="276" w:lineRule="auto"/>
              <w:jc w:val="center"/>
              <w:rPr>
                <w:sz w:val="24"/>
              </w:rPr>
            </w:pPr>
            <w:r>
              <w:rPr>
                <w:rFonts w:hint="eastAsia"/>
                <w:sz w:val="24"/>
              </w:rPr>
              <w:t>19</w:t>
            </w:r>
          </w:p>
        </w:tc>
        <w:tc>
          <w:tcPr>
            <w:tcW w:w="1843" w:type="dxa"/>
            <w:vMerge/>
            <w:shd w:val="clear" w:color="000000" w:fill="FFFFFF"/>
            <w:vAlign w:val="center"/>
          </w:tcPr>
          <w:p w:rsidR="00A4523D" w:rsidRDefault="00A4523D" w:rsidP="00414A0D">
            <w:pPr>
              <w:autoSpaceDE w:val="0"/>
              <w:autoSpaceDN w:val="0"/>
              <w:adjustRightInd w:val="0"/>
              <w:spacing w:line="276" w:lineRule="auto"/>
              <w:jc w:val="center"/>
              <w:rPr>
                <w:sz w:val="24"/>
              </w:rPr>
            </w:pPr>
          </w:p>
        </w:tc>
        <w:tc>
          <w:tcPr>
            <w:tcW w:w="6237" w:type="dxa"/>
            <w:shd w:val="clear" w:color="000000" w:fill="FFFFFF"/>
            <w:vAlign w:val="center"/>
          </w:tcPr>
          <w:p w:rsidR="00A4523D" w:rsidRDefault="00A4523D" w:rsidP="00DB1BEF">
            <w:pPr>
              <w:widowControl/>
              <w:autoSpaceDE w:val="0"/>
              <w:autoSpaceDN w:val="0"/>
              <w:adjustRightInd w:val="0"/>
              <w:spacing w:line="276" w:lineRule="auto"/>
              <w:jc w:val="left"/>
              <w:rPr>
                <w:sz w:val="24"/>
              </w:rPr>
            </w:pPr>
            <w:r>
              <w:rPr>
                <w:rFonts w:hint="eastAsia"/>
                <w:sz w:val="24"/>
              </w:rPr>
              <w:t>支持针对具体用户访问效果评估，提供响应时间、网络延时、</w:t>
            </w:r>
            <w:r>
              <w:rPr>
                <w:rFonts w:hint="eastAsia"/>
                <w:sz w:val="24"/>
              </w:rPr>
              <w:t>Dom</w:t>
            </w:r>
            <w:r>
              <w:rPr>
                <w:rFonts w:hint="eastAsia"/>
                <w:sz w:val="24"/>
              </w:rPr>
              <w:t>处理、页面渲染等指标的具体分析</w:t>
            </w:r>
          </w:p>
        </w:tc>
      </w:tr>
      <w:tr w:rsidR="008F3E20" w:rsidTr="00DB1BEF">
        <w:trPr>
          <w:trHeight w:val="285"/>
        </w:trPr>
        <w:tc>
          <w:tcPr>
            <w:tcW w:w="709" w:type="dxa"/>
            <w:shd w:val="clear" w:color="000000" w:fill="FFFFFF"/>
            <w:vAlign w:val="center"/>
          </w:tcPr>
          <w:p w:rsidR="008F3E20" w:rsidRDefault="00A4523D" w:rsidP="001A7427">
            <w:pPr>
              <w:autoSpaceDE w:val="0"/>
              <w:autoSpaceDN w:val="0"/>
              <w:adjustRightInd w:val="0"/>
              <w:spacing w:line="276" w:lineRule="auto"/>
              <w:jc w:val="center"/>
              <w:rPr>
                <w:sz w:val="24"/>
              </w:rPr>
            </w:pPr>
            <w:r>
              <w:rPr>
                <w:rFonts w:hint="eastAsia"/>
                <w:sz w:val="24"/>
              </w:rPr>
              <w:t>20</w:t>
            </w:r>
          </w:p>
        </w:tc>
        <w:tc>
          <w:tcPr>
            <w:tcW w:w="1843" w:type="dxa"/>
            <w:shd w:val="clear" w:color="000000" w:fill="FFFFFF"/>
            <w:vAlign w:val="center"/>
          </w:tcPr>
          <w:p w:rsidR="008F3E20" w:rsidRDefault="008F3E20" w:rsidP="00414A0D">
            <w:pPr>
              <w:autoSpaceDE w:val="0"/>
              <w:autoSpaceDN w:val="0"/>
              <w:adjustRightInd w:val="0"/>
              <w:spacing w:line="276" w:lineRule="auto"/>
              <w:jc w:val="center"/>
              <w:rPr>
                <w:sz w:val="24"/>
              </w:rPr>
            </w:pPr>
            <w:r>
              <w:rPr>
                <w:rFonts w:hint="eastAsia"/>
                <w:sz w:val="24"/>
              </w:rPr>
              <w:t>数据安全保障</w:t>
            </w:r>
          </w:p>
        </w:tc>
        <w:tc>
          <w:tcPr>
            <w:tcW w:w="6237" w:type="dxa"/>
            <w:shd w:val="clear" w:color="000000" w:fill="FFFFFF"/>
            <w:vAlign w:val="center"/>
          </w:tcPr>
          <w:p w:rsidR="008F3E20" w:rsidRDefault="008F3E20" w:rsidP="00DB1BEF">
            <w:pPr>
              <w:widowControl/>
              <w:autoSpaceDE w:val="0"/>
              <w:autoSpaceDN w:val="0"/>
              <w:adjustRightInd w:val="0"/>
              <w:spacing w:line="276" w:lineRule="auto"/>
              <w:jc w:val="left"/>
              <w:rPr>
                <w:sz w:val="24"/>
              </w:rPr>
            </w:pPr>
            <w:r>
              <w:rPr>
                <w:rFonts w:hint="eastAsia"/>
                <w:sz w:val="24"/>
              </w:rPr>
              <w:t>数据库双机冗余：数据库采用双机冗余，当服务器或网络发生故障，系统立即切换到另外一台主机，保证监测网站的数据安全</w:t>
            </w:r>
          </w:p>
        </w:tc>
      </w:tr>
      <w:tr w:rsidR="008F3E20" w:rsidTr="00DB1BEF">
        <w:trPr>
          <w:trHeight w:val="285"/>
        </w:trPr>
        <w:tc>
          <w:tcPr>
            <w:tcW w:w="709" w:type="dxa"/>
            <w:shd w:val="clear" w:color="000000" w:fill="FFFFFF"/>
            <w:vAlign w:val="center"/>
          </w:tcPr>
          <w:p w:rsidR="008F3E20" w:rsidRDefault="00A4523D" w:rsidP="001A7427">
            <w:pPr>
              <w:autoSpaceDE w:val="0"/>
              <w:autoSpaceDN w:val="0"/>
              <w:adjustRightInd w:val="0"/>
              <w:spacing w:line="276" w:lineRule="auto"/>
              <w:jc w:val="center"/>
              <w:rPr>
                <w:sz w:val="24"/>
              </w:rPr>
            </w:pPr>
            <w:r>
              <w:rPr>
                <w:rFonts w:hint="eastAsia"/>
                <w:sz w:val="24"/>
              </w:rPr>
              <w:t>21</w:t>
            </w:r>
          </w:p>
        </w:tc>
        <w:tc>
          <w:tcPr>
            <w:tcW w:w="1843" w:type="dxa"/>
            <w:shd w:val="clear" w:color="000000" w:fill="FFFFFF"/>
            <w:vAlign w:val="center"/>
          </w:tcPr>
          <w:p w:rsidR="008F3E20" w:rsidRDefault="00414A0D" w:rsidP="00414A0D">
            <w:pPr>
              <w:autoSpaceDE w:val="0"/>
              <w:autoSpaceDN w:val="0"/>
              <w:adjustRightInd w:val="0"/>
              <w:spacing w:line="276" w:lineRule="auto"/>
              <w:jc w:val="center"/>
              <w:rPr>
                <w:sz w:val="24"/>
              </w:rPr>
            </w:pPr>
            <w:r>
              <w:rPr>
                <w:rFonts w:hint="eastAsia"/>
                <w:sz w:val="24"/>
              </w:rPr>
              <w:t>权限分配</w:t>
            </w:r>
          </w:p>
        </w:tc>
        <w:tc>
          <w:tcPr>
            <w:tcW w:w="6237" w:type="dxa"/>
            <w:shd w:val="clear" w:color="000000" w:fill="FFFFFF"/>
            <w:vAlign w:val="center"/>
          </w:tcPr>
          <w:p w:rsidR="008F3E20" w:rsidRDefault="008F3E20" w:rsidP="00DB1BEF">
            <w:pPr>
              <w:widowControl/>
              <w:autoSpaceDE w:val="0"/>
              <w:autoSpaceDN w:val="0"/>
              <w:adjustRightInd w:val="0"/>
              <w:spacing w:line="276" w:lineRule="auto"/>
              <w:jc w:val="left"/>
              <w:rPr>
                <w:sz w:val="24"/>
              </w:rPr>
            </w:pPr>
            <w:r>
              <w:rPr>
                <w:rFonts w:hint="eastAsia"/>
                <w:sz w:val="24"/>
              </w:rPr>
              <w:t>监测平台分级别进行权限管理，提供一个系统管理员，系统管理员可以为其它相关人员分配相应的权限，任何级别的人员登陆都记录日志</w:t>
            </w:r>
          </w:p>
        </w:tc>
      </w:tr>
      <w:tr w:rsidR="00414A0D" w:rsidTr="00DB1BEF">
        <w:trPr>
          <w:trHeight w:val="285"/>
        </w:trPr>
        <w:tc>
          <w:tcPr>
            <w:tcW w:w="709" w:type="dxa"/>
            <w:shd w:val="clear" w:color="000000" w:fill="FFFFFF"/>
            <w:vAlign w:val="center"/>
          </w:tcPr>
          <w:p w:rsidR="00414A0D" w:rsidRDefault="00A4523D" w:rsidP="001A7427">
            <w:pPr>
              <w:autoSpaceDE w:val="0"/>
              <w:autoSpaceDN w:val="0"/>
              <w:adjustRightInd w:val="0"/>
              <w:spacing w:line="276" w:lineRule="auto"/>
              <w:jc w:val="center"/>
              <w:rPr>
                <w:sz w:val="24"/>
              </w:rPr>
            </w:pPr>
            <w:r>
              <w:rPr>
                <w:rFonts w:hint="eastAsia"/>
                <w:sz w:val="24"/>
              </w:rPr>
              <w:t>22</w:t>
            </w:r>
          </w:p>
        </w:tc>
        <w:tc>
          <w:tcPr>
            <w:tcW w:w="1843" w:type="dxa"/>
            <w:vMerge w:val="restart"/>
            <w:shd w:val="clear" w:color="000000" w:fill="FFFFFF"/>
            <w:vAlign w:val="center"/>
          </w:tcPr>
          <w:p w:rsidR="00414A0D" w:rsidRDefault="00414A0D" w:rsidP="00414A0D">
            <w:pPr>
              <w:autoSpaceDE w:val="0"/>
              <w:autoSpaceDN w:val="0"/>
              <w:adjustRightInd w:val="0"/>
              <w:spacing w:line="276" w:lineRule="auto"/>
              <w:jc w:val="center"/>
              <w:rPr>
                <w:sz w:val="24"/>
              </w:rPr>
            </w:pPr>
            <w:r>
              <w:rPr>
                <w:rFonts w:hint="eastAsia"/>
                <w:sz w:val="24"/>
              </w:rPr>
              <w:t>数据安全保障</w:t>
            </w:r>
          </w:p>
        </w:tc>
        <w:tc>
          <w:tcPr>
            <w:tcW w:w="6237" w:type="dxa"/>
            <w:shd w:val="clear" w:color="000000" w:fill="FFFFFF"/>
            <w:vAlign w:val="center"/>
          </w:tcPr>
          <w:p w:rsidR="00414A0D" w:rsidRDefault="00414A0D" w:rsidP="00DB1BEF">
            <w:pPr>
              <w:widowControl/>
              <w:autoSpaceDE w:val="0"/>
              <w:autoSpaceDN w:val="0"/>
              <w:adjustRightInd w:val="0"/>
              <w:spacing w:line="276" w:lineRule="auto"/>
              <w:jc w:val="left"/>
              <w:rPr>
                <w:sz w:val="24"/>
              </w:rPr>
            </w:pPr>
            <w:r>
              <w:rPr>
                <w:rFonts w:hint="eastAsia"/>
                <w:sz w:val="24"/>
              </w:rPr>
              <w:t>监测数据的安全保密，有严格的数据保密制度，员工与监测服务方之间签署保密协议</w:t>
            </w:r>
          </w:p>
        </w:tc>
      </w:tr>
      <w:tr w:rsidR="00414A0D" w:rsidTr="00DB1BEF">
        <w:trPr>
          <w:trHeight w:val="285"/>
        </w:trPr>
        <w:tc>
          <w:tcPr>
            <w:tcW w:w="709" w:type="dxa"/>
            <w:shd w:val="clear" w:color="000000" w:fill="FFFFFF"/>
            <w:vAlign w:val="center"/>
          </w:tcPr>
          <w:p w:rsidR="00414A0D" w:rsidRDefault="00A4523D" w:rsidP="001A7427">
            <w:pPr>
              <w:autoSpaceDE w:val="0"/>
              <w:autoSpaceDN w:val="0"/>
              <w:adjustRightInd w:val="0"/>
              <w:spacing w:line="276" w:lineRule="auto"/>
              <w:jc w:val="center"/>
              <w:rPr>
                <w:sz w:val="24"/>
              </w:rPr>
            </w:pPr>
            <w:r>
              <w:rPr>
                <w:rFonts w:hint="eastAsia"/>
                <w:sz w:val="24"/>
              </w:rPr>
              <w:t>23</w:t>
            </w:r>
          </w:p>
        </w:tc>
        <w:tc>
          <w:tcPr>
            <w:tcW w:w="1843" w:type="dxa"/>
            <w:vMerge/>
            <w:shd w:val="clear" w:color="000000" w:fill="FFFFFF"/>
            <w:vAlign w:val="center"/>
          </w:tcPr>
          <w:p w:rsidR="00414A0D" w:rsidRDefault="00414A0D" w:rsidP="00DB1BEF">
            <w:pPr>
              <w:autoSpaceDE w:val="0"/>
              <w:autoSpaceDN w:val="0"/>
              <w:adjustRightInd w:val="0"/>
              <w:spacing w:line="276" w:lineRule="auto"/>
              <w:jc w:val="center"/>
              <w:rPr>
                <w:sz w:val="24"/>
              </w:rPr>
            </w:pPr>
          </w:p>
        </w:tc>
        <w:tc>
          <w:tcPr>
            <w:tcW w:w="6237" w:type="dxa"/>
            <w:shd w:val="clear" w:color="000000" w:fill="FFFFFF"/>
            <w:vAlign w:val="center"/>
          </w:tcPr>
          <w:p w:rsidR="00414A0D" w:rsidRDefault="00414A0D" w:rsidP="00DB1BEF">
            <w:pPr>
              <w:widowControl/>
              <w:autoSpaceDE w:val="0"/>
              <w:autoSpaceDN w:val="0"/>
              <w:adjustRightInd w:val="0"/>
              <w:spacing w:line="276" w:lineRule="auto"/>
              <w:jc w:val="left"/>
              <w:rPr>
                <w:sz w:val="24"/>
              </w:rPr>
            </w:pPr>
            <w:r>
              <w:rPr>
                <w:rFonts w:hint="eastAsia"/>
                <w:sz w:val="24"/>
              </w:rPr>
              <w:t>对监测数据严格保密，不得将监测账号中的数据透露给任何其它第三方</w:t>
            </w:r>
          </w:p>
        </w:tc>
      </w:tr>
      <w:tr w:rsidR="00414A0D" w:rsidTr="00DB1BEF">
        <w:trPr>
          <w:trHeight w:val="285"/>
        </w:trPr>
        <w:tc>
          <w:tcPr>
            <w:tcW w:w="709" w:type="dxa"/>
            <w:shd w:val="clear" w:color="000000" w:fill="FFFFFF"/>
            <w:vAlign w:val="center"/>
          </w:tcPr>
          <w:p w:rsidR="00414A0D" w:rsidRDefault="00A4523D" w:rsidP="00DB1BEF">
            <w:pPr>
              <w:autoSpaceDE w:val="0"/>
              <w:autoSpaceDN w:val="0"/>
              <w:adjustRightInd w:val="0"/>
              <w:spacing w:line="276" w:lineRule="auto"/>
              <w:jc w:val="center"/>
              <w:rPr>
                <w:sz w:val="24"/>
              </w:rPr>
            </w:pPr>
            <w:r>
              <w:rPr>
                <w:rFonts w:hint="eastAsia"/>
                <w:sz w:val="24"/>
              </w:rPr>
              <w:t>24</w:t>
            </w:r>
          </w:p>
        </w:tc>
        <w:tc>
          <w:tcPr>
            <w:tcW w:w="1843" w:type="dxa"/>
            <w:vMerge w:val="restart"/>
            <w:shd w:val="clear" w:color="000000" w:fill="FFFFFF"/>
            <w:vAlign w:val="center"/>
          </w:tcPr>
          <w:p w:rsidR="00414A0D" w:rsidRDefault="00414A0D" w:rsidP="00DB1BEF">
            <w:pPr>
              <w:autoSpaceDE w:val="0"/>
              <w:autoSpaceDN w:val="0"/>
              <w:adjustRightInd w:val="0"/>
              <w:spacing w:line="276" w:lineRule="auto"/>
              <w:jc w:val="center"/>
              <w:rPr>
                <w:sz w:val="24"/>
              </w:rPr>
            </w:pPr>
            <w:r>
              <w:rPr>
                <w:rFonts w:hint="eastAsia"/>
                <w:sz w:val="24"/>
              </w:rPr>
              <w:t>页面监测类型</w:t>
            </w:r>
          </w:p>
        </w:tc>
        <w:tc>
          <w:tcPr>
            <w:tcW w:w="6237" w:type="dxa"/>
            <w:shd w:val="clear" w:color="000000" w:fill="FFFFFF"/>
            <w:vAlign w:val="center"/>
          </w:tcPr>
          <w:p w:rsidR="00414A0D" w:rsidRDefault="00414A0D" w:rsidP="00DB1BEF">
            <w:pPr>
              <w:widowControl/>
              <w:autoSpaceDE w:val="0"/>
              <w:autoSpaceDN w:val="0"/>
              <w:adjustRightInd w:val="0"/>
              <w:spacing w:line="276" w:lineRule="auto"/>
              <w:jc w:val="left"/>
              <w:rPr>
                <w:sz w:val="24"/>
              </w:rPr>
            </w:pPr>
            <w:r>
              <w:rPr>
                <w:rFonts w:hint="eastAsia"/>
                <w:sz w:val="24"/>
              </w:rPr>
              <w:t>对网站的单个页面进行监测，通过监测数据分析网民打开页面的性能质量</w:t>
            </w:r>
          </w:p>
        </w:tc>
      </w:tr>
      <w:tr w:rsidR="00414A0D" w:rsidTr="00DB1BEF">
        <w:trPr>
          <w:trHeight w:val="285"/>
        </w:trPr>
        <w:tc>
          <w:tcPr>
            <w:tcW w:w="709" w:type="dxa"/>
            <w:shd w:val="clear" w:color="000000" w:fill="FFFFFF"/>
            <w:vAlign w:val="center"/>
          </w:tcPr>
          <w:p w:rsidR="00414A0D" w:rsidRDefault="00A4523D" w:rsidP="00DB1BEF">
            <w:pPr>
              <w:autoSpaceDE w:val="0"/>
              <w:autoSpaceDN w:val="0"/>
              <w:adjustRightInd w:val="0"/>
              <w:spacing w:line="276" w:lineRule="auto"/>
              <w:jc w:val="center"/>
              <w:rPr>
                <w:sz w:val="24"/>
              </w:rPr>
            </w:pPr>
            <w:r>
              <w:rPr>
                <w:rFonts w:hint="eastAsia"/>
                <w:sz w:val="24"/>
              </w:rPr>
              <w:t>25</w:t>
            </w:r>
          </w:p>
        </w:tc>
        <w:tc>
          <w:tcPr>
            <w:tcW w:w="1843" w:type="dxa"/>
            <w:vMerge/>
            <w:shd w:val="clear" w:color="000000" w:fill="FFFFFF"/>
            <w:vAlign w:val="center"/>
          </w:tcPr>
          <w:p w:rsidR="00414A0D" w:rsidRDefault="00414A0D" w:rsidP="00DB1BEF">
            <w:pPr>
              <w:autoSpaceDE w:val="0"/>
              <w:autoSpaceDN w:val="0"/>
              <w:adjustRightInd w:val="0"/>
              <w:spacing w:line="276" w:lineRule="auto"/>
              <w:jc w:val="center"/>
              <w:rPr>
                <w:sz w:val="24"/>
              </w:rPr>
            </w:pPr>
          </w:p>
        </w:tc>
        <w:tc>
          <w:tcPr>
            <w:tcW w:w="6237" w:type="dxa"/>
            <w:shd w:val="clear" w:color="000000" w:fill="FFFFFF"/>
            <w:vAlign w:val="center"/>
          </w:tcPr>
          <w:p w:rsidR="00414A0D" w:rsidRDefault="00414A0D" w:rsidP="00DB1BEF">
            <w:pPr>
              <w:autoSpaceDE w:val="0"/>
              <w:autoSpaceDN w:val="0"/>
              <w:adjustRightInd w:val="0"/>
              <w:spacing w:line="276" w:lineRule="auto"/>
              <w:jc w:val="left"/>
              <w:rPr>
                <w:sz w:val="24"/>
              </w:rPr>
            </w:pPr>
            <w:r>
              <w:rPr>
                <w:rFonts w:hint="eastAsia"/>
                <w:sz w:val="24"/>
              </w:rPr>
              <w:t>只监测指定页面的文本文件的下载过程，而不对其解析执</w:t>
            </w:r>
            <w:r>
              <w:rPr>
                <w:rFonts w:hint="eastAsia"/>
                <w:sz w:val="24"/>
              </w:rPr>
              <w:lastRenderedPageBreak/>
              <w:t>行的过程进行监测</w:t>
            </w:r>
          </w:p>
        </w:tc>
      </w:tr>
      <w:tr w:rsidR="00414A0D" w:rsidTr="00DB1BEF">
        <w:trPr>
          <w:trHeight w:val="285"/>
        </w:trPr>
        <w:tc>
          <w:tcPr>
            <w:tcW w:w="709" w:type="dxa"/>
            <w:shd w:val="clear" w:color="000000" w:fill="FFFFFF"/>
            <w:vAlign w:val="center"/>
          </w:tcPr>
          <w:p w:rsidR="00414A0D" w:rsidRDefault="00A4523D" w:rsidP="00DB1BEF">
            <w:pPr>
              <w:autoSpaceDE w:val="0"/>
              <w:autoSpaceDN w:val="0"/>
              <w:adjustRightInd w:val="0"/>
              <w:spacing w:line="276" w:lineRule="auto"/>
              <w:jc w:val="center"/>
              <w:rPr>
                <w:sz w:val="24"/>
              </w:rPr>
            </w:pPr>
            <w:r>
              <w:rPr>
                <w:rFonts w:hint="eastAsia"/>
                <w:sz w:val="24"/>
              </w:rPr>
              <w:lastRenderedPageBreak/>
              <w:t>26</w:t>
            </w:r>
          </w:p>
        </w:tc>
        <w:tc>
          <w:tcPr>
            <w:tcW w:w="1843" w:type="dxa"/>
            <w:vMerge/>
            <w:shd w:val="clear" w:color="000000" w:fill="FFFFFF"/>
            <w:vAlign w:val="center"/>
          </w:tcPr>
          <w:p w:rsidR="00414A0D" w:rsidRDefault="00414A0D" w:rsidP="00DB1BEF">
            <w:pPr>
              <w:autoSpaceDE w:val="0"/>
              <w:autoSpaceDN w:val="0"/>
              <w:adjustRightInd w:val="0"/>
              <w:spacing w:line="276" w:lineRule="auto"/>
              <w:jc w:val="center"/>
              <w:rPr>
                <w:sz w:val="24"/>
              </w:rPr>
            </w:pPr>
          </w:p>
        </w:tc>
        <w:tc>
          <w:tcPr>
            <w:tcW w:w="6237" w:type="dxa"/>
            <w:shd w:val="clear" w:color="000000" w:fill="FFFFFF"/>
            <w:vAlign w:val="center"/>
          </w:tcPr>
          <w:p w:rsidR="00414A0D" w:rsidRDefault="00414A0D" w:rsidP="00DB1BEF">
            <w:pPr>
              <w:autoSpaceDE w:val="0"/>
              <w:autoSpaceDN w:val="0"/>
              <w:adjustRightInd w:val="0"/>
              <w:spacing w:line="276" w:lineRule="auto"/>
              <w:jc w:val="left"/>
              <w:rPr>
                <w:sz w:val="24"/>
              </w:rPr>
            </w:pPr>
            <w:r>
              <w:rPr>
                <w:rFonts w:hint="eastAsia"/>
                <w:sz w:val="24"/>
              </w:rPr>
              <w:t>监测端对网站服务器上的文件进行下载，通过下载获取网民下载文件的性能质量（从用户端监测网站下载速度）</w:t>
            </w:r>
          </w:p>
        </w:tc>
      </w:tr>
      <w:tr w:rsidR="00414A0D" w:rsidTr="00DB1BEF">
        <w:trPr>
          <w:trHeight w:val="285"/>
        </w:trPr>
        <w:tc>
          <w:tcPr>
            <w:tcW w:w="709" w:type="dxa"/>
            <w:shd w:val="clear" w:color="000000" w:fill="FFFFFF"/>
            <w:vAlign w:val="center"/>
          </w:tcPr>
          <w:p w:rsidR="00414A0D" w:rsidRDefault="00A4523D" w:rsidP="00DB1BEF">
            <w:pPr>
              <w:autoSpaceDE w:val="0"/>
              <w:autoSpaceDN w:val="0"/>
              <w:adjustRightInd w:val="0"/>
              <w:spacing w:line="276" w:lineRule="auto"/>
              <w:jc w:val="center"/>
              <w:rPr>
                <w:sz w:val="24"/>
              </w:rPr>
            </w:pPr>
            <w:r>
              <w:rPr>
                <w:rFonts w:hint="eastAsia"/>
                <w:sz w:val="24"/>
              </w:rPr>
              <w:t>27</w:t>
            </w:r>
          </w:p>
        </w:tc>
        <w:tc>
          <w:tcPr>
            <w:tcW w:w="1843" w:type="dxa"/>
            <w:vMerge/>
            <w:shd w:val="clear" w:color="000000" w:fill="FFFFFF"/>
            <w:vAlign w:val="center"/>
          </w:tcPr>
          <w:p w:rsidR="00414A0D" w:rsidRDefault="00414A0D" w:rsidP="00DB1BEF">
            <w:pPr>
              <w:autoSpaceDE w:val="0"/>
              <w:autoSpaceDN w:val="0"/>
              <w:adjustRightInd w:val="0"/>
              <w:spacing w:line="276" w:lineRule="auto"/>
              <w:jc w:val="center"/>
              <w:rPr>
                <w:sz w:val="24"/>
              </w:rPr>
            </w:pPr>
          </w:p>
        </w:tc>
        <w:tc>
          <w:tcPr>
            <w:tcW w:w="6237" w:type="dxa"/>
            <w:shd w:val="clear" w:color="000000" w:fill="FFFFFF"/>
            <w:vAlign w:val="center"/>
          </w:tcPr>
          <w:p w:rsidR="00414A0D" w:rsidRDefault="00414A0D" w:rsidP="00DB1BEF">
            <w:pPr>
              <w:autoSpaceDE w:val="0"/>
              <w:autoSpaceDN w:val="0"/>
              <w:adjustRightInd w:val="0"/>
              <w:spacing w:line="276" w:lineRule="auto"/>
              <w:jc w:val="left"/>
              <w:rPr>
                <w:sz w:val="24"/>
              </w:rPr>
            </w:pPr>
            <w:r>
              <w:rPr>
                <w:rFonts w:hint="eastAsia"/>
                <w:sz w:val="24"/>
              </w:rPr>
              <w:t>通过</w:t>
            </w:r>
            <w:r>
              <w:rPr>
                <w:rFonts w:hint="eastAsia"/>
                <w:sz w:val="24"/>
              </w:rPr>
              <w:t>Ping</w:t>
            </w:r>
            <w:r>
              <w:rPr>
                <w:rFonts w:hint="eastAsia"/>
                <w:sz w:val="24"/>
              </w:rPr>
              <w:t>监测网站线路的延迟数据</w:t>
            </w:r>
          </w:p>
        </w:tc>
      </w:tr>
      <w:tr w:rsidR="008F3E20" w:rsidTr="00DB1BEF">
        <w:trPr>
          <w:trHeight w:val="285"/>
        </w:trPr>
        <w:tc>
          <w:tcPr>
            <w:tcW w:w="709" w:type="dxa"/>
            <w:shd w:val="clear" w:color="000000" w:fill="FFFFFF"/>
            <w:vAlign w:val="center"/>
          </w:tcPr>
          <w:p w:rsidR="008F3E20" w:rsidRDefault="00A4523D" w:rsidP="00DB1BEF">
            <w:pPr>
              <w:autoSpaceDE w:val="0"/>
              <w:autoSpaceDN w:val="0"/>
              <w:adjustRightInd w:val="0"/>
              <w:spacing w:line="276" w:lineRule="auto"/>
              <w:jc w:val="center"/>
              <w:rPr>
                <w:sz w:val="24"/>
              </w:rPr>
            </w:pPr>
            <w:r>
              <w:rPr>
                <w:rFonts w:hint="eastAsia"/>
                <w:sz w:val="24"/>
              </w:rPr>
              <w:t>28</w:t>
            </w:r>
          </w:p>
        </w:tc>
        <w:tc>
          <w:tcPr>
            <w:tcW w:w="1843" w:type="dxa"/>
            <w:shd w:val="clear" w:color="000000" w:fill="FFFFFF"/>
            <w:vAlign w:val="center"/>
          </w:tcPr>
          <w:p w:rsidR="00414A0D" w:rsidRDefault="00414A0D" w:rsidP="00414A0D">
            <w:pPr>
              <w:autoSpaceDE w:val="0"/>
              <w:autoSpaceDN w:val="0"/>
              <w:adjustRightInd w:val="0"/>
              <w:spacing w:line="276" w:lineRule="auto"/>
              <w:jc w:val="center"/>
              <w:rPr>
                <w:sz w:val="24"/>
              </w:rPr>
            </w:pPr>
            <w:r>
              <w:rPr>
                <w:rFonts w:hint="eastAsia"/>
                <w:sz w:val="24"/>
              </w:rPr>
              <w:t>页面监测数据类型</w:t>
            </w:r>
          </w:p>
          <w:p w:rsidR="008F3E20" w:rsidRDefault="008F3E20" w:rsidP="00DB1BEF">
            <w:pPr>
              <w:autoSpaceDE w:val="0"/>
              <w:autoSpaceDN w:val="0"/>
              <w:adjustRightInd w:val="0"/>
              <w:spacing w:line="276" w:lineRule="auto"/>
              <w:jc w:val="center"/>
              <w:rPr>
                <w:sz w:val="24"/>
              </w:rPr>
            </w:pP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r>
              <w:rPr>
                <w:rFonts w:hint="eastAsia"/>
                <w:sz w:val="24"/>
              </w:rPr>
              <w:t>页面监测数据类型</w:t>
            </w:r>
          </w:p>
          <w:p w:rsidR="008F3E20" w:rsidRDefault="008F3E20" w:rsidP="00DB1BEF">
            <w:pPr>
              <w:autoSpaceDE w:val="0"/>
              <w:autoSpaceDN w:val="0"/>
              <w:adjustRightInd w:val="0"/>
              <w:spacing w:line="276" w:lineRule="auto"/>
              <w:jc w:val="left"/>
              <w:rPr>
                <w:sz w:val="24"/>
              </w:rPr>
            </w:pPr>
            <w:r>
              <w:rPr>
                <w:sz w:val="24"/>
              </w:rPr>
              <w:t>DNS</w:t>
            </w:r>
            <w:r>
              <w:rPr>
                <w:sz w:val="24"/>
              </w:rPr>
              <w:t>解析延迟时间。</w:t>
            </w:r>
          </w:p>
          <w:p w:rsidR="008F3E20" w:rsidRDefault="008F3E20" w:rsidP="00DB1BEF">
            <w:pPr>
              <w:autoSpaceDE w:val="0"/>
              <w:autoSpaceDN w:val="0"/>
              <w:adjustRightInd w:val="0"/>
              <w:spacing w:line="276" w:lineRule="auto"/>
              <w:jc w:val="left"/>
              <w:rPr>
                <w:sz w:val="24"/>
              </w:rPr>
            </w:pPr>
            <w:r>
              <w:rPr>
                <w:sz w:val="24"/>
              </w:rPr>
              <w:t>TCP/IP</w:t>
            </w:r>
            <w:r>
              <w:rPr>
                <w:sz w:val="24"/>
              </w:rPr>
              <w:t>建立连接的时间。</w:t>
            </w:r>
          </w:p>
          <w:p w:rsidR="008F3E20" w:rsidRDefault="008F3E20" w:rsidP="00DB1BEF">
            <w:pPr>
              <w:autoSpaceDE w:val="0"/>
              <w:autoSpaceDN w:val="0"/>
              <w:adjustRightInd w:val="0"/>
              <w:spacing w:line="276" w:lineRule="auto"/>
              <w:jc w:val="left"/>
              <w:rPr>
                <w:sz w:val="24"/>
              </w:rPr>
            </w:pPr>
            <w:r>
              <w:rPr>
                <w:rFonts w:hint="eastAsia"/>
                <w:sz w:val="24"/>
              </w:rPr>
              <w:t>浏览器等待时间。</w:t>
            </w:r>
          </w:p>
          <w:p w:rsidR="008F3E20" w:rsidRDefault="008F3E20" w:rsidP="00DB1BEF">
            <w:pPr>
              <w:autoSpaceDE w:val="0"/>
              <w:autoSpaceDN w:val="0"/>
              <w:adjustRightInd w:val="0"/>
              <w:spacing w:line="276" w:lineRule="auto"/>
              <w:jc w:val="left"/>
              <w:rPr>
                <w:sz w:val="24"/>
              </w:rPr>
            </w:pPr>
            <w:r>
              <w:rPr>
                <w:sz w:val="24"/>
              </w:rPr>
              <w:t>SSL</w:t>
            </w:r>
            <w:r>
              <w:rPr>
                <w:sz w:val="24"/>
              </w:rPr>
              <w:t>握手时间。</w:t>
            </w:r>
          </w:p>
          <w:p w:rsidR="008F3E20" w:rsidRDefault="008F3E20" w:rsidP="00DB1BEF">
            <w:pPr>
              <w:autoSpaceDE w:val="0"/>
              <w:autoSpaceDN w:val="0"/>
              <w:adjustRightInd w:val="0"/>
              <w:spacing w:line="276" w:lineRule="auto"/>
              <w:jc w:val="left"/>
              <w:rPr>
                <w:sz w:val="24"/>
              </w:rPr>
            </w:pPr>
            <w:r>
              <w:rPr>
                <w:rFonts w:hint="eastAsia"/>
                <w:sz w:val="24"/>
              </w:rPr>
              <w:t>浏览器发出请求的时间。</w:t>
            </w:r>
          </w:p>
          <w:p w:rsidR="008F3E20" w:rsidRDefault="008F3E20" w:rsidP="00DB1BEF">
            <w:pPr>
              <w:autoSpaceDE w:val="0"/>
              <w:autoSpaceDN w:val="0"/>
              <w:adjustRightInd w:val="0"/>
              <w:spacing w:line="276" w:lineRule="auto"/>
              <w:jc w:val="left"/>
              <w:rPr>
                <w:sz w:val="24"/>
              </w:rPr>
            </w:pPr>
            <w:r>
              <w:rPr>
                <w:rFonts w:hint="eastAsia"/>
                <w:sz w:val="24"/>
              </w:rPr>
              <w:t>服务端重定向时间。</w:t>
            </w:r>
          </w:p>
          <w:p w:rsidR="008F3E20" w:rsidRDefault="008F3E20" w:rsidP="00DB1BEF">
            <w:pPr>
              <w:autoSpaceDE w:val="0"/>
              <w:autoSpaceDN w:val="0"/>
              <w:adjustRightInd w:val="0"/>
              <w:spacing w:line="276" w:lineRule="auto"/>
              <w:jc w:val="left"/>
              <w:rPr>
                <w:sz w:val="24"/>
              </w:rPr>
            </w:pPr>
            <w:r>
              <w:rPr>
                <w:rFonts w:hint="eastAsia"/>
                <w:sz w:val="24"/>
              </w:rPr>
              <w:t>第一个数据包收到时间。</w:t>
            </w:r>
          </w:p>
          <w:p w:rsidR="008F3E20" w:rsidRDefault="008F3E20" w:rsidP="00DB1BEF">
            <w:pPr>
              <w:autoSpaceDE w:val="0"/>
              <w:autoSpaceDN w:val="0"/>
              <w:adjustRightInd w:val="0"/>
              <w:spacing w:line="276" w:lineRule="auto"/>
              <w:jc w:val="left"/>
              <w:rPr>
                <w:sz w:val="24"/>
              </w:rPr>
            </w:pPr>
            <w:r>
              <w:rPr>
                <w:rFonts w:hint="eastAsia"/>
                <w:sz w:val="24"/>
              </w:rPr>
              <w:t>其他数据包下载时间。</w:t>
            </w:r>
          </w:p>
          <w:p w:rsidR="008F3E20" w:rsidRDefault="008F3E20" w:rsidP="00DB1BEF">
            <w:pPr>
              <w:autoSpaceDE w:val="0"/>
              <w:autoSpaceDN w:val="0"/>
              <w:adjustRightInd w:val="0"/>
              <w:spacing w:line="276" w:lineRule="auto"/>
              <w:jc w:val="left"/>
              <w:rPr>
                <w:sz w:val="24"/>
              </w:rPr>
            </w:pPr>
            <w:r>
              <w:rPr>
                <w:rFonts w:hint="eastAsia"/>
                <w:sz w:val="24"/>
              </w:rPr>
              <w:t>除了</w:t>
            </w:r>
            <w:r>
              <w:rPr>
                <w:rFonts w:hint="eastAsia"/>
                <w:sz w:val="24"/>
              </w:rPr>
              <w:t>HTML</w:t>
            </w:r>
            <w:r>
              <w:rPr>
                <w:rFonts w:hint="eastAsia"/>
                <w:sz w:val="24"/>
              </w:rPr>
              <w:t>页面之外其他所有网页包含的对象的总下载时间。</w:t>
            </w:r>
          </w:p>
          <w:p w:rsidR="008F3E20" w:rsidRDefault="008F3E20" w:rsidP="00DB1BEF">
            <w:pPr>
              <w:autoSpaceDE w:val="0"/>
              <w:autoSpaceDN w:val="0"/>
              <w:adjustRightInd w:val="0"/>
              <w:spacing w:line="276" w:lineRule="auto"/>
              <w:jc w:val="left"/>
              <w:rPr>
                <w:sz w:val="24"/>
              </w:rPr>
            </w:pPr>
            <w:r>
              <w:rPr>
                <w:rFonts w:hint="eastAsia"/>
                <w:sz w:val="24"/>
              </w:rPr>
              <w:t>浏览器本地消耗的时间（包括页面渲染、本地数据封包等时间）。</w:t>
            </w:r>
          </w:p>
          <w:p w:rsidR="008F3E20" w:rsidRDefault="008F3E20" w:rsidP="00DB1BEF">
            <w:pPr>
              <w:autoSpaceDE w:val="0"/>
              <w:autoSpaceDN w:val="0"/>
              <w:adjustRightInd w:val="0"/>
              <w:spacing w:line="276" w:lineRule="auto"/>
              <w:jc w:val="left"/>
              <w:rPr>
                <w:sz w:val="24"/>
              </w:rPr>
            </w:pPr>
            <w:r>
              <w:rPr>
                <w:sz w:val="24"/>
              </w:rPr>
              <w:t>TCP/IP</w:t>
            </w:r>
            <w:r>
              <w:rPr>
                <w:sz w:val="24"/>
              </w:rPr>
              <w:t>连接关闭时间</w:t>
            </w:r>
          </w:p>
          <w:p w:rsidR="008F3E20" w:rsidRDefault="008F3E20" w:rsidP="00DB1BEF">
            <w:pPr>
              <w:autoSpaceDE w:val="0"/>
              <w:autoSpaceDN w:val="0"/>
              <w:adjustRightInd w:val="0"/>
              <w:spacing w:line="276" w:lineRule="auto"/>
              <w:jc w:val="left"/>
              <w:rPr>
                <w:sz w:val="24"/>
              </w:rPr>
            </w:pPr>
            <w:r>
              <w:rPr>
                <w:sz w:val="24"/>
              </w:rPr>
              <w:t>Ping</w:t>
            </w:r>
            <w:r>
              <w:rPr>
                <w:sz w:val="24"/>
              </w:rPr>
              <w:t>及</w:t>
            </w:r>
            <w:r>
              <w:rPr>
                <w:sz w:val="24"/>
              </w:rPr>
              <w:t>TraceRout</w:t>
            </w:r>
          </w:p>
          <w:p w:rsidR="008F3E20" w:rsidRDefault="008F3E20" w:rsidP="00DB1BEF">
            <w:pPr>
              <w:autoSpaceDE w:val="0"/>
              <w:autoSpaceDN w:val="0"/>
              <w:adjustRightInd w:val="0"/>
              <w:spacing w:line="276" w:lineRule="auto"/>
              <w:jc w:val="left"/>
              <w:rPr>
                <w:sz w:val="24"/>
              </w:rPr>
            </w:pPr>
            <w:r>
              <w:rPr>
                <w:rFonts w:hint="eastAsia"/>
                <w:sz w:val="24"/>
              </w:rPr>
              <w:t>页面截屏</w:t>
            </w:r>
          </w:p>
          <w:p w:rsidR="008F3E20" w:rsidRDefault="008F3E20" w:rsidP="00DB1BEF">
            <w:pPr>
              <w:autoSpaceDE w:val="0"/>
              <w:autoSpaceDN w:val="0"/>
              <w:adjustRightInd w:val="0"/>
              <w:spacing w:line="276" w:lineRule="auto"/>
              <w:jc w:val="left"/>
              <w:rPr>
                <w:sz w:val="24"/>
              </w:rPr>
            </w:pPr>
            <w:r>
              <w:rPr>
                <w:rFonts w:hint="eastAsia"/>
                <w:sz w:val="24"/>
              </w:rPr>
              <w:t>元素瀑布图</w:t>
            </w:r>
          </w:p>
          <w:p w:rsidR="008F3E20" w:rsidRDefault="008F3E20" w:rsidP="00DB1BEF">
            <w:pPr>
              <w:autoSpaceDE w:val="0"/>
              <w:autoSpaceDN w:val="0"/>
              <w:adjustRightInd w:val="0"/>
              <w:spacing w:line="276" w:lineRule="auto"/>
              <w:jc w:val="left"/>
              <w:rPr>
                <w:sz w:val="24"/>
              </w:rPr>
            </w:pPr>
            <w:r>
              <w:rPr>
                <w:rFonts w:hint="eastAsia"/>
                <w:sz w:val="24"/>
              </w:rPr>
              <w:t>页面元素脚本信息</w:t>
            </w:r>
          </w:p>
          <w:p w:rsidR="008F3E20" w:rsidRDefault="008F3E20" w:rsidP="00DB1BEF">
            <w:pPr>
              <w:autoSpaceDE w:val="0"/>
              <w:autoSpaceDN w:val="0"/>
              <w:adjustRightInd w:val="0"/>
              <w:spacing w:line="276" w:lineRule="auto"/>
              <w:jc w:val="left"/>
              <w:rPr>
                <w:sz w:val="24"/>
              </w:rPr>
            </w:pPr>
            <w:r>
              <w:rPr>
                <w:rFonts w:hint="eastAsia"/>
                <w:sz w:val="24"/>
              </w:rPr>
              <w:t>元素</w:t>
            </w:r>
            <w:r>
              <w:rPr>
                <w:rFonts w:hint="eastAsia"/>
                <w:sz w:val="24"/>
              </w:rPr>
              <w:t>http</w:t>
            </w:r>
            <w:r>
              <w:rPr>
                <w:rFonts w:hint="eastAsia"/>
                <w:sz w:val="24"/>
              </w:rPr>
              <w:t>头信息</w:t>
            </w:r>
          </w:p>
          <w:p w:rsidR="008F3E20" w:rsidRDefault="008F3E20" w:rsidP="00DB1BEF">
            <w:pPr>
              <w:autoSpaceDE w:val="0"/>
              <w:autoSpaceDN w:val="0"/>
              <w:adjustRightInd w:val="0"/>
              <w:spacing w:line="276" w:lineRule="auto"/>
              <w:jc w:val="left"/>
              <w:rPr>
                <w:sz w:val="24"/>
              </w:rPr>
            </w:pPr>
            <w:r>
              <w:rPr>
                <w:rFonts w:hint="eastAsia"/>
                <w:sz w:val="24"/>
              </w:rPr>
              <w:t>首屏时间</w:t>
            </w:r>
          </w:p>
          <w:p w:rsidR="008F3E20" w:rsidRDefault="008F3E20" w:rsidP="00DB1BEF">
            <w:pPr>
              <w:autoSpaceDE w:val="0"/>
              <w:autoSpaceDN w:val="0"/>
              <w:adjustRightInd w:val="0"/>
              <w:spacing w:line="276" w:lineRule="auto"/>
              <w:jc w:val="left"/>
              <w:rPr>
                <w:sz w:val="24"/>
              </w:rPr>
            </w:pPr>
            <w:r>
              <w:rPr>
                <w:rFonts w:hint="eastAsia"/>
                <w:sz w:val="24"/>
              </w:rPr>
              <w:t>页面时间</w:t>
            </w:r>
          </w:p>
          <w:p w:rsidR="008F3E20" w:rsidRDefault="008F3E20" w:rsidP="00DB1BEF">
            <w:pPr>
              <w:autoSpaceDE w:val="0"/>
              <w:autoSpaceDN w:val="0"/>
              <w:adjustRightInd w:val="0"/>
              <w:spacing w:line="276" w:lineRule="auto"/>
              <w:jc w:val="left"/>
              <w:rPr>
                <w:sz w:val="24"/>
              </w:rPr>
            </w:pPr>
            <w:r>
              <w:rPr>
                <w:rFonts w:hint="eastAsia"/>
                <w:sz w:val="24"/>
              </w:rPr>
              <w:t>页面字节数</w:t>
            </w:r>
          </w:p>
          <w:p w:rsidR="008F3E20" w:rsidRDefault="008F3E20" w:rsidP="00DB1BEF">
            <w:pPr>
              <w:autoSpaceDE w:val="0"/>
              <w:autoSpaceDN w:val="0"/>
              <w:adjustRightInd w:val="0"/>
              <w:spacing w:line="276" w:lineRule="auto"/>
              <w:jc w:val="left"/>
              <w:rPr>
                <w:sz w:val="24"/>
              </w:rPr>
            </w:pPr>
            <w:r>
              <w:rPr>
                <w:rFonts w:hint="eastAsia"/>
                <w:sz w:val="24"/>
              </w:rPr>
              <w:t>页面对象数</w:t>
            </w:r>
          </w:p>
        </w:tc>
      </w:tr>
      <w:tr w:rsidR="008F3E20" w:rsidTr="00DB1BEF">
        <w:trPr>
          <w:trHeight w:val="285"/>
        </w:trPr>
        <w:tc>
          <w:tcPr>
            <w:tcW w:w="709" w:type="dxa"/>
            <w:shd w:val="clear" w:color="000000" w:fill="FFFFFF"/>
            <w:vAlign w:val="center"/>
          </w:tcPr>
          <w:p w:rsidR="008F3E20" w:rsidRDefault="008F3E20" w:rsidP="001A7427">
            <w:pPr>
              <w:autoSpaceDE w:val="0"/>
              <w:autoSpaceDN w:val="0"/>
              <w:adjustRightInd w:val="0"/>
              <w:spacing w:line="276" w:lineRule="auto"/>
              <w:jc w:val="center"/>
              <w:rPr>
                <w:sz w:val="24"/>
              </w:rPr>
            </w:pPr>
            <w:r>
              <w:rPr>
                <w:rFonts w:hint="eastAsia"/>
                <w:sz w:val="24"/>
              </w:rPr>
              <w:t>2</w:t>
            </w:r>
            <w:r w:rsidR="00A4523D">
              <w:rPr>
                <w:rFonts w:hint="eastAsia"/>
                <w:sz w:val="24"/>
              </w:rPr>
              <w:t>9</w:t>
            </w:r>
          </w:p>
        </w:tc>
        <w:tc>
          <w:tcPr>
            <w:tcW w:w="1843" w:type="dxa"/>
            <w:shd w:val="clear" w:color="000000" w:fill="FFFFFF"/>
            <w:vAlign w:val="center"/>
          </w:tcPr>
          <w:p w:rsidR="008F3E20" w:rsidRDefault="00414A0D" w:rsidP="00DB1BEF">
            <w:pPr>
              <w:autoSpaceDE w:val="0"/>
              <w:autoSpaceDN w:val="0"/>
              <w:adjustRightInd w:val="0"/>
              <w:spacing w:line="276" w:lineRule="auto"/>
              <w:jc w:val="center"/>
              <w:rPr>
                <w:sz w:val="24"/>
              </w:rPr>
            </w:pPr>
            <w:r>
              <w:rPr>
                <w:rFonts w:hint="eastAsia"/>
                <w:sz w:val="24"/>
              </w:rPr>
              <w:t>事务监测数据类型</w:t>
            </w: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r>
              <w:rPr>
                <w:rFonts w:hint="eastAsia"/>
                <w:sz w:val="24"/>
              </w:rPr>
              <w:t>事务监测数据类型</w:t>
            </w:r>
          </w:p>
          <w:p w:rsidR="008F3E20" w:rsidRDefault="008F3E20" w:rsidP="00DB1BEF">
            <w:pPr>
              <w:autoSpaceDE w:val="0"/>
              <w:autoSpaceDN w:val="0"/>
              <w:adjustRightInd w:val="0"/>
              <w:spacing w:line="276" w:lineRule="auto"/>
              <w:jc w:val="left"/>
              <w:rPr>
                <w:sz w:val="24"/>
              </w:rPr>
            </w:pPr>
            <w:r>
              <w:rPr>
                <w:rFonts w:hint="eastAsia"/>
                <w:sz w:val="24"/>
              </w:rPr>
              <w:t>内嵌</w:t>
            </w:r>
            <w:r>
              <w:rPr>
                <w:rFonts w:hint="eastAsia"/>
                <w:sz w:val="24"/>
              </w:rPr>
              <w:t>JavaScript</w:t>
            </w:r>
          </w:p>
          <w:p w:rsidR="008F3E20" w:rsidRDefault="008F3E20" w:rsidP="00DB1BEF">
            <w:pPr>
              <w:autoSpaceDE w:val="0"/>
              <w:autoSpaceDN w:val="0"/>
              <w:adjustRightInd w:val="0"/>
              <w:spacing w:line="276" w:lineRule="auto"/>
              <w:jc w:val="left"/>
              <w:rPr>
                <w:sz w:val="24"/>
              </w:rPr>
            </w:pPr>
            <w:r>
              <w:rPr>
                <w:rFonts w:hint="eastAsia"/>
                <w:sz w:val="24"/>
              </w:rPr>
              <w:t>支持的自定义全局变量功能，用于在页面间传递参数</w:t>
            </w:r>
          </w:p>
          <w:p w:rsidR="008F3E20" w:rsidRDefault="008F3E20" w:rsidP="00DB1BEF">
            <w:pPr>
              <w:autoSpaceDE w:val="0"/>
              <w:autoSpaceDN w:val="0"/>
              <w:adjustRightInd w:val="0"/>
              <w:spacing w:line="276" w:lineRule="auto"/>
              <w:jc w:val="left"/>
              <w:rPr>
                <w:sz w:val="24"/>
              </w:rPr>
            </w:pPr>
            <w:r>
              <w:rPr>
                <w:rFonts w:hint="eastAsia"/>
                <w:sz w:val="24"/>
              </w:rPr>
              <w:t>支持上传文件</w:t>
            </w:r>
          </w:p>
          <w:p w:rsidR="008F3E20" w:rsidRDefault="008F3E20" w:rsidP="00DB1BEF">
            <w:pPr>
              <w:autoSpaceDE w:val="0"/>
              <w:autoSpaceDN w:val="0"/>
              <w:adjustRightInd w:val="0"/>
              <w:spacing w:line="276" w:lineRule="auto"/>
              <w:jc w:val="left"/>
              <w:rPr>
                <w:sz w:val="24"/>
              </w:rPr>
            </w:pPr>
            <w:r>
              <w:rPr>
                <w:rFonts w:hint="eastAsia"/>
                <w:sz w:val="24"/>
              </w:rPr>
              <w:t>支持宏变量，宏变量应用于“设置”动作的</w:t>
            </w:r>
            <w:r>
              <w:rPr>
                <w:rFonts w:hint="eastAsia"/>
                <w:sz w:val="24"/>
              </w:rPr>
              <w:t>value</w:t>
            </w:r>
            <w:r>
              <w:rPr>
                <w:rFonts w:hint="eastAsia"/>
                <w:sz w:val="24"/>
              </w:rPr>
              <w:t>属性和“脚本”动作的</w:t>
            </w:r>
            <w:r>
              <w:rPr>
                <w:rFonts w:hint="eastAsia"/>
                <w:sz w:val="24"/>
              </w:rPr>
              <w:t>Script</w:t>
            </w:r>
            <w:r>
              <w:rPr>
                <w:rFonts w:hint="eastAsia"/>
                <w:sz w:val="24"/>
              </w:rPr>
              <w:t>属性</w:t>
            </w:r>
          </w:p>
          <w:p w:rsidR="008F3E20" w:rsidRDefault="008F3E20" w:rsidP="00DB1BEF">
            <w:pPr>
              <w:autoSpaceDE w:val="0"/>
              <w:autoSpaceDN w:val="0"/>
              <w:adjustRightInd w:val="0"/>
              <w:spacing w:line="276" w:lineRule="auto"/>
              <w:jc w:val="left"/>
              <w:rPr>
                <w:sz w:val="24"/>
              </w:rPr>
            </w:pPr>
            <w:r>
              <w:rPr>
                <w:rFonts w:hint="eastAsia"/>
                <w:sz w:val="24"/>
              </w:rPr>
              <w:t>支持特殊字符</w:t>
            </w:r>
          </w:p>
          <w:p w:rsidR="008F3E20" w:rsidRDefault="008F3E20" w:rsidP="00DB1BEF">
            <w:pPr>
              <w:autoSpaceDE w:val="0"/>
              <w:autoSpaceDN w:val="0"/>
              <w:adjustRightInd w:val="0"/>
              <w:spacing w:line="276" w:lineRule="auto"/>
              <w:jc w:val="left"/>
              <w:rPr>
                <w:sz w:val="24"/>
              </w:rPr>
            </w:pPr>
            <w:r>
              <w:rPr>
                <w:rFonts w:hint="eastAsia"/>
                <w:sz w:val="24"/>
              </w:rPr>
              <w:t>支持查找对象</w:t>
            </w:r>
          </w:p>
        </w:tc>
      </w:tr>
      <w:tr w:rsidR="008F3E20" w:rsidTr="00DB1BEF">
        <w:trPr>
          <w:trHeight w:val="285"/>
        </w:trPr>
        <w:tc>
          <w:tcPr>
            <w:tcW w:w="709" w:type="dxa"/>
            <w:shd w:val="clear" w:color="000000" w:fill="FFFFFF"/>
            <w:vAlign w:val="center"/>
          </w:tcPr>
          <w:p w:rsidR="008F3E20" w:rsidRDefault="00A4523D" w:rsidP="001A7427">
            <w:pPr>
              <w:autoSpaceDE w:val="0"/>
              <w:autoSpaceDN w:val="0"/>
              <w:adjustRightInd w:val="0"/>
              <w:spacing w:line="276" w:lineRule="auto"/>
              <w:jc w:val="center"/>
              <w:rPr>
                <w:sz w:val="24"/>
              </w:rPr>
            </w:pPr>
            <w:r>
              <w:rPr>
                <w:rFonts w:hint="eastAsia"/>
                <w:sz w:val="24"/>
              </w:rPr>
              <w:t>30</w:t>
            </w:r>
          </w:p>
        </w:tc>
        <w:tc>
          <w:tcPr>
            <w:tcW w:w="1843" w:type="dxa"/>
            <w:shd w:val="clear" w:color="000000" w:fill="FFFFFF"/>
            <w:vAlign w:val="center"/>
          </w:tcPr>
          <w:p w:rsidR="008F3E20" w:rsidRDefault="00414A0D" w:rsidP="00DB1BEF">
            <w:pPr>
              <w:autoSpaceDE w:val="0"/>
              <w:autoSpaceDN w:val="0"/>
              <w:adjustRightInd w:val="0"/>
              <w:spacing w:line="276" w:lineRule="auto"/>
              <w:jc w:val="center"/>
              <w:rPr>
                <w:sz w:val="24"/>
              </w:rPr>
            </w:pPr>
            <w:r>
              <w:rPr>
                <w:rFonts w:hint="eastAsia"/>
                <w:sz w:val="24"/>
              </w:rPr>
              <w:t>CDN</w:t>
            </w:r>
            <w:r>
              <w:rPr>
                <w:rFonts w:hint="eastAsia"/>
                <w:sz w:val="24"/>
              </w:rPr>
              <w:t>监测</w:t>
            </w: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r>
              <w:rPr>
                <w:rFonts w:hint="eastAsia"/>
                <w:sz w:val="24"/>
              </w:rPr>
              <w:t>CDN</w:t>
            </w:r>
            <w:r>
              <w:rPr>
                <w:rFonts w:hint="eastAsia"/>
                <w:sz w:val="24"/>
              </w:rPr>
              <w:t>监测：内容更新监测，分配策略监测，监测</w:t>
            </w:r>
            <w:r>
              <w:rPr>
                <w:rFonts w:hint="eastAsia"/>
                <w:sz w:val="24"/>
              </w:rPr>
              <w:t>CDN</w:t>
            </w:r>
            <w:r>
              <w:rPr>
                <w:rFonts w:hint="eastAsia"/>
                <w:sz w:val="24"/>
              </w:rPr>
              <w:t>节点主机的性能、可用性</w:t>
            </w:r>
          </w:p>
        </w:tc>
      </w:tr>
      <w:tr w:rsidR="008F3E20" w:rsidTr="00DB1BEF">
        <w:trPr>
          <w:trHeight w:val="285"/>
        </w:trPr>
        <w:tc>
          <w:tcPr>
            <w:tcW w:w="709" w:type="dxa"/>
            <w:shd w:val="clear" w:color="000000" w:fill="FFFFFF"/>
            <w:vAlign w:val="center"/>
          </w:tcPr>
          <w:p w:rsidR="008F3E20" w:rsidRDefault="00A4523D" w:rsidP="001A7427">
            <w:pPr>
              <w:autoSpaceDE w:val="0"/>
              <w:autoSpaceDN w:val="0"/>
              <w:adjustRightInd w:val="0"/>
              <w:spacing w:line="276" w:lineRule="auto"/>
              <w:jc w:val="center"/>
              <w:rPr>
                <w:sz w:val="24"/>
              </w:rPr>
            </w:pPr>
            <w:r>
              <w:rPr>
                <w:rFonts w:hint="eastAsia"/>
                <w:sz w:val="24"/>
              </w:rPr>
              <w:t>31</w:t>
            </w:r>
          </w:p>
        </w:tc>
        <w:tc>
          <w:tcPr>
            <w:tcW w:w="1843" w:type="dxa"/>
            <w:shd w:val="clear" w:color="000000" w:fill="FFFFFF"/>
            <w:vAlign w:val="center"/>
          </w:tcPr>
          <w:p w:rsidR="008F3E20" w:rsidRDefault="00414A0D" w:rsidP="00DB1BEF">
            <w:pPr>
              <w:autoSpaceDE w:val="0"/>
              <w:autoSpaceDN w:val="0"/>
              <w:adjustRightInd w:val="0"/>
              <w:spacing w:line="276" w:lineRule="auto"/>
              <w:jc w:val="center"/>
              <w:rPr>
                <w:sz w:val="24"/>
              </w:rPr>
            </w:pPr>
            <w:r>
              <w:rPr>
                <w:rFonts w:hint="eastAsia"/>
                <w:color w:val="000000" w:themeColor="text1"/>
                <w:sz w:val="24"/>
              </w:rPr>
              <w:t>压力监测</w:t>
            </w: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r w:rsidRPr="00B241ED">
              <w:rPr>
                <w:rFonts w:hint="eastAsia"/>
                <w:color w:val="000000" w:themeColor="text1"/>
                <w:sz w:val="24"/>
              </w:rPr>
              <w:t>压力监测：性能波动分析（两个相邻</w:t>
            </w:r>
            <w:r w:rsidRPr="00B241ED">
              <w:rPr>
                <w:rFonts w:hint="eastAsia"/>
                <w:color w:val="000000" w:themeColor="text1"/>
                <w:sz w:val="24"/>
              </w:rPr>
              <w:t>5</w:t>
            </w:r>
            <w:r w:rsidRPr="00B241ED">
              <w:rPr>
                <w:rFonts w:hint="eastAsia"/>
                <w:color w:val="000000" w:themeColor="text1"/>
                <w:sz w:val="24"/>
              </w:rPr>
              <w:t>分钟的性能均值），</w:t>
            </w:r>
            <w:r w:rsidRPr="00B241ED">
              <w:rPr>
                <w:rFonts w:hint="eastAsia"/>
                <w:color w:val="000000" w:themeColor="text1"/>
                <w:sz w:val="24"/>
              </w:rPr>
              <w:lastRenderedPageBreak/>
              <w:t>错误时段分析（某一时段出现超过</w:t>
            </w:r>
            <w:r w:rsidRPr="00B241ED">
              <w:rPr>
                <w:rFonts w:hint="eastAsia"/>
                <w:color w:val="000000" w:themeColor="text1"/>
                <w:sz w:val="24"/>
              </w:rPr>
              <w:t>5%</w:t>
            </w:r>
            <w:r w:rsidRPr="00B241ED">
              <w:rPr>
                <w:rFonts w:hint="eastAsia"/>
                <w:color w:val="000000" w:themeColor="text1"/>
                <w:sz w:val="24"/>
              </w:rPr>
              <w:t>的递增的情况），性能指标分析（建立连接时间超出标准值≥</w:t>
            </w:r>
            <w:r w:rsidRPr="00B241ED">
              <w:rPr>
                <w:rFonts w:hint="eastAsia"/>
                <w:color w:val="000000" w:themeColor="text1"/>
                <w:sz w:val="24"/>
              </w:rPr>
              <w:t>0.1s</w:t>
            </w:r>
            <w:r w:rsidRPr="00B241ED">
              <w:rPr>
                <w:rFonts w:hint="eastAsia"/>
                <w:color w:val="000000" w:themeColor="text1"/>
                <w:sz w:val="24"/>
              </w:rPr>
              <w:t>，收到第一个包时间超出标准值≥</w:t>
            </w:r>
            <w:r w:rsidRPr="00B241ED">
              <w:rPr>
                <w:rFonts w:hint="eastAsia"/>
                <w:color w:val="000000" w:themeColor="text1"/>
                <w:sz w:val="24"/>
              </w:rPr>
              <w:t>0.2s</w:t>
            </w:r>
            <w:r w:rsidRPr="00B241ED">
              <w:rPr>
                <w:rFonts w:hint="eastAsia"/>
                <w:color w:val="000000" w:themeColor="text1"/>
                <w:sz w:val="24"/>
              </w:rPr>
              <w:t>，视频的再缓冲时间超出标准值≥</w:t>
            </w:r>
            <w:r w:rsidRPr="00B241ED">
              <w:rPr>
                <w:rFonts w:hint="eastAsia"/>
                <w:color w:val="000000" w:themeColor="text1"/>
                <w:sz w:val="24"/>
              </w:rPr>
              <w:t>2s</w:t>
            </w:r>
            <w:r w:rsidRPr="00B241ED">
              <w:rPr>
                <w:rFonts w:hint="eastAsia"/>
                <w:color w:val="000000" w:themeColor="text1"/>
                <w:sz w:val="24"/>
              </w:rPr>
              <w:t>，或再缓冲次数超出标准值</w:t>
            </w:r>
            <w:r w:rsidRPr="00B241ED">
              <w:rPr>
                <w:rFonts w:hint="eastAsia"/>
                <w:color w:val="000000" w:themeColor="text1"/>
                <w:sz w:val="24"/>
              </w:rPr>
              <w:t>2</w:t>
            </w:r>
            <w:r w:rsidRPr="00B241ED">
              <w:rPr>
                <w:rFonts w:hint="eastAsia"/>
                <w:color w:val="000000" w:themeColor="text1"/>
                <w:sz w:val="24"/>
              </w:rPr>
              <w:t>次）</w:t>
            </w:r>
          </w:p>
        </w:tc>
      </w:tr>
      <w:tr w:rsidR="00414A0D" w:rsidTr="00DB1BEF">
        <w:trPr>
          <w:trHeight w:val="285"/>
        </w:trPr>
        <w:tc>
          <w:tcPr>
            <w:tcW w:w="709" w:type="dxa"/>
            <w:shd w:val="clear" w:color="000000" w:fill="FFFFFF"/>
            <w:vAlign w:val="center"/>
          </w:tcPr>
          <w:p w:rsidR="00414A0D" w:rsidRDefault="00A4523D" w:rsidP="001A7427">
            <w:pPr>
              <w:autoSpaceDE w:val="0"/>
              <w:autoSpaceDN w:val="0"/>
              <w:adjustRightInd w:val="0"/>
              <w:spacing w:line="276" w:lineRule="auto"/>
              <w:jc w:val="center"/>
              <w:rPr>
                <w:sz w:val="24"/>
              </w:rPr>
            </w:pPr>
            <w:r>
              <w:rPr>
                <w:rFonts w:hint="eastAsia"/>
                <w:sz w:val="24"/>
              </w:rPr>
              <w:lastRenderedPageBreak/>
              <w:t>32</w:t>
            </w:r>
          </w:p>
        </w:tc>
        <w:tc>
          <w:tcPr>
            <w:tcW w:w="1843" w:type="dxa"/>
            <w:vMerge w:val="restart"/>
            <w:shd w:val="clear" w:color="000000" w:fill="FFFFFF"/>
            <w:vAlign w:val="center"/>
          </w:tcPr>
          <w:p w:rsidR="00414A0D" w:rsidRDefault="00414A0D" w:rsidP="00DB1BEF">
            <w:pPr>
              <w:autoSpaceDE w:val="0"/>
              <w:autoSpaceDN w:val="0"/>
              <w:adjustRightInd w:val="0"/>
              <w:spacing w:line="276" w:lineRule="auto"/>
              <w:jc w:val="center"/>
              <w:rPr>
                <w:sz w:val="24"/>
              </w:rPr>
            </w:pPr>
            <w:r>
              <w:rPr>
                <w:rFonts w:hint="eastAsia"/>
                <w:sz w:val="24"/>
              </w:rPr>
              <w:t>监测警报</w:t>
            </w:r>
          </w:p>
        </w:tc>
        <w:tc>
          <w:tcPr>
            <w:tcW w:w="6237" w:type="dxa"/>
            <w:shd w:val="clear" w:color="000000" w:fill="FFFFFF"/>
            <w:vAlign w:val="center"/>
          </w:tcPr>
          <w:p w:rsidR="00414A0D" w:rsidRDefault="00414A0D" w:rsidP="00DB1BEF">
            <w:pPr>
              <w:autoSpaceDE w:val="0"/>
              <w:autoSpaceDN w:val="0"/>
              <w:adjustRightInd w:val="0"/>
              <w:spacing w:line="276" w:lineRule="auto"/>
              <w:jc w:val="left"/>
              <w:rPr>
                <w:sz w:val="24"/>
              </w:rPr>
            </w:pPr>
            <w:r>
              <w:rPr>
                <w:rFonts w:hint="eastAsia"/>
                <w:sz w:val="24"/>
              </w:rPr>
              <w:t>监测警报：</w:t>
            </w:r>
          </w:p>
          <w:p w:rsidR="00414A0D" w:rsidRDefault="00414A0D" w:rsidP="00DB1BEF">
            <w:pPr>
              <w:autoSpaceDE w:val="0"/>
              <w:autoSpaceDN w:val="0"/>
              <w:adjustRightInd w:val="0"/>
              <w:spacing w:line="276" w:lineRule="auto"/>
              <w:jc w:val="left"/>
              <w:rPr>
                <w:sz w:val="24"/>
              </w:rPr>
            </w:pPr>
            <w:r>
              <w:rPr>
                <w:rFonts w:hint="eastAsia"/>
                <w:sz w:val="24"/>
              </w:rPr>
              <w:t>静态警报（通过静态的性能值或静态的可用性值，设置警报触发的条件，同时触发和满足条件之一触发，提供绘制警报线的功能，提供按城市触发警报，警报包括总下载时间、首屏时间、</w:t>
            </w:r>
            <w:r>
              <w:rPr>
                <w:rFonts w:hint="eastAsia"/>
                <w:sz w:val="24"/>
              </w:rPr>
              <w:t>DNS</w:t>
            </w:r>
            <w:r>
              <w:rPr>
                <w:rFonts w:hint="eastAsia"/>
                <w:sz w:val="24"/>
              </w:rPr>
              <w:t>、建立连接时间、第一个数据包、页面对象数、下载字节数等，警报触发条件提供运营商选择，</w:t>
            </w:r>
            <w:r>
              <w:rPr>
                <w:rFonts w:hint="eastAsia"/>
                <w:sz w:val="24"/>
              </w:rPr>
              <w:t>   </w:t>
            </w:r>
            <w:r>
              <w:rPr>
                <w:rFonts w:hint="eastAsia"/>
                <w:sz w:val="24"/>
              </w:rPr>
              <w:t>警报邮件的地址可以设置多个，触发警报最少监测点数，警报的触发值，系统管理员可以设置通过多少点的值来算出性能值和可用性的值）</w:t>
            </w:r>
          </w:p>
        </w:tc>
      </w:tr>
      <w:tr w:rsidR="00414A0D" w:rsidTr="00DB1BEF">
        <w:trPr>
          <w:trHeight w:val="285"/>
        </w:trPr>
        <w:tc>
          <w:tcPr>
            <w:tcW w:w="709" w:type="dxa"/>
            <w:shd w:val="clear" w:color="000000" w:fill="FFFFFF"/>
            <w:vAlign w:val="center"/>
          </w:tcPr>
          <w:p w:rsidR="00414A0D" w:rsidRDefault="00A4523D" w:rsidP="001A7427">
            <w:pPr>
              <w:autoSpaceDE w:val="0"/>
              <w:autoSpaceDN w:val="0"/>
              <w:adjustRightInd w:val="0"/>
              <w:spacing w:line="276" w:lineRule="auto"/>
              <w:jc w:val="center"/>
              <w:rPr>
                <w:sz w:val="24"/>
              </w:rPr>
            </w:pPr>
            <w:r>
              <w:rPr>
                <w:rFonts w:hint="eastAsia"/>
                <w:sz w:val="24"/>
              </w:rPr>
              <w:t>33</w:t>
            </w:r>
          </w:p>
        </w:tc>
        <w:tc>
          <w:tcPr>
            <w:tcW w:w="1843" w:type="dxa"/>
            <w:vMerge/>
            <w:shd w:val="clear" w:color="000000" w:fill="FFFFFF"/>
            <w:vAlign w:val="center"/>
          </w:tcPr>
          <w:p w:rsidR="00414A0D" w:rsidRDefault="00414A0D" w:rsidP="00DB1BEF">
            <w:pPr>
              <w:autoSpaceDE w:val="0"/>
              <w:autoSpaceDN w:val="0"/>
              <w:adjustRightInd w:val="0"/>
              <w:spacing w:line="276" w:lineRule="auto"/>
              <w:jc w:val="center"/>
              <w:rPr>
                <w:sz w:val="24"/>
              </w:rPr>
            </w:pPr>
          </w:p>
        </w:tc>
        <w:tc>
          <w:tcPr>
            <w:tcW w:w="6237" w:type="dxa"/>
            <w:shd w:val="clear" w:color="000000" w:fill="FFFFFF"/>
            <w:vAlign w:val="center"/>
          </w:tcPr>
          <w:p w:rsidR="00414A0D" w:rsidRDefault="00414A0D" w:rsidP="00DB1BEF">
            <w:pPr>
              <w:autoSpaceDE w:val="0"/>
              <w:autoSpaceDN w:val="0"/>
              <w:adjustRightInd w:val="0"/>
              <w:spacing w:line="276" w:lineRule="auto"/>
              <w:jc w:val="left"/>
              <w:rPr>
                <w:sz w:val="24"/>
              </w:rPr>
            </w:pPr>
            <w:r>
              <w:rPr>
                <w:rFonts w:hint="eastAsia"/>
                <w:sz w:val="24"/>
              </w:rPr>
              <w:t>动态警报：系统管理员指定计算周期，在此计算周期上警报可以灵活设定</w:t>
            </w:r>
          </w:p>
        </w:tc>
      </w:tr>
      <w:tr w:rsidR="00414A0D" w:rsidTr="00DB1BEF">
        <w:trPr>
          <w:trHeight w:val="285"/>
        </w:trPr>
        <w:tc>
          <w:tcPr>
            <w:tcW w:w="709" w:type="dxa"/>
            <w:shd w:val="clear" w:color="000000" w:fill="FFFFFF"/>
            <w:vAlign w:val="center"/>
          </w:tcPr>
          <w:p w:rsidR="00414A0D" w:rsidRDefault="001A7427" w:rsidP="00A4523D">
            <w:pPr>
              <w:autoSpaceDE w:val="0"/>
              <w:autoSpaceDN w:val="0"/>
              <w:adjustRightInd w:val="0"/>
              <w:spacing w:line="276" w:lineRule="auto"/>
              <w:jc w:val="center"/>
              <w:rPr>
                <w:sz w:val="24"/>
              </w:rPr>
            </w:pPr>
            <w:r>
              <w:rPr>
                <w:rFonts w:hint="eastAsia"/>
                <w:sz w:val="24"/>
              </w:rPr>
              <w:t>3</w:t>
            </w:r>
            <w:r w:rsidR="00A4523D">
              <w:rPr>
                <w:rFonts w:hint="eastAsia"/>
                <w:sz w:val="24"/>
              </w:rPr>
              <w:t>4</w:t>
            </w:r>
          </w:p>
        </w:tc>
        <w:tc>
          <w:tcPr>
            <w:tcW w:w="1843" w:type="dxa"/>
            <w:vMerge/>
            <w:shd w:val="clear" w:color="000000" w:fill="FFFFFF"/>
            <w:vAlign w:val="center"/>
          </w:tcPr>
          <w:p w:rsidR="00414A0D" w:rsidRDefault="00414A0D" w:rsidP="00DB1BEF">
            <w:pPr>
              <w:autoSpaceDE w:val="0"/>
              <w:autoSpaceDN w:val="0"/>
              <w:adjustRightInd w:val="0"/>
              <w:spacing w:line="276" w:lineRule="auto"/>
              <w:jc w:val="center"/>
              <w:rPr>
                <w:sz w:val="24"/>
              </w:rPr>
            </w:pPr>
          </w:p>
        </w:tc>
        <w:tc>
          <w:tcPr>
            <w:tcW w:w="6237" w:type="dxa"/>
            <w:shd w:val="clear" w:color="000000" w:fill="FFFFFF"/>
            <w:vAlign w:val="center"/>
          </w:tcPr>
          <w:p w:rsidR="00414A0D" w:rsidRDefault="00414A0D" w:rsidP="00DB1BEF">
            <w:pPr>
              <w:autoSpaceDE w:val="0"/>
              <w:autoSpaceDN w:val="0"/>
              <w:adjustRightInd w:val="0"/>
              <w:spacing w:line="276" w:lineRule="auto"/>
              <w:jc w:val="left"/>
              <w:rPr>
                <w:sz w:val="24"/>
              </w:rPr>
            </w:pPr>
            <w:r>
              <w:rPr>
                <w:rFonts w:hint="eastAsia"/>
                <w:sz w:val="24"/>
              </w:rPr>
              <w:t>警报取样按城市、运营商、省份、城市运营商、省份运营商、主机维度进行取样报警</w:t>
            </w:r>
          </w:p>
        </w:tc>
      </w:tr>
      <w:tr w:rsidR="008F3E20" w:rsidTr="00DB1BEF">
        <w:trPr>
          <w:trHeight w:val="285"/>
        </w:trPr>
        <w:tc>
          <w:tcPr>
            <w:tcW w:w="709" w:type="dxa"/>
            <w:shd w:val="clear" w:color="000000" w:fill="FFFFFF"/>
            <w:vAlign w:val="center"/>
          </w:tcPr>
          <w:p w:rsidR="008F3E20" w:rsidRDefault="001A7427" w:rsidP="00A4523D">
            <w:pPr>
              <w:autoSpaceDE w:val="0"/>
              <w:autoSpaceDN w:val="0"/>
              <w:adjustRightInd w:val="0"/>
              <w:spacing w:line="276" w:lineRule="auto"/>
              <w:jc w:val="center"/>
              <w:rPr>
                <w:sz w:val="24"/>
              </w:rPr>
            </w:pPr>
            <w:r>
              <w:rPr>
                <w:rFonts w:hint="eastAsia"/>
                <w:sz w:val="24"/>
              </w:rPr>
              <w:t>3</w:t>
            </w:r>
            <w:r w:rsidR="00A4523D">
              <w:rPr>
                <w:rFonts w:hint="eastAsia"/>
                <w:sz w:val="24"/>
              </w:rPr>
              <w:t>5</w:t>
            </w:r>
          </w:p>
        </w:tc>
        <w:tc>
          <w:tcPr>
            <w:tcW w:w="1843" w:type="dxa"/>
            <w:shd w:val="clear" w:color="000000" w:fill="FFFFFF"/>
            <w:vAlign w:val="center"/>
          </w:tcPr>
          <w:p w:rsidR="008F3E20" w:rsidRDefault="00996DCF" w:rsidP="00414A0D">
            <w:pPr>
              <w:autoSpaceDE w:val="0"/>
              <w:autoSpaceDN w:val="0"/>
              <w:adjustRightInd w:val="0"/>
              <w:spacing w:line="276" w:lineRule="auto"/>
              <w:jc w:val="center"/>
              <w:rPr>
                <w:sz w:val="24"/>
              </w:rPr>
            </w:pPr>
            <w:r>
              <w:rPr>
                <w:rFonts w:hint="eastAsia"/>
                <w:sz w:val="24"/>
              </w:rPr>
              <w:t>第三方</w:t>
            </w:r>
            <w:r>
              <w:rPr>
                <w:sz w:val="24"/>
              </w:rPr>
              <w:t>服务</w:t>
            </w:r>
            <w:r w:rsidR="008F3E20">
              <w:rPr>
                <w:rFonts w:hint="eastAsia"/>
                <w:sz w:val="24"/>
              </w:rPr>
              <w:t>对比评估</w:t>
            </w: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p>
          <w:p w:rsidR="007A23FA" w:rsidRDefault="007A23FA" w:rsidP="00DB1BEF">
            <w:pPr>
              <w:autoSpaceDE w:val="0"/>
              <w:autoSpaceDN w:val="0"/>
              <w:adjustRightInd w:val="0"/>
              <w:spacing w:line="276" w:lineRule="auto"/>
              <w:jc w:val="left"/>
              <w:rPr>
                <w:sz w:val="24"/>
              </w:rPr>
            </w:pPr>
            <w:r>
              <w:rPr>
                <w:rFonts w:hint="eastAsia"/>
                <w:sz w:val="24"/>
              </w:rPr>
              <w:t>针对新华网、光明网等类似网站进行性能对比评估。</w:t>
            </w:r>
          </w:p>
        </w:tc>
      </w:tr>
      <w:tr w:rsidR="008F3E20" w:rsidTr="00DB1BEF">
        <w:trPr>
          <w:trHeight w:val="285"/>
        </w:trPr>
        <w:tc>
          <w:tcPr>
            <w:tcW w:w="709" w:type="dxa"/>
            <w:shd w:val="clear" w:color="000000" w:fill="FFFFFF"/>
            <w:vAlign w:val="center"/>
          </w:tcPr>
          <w:p w:rsidR="008F3E20" w:rsidRDefault="001A7427" w:rsidP="00A4523D">
            <w:pPr>
              <w:autoSpaceDE w:val="0"/>
              <w:autoSpaceDN w:val="0"/>
              <w:adjustRightInd w:val="0"/>
              <w:spacing w:line="276" w:lineRule="auto"/>
              <w:jc w:val="center"/>
              <w:rPr>
                <w:sz w:val="24"/>
              </w:rPr>
            </w:pPr>
            <w:r>
              <w:rPr>
                <w:rFonts w:hint="eastAsia"/>
                <w:sz w:val="24"/>
              </w:rPr>
              <w:t>3</w:t>
            </w:r>
            <w:r w:rsidR="00A4523D">
              <w:rPr>
                <w:rFonts w:hint="eastAsia"/>
                <w:sz w:val="24"/>
              </w:rPr>
              <w:t>6</w:t>
            </w:r>
          </w:p>
        </w:tc>
        <w:tc>
          <w:tcPr>
            <w:tcW w:w="1843" w:type="dxa"/>
            <w:shd w:val="clear" w:color="000000" w:fill="FFFFFF"/>
            <w:vAlign w:val="center"/>
          </w:tcPr>
          <w:p w:rsidR="008F3E20" w:rsidRDefault="00414A0D" w:rsidP="00DB1BEF">
            <w:pPr>
              <w:autoSpaceDE w:val="0"/>
              <w:autoSpaceDN w:val="0"/>
              <w:adjustRightInd w:val="0"/>
              <w:spacing w:line="276" w:lineRule="auto"/>
              <w:jc w:val="center"/>
              <w:rPr>
                <w:sz w:val="24"/>
              </w:rPr>
            </w:pPr>
            <w:r>
              <w:rPr>
                <w:rFonts w:hint="eastAsia"/>
                <w:sz w:val="24"/>
              </w:rPr>
              <w:t>数据呈现与导出</w:t>
            </w: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r>
              <w:rPr>
                <w:rFonts w:hint="eastAsia"/>
                <w:sz w:val="24"/>
              </w:rPr>
              <w:t>数据呈现与导出：监测点信息：</w:t>
            </w:r>
            <w:r>
              <w:rPr>
                <w:rFonts w:hint="eastAsia"/>
                <w:sz w:val="24"/>
              </w:rPr>
              <w:t>IP</w:t>
            </w:r>
            <w:r>
              <w:rPr>
                <w:rFonts w:hint="eastAsia"/>
                <w:sz w:val="24"/>
              </w:rPr>
              <w:t>地址，</w:t>
            </w:r>
            <w:r>
              <w:rPr>
                <w:rFonts w:hint="eastAsia"/>
                <w:sz w:val="24"/>
              </w:rPr>
              <w:t>DNS</w:t>
            </w:r>
            <w:r>
              <w:rPr>
                <w:rFonts w:hint="eastAsia"/>
                <w:sz w:val="24"/>
              </w:rPr>
              <w:t>，带宽，监测点</w:t>
            </w:r>
            <w:r>
              <w:rPr>
                <w:rFonts w:hint="eastAsia"/>
                <w:sz w:val="24"/>
              </w:rPr>
              <w:t>CPU</w:t>
            </w:r>
            <w:r>
              <w:rPr>
                <w:rFonts w:hint="eastAsia"/>
                <w:sz w:val="24"/>
              </w:rPr>
              <w:t>及内存使用率，瞬时带宽，目标</w:t>
            </w:r>
            <w:r>
              <w:rPr>
                <w:rFonts w:hint="eastAsia"/>
                <w:sz w:val="24"/>
              </w:rPr>
              <w:t>IP</w:t>
            </w:r>
            <w:r>
              <w:rPr>
                <w:rFonts w:hint="eastAsia"/>
                <w:sz w:val="24"/>
              </w:rPr>
              <w:t>地址、目标主机城市、目标主机运营商、提供监测时间点、监测点所属城市、监测点所属运营商、总下载时间、总下载字节数、本次监测错误，元素瀑布图，提供页面中出错元素及性能最差的元素信息</w:t>
            </w:r>
          </w:p>
          <w:p w:rsidR="008F3E20" w:rsidRDefault="008F3E20" w:rsidP="00DB1BEF">
            <w:pPr>
              <w:autoSpaceDE w:val="0"/>
              <w:autoSpaceDN w:val="0"/>
              <w:adjustRightInd w:val="0"/>
              <w:spacing w:line="276" w:lineRule="auto"/>
              <w:jc w:val="left"/>
              <w:rPr>
                <w:sz w:val="24"/>
              </w:rPr>
            </w:pPr>
            <w:r>
              <w:rPr>
                <w:rFonts w:hint="eastAsia"/>
                <w:sz w:val="24"/>
              </w:rPr>
              <w:t>监测数据：</w:t>
            </w:r>
          </w:p>
          <w:p w:rsidR="008F3E20" w:rsidRDefault="008F3E20" w:rsidP="00DB1BEF">
            <w:pPr>
              <w:autoSpaceDE w:val="0"/>
              <w:autoSpaceDN w:val="0"/>
              <w:adjustRightInd w:val="0"/>
              <w:spacing w:line="276" w:lineRule="auto"/>
              <w:jc w:val="left"/>
              <w:rPr>
                <w:sz w:val="24"/>
              </w:rPr>
            </w:pPr>
            <w:r>
              <w:rPr>
                <w:rFonts w:hint="eastAsia"/>
                <w:sz w:val="24"/>
              </w:rPr>
              <w:t>DNS</w:t>
            </w:r>
            <w:r>
              <w:rPr>
                <w:rFonts w:hint="eastAsia"/>
                <w:sz w:val="24"/>
              </w:rPr>
              <w:t>时间</w:t>
            </w:r>
          </w:p>
          <w:p w:rsidR="008F3E20" w:rsidRDefault="008F3E20" w:rsidP="00DB1BEF">
            <w:pPr>
              <w:autoSpaceDE w:val="0"/>
              <w:autoSpaceDN w:val="0"/>
              <w:adjustRightInd w:val="0"/>
              <w:spacing w:line="276" w:lineRule="auto"/>
              <w:jc w:val="left"/>
              <w:rPr>
                <w:sz w:val="24"/>
              </w:rPr>
            </w:pPr>
            <w:r>
              <w:rPr>
                <w:rFonts w:hint="eastAsia"/>
                <w:sz w:val="24"/>
              </w:rPr>
              <w:t>建立连接数据</w:t>
            </w:r>
          </w:p>
          <w:p w:rsidR="008F3E20" w:rsidRDefault="008F3E20" w:rsidP="00DB1BEF">
            <w:pPr>
              <w:autoSpaceDE w:val="0"/>
              <w:autoSpaceDN w:val="0"/>
              <w:adjustRightInd w:val="0"/>
              <w:spacing w:line="276" w:lineRule="auto"/>
              <w:jc w:val="left"/>
              <w:rPr>
                <w:sz w:val="24"/>
              </w:rPr>
            </w:pPr>
            <w:r>
              <w:rPr>
                <w:rFonts w:hint="eastAsia"/>
                <w:sz w:val="24"/>
              </w:rPr>
              <w:t>第一个数据包时间</w:t>
            </w:r>
          </w:p>
          <w:p w:rsidR="008F3E20" w:rsidRDefault="008F3E20" w:rsidP="00DB1BEF">
            <w:pPr>
              <w:autoSpaceDE w:val="0"/>
              <w:autoSpaceDN w:val="0"/>
              <w:adjustRightInd w:val="0"/>
              <w:spacing w:line="276" w:lineRule="auto"/>
              <w:jc w:val="left"/>
              <w:rPr>
                <w:sz w:val="24"/>
              </w:rPr>
            </w:pPr>
            <w:r>
              <w:rPr>
                <w:rFonts w:hint="eastAsia"/>
                <w:sz w:val="24"/>
              </w:rPr>
              <w:t>客户端时间</w:t>
            </w:r>
          </w:p>
          <w:p w:rsidR="008F3E20" w:rsidRDefault="008F3E20" w:rsidP="00DB1BEF">
            <w:pPr>
              <w:autoSpaceDE w:val="0"/>
              <w:autoSpaceDN w:val="0"/>
              <w:adjustRightInd w:val="0"/>
              <w:spacing w:line="276" w:lineRule="auto"/>
              <w:jc w:val="left"/>
              <w:rPr>
                <w:sz w:val="24"/>
              </w:rPr>
            </w:pPr>
            <w:r>
              <w:rPr>
                <w:rFonts w:hint="eastAsia"/>
                <w:sz w:val="24"/>
              </w:rPr>
              <w:t>重定向时间</w:t>
            </w:r>
          </w:p>
          <w:p w:rsidR="008F3E20" w:rsidRDefault="008F3E20" w:rsidP="00DB1BEF">
            <w:pPr>
              <w:autoSpaceDE w:val="0"/>
              <w:autoSpaceDN w:val="0"/>
              <w:adjustRightInd w:val="0"/>
              <w:spacing w:line="276" w:lineRule="auto"/>
              <w:jc w:val="left"/>
              <w:rPr>
                <w:sz w:val="24"/>
              </w:rPr>
            </w:pPr>
            <w:r>
              <w:rPr>
                <w:rFonts w:hint="eastAsia"/>
                <w:sz w:val="24"/>
              </w:rPr>
              <w:t>内容下载时间</w:t>
            </w:r>
          </w:p>
          <w:p w:rsidR="008F3E20" w:rsidRDefault="008F3E20" w:rsidP="00DB1BEF">
            <w:pPr>
              <w:autoSpaceDE w:val="0"/>
              <w:autoSpaceDN w:val="0"/>
              <w:adjustRightInd w:val="0"/>
              <w:spacing w:line="276" w:lineRule="auto"/>
              <w:jc w:val="left"/>
              <w:rPr>
                <w:sz w:val="24"/>
              </w:rPr>
            </w:pPr>
            <w:r>
              <w:rPr>
                <w:rFonts w:hint="eastAsia"/>
                <w:sz w:val="24"/>
              </w:rPr>
              <w:t>平均下载速度</w:t>
            </w:r>
          </w:p>
          <w:p w:rsidR="008F3E20" w:rsidRDefault="008F3E20" w:rsidP="00DB1BEF">
            <w:pPr>
              <w:autoSpaceDE w:val="0"/>
              <w:autoSpaceDN w:val="0"/>
              <w:adjustRightInd w:val="0"/>
              <w:spacing w:line="276" w:lineRule="auto"/>
              <w:jc w:val="left"/>
              <w:rPr>
                <w:sz w:val="24"/>
              </w:rPr>
            </w:pPr>
            <w:r>
              <w:rPr>
                <w:rFonts w:hint="eastAsia"/>
                <w:sz w:val="24"/>
              </w:rPr>
              <w:t>首屏时间</w:t>
            </w:r>
          </w:p>
          <w:p w:rsidR="008F3E20" w:rsidRDefault="008F3E20" w:rsidP="00DB1BEF">
            <w:pPr>
              <w:autoSpaceDE w:val="0"/>
              <w:autoSpaceDN w:val="0"/>
              <w:adjustRightInd w:val="0"/>
              <w:spacing w:line="276" w:lineRule="auto"/>
              <w:jc w:val="left"/>
              <w:rPr>
                <w:sz w:val="24"/>
              </w:rPr>
            </w:pPr>
            <w:r>
              <w:rPr>
                <w:rFonts w:hint="eastAsia"/>
                <w:sz w:val="24"/>
              </w:rPr>
              <w:t>关闭连接时间</w:t>
            </w:r>
          </w:p>
          <w:p w:rsidR="008F3E20" w:rsidRDefault="008F3E20" w:rsidP="00DB1BEF">
            <w:pPr>
              <w:autoSpaceDE w:val="0"/>
              <w:autoSpaceDN w:val="0"/>
              <w:adjustRightInd w:val="0"/>
              <w:spacing w:line="276" w:lineRule="auto"/>
              <w:jc w:val="left"/>
              <w:rPr>
                <w:sz w:val="24"/>
              </w:rPr>
            </w:pPr>
            <w:r>
              <w:rPr>
                <w:rFonts w:hint="eastAsia"/>
                <w:sz w:val="24"/>
              </w:rPr>
              <w:t>总下载字节数</w:t>
            </w:r>
          </w:p>
          <w:p w:rsidR="008F3E20" w:rsidRDefault="008F3E20" w:rsidP="00DB1BEF">
            <w:pPr>
              <w:autoSpaceDE w:val="0"/>
              <w:autoSpaceDN w:val="0"/>
              <w:adjustRightInd w:val="0"/>
              <w:spacing w:line="276" w:lineRule="auto"/>
              <w:jc w:val="left"/>
              <w:rPr>
                <w:sz w:val="24"/>
              </w:rPr>
            </w:pPr>
            <w:r>
              <w:rPr>
                <w:rFonts w:hint="eastAsia"/>
                <w:sz w:val="24"/>
              </w:rPr>
              <w:t>页面对象数</w:t>
            </w:r>
          </w:p>
          <w:p w:rsidR="008F3E20" w:rsidRDefault="008F3E20" w:rsidP="00DB1BEF">
            <w:pPr>
              <w:autoSpaceDE w:val="0"/>
              <w:autoSpaceDN w:val="0"/>
              <w:adjustRightInd w:val="0"/>
              <w:spacing w:line="276" w:lineRule="auto"/>
              <w:jc w:val="left"/>
              <w:rPr>
                <w:sz w:val="24"/>
              </w:rPr>
            </w:pPr>
            <w:r>
              <w:rPr>
                <w:rFonts w:hint="eastAsia"/>
                <w:sz w:val="24"/>
              </w:rPr>
              <w:t>首屏对象数</w:t>
            </w:r>
          </w:p>
          <w:p w:rsidR="008F3E20" w:rsidRDefault="008F3E20" w:rsidP="00DB1BEF">
            <w:pPr>
              <w:autoSpaceDE w:val="0"/>
              <w:autoSpaceDN w:val="0"/>
              <w:adjustRightInd w:val="0"/>
              <w:spacing w:line="276" w:lineRule="auto"/>
              <w:jc w:val="left"/>
              <w:rPr>
                <w:sz w:val="24"/>
              </w:rPr>
            </w:pPr>
            <w:r>
              <w:rPr>
                <w:rFonts w:hint="eastAsia"/>
                <w:sz w:val="24"/>
              </w:rPr>
              <w:lastRenderedPageBreak/>
              <w:t>页面</w:t>
            </w:r>
            <w:r>
              <w:rPr>
                <w:rFonts w:hint="eastAsia"/>
                <w:sz w:val="24"/>
              </w:rPr>
              <w:t>DOM</w:t>
            </w:r>
            <w:r>
              <w:rPr>
                <w:rFonts w:hint="eastAsia"/>
                <w:sz w:val="24"/>
              </w:rPr>
              <w:t>数</w:t>
            </w:r>
          </w:p>
          <w:p w:rsidR="008F3E20" w:rsidRDefault="008F3E20" w:rsidP="00DB1BEF">
            <w:pPr>
              <w:autoSpaceDE w:val="0"/>
              <w:autoSpaceDN w:val="0"/>
              <w:adjustRightInd w:val="0"/>
              <w:spacing w:line="276" w:lineRule="auto"/>
              <w:jc w:val="left"/>
              <w:rPr>
                <w:sz w:val="24"/>
              </w:rPr>
            </w:pPr>
            <w:r>
              <w:rPr>
                <w:rFonts w:hint="eastAsia"/>
                <w:sz w:val="24"/>
              </w:rPr>
              <w:t>DNS</w:t>
            </w:r>
            <w:r>
              <w:rPr>
                <w:rFonts w:hint="eastAsia"/>
                <w:sz w:val="24"/>
              </w:rPr>
              <w:t>总时间</w:t>
            </w:r>
          </w:p>
          <w:p w:rsidR="008F3E20" w:rsidRDefault="008F3E20" w:rsidP="00DB1BEF">
            <w:pPr>
              <w:autoSpaceDE w:val="0"/>
              <w:autoSpaceDN w:val="0"/>
              <w:adjustRightInd w:val="0"/>
              <w:spacing w:line="276" w:lineRule="auto"/>
              <w:jc w:val="left"/>
              <w:rPr>
                <w:sz w:val="24"/>
              </w:rPr>
            </w:pPr>
            <w:r>
              <w:rPr>
                <w:rFonts w:hint="eastAsia"/>
                <w:sz w:val="24"/>
              </w:rPr>
              <w:t>建立连接总时间</w:t>
            </w:r>
          </w:p>
          <w:p w:rsidR="008F3E20" w:rsidRDefault="008F3E20" w:rsidP="00DB1BEF">
            <w:pPr>
              <w:autoSpaceDE w:val="0"/>
              <w:autoSpaceDN w:val="0"/>
              <w:adjustRightInd w:val="0"/>
              <w:spacing w:line="276" w:lineRule="auto"/>
              <w:jc w:val="left"/>
              <w:rPr>
                <w:sz w:val="24"/>
              </w:rPr>
            </w:pPr>
            <w:r>
              <w:rPr>
                <w:rFonts w:hint="eastAsia"/>
                <w:sz w:val="24"/>
              </w:rPr>
              <w:t>基础页面下载速度</w:t>
            </w:r>
          </w:p>
          <w:p w:rsidR="008F3E20" w:rsidRDefault="008F3E20" w:rsidP="00DB1BEF">
            <w:pPr>
              <w:autoSpaceDE w:val="0"/>
              <w:autoSpaceDN w:val="0"/>
              <w:adjustRightInd w:val="0"/>
              <w:spacing w:line="276" w:lineRule="auto"/>
              <w:jc w:val="left"/>
              <w:rPr>
                <w:sz w:val="24"/>
              </w:rPr>
            </w:pPr>
            <w:r>
              <w:rPr>
                <w:rFonts w:hint="eastAsia"/>
                <w:sz w:val="24"/>
              </w:rPr>
              <w:t>发出请求时间</w:t>
            </w:r>
          </w:p>
          <w:p w:rsidR="008F3E20" w:rsidRDefault="008F3E20" w:rsidP="00DB1BEF">
            <w:pPr>
              <w:autoSpaceDE w:val="0"/>
              <w:autoSpaceDN w:val="0"/>
              <w:adjustRightInd w:val="0"/>
              <w:spacing w:line="276" w:lineRule="auto"/>
              <w:jc w:val="left"/>
              <w:rPr>
                <w:sz w:val="24"/>
              </w:rPr>
            </w:pPr>
            <w:r>
              <w:rPr>
                <w:rFonts w:hint="eastAsia"/>
                <w:sz w:val="24"/>
              </w:rPr>
              <w:t>SSL</w:t>
            </w:r>
            <w:r>
              <w:rPr>
                <w:rFonts w:hint="eastAsia"/>
                <w:sz w:val="24"/>
              </w:rPr>
              <w:t>握手时间</w:t>
            </w:r>
          </w:p>
          <w:p w:rsidR="008F3E20" w:rsidRDefault="008F3E20" w:rsidP="00DB1BEF">
            <w:pPr>
              <w:autoSpaceDE w:val="0"/>
              <w:autoSpaceDN w:val="0"/>
              <w:adjustRightInd w:val="0"/>
              <w:spacing w:line="276" w:lineRule="auto"/>
              <w:jc w:val="left"/>
              <w:rPr>
                <w:sz w:val="24"/>
              </w:rPr>
            </w:pPr>
            <w:r>
              <w:rPr>
                <w:rFonts w:hint="eastAsia"/>
                <w:sz w:val="24"/>
              </w:rPr>
              <w:t>首屏时间</w:t>
            </w:r>
          </w:p>
          <w:p w:rsidR="008F3E20" w:rsidRDefault="008F3E20" w:rsidP="00DB1BEF">
            <w:pPr>
              <w:autoSpaceDE w:val="0"/>
              <w:autoSpaceDN w:val="0"/>
              <w:adjustRightInd w:val="0"/>
              <w:spacing w:line="276" w:lineRule="auto"/>
              <w:jc w:val="left"/>
              <w:rPr>
                <w:sz w:val="24"/>
              </w:rPr>
            </w:pPr>
            <w:r>
              <w:rPr>
                <w:rFonts w:hint="eastAsia"/>
                <w:sz w:val="24"/>
              </w:rPr>
              <w:t>Ping</w:t>
            </w:r>
            <w:r>
              <w:rPr>
                <w:rFonts w:hint="eastAsia"/>
                <w:sz w:val="24"/>
              </w:rPr>
              <w:t>值</w:t>
            </w:r>
          </w:p>
          <w:p w:rsidR="008F3E20" w:rsidRDefault="008F3E20" w:rsidP="00DB1BEF">
            <w:pPr>
              <w:autoSpaceDE w:val="0"/>
              <w:autoSpaceDN w:val="0"/>
              <w:adjustRightInd w:val="0"/>
              <w:spacing w:line="276" w:lineRule="auto"/>
              <w:jc w:val="left"/>
              <w:rPr>
                <w:sz w:val="24"/>
              </w:rPr>
            </w:pPr>
            <w:r>
              <w:rPr>
                <w:rFonts w:hint="eastAsia"/>
                <w:sz w:val="24"/>
              </w:rPr>
              <w:t>Traceroute</w:t>
            </w:r>
            <w:r>
              <w:rPr>
                <w:rFonts w:hint="eastAsia"/>
                <w:sz w:val="24"/>
              </w:rPr>
              <w:t>值</w:t>
            </w:r>
          </w:p>
          <w:p w:rsidR="008F3E20" w:rsidRDefault="008F3E20" w:rsidP="00DB1BEF">
            <w:pPr>
              <w:autoSpaceDE w:val="0"/>
              <w:autoSpaceDN w:val="0"/>
              <w:adjustRightInd w:val="0"/>
              <w:spacing w:line="276" w:lineRule="auto"/>
              <w:jc w:val="left"/>
              <w:rPr>
                <w:sz w:val="24"/>
              </w:rPr>
            </w:pPr>
            <w:r>
              <w:rPr>
                <w:rFonts w:hint="eastAsia"/>
                <w:sz w:val="24"/>
              </w:rPr>
              <w:t>Nslookup</w:t>
            </w:r>
            <w:r>
              <w:rPr>
                <w:rFonts w:hint="eastAsia"/>
                <w:sz w:val="24"/>
              </w:rPr>
              <w:t>值</w:t>
            </w:r>
          </w:p>
          <w:p w:rsidR="008F3E20" w:rsidRDefault="008F3E20" w:rsidP="00DB1BEF">
            <w:pPr>
              <w:autoSpaceDE w:val="0"/>
              <w:autoSpaceDN w:val="0"/>
              <w:adjustRightInd w:val="0"/>
              <w:spacing w:line="276" w:lineRule="auto"/>
              <w:jc w:val="left"/>
              <w:rPr>
                <w:sz w:val="24"/>
              </w:rPr>
            </w:pPr>
            <w:r>
              <w:rPr>
                <w:rFonts w:hint="eastAsia"/>
                <w:sz w:val="24"/>
              </w:rPr>
              <w:t>页面或流媒体播放界面截图</w:t>
            </w:r>
          </w:p>
          <w:p w:rsidR="008F3E20" w:rsidRDefault="008F3E20" w:rsidP="00DB1BEF">
            <w:pPr>
              <w:autoSpaceDE w:val="0"/>
              <w:autoSpaceDN w:val="0"/>
              <w:adjustRightInd w:val="0"/>
              <w:spacing w:line="276" w:lineRule="auto"/>
              <w:jc w:val="left"/>
              <w:rPr>
                <w:sz w:val="24"/>
              </w:rPr>
            </w:pPr>
            <w:r>
              <w:rPr>
                <w:rFonts w:hint="eastAsia"/>
                <w:sz w:val="24"/>
              </w:rPr>
              <w:t>页面脚本错误信息</w:t>
            </w:r>
          </w:p>
          <w:p w:rsidR="008F3E20" w:rsidRDefault="008F3E20" w:rsidP="00DB1BEF">
            <w:pPr>
              <w:autoSpaceDE w:val="0"/>
              <w:autoSpaceDN w:val="0"/>
              <w:adjustRightInd w:val="0"/>
              <w:spacing w:line="276" w:lineRule="auto"/>
              <w:jc w:val="left"/>
              <w:rPr>
                <w:sz w:val="24"/>
              </w:rPr>
            </w:pPr>
            <w:r>
              <w:rPr>
                <w:rFonts w:hint="eastAsia"/>
                <w:sz w:val="24"/>
              </w:rPr>
              <w:t>HTTP</w:t>
            </w:r>
            <w:r>
              <w:rPr>
                <w:rFonts w:hint="eastAsia"/>
                <w:sz w:val="24"/>
              </w:rPr>
              <w:t>请求以及相应头信息</w:t>
            </w:r>
          </w:p>
          <w:p w:rsidR="00414A0D" w:rsidRDefault="00414A0D" w:rsidP="00DB1BEF">
            <w:pPr>
              <w:autoSpaceDE w:val="0"/>
              <w:autoSpaceDN w:val="0"/>
              <w:adjustRightInd w:val="0"/>
              <w:spacing w:line="276" w:lineRule="auto"/>
              <w:jc w:val="left"/>
              <w:rPr>
                <w:sz w:val="24"/>
              </w:rPr>
            </w:pPr>
            <w:r>
              <w:rPr>
                <w:rFonts w:hint="eastAsia"/>
                <w:sz w:val="24"/>
              </w:rPr>
              <w:t>支持合并任务对比展示</w:t>
            </w:r>
          </w:p>
        </w:tc>
      </w:tr>
      <w:tr w:rsidR="008F3E20" w:rsidTr="00DB1BEF">
        <w:trPr>
          <w:trHeight w:val="285"/>
        </w:trPr>
        <w:tc>
          <w:tcPr>
            <w:tcW w:w="709" w:type="dxa"/>
            <w:shd w:val="clear" w:color="000000" w:fill="FFFFFF"/>
            <w:vAlign w:val="center"/>
          </w:tcPr>
          <w:p w:rsidR="008F3E20" w:rsidRDefault="001A7427" w:rsidP="00A4523D">
            <w:pPr>
              <w:autoSpaceDE w:val="0"/>
              <w:autoSpaceDN w:val="0"/>
              <w:adjustRightInd w:val="0"/>
              <w:spacing w:line="276" w:lineRule="auto"/>
              <w:jc w:val="center"/>
              <w:rPr>
                <w:sz w:val="24"/>
              </w:rPr>
            </w:pPr>
            <w:r>
              <w:rPr>
                <w:rFonts w:hint="eastAsia"/>
                <w:sz w:val="24"/>
              </w:rPr>
              <w:lastRenderedPageBreak/>
              <w:t>3</w:t>
            </w:r>
            <w:r w:rsidR="00A4523D">
              <w:rPr>
                <w:rFonts w:hint="eastAsia"/>
                <w:sz w:val="24"/>
              </w:rPr>
              <w:t>7</w:t>
            </w:r>
          </w:p>
        </w:tc>
        <w:tc>
          <w:tcPr>
            <w:tcW w:w="1843" w:type="dxa"/>
            <w:shd w:val="clear" w:color="000000" w:fill="FFFFFF"/>
            <w:vAlign w:val="center"/>
          </w:tcPr>
          <w:p w:rsidR="008F3E20" w:rsidRPr="00B241ED" w:rsidRDefault="008F3E20" w:rsidP="00DB1BEF">
            <w:pPr>
              <w:autoSpaceDE w:val="0"/>
              <w:autoSpaceDN w:val="0"/>
              <w:adjustRightInd w:val="0"/>
              <w:spacing w:line="276" w:lineRule="auto"/>
              <w:jc w:val="center"/>
              <w:rPr>
                <w:color w:val="000000" w:themeColor="text1"/>
                <w:sz w:val="24"/>
              </w:rPr>
            </w:pPr>
            <w:r>
              <w:rPr>
                <w:rFonts w:hint="eastAsia"/>
                <w:sz w:val="24"/>
              </w:rPr>
              <w:t>数据保留时间</w:t>
            </w:r>
          </w:p>
        </w:tc>
        <w:tc>
          <w:tcPr>
            <w:tcW w:w="6237" w:type="dxa"/>
            <w:shd w:val="clear" w:color="000000" w:fill="FFFFFF"/>
            <w:vAlign w:val="center"/>
          </w:tcPr>
          <w:p w:rsidR="008F3E20" w:rsidRPr="00B241ED" w:rsidRDefault="008F3E20" w:rsidP="00DB1BEF">
            <w:pPr>
              <w:autoSpaceDE w:val="0"/>
              <w:autoSpaceDN w:val="0"/>
              <w:adjustRightInd w:val="0"/>
              <w:spacing w:line="276" w:lineRule="auto"/>
              <w:jc w:val="left"/>
              <w:rPr>
                <w:color w:val="000000" w:themeColor="text1"/>
                <w:sz w:val="24"/>
              </w:rPr>
            </w:pPr>
            <w:r>
              <w:rPr>
                <w:rFonts w:hint="eastAsia"/>
                <w:sz w:val="24"/>
              </w:rPr>
              <w:t>数据保留时间：报表在线数据不低于</w:t>
            </w:r>
            <w:r>
              <w:rPr>
                <w:rFonts w:hint="eastAsia"/>
                <w:sz w:val="24"/>
              </w:rPr>
              <w:t>10</w:t>
            </w:r>
            <w:r>
              <w:rPr>
                <w:rFonts w:hint="eastAsia"/>
                <w:sz w:val="24"/>
              </w:rPr>
              <w:t>自然周，长期报表数据不低于</w:t>
            </w:r>
            <w:r>
              <w:rPr>
                <w:rFonts w:hint="eastAsia"/>
                <w:sz w:val="24"/>
              </w:rPr>
              <w:t>1</w:t>
            </w:r>
            <w:r>
              <w:rPr>
                <w:rFonts w:hint="eastAsia"/>
                <w:sz w:val="24"/>
              </w:rPr>
              <w:t>年</w:t>
            </w:r>
          </w:p>
        </w:tc>
      </w:tr>
      <w:tr w:rsidR="008F3E20" w:rsidTr="00DB1BEF">
        <w:trPr>
          <w:trHeight w:val="285"/>
        </w:trPr>
        <w:tc>
          <w:tcPr>
            <w:tcW w:w="709" w:type="dxa"/>
            <w:shd w:val="clear" w:color="000000" w:fill="FFFFFF"/>
            <w:vAlign w:val="center"/>
          </w:tcPr>
          <w:p w:rsidR="008F3E20" w:rsidRDefault="001A7427" w:rsidP="00A4523D">
            <w:pPr>
              <w:autoSpaceDE w:val="0"/>
              <w:autoSpaceDN w:val="0"/>
              <w:adjustRightInd w:val="0"/>
              <w:spacing w:line="276" w:lineRule="auto"/>
              <w:jc w:val="center"/>
              <w:rPr>
                <w:sz w:val="24"/>
              </w:rPr>
            </w:pPr>
            <w:r>
              <w:rPr>
                <w:rFonts w:hint="eastAsia"/>
                <w:color w:val="000000"/>
                <w:sz w:val="27"/>
                <w:szCs w:val="27"/>
                <w:shd w:val="clear" w:color="auto" w:fill="FFFFFF"/>
              </w:rPr>
              <w:t>3</w:t>
            </w:r>
            <w:r w:rsidR="00A4523D">
              <w:rPr>
                <w:rFonts w:hint="eastAsia"/>
                <w:color w:val="000000"/>
                <w:sz w:val="27"/>
                <w:szCs w:val="27"/>
                <w:shd w:val="clear" w:color="auto" w:fill="FFFFFF"/>
              </w:rPr>
              <w:t>8</w:t>
            </w:r>
          </w:p>
        </w:tc>
        <w:tc>
          <w:tcPr>
            <w:tcW w:w="1843" w:type="dxa"/>
            <w:vMerge w:val="restart"/>
            <w:shd w:val="clear" w:color="000000" w:fill="FFFFFF"/>
            <w:vAlign w:val="center"/>
          </w:tcPr>
          <w:p w:rsidR="008F3E20" w:rsidRDefault="008F3E20" w:rsidP="00DB1BEF">
            <w:pPr>
              <w:autoSpaceDE w:val="0"/>
              <w:autoSpaceDN w:val="0"/>
              <w:adjustRightInd w:val="0"/>
              <w:spacing w:line="276" w:lineRule="auto"/>
              <w:jc w:val="center"/>
              <w:rPr>
                <w:sz w:val="24"/>
              </w:rPr>
            </w:pPr>
            <w:r>
              <w:rPr>
                <w:rFonts w:hint="eastAsia"/>
                <w:sz w:val="24"/>
              </w:rPr>
              <w:t>分析支持</w:t>
            </w: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r>
              <w:rPr>
                <w:rFonts w:hint="eastAsia"/>
                <w:sz w:val="24"/>
              </w:rPr>
              <w:t>提供数据的</w:t>
            </w:r>
            <w:r>
              <w:rPr>
                <w:rFonts w:hint="eastAsia"/>
                <w:sz w:val="24"/>
              </w:rPr>
              <w:t>EXCLE</w:t>
            </w:r>
            <w:r>
              <w:rPr>
                <w:rFonts w:hint="eastAsia"/>
                <w:sz w:val="24"/>
              </w:rPr>
              <w:t>、</w:t>
            </w:r>
            <w:r>
              <w:rPr>
                <w:rFonts w:hint="eastAsia"/>
                <w:sz w:val="24"/>
              </w:rPr>
              <w:t>WORD</w:t>
            </w:r>
            <w:r>
              <w:rPr>
                <w:rFonts w:hint="eastAsia"/>
                <w:sz w:val="24"/>
              </w:rPr>
              <w:t>和</w:t>
            </w:r>
            <w:r>
              <w:rPr>
                <w:rFonts w:hint="eastAsia"/>
                <w:sz w:val="24"/>
              </w:rPr>
              <w:t>PDF</w:t>
            </w:r>
            <w:r>
              <w:rPr>
                <w:rFonts w:hint="eastAsia"/>
                <w:sz w:val="24"/>
              </w:rPr>
              <w:t>的导出。</w:t>
            </w:r>
          </w:p>
          <w:p w:rsidR="008F3E20" w:rsidRDefault="008F3E20" w:rsidP="00DB1BEF">
            <w:pPr>
              <w:autoSpaceDE w:val="0"/>
              <w:autoSpaceDN w:val="0"/>
              <w:adjustRightInd w:val="0"/>
              <w:spacing w:line="276" w:lineRule="auto"/>
              <w:jc w:val="left"/>
              <w:rPr>
                <w:sz w:val="24"/>
              </w:rPr>
            </w:pPr>
            <w:r>
              <w:rPr>
                <w:rFonts w:hint="eastAsia"/>
                <w:sz w:val="24"/>
              </w:rPr>
              <w:t>提供</w:t>
            </w:r>
            <w:r>
              <w:rPr>
                <w:rFonts w:hint="eastAsia"/>
                <w:sz w:val="24"/>
              </w:rPr>
              <w:t>WEB</w:t>
            </w:r>
            <w:r>
              <w:rPr>
                <w:rFonts w:hint="eastAsia"/>
                <w:sz w:val="24"/>
              </w:rPr>
              <w:t>接口的原始数据导出。</w:t>
            </w:r>
          </w:p>
          <w:p w:rsidR="008F3E20" w:rsidRDefault="008F3E20" w:rsidP="00DB1BEF">
            <w:pPr>
              <w:autoSpaceDE w:val="0"/>
              <w:autoSpaceDN w:val="0"/>
              <w:adjustRightInd w:val="0"/>
              <w:spacing w:line="276" w:lineRule="auto"/>
              <w:jc w:val="left"/>
              <w:rPr>
                <w:sz w:val="24"/>
              </w:rPr>
            </w:pPr>
            <w:r>
              <w:rPr>
                <w:rFonts w:hint="eastAsia"/>
                <w:sz w:val="24"/>
              </w:rPr>
              <w:t>提供单一页面、事务处理、单文件下载、流媒体监测、页面错误分析的所有元素导出接口，支持单任务及多任务的数据导出</w:t>
            </w:r>
          </w:p>
        </w:tc>
      </w:tr>
      <w:tr w:rsidR="008F3E20" w:rsidTr="00DB1BEF">
        <w:trPr>
          <w:trHeight w:val="285"/>
        </w:trPr>
        <w:tc>
          <w:tcPr>
            <w:tcW w:w="709" w:type="dxa"/>
            <w:shd w:val="clear" w:color="000000" w:fill="FFFFFF"/>
            <w:vAlign w:val="center"/>
          </w:tcPr>
          <w:p w:rsidR="008F3E20" w:rsidRDefault="008F3E20" w:rsidP="00A4523D">
            <w:pPr>
              <w:autoSpaceDE w:val="0"/>
              <w:autoSpaceDN w:val="0"/>
              <w:adjustRightInd w:val="0"/>
              <w:spacing w:line="276" w:lineRule="auto"/>
              <w:jc w:val="center"/>
              <w:rPr>
                <w:sz w:val="24"/>
              </w:rPr>
            </w:pPr>
            <w:r>
              <w:rPr>
                <w:rFonts w:hint="eastAsia"/>
                <w:color w:val="000000"/>
                <w:sz w:val="27"/>
                <w:szCs w:val="27"/>
                <w:shd w:val="clear" w:color="auto" w:fill="FFFFFF"/>
              </w:rPr>
              <w:t>3</w:t>
            </w:r>
            <w:r w:rsidR="00A4523D">
              <w:rPr>
                <w:rFonts w:hint="eastAsia"/>
                <w:color w:val="000000"/>
                <w:sz w:val="27"/>
                <w:szCs w:val="27"/>
                <w:shd w:val="clear" w:color="auto" w:fill="FFFFFF"/>
              </w:rPr>
              <w:t>9</w:t>
            </w:r>
          </w:p>
        </w:tc>
        <w:tc>
          <w:tcPr>
            <w:tcW w:w="1843" w:type="dxa"/>
            <w:vMerge/>
            <w:shd w:val="clear" w:color="000000" w:fill="FFFFFF"/>
            <w:vAlign w:val="center"/>
          </w:tcPr>
          <w:p w:rsidR="008F3E20" w:rsidRDefault="008F3E20" w:rsidP="00DB1BEF">
            <w:pPr>
              <w:autoSpaceDE w:val="0"/>
              <w:autoSpaceDN w:val="0"/>
              <w:adjustRightInd w:val="0"/>
              <w:spacing w:line="276" w:lineRule="auto"/>
              <w:jc w:val="left"/>
              <w:rPr>
                <w:sz w:val="24"/>
              </w:rPr>
            </w:pP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r>
              <w:rPr>
                <w:rFonts w:hint="eastAsia"/>
                <w:sz w:val="24"/>
              </w:rPr>
              <w:t>网络性能质量分析。分析项包含：性能分析、可用性分析、主机策略分析三大类。每类分析均包含总体维度、时间维度、主机维度、城市维度、运营商维度等五个维度。</w:t>
            </w:r>
          </w:p>
          <w:p w:rsidR="008F3E20" w:rsidRDefault="008F3E20" w:rsidP="00DB1BEF">
            <w:pPr>
              <w:autoSpaceDE w:val="0"/>
              <w:autoSpaceDN w:val="0"/>
              <w:adjustRightInd w:val="0"/>
              <w:spacing w:line="276" w:lineRule="auto"/>
              <w:jc w:val="left"/>
              <w:rPr>
                <w:sz w:val="24"/>
              </w:rPr>
            </w:pPr>
            <w:r>
              <w:rPr>
                <w:rFonts w:hint="eastAsia"/>
                <w:sz w:val="24"/>
              </w:rPr>
              <w:t>多</w:t>
            </w:r>
            <w:r>
              <w:rPr>
                <w:rFonts w:hint="eastAsia"/>
                <w:sz w:val="24"/>
              </w:rPr>
              <w:t>URL</w:t>
            </w:r>
            <w:r>
              <w:rPr>
                <w:rFonts w:hint="eastAsia"/>
                <w:sz w:val="24"/>
              </w:rPr>
              <w:t>对比分析。分析项包含：性能分析、可用性分析、主机策略分析三大类。每类分析均包含总体维度、时间维度、主机维度、城市维度、运营商维度等五个维度。</w:t>
            </w:r>
          </w:p>
          <w:p w:rsidR="008F3E20" w:rsidRDefault="008F3E20" w:rsidP="00DB1BEF">
            <w:pPr>
              <w:autoSpaceDE w:val="0"/>
              <w:autoSpaceDN w:val="0"/>
              <w:adjustRightInd w:val="0"/>
              <w:spacing w:line="276" w:lineRule="auto"/>
              <w:jc w:val="left"/>
              <w:rPr>
                <w:sz w:val="24"/>
              </w:rPr>
            </w:pPr>
            <w:r>
              <w:rPr>
                <w:rFonts w:hint="eastAsia"/>
                <w:sz w:val="24"/>
              </w:rPr>
              <w:t>CDN</w:t>
            </w:r>
            <w:r>
              <w:rPr>
                <w:rFonts w:hint="eastAsia"/>
                <w:sz w:val="24"/>
              </w:rPr>
              <w:t>加速效果分析。对比采用</w:t>
            </w:r>
            <w:r>
              <w:rPr>
                <w:rFonts w:hint="eastAsia"/>
                <w:sz w:val="24"/>
              </w:rPr>
              <w:t>CDN</w:t>
            </w:r>
            <w:r>
              <w:rPr>
                <w:rFonts w:hint="eastAsia"/>
                <w:sz w:val="24"/>
              </w:rPr>
              <w:t>前和</w:t>
            </w:r>
            <w:r>
              <w:rPr>
                <w:rFonts w:hint="eastAsia"/>
                <w:sz w:val="24"/>
              </w:rPr>
              <w:t>CDN</w:t>
            </w:r>
            <w:r>
              <w:rPr>
                <w:rFonts w:hint="eastAsia"/>
                <w:sz w:val="24"/>
              </w:rPr>
              <w:t>后的效果，对比项包括：可用性、总下载时间、首屏时间、</w:t>
            </w:r>
            <w:r>
              <w:rPr>
                <w:rFonts w:hint="eastAsia"/>
                <w:sz w:val="24"/>
              </w:rPr>
              <w:t>DNS</w:t>
            </w:r>
            <w:r>
              <w:rPr>
                <w:rFonts w:hint="eastAsia"/>
                <w:sz w:val="24"/>
              </w:rPr>
              <w:t>时间、建立连接时间、首包时间、内容下载时间、内容错误个数。</w:t>
            </w:r>
          </w:p>
          <w:p w:rsidR="008F3E20" w:rsidRDefault="008F3E20" w:rsidP="00DB1BEF">
            <w:pPr>
              <w:autoSpaceDE w:val="0"/>
              <w:autoSpaceDN w:val="0"/>
              <w:adjustRightInd w:val="0"/>
              <w:spacing w:line="276" w:lineRule="auto"/>
              <w:jc w:val="left"/>
              <w:rPr>
                <w:sz w:val="24"/>
              </w:rPr>
            </w:pPr>
            <w:r>
              <w:rPr>
                <w:rFonts w:hint="eastAsia"/>
                <w:sz w:val="24"/>
              </w:rPr>
              <w:t>CDN</w:t>
            </w:r>
            <w:r>
              <w:rPr>
                <w:rFonts w:hint="eastAsia"/>
                <w:sz w:val="24"/>
              </w:rPr>
              <w:t>内容更新监测：对比</w:t>
            </w:r>
            <w:r>
              <w:rPr>
                <w:rFonts w:hint="eastAsia"/>
                <w:sz w:val="24"/>
              </w:rPr>
              <w:t>CDN</w:t>
            </w:r>
            <w:r>
              <w:rPr>
                <w:rFonts w:hint="eastAsia"/>
                <w:sz w:val="24"/>
              </w:rPr>
              <w:t>源站与</w:t>
            </w:r>
            <w:r>
              <w:rPr>
                <w:rFonts w:hint="eastAsia"/>
                <w:sz w:val="24"/>
              </w:rPr>
              <w:t>CDN</w:t>
            </w:r>
            <w:r>
              <w:rPr>
                <w:rFonts w:hint="eastAsia"/>
                <w:sz w:val="24"/>
              </w:rPr>
              <w:t>主机之间内容是否更新，更新是否及时。</w:t>
            </w:r>
          </w:p>
          <w:p w:rsidR="008F3E20" w:rsidRDefault="008F3E20" w:rsidP="00DB1BEF">
            <w:pPr>
              <w:autoSpaceDE w:val="0"/>
              <w:autoSpaceDN w:val="0"/>
              <w:adjustRightInd w:val="0"/>
              <w:spacing w:line="276" w:lineRule="auto"/>
              <w:jc w:val="left"/>
              <w:rPr>
                <w:sz w:val="24"/>
              </w:rPr>
            </w:pPr>
            <w:r>
              <w:rPr>
                <w:rFonts w:hint="eastAsia"/>
                <w:sz w:val="24"/>
              </w:rPr>
              <w:t>运营商劫持监测</w:t>
            </w:r>
            <w:r w:rsidR="007A23FA">
              <w:rPr>
                <w:rFonts w:hint="eastAsia"/>
                <w:sz w:val="24"/>
              </w:rPr>
              <w:t>：可以监测</w:t>
            </w:r>
            <w:r w:rsidR="007A23FA">
              <w:rPr>
                <w:rFonts w:hint="eastAsia"/>
                <w:sz w:val="24"/>
              </w:rPr>
              <w:t>DNS</w:t>
            </w:r>
            <w:r w:rsidR="007A23FA">
              <w:rPr>
                <w:rFonts w:hint="eastAsia"/>
                <w:sz w:val="24"/>
              </w:rPr>
              <w:t>劫持现象，通过以下维度展示数据，如运营商维度、地区维度等。</w:t>
            </w:r>
          </w:p>
        </w:tc>
      </w:tr>
      <w:tr w:rsidR="008F3E20" w:rsidTr="00DB1BEF">
        <w:trPr>
          <w:trHeight w:val="285"/>
        </w:trPr>
        <w:tc>
          <w:tcPr>
            <w:tcW w:w="709" w:type="dxa"/>
            <w:shd w:val="clear" w:color="000000" w:fill="FFFFFF"/>
            <w:vAlign w:val="center"/>
          </w:tcPr>
          <w:p w:rsidR="008F3E20" w:rsidRDefault="00A4523D" w:rsidP="001A7427">
            <w:pPr>
              <w:autoSpaceDE w:val="0"/>
              <w:autoSpaceDN w:val="0"/>
              <w:adjustRightInd w:val="0"/>
              <w:spacing w:line="276" w:lineRule="auto"/>
              <w:jc w:val="center"/>
              <w:rPr>
                <w:sz w:val="24"/>
              </w:rPr>
            </w:pPr>
            <w:r>
              <w:rPr>
                <w:rFonts w:hint="eastAsia"/>
                <w:color w:val="000000"/>
                <w:sz w:val="27"/>
                <w:szCs w:val="27"/>
                <w:shd w:val="clear" w:color="auto" w:fill="FFFFFF"/>
              </w:rPr>
              <w:t>40</w:t>
            </w:r>
          </w:p>
        </w:tc>
        <w:tc>
          <w:tcPr>
            <w:tcW w:w="1843" w:type="dxa"/>
            <w:shd w:val="clear" w:color="000000" w:fill="FFFFFF"/>
            <w:vAlign w:val="center"/>
          </w:tcPr>
          <w:p w:rsidR="008F3E20" w:rsidRDefault="008F3E20" w:rsidP="00DB1BEF">
            <w:pPr>
              <w:autoSpaceDE w:val="0"/>
              <w:autoSpaceDN w:val="0"/>
              <w:adjustRightInd w:val="0"/>
              <w:spacing w:line="276" w:lineRule="auto"/>
              <w:jc w:val="center"/>
              <w:rPr>
                <w:sz w:val="24"/>
              </w:rPr>
            </w:pPr>
            <w:r>
              <w:rPr>
                <w:rFonts w:hint="eastAsia"/>
                <w:sz w:val="24"/>
              </w:rPr>
              <w:t>监测报告</w:t>
            </w: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r>
              <w:rPr>
                <w:rFonts w:hint="eastAsia"/>
                <w:sz w:val="24"/>
              </w:rPr>
              <w:t>服务期一年，每月向用户提交监测报告一份</w:t>
            </w:r>
          </w:p>
        </w:tc>
      </w:tr>
      <w:tr w:rsidR="008F3E20" w:rsidTr="00DB1BEF">
        <w:trPr>
          <w:trHeight w:val="285"/>
        </w:trPr>
        <w:tc>
          <w:tcPr>
            <w:tcW w:w="709" w:type="dxa"/>
            <w:shd w:val="clear" w:color="000000" w:fill="FFFFFF"/>
            <w:vAlign w:val="center"/>
          </w:tcPr>
          <w:p w:rsidR="008F3E20" w:rsidRDefault="00A4523D" w:rsidP="001A7427">
            <w:pPr>
              <w:autoSpaceDE w:val="0"/>
              <w:autoSpaceDN w:val="0"/>
              <w:adjustRightInd w:val="0"/>
              <w:spacing w:line="276" w:lineRule="auto"/>
              <w:jc w:val="center"/>
              <w:rPr>
                <w:sz w:val="24"/>
              </w:rPr>
            </w:pPr>
            <w:r>
              <w:rPr>
                <w:rFonts w:hint="eastAsia"/>
                <w:color w:val="000000"/>
                <w:sz w:val="27"/>
                <w:szCs w:val="27"/>
                <w:shd w:val="clear" w:color="auto" w:fill="FFFFFF"/>
              </w:rPr>
              <w:t>41</w:t>
            </w:r>
          </w:p>
        </w:tc>
        <w:tc>
          <w:tcPr>
            <w:tcW w:w="1843" w:type="dxa"/>
            <w:shd w:val="clear" w:color="000000" w:fill="FFFFFF"/>
            <w:vAlign w:val="center"/>
          </w:tcPr>
          <w:p w:rsidR="008F3E20" w:rsidRDefault="008F3E20" w:rsidP="00DB1BEF">
            <w:pPr>
              <w:autoSpaceDE w:val="0"/>
              <w:autoSpaceDN w:val="0"/>
              <w:adjustRightInd w:val="0"/>
              <w:spacing w:line="276" w:lineRule="auto"/>
              <w:jc w:val="center"/>
              <w:rPr>
                <w:sz w:val="24"/>
              </w:rPr>
            </w:pPr>
            <w:r>
              <w:rPr>
                <w:rFonts w:hint="eastAsia"/>
                <w:sz w:val="24"/>
              </w:rPr>
              <w:t>重大事件</w:t>
            </w:r>
            <w:r>
              <w:rPr>
                <w:sz w:val="24"/>
              </w:rPr>
              <w:t>保障</w:t>
            </w:r>
          </w:p>
        </w:tc>
        <w:tc>
          <w:tcPr>
            <w:tcW w:w="6237" w:type="dxa"/>
            <w:shd w:val="clear" w:color="000000" w:fill="FFFFFF"/>
            <w:vAlign w:val="center"/>
          </w:tcPr>
          <w:p w:rsidR="008F3E20" w:rsidRDefault="008F3E20" w:rsidP="00DB1BEF">
            <w:pPr>
              <w:autoSpaceDE w:val="0"/>
              <w:autoSpaceDN w:val="0"/>
              <w:adjustRightInd w:val="0"/>
              <w:spacing w:line="276" w:lineRule="auto"/>
              <w:jc w:val="left"/>
              <w:rPr>
                <w:sz w:val="24"/>
              </w:rPr>
            </w:pPr>
            <w:r>
              <w:rPr>
                <w:rFonts w:hint="eastAsia"/>
                <w:sz w:val="24"/>
              </w:rPr>
              <w:t>重大事件驻场：在网站进行重大活动时，一年提供至少两</w:t>
            </w:r>
            <w:r>
              <w:rPr>
                <w:rFonts w:hint="eastAsia"/>
                <w:sz w:val="24"/>
              </w:rPr>
              <w:lastRenderedPageBreak/>
              <w:t>次驻场服务，工程师在工作时间进驻工作地点现场进行数据查看与指导</w:t>
            </w:r>
          </w:p>
        </w:tc>
      </w:tr>
      <w:tr w:rsidR="00414A0D" w:rsidTr="00DB1BEF">
        <w:trPr>
          <w:trHeight w:val="285"/>
        </w:trPr>
        <w:tc>
          <w:tcPr>
            <w:tcW w:w="709" w:type="dxa"/>
            <w:shd w:val="clear" w:color="000000" w:fill="FFFFFF"/>
            <w:vAlign w:val="center"/>
          </w:tcPr>
          <w:p w:rsidR="00414A0D" w:rsidRDefault="00A4523D" w:rsidP="00DB1BEF">
            <w:pPr>
              <w:autoSpaceDE w:val="0"/>
              <w:autoSpaceDN w:val="0"/>
              <w:adjustRightInd w:val="0"/>
              <w:spacing w:line="276" w:lineRule="auto"/>
              <w:jc w:val="center"/>
              <w:rPr>
                <w:color w:val="000000"/>
                <w:sz w:val="27"/>
                <w:szCs w:val="27"/>
                <w:shd w:val="clear" w:color="auto" w:fill="FFFFFF"/>
              </w:rPr>
            </w:pPr>
            <w:r>
              <w:rPr>
                <w:rFonts w:hint="eastAsia"/>
                <w:color w:val="000000"/>
                <w:sz w:val="27"/>
                <w:szCs w:val="27"/>
                <w:shd w:val="clear" w:color="auto" w:fill="FFFFFF"/>
              </w:rPr>
              <w:lastRenderedPageBreak/>
              <w:t>42</w:t>
            </w:r>
          </w:p>
        </w:tc>
        <w:tc>
          <w:tcPr>
            <w:tcW w:w="1843" w:type="dxa"/>
            <w:shd w:val="clear" w:color="000000" w:fill="FFFFFF"/>
            <w:vAlign w:val="center"/>
          </w:tcPr>
          <w:p w:rsidR="00414A0D" w:rsidRDefault="00414A0D" w:rsidP="00DB1BEF">
            <w:pPr>
              <w:autoSpaceDE w:val="0"/>
              <w:autoSpaceDN w:val="0"/>
              <w:adjustRightInd w:val="0"/>
              <w:spacing w:line="276" w:lineRule="auto"/>
              <w:jc w:val="center"/>
              <w:rPr>
                <w:sz w:val="24"/>
              </w:rPr>
            </w:pPr>
            <w:r>
              <w:rPr>
                <w:rFonts w:hint="eastAsia"/>
                <w:sz w:val="24"/>
              </w:rPr>
              <w:t>数据展示</w:t>
            </w:r>
          </w:p>
        </w:tc>
        <w:tc>
          <w:tcPr>
            <w:tcW w:w="6237" w:type="dxa"/>
            <w:shd w:val="clear" w:color="000000" w:fill="FFFFFF"/>
            <w:vAlign w:val="center"/>
          </w:tcPr>
          <w:p w:rsidR="00414A0D" w:rsidRDefault="008E13CB" w:rsidP="00967979">
            <w:pPr>
              <w:autoSpaceDE w:val="0"/>
              <w:autoSpaceDN w:val="0"/>
              <w:adjustRightInd w:val="0"/>
              <w:spacing w:line="276" w:lineRule="auto"/>
              <w:jc w:val="left"/>
              <w:rPr>
                <w:sz w:val="24"/>
              </w:rPr>
            </w:pPr>
            <w:r>
              <w:rPr>
                <w:rFonts w:hint="eastAsia"/>
                <w:sz w:val="24"/>
              </w:rPr>
              <w:t>（大屏幕</w:t>
            </w:r>
            <w:r w:rsidR="007A23FA">
              <w:rPr>
                <w:rFonts w:hint="eastAsia"/>
                <w:sz w:val="24"/>
              </w:rPr>
              <w:t>提供除基本的展示平台外，可动态刷新的</w:t>
            </w:r>
            <w:r w:rsidR="00412020">
              <w:rPr>
                <w:rFonts w:hint="eastAsia"/>
                <w:sz w:val="24"/>
              </w:rPr>
              <w:t>实时</w:t>
            </w:r>
            <w:r w:rsidR="007A23FA">
              <w:rPr>
                <w:rFonts w:hint="eastAsia"/>
                <w:sz w:val="24"/>
              </w:rPr>
              <w:t>数据展示模块，</w:t>
            </w:r>
            <w:r w:rsidR="00412020">
              <w:rPr>
                <w:rFonts w:hint="eastAsia"/>
                <w:sz w:val="24"/>
              </w:rPr>
              <w:t>采用</w:t>
            </w:r>
            <w:r w:rsidR="00412020">
              <w:rPr>
                <w:rFonts w:hint="eastAsia"/>
                <w:sz w:val="24"/>
              </w:rPr>
              <w:t>vavans</w:t>
            </w:r>
            <w:r w:rsidR="00412020">
              <w:rPr>
                <w:rFonts w:hint="eastAsia"/>
                <w:sz w:val="24"/>
              </w:rPr>
              <w:t>、</w:t>
            </w:r>
            <w:r w:rsidR="00412020">
              <w:rPr>
                <w:rFonts w:hint="eastAsia"/>
                <w:sz w:val="24"/>
              </w:rPr>
              <w:t>css3</w:t>
            </w:r>
            <w:r w:rsidR="00412020">
              <w:rPr>
                <w:rFonts w:hint="eastAsia"/>
                <w:sz w:val="24"/>
              </w:rPr>
              <w:t>布局，调用</w:t>
            </w:r>
            <w:r w:rsidR="00412020">
              <w:rPr>
                <w:rFonts w:hint="eastAsia"/>
                <w:sz w:val="24"/>
              </w:rPr>
              <w:t>resful</w:t>
            </w:r>
            <w:r w:rsidR="00412020">
              <w:rPr>
                <w:sz w:val="24"/>
              </w:rPr>
              <w:t xml:space="preserve"> API</w:t>
            </w:r>
            <w:r w:rsidR="00412020">
              <w:rPr>
                <w:rFonts w:hint="eastAsia"/>
                <w:sz w:val="24"/>
              </w:rPr>
              <w:t>数据格式，动态展示实时监测汇总数据，同时支持第三方数据接入。</w:t>
            </w:r>
          </w:p>
        </w:tc>
      </w:tr>
      <w:bookmarkEnd w:id="18"/>
    </w:tbl>
    <w:p w:rsidR="001B4B8E" w:rsidRDefault="001B4B8E" w:rsidP="001B4B8E">
      <w:pPr>
        <w:rPr>
          <w:rFonts w:asciiTheme="minorEastAsia" w:hAnsiTheme="minorEastAsia"/>
        </w:rPr>
      </w:pPr>
    </w:p>
    <w:p w:rsidR="001B4B8E" w:rsidRDefault="001B4B8E" w:rsidP="001B4B8E">
      <w:pPr>
        <w:keepNext/>
        <w:keepLines/>
        <w:spacing w:before="260" w:after="260" w:line="416" w:lineRule="auto"/>
        <w:outlineLvl w:val="1"/>
        <w:rPr>
          <w:rFonts w:asciiTheme="minorEastAsia" w:hAnsiTheme="minorEastAsia"/>
          <w:b/>
          <w:bCs/>
          <w:sz w:val="30"/>
          <w:szCs w:val="30"/>
        </w:rPr>
      </w:pPr>
      <w:r>
        <w:rPr>
          <w:rFonts w:asciiTheme="minorEastAsia" w:hAnsiTheme="minorEastAsia" w:hint="eastAsia"/>
          <w:b/>
          <w:bCs/>
          <w:sz w:val="30"/>
          <w:szCs w:val="30"/>
        </w:rPr>
        <w:t>（三）、售后服务</w:t>
      </w:r>
    </w:p>
    <w:p w:rsidR="001B4B8E" w:rsidRDefault="001B4B8E" w:rsidP="001B4B8E">
      <w:pPr>
        <w:keepNext/>
        <w:keepLines/>
        <w:numPr>
          <w:ilvl w:val="4"/>
          <w:numId w:val="0"/>
        </w:numPr>
        <w:tabs>
          <w:tab w:val="left" w:pos="1008"/>
        </w:tabs>
        <w:spacing w:before="280" w:after="290" w:line="376" w:lineRule="auto"/>
        <w:ind w:left="1008" w:hanging="1008"/>
        <w:outlineLvl w:val="4"/>
        <w:rPr>
          <w:rFonts w:asciiTheme="minorEastAsia" w:hAnsiTheme="minorEastAsia"/>
          <w:b/>
          <w:bCs/>
          <w:sz w:val="24"/>
          <w:szCs w:val="24"/>
        </w:rPr>
      </w:pPr>
      <w:r>
        <w:rPr>
          <w:rFonts w:asciiTheme="minorEastAsia" w:hAnsiTheme="minorEastAsia"/>
          <w:b/>
          <w:bCs/>
          <w:sz w:val="24"/>
          <w:szCs w:val="24"/>
        </w:rPr>
        <w:t>1</w:t>
      </w:r>
      <w:r>
        <w:rPr>
          <w:rFonts w:asciiTheme="minorEastAsia" w:hAnsiTheme="minorEastAsia" w:hint="eastAsia"/>
          <w:b/>
          <w:bCs/>
          <w:sz w:val="24"/>
          <w:szCs w:val="24"/>
        </w:rPr>
        <w:t>. 服务产品</w:t>
      </w:r>
      <w:r>
        <w:rPr>
          <w:rFonts w:asciiTheme="minorEastAsia" w:hAnsiTheme="minorEastAsia"/>
          <w:b/>
          <w:bCs/>
          <w:sz w:val="24"/>
          <w:szCs w:val="24"/>
        </w:rPr>
        <w:t>安装</w:t>
      </w:r>
      <w:r>
        <w:rPr>
          <w:rFonts w:asciiTheme="minorEastAsia" w:hAnsiTheme="minorEastAsia" w:hint="eastAsia"/>
          <w:b/>
          <w:bCs/>
          <w:sz w:val="24"/>
          <w:szCs w:val="24"/>
        </w:rPr>
        <w:t>及</w:t>
      </w:r>
      <w:r>
        <w:rPr>
          <w:rFonts w:asciiTheme="minorEastAsia" w:hAnsiTheme="minorEastAsia"/>
          <w:b/>
          <w:bCs/>
          <w:sz w:val="24"/>
          <w:szCs w:val="24"/>
        </w:rPr>
        <w:t>技术支持</w:t>
      </w:r>
    </w:p>
    <w:p w:rsidR="001B4B8E" w:rsidRDefault="001B4B8E" w:rsidP="001B4B8E">
      <w:pPr>
        <w:spacing w:line="360" w:lineRule="auto"/>
        <w:ind w:firstLine="420"/>
        <w:jc w:val="left"/>
        <w:rPr>
          <w:rFonts w:ascii="宋体" w:hAnsi="宋体"/>
          <w:sz w:val="24"/>
        </w:rPr>
      </w:pPr>
      <w:r>
        <w:rPr>
          <w:rFonts w:ascii="宋体" w:hAnsi="宋体" w:hint="eastAsia"/>
          <w:color w:val="000000"/>
          <w:sz w:val="24"/>
        </w:rPr>
        <w:t>A01-0</w:t>
      </w:r>
      <w:r w:rsidR="00744FCB">
        <w:rPr>
          <w:rFonts w:ascii="宋体" w:hAnsi="宋体"/>
          <w:color w:val="000000"/>
          <w:sz w:val="24"/>
        </w:rPr>
        <w:t>1</w:t>
      </w:r>
      <w:r>
        <w:rPr>
          <w:rFonts w:ascii="宋体" w:hAnsi="宋体" w:hint="eastAsia"/>
          <w:sz w:val="24"/>
        </w:rPr>
        <w:t>提供</w:t>
      </w:r>
      <w:r>
        <w:rPr>
          <w:rFonts w:ascii="宋体" w:hAnsi="宋体"/>
          <w:sz w:val="24"/>
        </w:rPr>
        <w:t>技术服务</w:t>
      </w:r>
      <w:r>
        <w:rPr>
          <w:rFonts w:ascii="宋体" w:hAnsi="宋体" w:hint="eastAsia"/>
          <w:sz w:val="24"/>
        </w:rPr>
        <w:t>期限</w:t>
      </w:r>
      <w:r>
        <w:rPr>
          <w:rFonts w:ascii="宋体" w:hAnsi="宋体"/>
          <w:sz w:val="24"/>
        </w:rPr>
        <w:t>为1</w:t>
      </w:r>
      <w:r>
        <w:rPr>
          <w:rFonts w:ascii="宋体" w:hAnsi="宋体" w:hint="eastAsia"/>
          <w:sz w:val="24"/>
        </w:rPr>
        <w:t>年</w:t>
      </w:r>
      <w:r>
        <w:rPr>
          <w:rFonts w:ascii="宋体" w:hAnsi="宋体"/>
          <w:sz w:val="24"/>
        </w:rPr>
        <w:t>，</w:t>
      </w:r>
      <w:r>
        <w:rPr>
          <w:rFonts w:ascii="宋体" w:hAnsi="宋体" w:hint="eastAsia"/>
          <w:sz w:val="24"/>
        </w:rPr>
        <w:t>从投入使用开始</w:t>
      </w:r>
      <w:r>
        <w:rPr>
          <w:rFonts w:ascii="宋体" w:hAnsi="宋体"/>
          <w:sz w:val="24"/>
        </w:rPr>
        <w:t>1</w:t>
      </w:r>
      <w:r>
        <w:rPr>
          <w:rFonts w:ascii="宋体" w:hAnsi="宋体" w:hint="eastAsia"/>
          <w:sz w:val="24"/>
        </w:rPr>
        <w:t>年内，投标方</w:t>
      </w:r>
      <w:r>
        <w:rPr>
          <w:rFonts w:ascii="宋体" w:hAnsi="宋体"/>
          <w:sz w:val="24"/>
        </w:rPr>
        <w:t>针对</w:t>
      </w:r>
      <w:r>
        <w:rPr>
          <w:rFonts w:ascii="宋体" w:hAnsi="宋体" w:hint="eastAsia"/>
          <w:sz w:val="24"/>
        </w:rPr>
        <w:t>服</w:t>
      </w:r>
      <w:bookmarkStart w:id="22" w:name="_GoBack"/>
      <w:bookmarkEnd w:id="22"/>
      <w:r>
        <w:rPr>
          <w:rFonts w:ascii="宋体" w:hAnsi="宋体" w:hint="eastAsia"/>
          <w:sz w:val="24"/>
        </w:rPr>
        <w:t>务产品运行</w:t>
      </w:r>
      <w:r>
        <w:rPr>
          <w:rFonts w:ascii="宋体" w:hAnsi="宋体"/>
          <w:sz w:val="24"/>
        </w:rPr>
        <w:t>过程中出现的技术问题，需要提供7*24小时电话/Email/现场的技术支持，包括问题诊断、提供可行的问题解决方案、技术应答、对</w:t>
      </w:r>
      <w:r>
        <w:rPr>
          <w:rFonts w:ascii="宋体" w:hAnsi="宋体" w:hint="eastAsia"/>
          <w:sz w:val="24"/>
        </w:rPr>
        <w:t>服务产品</w:t>
      </w:r>
      <w:r>
        <w:rPr>
          <w:rFonts w:ascii="宋体" w:hAnsi="宋体"/>
          <w:sz w:val="24"/>
        </w:rPr>
        <w:t>的调节/优化提供建议。1</w:t>
      </w:r>
      <w:r>
        <w:rPr>
          <w:rFonts w:ascii="宋体" w:hAnsi="宋体" w:hint="eastAsia"/>
          <w:sz w:val="24"/>
        </w:rPr>
        <w:t>年服务支持期内发现的服务产品功能缺陷或安全漏洞，投标方应免费修补。</w:t>
      </w:r>
    </w:p>
    <w:p w:rsidR="001B4B8E" w:rsidRDefault="001B4B8E" w:rsidP="00744FCB">
      <w:pPr>
        <w:keepNext/>
        <w:keepLines/>
        <w:numPr>
          <w:ilvl w:val="4"/>
          <w:numId w:val="0"/>
        </w:numPr>
        <w:tabs>
          <w:tab w:val="left" w:pos="1008"/>
        </w:tabs>
        <w:spacing w:before="280" w:after="290" w:line="376" w:lineRule="auto"/>
        <w:ind w:left="1008" w:hanging="1008"/>
        <w:outlineLvl w:val="4"/>
        <w:rPr>
          <w:rFonts w:asciiTheme="minorEastAsia" w:hAnsiTheme="minorEastAsia"/>
          <w:b/>
          <w:bCs/>
          <w:sz w:val="24"/>
          <w:szCs w:val="24"/>
        </w:rPr>
      </w:pPr>
      <w:r>
        <w:rPr>
          <w:rFonts w:asciiTheme="minorEastAsia" w:hAnsiTheme="minorEastAsia"/>
          <w:b/>
          <w:bCs/>
          <w:sz w:val="24"/>
          <w:szCs w:val="24"/>
        </w:rPr>
        <w:t>2</w:t>
      </w:r>
      <w:r>
        <w:rPr>
          <w:rFonts w:asciiTheme="minorEastAsia" w:hAnsiTheme="minorEastAsia" w:hint="eastAsia"/>
          <w:b/>
          <w:bCs/>
          <w:sz w:val="24"/>
          <w:szCs w:val="24"/>
        </w:rPr>
        <w:t>.培训要求</w:t>
      </w:r>
    </w:p>
    <w:p w:rsidR="00E2222D" w:rsidRPr="00E2222D" w:rsidRDefault="001B4B8E" w:rsidP="00B84286">
      <w:pPr>
        <w:spacing w:line="360" w:lineRule="auto"/>
        <w:ind w:firstLine="420"/>
        <w:rPr>
          <w:rFonts w:asciiTheme="minorEastAsia" w:hAnsiTheme="minorEastAsia"/>
          <w:sz w:val="24"/>
        </w:rPr>
      </w:pPr>
      <w:r>
        <w:rPr>
          <w:rFonts w:asciiTheme="minorEastAsia" w:hAnsiTheme="minorEastAsia"/>
          <w:sz w:val="24"/>
        </w:rPr>
        <w:t>培训计划内容周详、合理、培训范围广、有二次培训计划和持续培训计划安排，可实施，有针对性，包括但不限于系统管理员培训，安全培训及相关产品培训</w:t>
      </w:r>
      <w:r>
        <w:rPr>
          <w:rFonts w:asciiTheme="minorEastAsia" w:hAnsiTheme="minorEastAsia" w:hint="eastAsia"/>
          <w:sz w:val="24"/>
        </w:rPr>
        <w:t>。</w:t>
      </w:r>
    </w:p>
    <w:p w:rsidR="001B4B8E" w:rsidRPr="001B4B8E" w:rsidRDefault="001B4B8E" w:rsidP="00984D32">
      <w:pPr>
        <w:rPr>
          <w:rFonts w:ascii="宋体" w:hAnsi="Times New Roman"/>
          <w:sz w:val="24"/>
          <w:szCs w:val="24"/>
        </w:rPr>
      </w:pPr>
    </w:p>
    <w:sectPr w:rsidR="001B4B8E" w:rsidRPr="001B4B8E" w:rsidSect="003F13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CDF" w:rsidRDefault="00A61CDF" w:rsidP="002C0465">
      <w:r>
        <w:separator/>
      </w:r>
    </w:p>
  </w:endnote>
  <w:endnote w:type="continuationSeparator" w:id="0">
    <w:p w:rsidR="00A61CDF" w:rsidRDefault="00A61CDF" w:rsidP="002C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CDF" w:rsidRDefault="00A61CDF" w:rsidP="002C0465">
      <w:r>
        <w:separator/>
      </w:r>
    </w:p>
  </w:footnote>
  <w:footnote w:type="continuationSeparator" w:id="0">
    <w:p w:rsidR="00A61CDF" w:rsidRDefault="00A61CDF" w:rsidP="002C04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D474E"/>
    <w:multiLevelType w:val="multilevel"/>
    <w:tmpl w:val="0DFD474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8C97A06"/>
    <w:multiLevelType w:val="hybridMultilevel"/>
    <w:tmpl w:val="0E1E0168"/>
    <w:lvl w:ilvl="0" w:tplc="4EF69D3C">
      <w:start w:val="1"/>
      <w:numFmt w:val="japaneseCounting"/>
      <w:lvlText w:val="%1、"/>
      <w:lvlJc w:val="left"/>
      <w:pPr>
        <w:tabs>
          <w:tab w:val="num" w:pos="1980"/>
        </w:tabs>
        <w:ind w:left="1980" w:hanging="720"/>
      </w:pPr>
      <w:rPr>
        <w:rFonts w:cs="Times New Roman"/>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D8064AE"/>
    <w:multiLevelType w:val="multilevel"/>
    <w:tmpl w:val="1D8064A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0A5665F"/>
    <w:multiLevelType w:val="multilevel"/>
    <w:tmpl w:val="47A4F1A4"/>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nsid w:val="3CD616AF"/>
    <w:multiLevelType w:val="multilevel"/>
    <w:tmpl w:val="47A4F1A4"/>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45C42C9A"/>
    <w:multiLevelType w:val="multilevel"/>
    <w:tmpl w:val="C0AE8AFE"/>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6">
    <w:nsid w:val="5720886E"/>
    <w:multiLevelType w:val="multilevel"/>
    <w:tmpl w:val="5720886E"/>
    <w:lvl w:ilvl="0">
      <w:start w:val="3"/>
      <w:numFmt w:val="decimal"/>
      <w:suff w:val="nothing"/>
      <w:lvlText w:val="%1."/>
      <w:lvlJc w:val="left"/>
    </w:lvl>
    <w:lvl w:ilvl="1">
      <w:start w:val="1"/>
      <w:numFmt w:val="decimal"/>
      <w:lvlText w:val="%2、"/>
      <w:lvlJc w:val="left"/>
      <w:pPr>
        <w:ind w:left="1155" w:hanging="735"/>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465"/>
    <w:rsid w:val="001A7427"/>
    <w:rsid w:val="001B4B8E"/>
    <w:rsid w:val="002A4F05"/>
    <w:rsid w:val="002C0465"/>
    <w:rsid w:val="002C7794"/>
    <w:rsid w:val="00376377"/>
    <w:rsid w:val="003A7E9C"/>
    <w:rsid w:val="003F13B2"/>
    <w:rsid w:val="00412020"/>
    <w:rsid w:val="00414A0D"/>
    <w:rsid w:val="00451D3A"/>
    <w:rsid w:val="004541AD"/>
    <w:rsid w:val="00462C7D"/>
    <w:rsid w:val="00560F87"/>
    <w:rsid w:val="005A6C1B"/>
    <w:rsid w:val="006042C2"/>
    <w:rsid w:val="00653D8F"/>
    <w:rsid w:val="006A2B24"/>
    <w:rsid w:val="00707049"/>
    <w:rsid w:val="00744FCB"/>
    <w:rsid w:val="007601C0"/>
    <w:rsid w:val="007A23FA"/>
    <w:rsid w:val="0081423C"/>
    <w:rsid w:val="00886EF7"/>
    <w:rsid w:val="008E13CB"/>
    <w:rsid w:val="008F3E20"/>
    <w:rsid w:val="0090529A"/>
    <w:rsid w:val="00967979"/>
    <w:rsid w:val="00982D0F"/>
    <w:rsid w:val="00984D32"/>
    <w:rsid w:val="0099249C"/>
    <w:rsid w:val="00996DCF"/>
    <w:rsid w:val="009C567A"/>
    <w:rsid w:val="009F45F9"/>
    <w:rsid w:val="009F4A06"/>
    <w:rsid w:val="00A4523D"/>
    <w:rsid w:val="00A61CDF"/>
    <w:rsid w:val="00AF0B5F"/>
    <w:rsid w:val="00B4011E"/>
    <w:rsid w:val="00B64AC3"/>
    <w:rsid w:val="00B7299E"/>
    <w:rsid w:val="00B84286"/>
    <w:rsid w:val="00BF45FB"/>
    <w:rsid w:val="00C25777"/>
    <w:rsid w:val="00C77854"/>
    <w:rsid w:val="00CE6B5C"/>
    <w:rsid w:val="00D7302F"/>
    <w:rsid w:val="00D830A0"/>
    <w:rsid w:val="00DA4C3D"/>
    <w:rsid w:val="00DB1BEF"/>
    <w:rsid w:val="00DB57AC"/>
    <w:rsid w:val="00DD55CD"/>
    <w:rsid w:val="00DD7424"/>
    <w:rsid w:val="00E14DBC"/>
    <w:rsid w:val="00E2222D"/>
    <w:rsid w:val="00E23414"/>
    <w:rsid w:val="00E516D0"/>
    <w:rsid w:val="00E65892"/>
    <w:rsid w:val="00EF6182"/>
    <w:rsid w:val="00F971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91C88A-3542-483D-BECB-0C73408A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C7D"/>
    <w:pPr>
      <w:widowControl w:val="0"/>
      <w:jc w:val="both"/>
    </w:pPr>
    <w:rPr>
      <w:kern w:val="2"/>
      <w:sz w:val="21"/>
      <w:szCs w:val="22"/>
    </w:rPr>
  </w:style>
  <w:style w:type="paragraph" w:styleId="1">
    <w:name w:val="heading 1"/>
    <w:basedOn w:val="a"/>
    <w:next w:val="a"/>
    <w:link w:val="1Char"/>
    <w:uiPriority w:val="9"/>
    <w:qFormat/>
    <w:rsid w:val="00984D32"/>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
    <w:link w:val="2Char"/>
    <w:uiPriority w:val="9"/>
    <w:semiHidden/>
    <w:unhideWhenUsed/>
    <w:qFormat/>
    <w:rsid w:val="00984D32"/>
    <w:pPr>
      <w:numPr>
        <w:ilvl w:val="1"/>
        <w:numId w:val="1"/>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
    <w:next w:val="a"/>
    <w:link w:val="3Char"/>
    <w:uiPriority w:val="9"/>
    <w:semiHidden/>
    <w:unhideWhenUsed/>
    <w:qFormat/>
    <w:rsid w:val="00984D32"/>
    <w:pPr>
      <w:keepNext/>
      <w:keepLines/>
      <w:widowControl/>
      <w:numPr>
        <w:ilvl w:val="2"/>
        <w:numId w:val="1"/>
      </w:numPr>
      <w:spacing w:before="260" w:after="260" w:line="415" w:lineRule="auto"/>
      <w:jc w:val="left"/>
      <w:outlineLvl w:val="2"/>
    </w:pPr>
    <w:rPr>
      <w:rFonts w:ascii="Times New Roman" w:eastAsia="华文细黑" w:hAnsi="Times New Roman"/>
      <w:bCs/>
      <w:kern w:val="0"/>
      <w:sz w:val="36"/>
      <w:szCs w:val="32"/>
    </w:rPr>
  </w:style>
  <w:style w:type="paragraph" w:styleId="4">
    <w:name w:val="heading 4"/>
    <w:basedOn w:val="a"/>
    <w:next w:val="a"/>
    <w:link w:val="4Char"/>
    <w:uiPriority w:val="9"/>
    <w:semiHidden/>
    <w:unhideWhenUsed/>
    <w:qFormat/>
    <w:rsid w:val="00984D32"/>
    <w:pPr>
      <w:keepNext/>
      <w:keepLines/>
      <w:widowControl/>
      <w:numPr>
        <w:ilvl w:val="3"/>
        <w:numId w:val="1"/>
      </w:numPr>
      <w:spacing w:before="280" w:after="290" w:line="374" w:lineRule="auto"/>
      <w:jc w:val="left"/>
      <w:outlineLvl w:val="3"/>
    </w:pPr>
    <w:rPr>
      <w:rFonts w:ascii="Arial" w:eastAsia="黑体" w:hAnsi="Arial"/>
      <w:b/>
      <w:bCs/>
      <w:kern w:val="0"/>
      <w:sz w:val="28"/>
      <w:szCs w:val="28"/>
    </w:rPr>
  </w:style>
  <w:style w:type="paragraph" w:styleId="5">
    <w:name w:val="heading 5"/>
    <w:basedOn w:val="a"/>
    <w:next w:val="a"/>
    <w:link w:val="5Char"/>
    <w:uiPriority w:val="9"/>
    <w:semiHidden/>
    <w:unhideWhenUsed/>
    <w:qFormat/>
    <w:rsid w:val="00984D32"/>
    <w:pPr>
      <w:keepNext/>
      <w:keepLines/>
      <w:widowControl/>
      <w:numPr>
        <w:ilvl w:val="4"/>
        <w:numId w:val="1"/>
      </w:numPr>
      <w:spacing w:before="280" w:after="290" w:line="374" w:lineRule="auto"/>
      <w:jc w:val="left"/>
      <w:outlineLvl w:val="4"/>
    </w:pPr>
    <w:rPr>
      <w:rFonts w:ascii="Times New Roman" w:hAnsi="Times New Roman"/>
      <w:b/>
      <w:bCs/>
      <w:kern w:val="0"/>
      <w:sz w:val="28"/>
      <w:szCs w:val="28"/>
    </w:rPr>
  </w:style>
  <w:style w:type="paragraph" w:styleId="6">
    <w:name w:val="heading 6"/>
    <w:basedOn w:val="a"/>
    <w:next w:val="a"/>
    <w:link w:val="6Char"/>
    <w:uiPriority w:val="9"/>
    <w:semiHidden/>
    <w:unhideWhenUsed/>
    <w:qFormat/>
    <w:rsid w:val="00984D32"/>
    <w:pPr>
      <w:keepNext/>
      <w:keepLines/>
      <w:widowControl/>
      <w:numPr>
        <w:ilvl w:val="5"/>
        <w:numId w:val="1"/>
      </w:numPr>
      <w:spacing w:before="240" w:after="64" w:line="319" w:lineRule="auto"/>
      <w:jc w:val="left"/>
      <w:outlineLvl w:val="5"/>
    </w:pPr>
    <w:rPr>
      <w:rFonts w:ascii="Arial" w:eastAsia="黑体" w:hAnsi="Arial"/>
      <w:b/>
      <w:bCs/>
      <w:kern w:val="0"/>
      <w:sz w:val="24"/>
      <w:szCs w:val="24"/>
    </w:rPr>
  </w:style>
  <w:style w:type="paragraph" w:styleId="7">
    <w:name w:val="heading 7"/>
    <w:basedOn w:val="a"/>
    <w:next w:val="a"/>
    <w:link w:val="7Char"/>
    <w:uiPriority w:val="9"/>
    <w:semiHidden/>
    <w:unhideWhenUsed/>
    <w:qFormat/>
    <w:rsid w:val="00984D32"/>
    <w:pPr>
      <w:keepNext/>
      <w:keepLines/>
      <w:widowControl/>
      <w:numPr>
        <w:ilvl w:val="6"/>
        <w:numId w:val="1"/>
      </w:numPr>
      <w:spacing w:before="240" w:after="64" w:line="319" w:lineRule="auto"/>
      <w:jc w:val="left"/>
      <w:outlineLvl w:val="6"/>
    </w:pPr>
    <w:rPr>
      <w:rFonts w:ascii="Times New Roman" w:hAnsi="Times New Roman"/>
      <w:b/>
      <w:bCs/>
      <w:kern w:val="0"/>
      <w:sz w:val="24"/>
      <w:szCs w:val="24"/>
    </w:rPr>
  </w:style>
  <w:style w:type="paragraph" w:styleId="8">
    <w:name w:val="heading 8"/>
    <w:basedOn w:val="a"/>
    <w:next w:val="a"/>
    <w:link w:val="8Char"/>
    <w:uiPriority w:val="9"/>
    <w:semiHidden/>
    <w:unhideWhenUsed/>
    <w:qFormat/>
    <w:rsid w:val="00984D32"/>
    <w:pPr>
      <w:keepNext/>
      <w:keepLines/>
      <w:widowControl/>
      <w:numPr>
        <w:ilvl w:val="7"/>
        <w:numId w:val="1"/>
      </w:numPr>
      <w:spacing w:before="240" w:after="64" w:line="319" w:lineRule="auto"/>
      <w:jc w:val="left"/>
      <w:outlineLvl w:val="7"/>
    </w:pPr>
    <w:rPr>
      <w:rFonts w:ascii="Arial" w:eastAsia="黑体" w:hAnsi="Arial"/>
      <w:kern w:val="0"/>
      <w:sz w:val="24"/>
      <w:szCs w:val="24"/>
    </w:rPr>
  </w:style>
  <w:style w:type="paragraph" w:styleId="9">
    <w:name w:val="heading 9"/>
    <w:basedOn w:val="a"/>
    <w:next w:val="a"/>
    <w:link w:val="9Char"/>
    <w:uiPriority w:val="9"/>
    <w:semiHidden/>
    <w:unhideWhenUsed/>
    <w:qFormat/>
    <w:rsid w:val="00984D32"/>
    <w:pPr>
      <w:keepNext/>
      <w:keepLines/>
      <w:widowControl/>
      <w:numPr>
        <w:ilvl w:val="8"/>
        <w:numId w:val="1"/>
      </w:numPr>
      <w:spacing w:before="240" w:after="64" w:line="319" w:lineRule="auto"/>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04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0465"/>
    <w:rPr>
      <w:sz w:val="18"/>
      <w:szCs w:val="18"/>
    </w:rPr>
  </w:style>
  <w:style w:type="paragraph" w:styleId="a4">
    <w:name w:val="footer"/>
    <w:basedOn w:val="a"/>
    <w:link w:val="Char0"/>
    <w:uiPriority w:val="99"/>
    <w:unhideWhenUsed/>
    <w:rsid w:val="002C0465"/>
    <w:pPr>
      <w:tabs>
        <w:tab w:val="center" w:pos="4153"/>
        <w:tab w:val="right" w:pos="8306"/>
      </w:tabs>
      <w:snapToGrid w:val="0"/>
      <w:jc w:val="left"/>
    </w:pPr>
    <w:rPr>
      <w:sz w:val="18"/>
      <w:szCs w:val="18"/>
    </w:rPr>
  </w:style>
  <w:style w:type="character" w:customStyle="1" w:styleId="Char0">
    <w:name w:val="页脚 Char"/>
    <w:basedOn w:val="a0"/>
    <w:link w:val="a4"/>
    <w:uiPriority w:val="99"/>
    <w:rsid w:val="002C0465"/>
    <w:rPr>
      <w:sz w:val="18"/>
      <w:szCs w:val="18"/>
    </w:rPr>
  </w:style>
  <w:style w:type="character" w:customStyle="1" w:styleId="1Char">
    <w:name w:val="标题 1 Char"/>
    <w:basedOn w:val="a0"/>
    <w:link w:val="1"/>
    <w:uiPriority w:val="9"/>
    <w:rsid w:val="00984D32"/>
    <w:rPr>
      <w:rFonts w:ascii="华文细黑" w:eastAsia="华文细黑" w:hAnsi="Times New Roman" w:cs="宋体"/>
      <w:b/>
      <w:bCs/>
      <w:sz w:val="52"/>
      <w:szCs w:val="44"/>
    </w:rPr>
  </w:style>
  <w:style w:type="character" w:customStyle="1" w:styleId="2Char">
    <w:name w:val="标题 2 Char"/>
    <w:basedOn w:val="a0"/>
    <w:link w:val="2"/>
    <w:uiPriority w:val="9"/>
    <w:semiHidden/>
    <w:rsid w:val="00984D32"/>
    <w:rPr>
      <w:rFonts w:ascii="华文细黑" w:eastAsia="华文细黑" w:hAnsi="Arial" w:cs="宋体"/>
      <w:b/>
      <w:bCs/>
      <w:sz w:val="44"/>
      <w:szCs w:val="32"/>
    </w:rPr>
  </w:style>
  <w:style w:type="character" w:customStyle="1" w:styleId="3Char">
    <w:name w:val="标题 3 Char"/>
    <w:aliases w:val="h3 Char,H3 Char,sect1.2.3 Char"/>
    <w:basedOn w:val="a0"/>
    <w:link w:val="3"/>
    <w:uiPriority w:val="9"/>
    <w:semiHidden/>
    <w:rsid w:val="00984D32"/>
    <w:rPr>
      <w:rFonts w:ascii="Times New Roman" w:eastAsia="华文细黑" w:hAnsi="Times New Roman"/>
      <w:bCs/>
      <w:sz w:val="36"/>
      <w:szCs w:val="32"/>
    </w:rPr>
  </w:style>
  <w:style w:type="character" w:customStyle="1" w:styleId="4Char">
    <w:name w:val="标题 4 Char"/>
    <w:basedOn w:val="a0"/>
    <w:link w:val="4"/>
    <w:uiPriority w:val="9"/>
    <w:semiHidden/>
    <w:rsid w:val="00984D32"/>
    <w:rPr>
      <w:rFonts w:ascii="Arial" w:eastAsia="黑体" w:hAnsi="Arial"/>
      <w:b/>
      <w:bCs/>
      <w:sz w:val="28"/>
      <w:szCs w:val="28"/>
    </w:rPr>
  </w:style>
  <w:style w:type="character" w:customStyle="1" w:styleId="5Char">
    <w:name w:val="标题 5 Char"/>
    <w:basedOn w:val="a0"/>
    <w:link w:val="5"/>
    <w:uiPriority w:val="9"/>
    <w:semiHidden/>
    <w:rsid w:val="00984D32"/>
    <w:rPr>
      <w:rFonts w:ascii="Times New Roman" w:hAnsi="Times New Roman"/>
      <w:b/>
      <w:bCs/>
      <w:sz w:val="28"/>
      <w:szCs w:val="28"/>
    </w:rPr>
  </w:style>
  <w:style w:type="character" w:customStyle="1" w:styleId="6Char">
    <w:name w:val="标题 6 Char"/>
    <w:basedOn w:val="a0"/>
    <w:link w:val="6"/>
    <w:uiPriority w:val="9"/>
    <w:semiHidden/>
    <w:rsid w:val="00984D32"/>
    <w:rPr>
      <w:rFonts w:ascii="Arial" w:eastAsia="黑体" w:hAnsi="Arial"/>
      <w:b/>
      <w:bCs/>
      <w:sz w:val="24"/>
      <w:szCs w:val="24"/>
    </w:rPr>
  </w:style>
  <w:style w:type="character" w:customStyle="1" w:styleId="7Char">
    <w:name w:val="标题 7 Char"/>
    <w:basedOn w:val="a0"/>
    <w:link w:val="7"/>
    <w:uiPriority w:val="9"/>
    <w:semiHidden/>
    <w:rsid w:val="00984D32"/>
    <w:rPr>
      <w:rFonts w:ascii="Times New Roman" w:hAnsi="Times New Roman"/>
      <w:b/>
      <w:bCs/>
      <w:sz w:val="24"/>
      <w:szCs w:val="24"/>
    </w:rPr>
  </w:style>
  <w:style w:type="character" w:customStyle="1" w:styleId="8Char">
    <w:name w:val="标题 8 Char"/>
    <w:basedOn w:val="a0"/>
    <w:link w:val="8"/>
    <w:uiPriority w:val="9"/>
    <w:semiHidden/>
    <w:rsid w:val="00984D32"/>
    <w:rPr>
      <w:rFonts w:ascii="Arial" w:eastAsia="黑体" w:hAnsi="Arial"/>
      <w:sz w:val="24"/>
      <w:szCs w:val="24"/>
    </w:rPr>
  </w:style>
  <w:style w:type="character" w:customStyle="1" w:styleId="9Char">
    <w:name w:val="标题 9 Char"/>
    <w:basedOn w:val="a0"/>
    <w:link w:val="9"/>
    <w:uiPriority w:val="9"/>
    <w:semiHidden/>
    <w:rsid w:val="00984D32"/>
    <w:rPr>
      <w:rFonts w:ascii="Arial" w:eastAsia="黑体" w:hAnsi="Arial"/>
      <w:sz w:val="21"/>
      <w:szCs w:val="21"/>
    </w:rPr>
  </w:style>
  <w:style w:type="paragraph" w:styleId="a5">
    <w:name w:val="Balloon Text"/>
    <w:basedOn w:val="a"/>
    <w:link w:val="Char1"/>
    <w:uiPriority w:val="99"/>
    <w:semiHidden/>
    <w:unhideWhenUsed/>
    <w:rsid w:val="00DD55CD"/>
    <w:rPr>
      <w:sz w:val="18"/>
      <w:szCs w:val="18"/>
    </w:rPr>
  </w:style>
  <w:style w:type="character" w:customStyle="1" w:styleId="Char1">
    <w:name w:val="批注框文本 Char"/>
    <w:basedOn w:val="a0"/>
    <w:link w:val="a5"/>
    <w:uiPriority w:val="99"/>
    <w:semiHidden/>
    <w:rsid w:val="00DD55CD"/>
    <w:rPr>
      <w:kern w:val="2"/>
      <w:sz w:val="18"/>
      <w:szCs w:val="18"/>
    </w:rPr>
  </w:style>
  <w:style w:type="paragraph" w:customStyle="1" w:styleId="10">
    <w:name w:val="列出段落1"/>
    <w:basedOn w:val="a"/>
    <w:link w:val="a6"/>
    <w:uiPriority w:val="34"/>
    <w:qFormat/>
    <w:rsid w:val="00E2222D"/>
    <w:pPr>
      <w:spacing w:before="12" w:line="300" w:lineRule="auto"/>
      <w:ind w:firstLineChars="200" w:firstLine="420"/>
    </w:pPr>
    <w:rPr>
      <w:rFonts w:ascii="Times New Roman" w:hAnsi="Times New Roman" w:cstheme="minorBidi"/>
      <w:szCs w:val="24"/>
    </w:rPr>
  </w:style>
  <w:style w:type="character" w:customStyle="1" w:styleId="a6">
    <w:name w:val="列出段落 字符"/>
    <w:basedOn w:val="a0"/>
    <w:link w:val="10"/>
    <w:uiPriority w:val="34"/>
    <w:qFormat/>
    <w:rsid w:val="00E2222D"/>
    <w:rPr>
      <w:rFonts w:ascii="Times New Roman" w:hAnsi="Times New Roman"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647</Words>
  <Characters>3690</Characters>
  <Application>Microsoft Office Word</Application>
  <DocSecurity>0</DocSecurity>
  <Lines>30</Lines>
  <Paragraphs>8</Paragraphs>
  <ScaleCrop>false</ScaleCrop>
  <Company/>
  <LinksUpToDate>false</LinksUpToDate>
  <CharactersWithSpaces>4329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yzg</dc:creator>
  <cp:keywords/>
  <cp:lastModifiedBy>帆张</cp:lastModifiedBy>
  <cp:revision>3</cp:revision>
  <dcterms:created xsi:type="dcterms:W3CDTF">2017-08-07T08:24:00Z</dcterms:created>
  <dcterms:modified xsi:type="dcterms:W3CDTF">2017-08-07T08:29:00Z</dcterms:modified>
</cp:coreProperties>
</file>