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Pr>
        <w:jc w:val="center"/>
        <w:rPr>
          <w:rFonts w:ascii="方正小标宋简体" w:eastAsia="方正小标宋简体"/>
          <w:sz w:val="84"/>
        </w:rPr>
      </w:pPr>
      <w:r>
        <w:rPr>
          <w:rFonts w:ascii="方正小标宋简体" w:eastAsia="方正小标宋简体" w:hint="eastAsia"/>
          <w:sz w:val="84"/>
        </w:rPr>
        <w:t>竞争性磋商文件</w:t>
      </w:r>
    </w:p>
    <w:p w:rsidR="007F2D07" w:rsidRDefault="007F2D07" w:rsidP="007F2D07">
      <w:pPr>
        <w:jc w:val="center"/>
        <w:rPr>
          <w:rFonts w:ascii="楷体" w:eastAsia="楷体" w:hint="eastAsia"/>
          <w:sz w:val="32"/>
        </w:rPr>
      </w:pPr>
      <w:r>
        <w:rPr>
          <w:rFonts w:ascii="楷体" w:eastAsia="楷体" w:hint="eastAsia"/>
          <w:sz w:val="32"/>
        </w:rPr>
        <w:t>项目编号：</w:t>
      </w:r>
      <w:r>
        <w:rPr>
          <w:rFonts w:ascii="楷体" w:eastAsia="楷体" w:hint="eastAsia"/>
          <w:sz w:val="32"/>
          <w:u w:val="single"/>
        </w:rPr>
        <w:t>ZC-ACS17142</w:t>
      </w:r>
    </w:p>
    <w:p w:rsidR="007F2D07" w:rsidRDefault="007F2D07" w:rsidP="007F2D07">
      <w:pPr>
        <w:jc w:val="center"/>
        <w:rPr>
          <w:rFonts w:ascii="楷体" w:eastAsia="楷体" w:hint="eastAsia"/>
          <w:sz w:val="32"/>
        </w:rPr>
      </w:pPr>
      <w:r>
        <w:rPr>
          <w:rFonts w:ascii="楷体" w:eastAsia="楷体" w:hint="eastAsia"/>
          <w:sz w:val="32"/>
        </w:rPr>
        <w:t>项目名称：</w:t>
      </w:r>
      <w:r>
        <w:rPr>
          <w:rFonts w:ascii="楷体" w:eastAsia="楷体" w:hint="eastAsia"/>
          <w:sz w:val="32"/>
          <w:u w:val="single"/>
        </w:rPr>
        <w:t>北京电子科技学院电子信息工程专业实验室改造采购项目</w:t>
      </w: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int="eastAsia"/>
          <w:sz w:val="32"/>
        </w:rPr>
      </w:pPr>
    </w:p>
    <w:p w:rsidR="007F2D07" w:rsidRDefault="007F2D07" w:rsidP="007F2D07">
      <w:pPr>
        <w:jc w:val="center"/>
        <w:rPr>
          <w:rFonts w:ascii="楷体" w:eastAsia="楷体" w:hAnsi="楷体" w:hint="eastAsia"/>
          <w:sz w:val="28"/>
        </w:rPr>
      </w:pPr>
      <w:r>
        <w:rPr>
          <w:rFonts w:ascii="楷体" w:eastAsia="楷体" w:hAnsi="楷体" w:hint="eastAsia"/>
          <w:sz w:val="28"/>
        </w:rPr>
        <w:t>中共中央直属机关采购中心</w:t>
      </w:r>
    </w:p>
    <w:p w:rsidR="007F2D07" w:rsidRDefault="007F2D07" w:rsidP="007F2D07">
      <w:pPr>
        <w:jc w:val="center"/>
        <w:rPr>
          <w:rFonts w:ascii="楷体" w:eastAsia="楷体" w:hAnsi="楷体" w:hint="eastAsia"/>
          <w:sz w:val="28"/>
        </w:rPr>
      </w:pPr>
      <w:r>
        <w:rPr>
          <w:rFonts w:ascii="楷体" w:eastAsia="楷体" w:hAnsi="楷体" w:hint="eastAsia"/>
          <w:sz w:val="28"/>
        </w:rPr>
        <w:t>2017 年 8 月</w:t>
      </w:r>
    </w:p>
    <w:p w:rsidR="007F2D07" w:rsidRDefault="007F2D07" w:rsidP="007F2D07">
      <w:pPr>
        <w:widowControl/>
        <w:jc w:val="left"/>
        <w:rPr>
          <w:rFonts w:ascii="楷体" w:eastAsia="楷体" w:hAnsi="楷体"/>
          <w:kern w:val="0"/>
          <w:sz w:val="28"/>
        </w:rPr>
        <w:sectPr w:rsidR="007F2D07">
          <w:pgSz w:w="11906" w:h="16838"/>
          <w:pgMar w:top="1440" w:right="1800" w:bottom="1440" w:left="1800" w:header="851" w:footer="992" w:gutter="0"/>
          <w:cols w:space="720"/>
          <w:docGrid w:type="lines" w:linePitch="312"/>
        </w:sectPr>
      </w:pPr>
    </w:p>
    <w:p w:rsidR="007F2D07" w:rsidRDefault="007F2D07" w:rsidP="007F2D07">
      <w:pPr>
        <w:jc w:val="center"/>
        <w:rPr>
          <w:rFonts w:ascii="楷体" w:eastAsia="楷体" w:hAnsi="楷体" w:hint="eastAsia"/>
          <w:sz w:val="28"/>
        </w:rPr>
      </w:pPr>
    </w:p>
    <w:p w:rsidR="007F2D07" w:rsidRDefault="007F2D07" w:rsidP="007F2D07">
      <w:pPr>
        <w:spacing w:line="360" w:lineRule="auto"/>
        <w:jc w:val="center"/>
        <w:rPr>
          <w:rFonts w:ascii="宋体" w:eastAsia="宋体" w:hAnsi="宋体" w:hint="eastAsia"/>
          <w:b/>
          <w:sz w:val="44"/>
        </w:rPr>
      </w:pPr>
      <w:r>
        <w:rPr>
          <w:rFonts w:ascii="宋体" w:eastAsia="宋体" w:hAnsi="宋体" w:hint="eastAsia"/>
          <w:b/>
          <w:sz w:val="44"/>
        </w:rPr>
        <w:t>目  录</w:t>
      </w:r>
    </w:p>
    <w:p w:rsidR="007F2D07" w:rsidRDefault="007F2D07" w:rsidP="007F2D07">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第一章 专用部分</w:t>
      </w:r>
      <w:r>
        <w:rPr>
          <w:rFonts w:ascii="黑体" w:eastAsia="黑体" w:hAnsi="黑体" w:hint="eastAsia"/>
          <w:sz w:val="24"/>
        </w:rPr>
        <w:tab/>
        <w:t>1</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磋商邀请</w:t>
      </w:r>
      <w:r>
        <w:rPr>
          <w:rFonts w:ascii="宋体" w:eastAsia="宋体" w:hAnsi="宋体" w:hint="eastAsia"/>
          <w:sz w:val="24"/>
        </w:rPr>
        <w:tab/>
        <w:t>2</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磋商基本信息</w:t>
      </w:r>
      <w:r>
        <w:rPr>
          <w:rFonts w:ascii="宋体" w:eastAsia="宋体" w:hAnsi="宋体" w:hint="eastAsia"/>
          <w:sz w:val="24"/>
        </w:rPr>
        <w:tab/>
        <w:t>6</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第三部分 磋商响应文件内容及格式要求</w:t>
      </w:r>
      <w:r>
        <w:rPr>
          <w:rFonts w:ascii="宋体" w:eastAsia="宋体" w:hAnsi="宋体" w:hint="eastAsia"/>
          <w:sz w:val="24"/>
        </w:rPr>
        <w:tab/>
        <w:t>7</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第四部分 评审方法及标准</w:t>
      </w:r>
      <w:r>
        <w:rPr>
          <w:rFonts w:ascii="宋体" w:eastAsia="宋体" w:hAnsi="宋体" w:hint="eastAsia"/>
          <w:sz w:val="24"/>
        </w:rPr>
        <w:tab/>
        <w:t>28</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第五部分 技术规格及要求</w:t>
      </w:r>
      <w:r>
        <w:rPr>
          <w:rFonts w:ascii="宋体" w:eastAsia="宋体" w:hAnsi="宋体" w:hint="eastAsia"/>
          <w:sz w:val="24"/>
        </w:rPr>
        <w:tab/>
        <w:t>31</w:t>
      </w:r>
    </w:p>
    <w:p w:rsidR="007F2D07" w:rsidRDefault="007F2D07" w:rsidP="007F2D07">
      <w:pPr>
        <w:tabs>
          <w:tab w:val="right" w:leader="dot" w:pos="8320"/>
        </w:tabs>
        <w:spacing w:line="360" w:lineRule="auto"/>
        <w:rPr>
          <w:rFonts w:ascii="黑体" w:eastAsia="黑体" w:hAnsi="黑体" w:hint="eastAsia"/>
          <w:sz w:val="24"/>
        </w:rPr>
      </w:pPr>
      <w:r>
        <w:rPr>
          <w:rFonts w:ascii="黑体" w:eastAsia="黑体" w:hAnsi="黑体" w:hint="eastAsia"/>
          <w:sz w:val="24"/>
        </w:rPr>
        <w:t xml:space="preserve"> 第二章 通用部分</w:t>
      </w:r>
      <w:r>
        <w:rPr>
          <w:rFonts w:ascii="黑体" w:eastAsia="黑体" w:hAnsi="黑体" w:hint="eastAsia"/>
          <w:sz w:val="24"/>
        </w:rPr>
        <w:tab/>
        <w:t>32</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第一部分 磋商须知</w:t>
      </w:r>
      <w:r>
        <w:rPr>
          <w:rFonts w:ascii="宋体" w:eastAsia="宋体" w:hAnsi="宋体" w:hint="eastAsia"/>
          <w:sz w:val="24"/>
        </w:rPr>
        <w:tab/>
        <w:t>33</w:t>
      </w:r>
    </w:p>
    <w:p w:rsidR="007F2D07" w:rsidRDefault="007F2D07" w:rsidP="007F2D07">
      <w:pPr>
        <w:tabs>
          <w:tab w:val="right" w:leader="dot" w:pos="8320"/>
        </w:tabs>
        <w:spacing w:line="360" w:lineRule="auto"/>
        <w:rPr>
          <w:rFonts w:ascii="宋体" w:eastAsia="宋体" w:hAnsi="宋体" w:hint="eastAsia"/>
          <w:sz w:val="24"/>
        </w:rPr>
      </w:pPr>
      <w:r>
        <w:rPr>
          <w:rFonts w:ascii="宋体" w:eastAsia="宋体" w:hAnsi="宋体" w:hint="eastAsia"/>
          <w:sz w:val="24"/>
        </w:rPr>
        <w:t xml:space="preserve">   第二部分 合同条款及格式</w:t>
      </w:r>
      <w:r>
        <w:rPr>
          <w:rFonts w:ascii="宋体" w:eastAsia="宋体" w:hAnsi="宋体" w:hint="eastAsia"/>
          <w:sz w:val="24"/>
        </w:rPr>
        <w:tab/>
        <w:t>46</w:t>
      </w:r>
    </w:p>
    <w:p w:rsidR="007F2D07" w:rsidRDefault="007F2D07" w:rsidP="007F2D07">
      <w:pPr>
        <w:widowControl/>
        <w:spacing w:line="360" w:lineRule="auto"/>
        <w:jc w:val="left"/>
        <w:rPr>
          <w:rFonts w:ascii="宋体" w:eastAsia="宋体" w:hAnsi="宋体"/>
          <w:kern w:val="0"/>
          <w:sz w:val="24"/>
        </w:rPr>
        <w:sectPr w:rsidR="007F2D07">
          <w:pgSz w:w="11906" w:h="16838"/>
          <w:pgMar w:top="1440" w:right="1800" w:bottom="1440" w:left="1800" w:header="851" w:footer="992" w:gutter="0"/>
          <w:cols w:space="720"/>
          <w:docGrid w:type="lines" w:linePitch="312"/>
        </w:sectPr>
      </w:pPr>
    </w:p>
    <w:p w:rsidR="007F2D07" w:rsidRDefault="007F2D07" w:rsidP="007F2D07">
      <w:pPr>
        <w:tabs>
          <w:tab w:val="right" w:leader="dot" w:pos="8320"/>
        </w:tabs>
        <w:spacing w:line="360" w:lineRule="auto"/>
        <w:rPr>
          <w:rFonts w:ascii="宋体" w:eastAsia="宋体" w:hAnsi="宋体" w:hint="eastAsia"/>
          <w:sz w:val="24"/>
        </w:rPr>
      </w:pPr>
    </w:p>
    <w:p w:rsidR="007F2D07" w:rsidRDefault="007F2D07" w:rsidP="007F2D07">
      <w:pPr>
        <w:rPr>
          <w:rFonts w:hint="eastAsia"/>
        </w:rPr>
      </w:pPr>
    </w:p>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Pr>
        <w:jc w:val="center"/>
        <w:rPr>
          <w:rFonts w:ascii="宋体" w:eastAsia="宋体" w:hAnsi="宋体"/>
          <w:sz w:val="72"/>
        </w:rPr>
      </w:pPr>
      <w:r>
        <w:rPr>
          <w:rFonts w:ascii="宋体" w:eastAsia="宋体" w:hAnsi="宋体" w:hint="eastAsia"/>
          <w:b/>
          <w:sz w:val="72"/>
        </w:rPr>
        <w:t>第一章 专用部分</w:t>
      </w:r>
    </w:p>
    <w:p w:rsidR="007F2D07" w:rsidRDefault="007F2D07" w:rsidP="007F2D07">
      <w:pPr>
        <w:rPr>
          <w:rFonts w:hint="eastAsia"/>
        </w:rPr>
      </w:pPr>
    </w:p>
    <w:p w:rsidR="007F2D07" w:rsidRDefault="007F2D07" w:rsidP="007F2D07">
      <w:pPr>
        <w:widowControl/>
        <w:jc w:val="left"/>
      </w:pPr>
      <w:r>
        <w:rPr>
          <w:kern w:val="0"/>
        </w:rPr>
        <w:br w:type="page"/>
      </w:r>
    </w:p>
    <w:p w:rsidR="007F2D07" w:rsidRDefault="007F2D07" w:rsidP="007F2D07">
      <w:pPr>
        <w:jc w:val="center"/>
        <w:rPr>
          <w:rFonts w:ascii="宋体" w:hAnsi="宋体"/>
          <w:b/>
          <w:sz w:val="28"/>
        </w:rPr>
      </w:pPr>
      <w:r>
        <w:rPr>
          <w:rFonts w:ascii="宋体" w:hAnsi="宋体" w:hint="eastAsia"/>
          <w:b/>
          <w:sz w:val="28"/>
        </w:rPr>
        <w:lastRenderedPageBreak/>
        <w:t>第一部分 磋商邀请</w:t>
      </w:r>
    </w:p>
    <w:p w:rsidR="007F2D07" w:rsidRDefault="007F2D07" w:rsidP="007F2D07">
      <w:pPr>
        <w:jc w:val="center"/>
        <w:rPr>
          <w:rFonts w:ascii="宋体" w:hAnsi="宋体" w:hint="eastAsia"/>
          <w:b/>
          <w:sz w:val="28"/>
        </w:rPr>
      </w:pPr>
    </w:p>
    <w:p w:rsidR="007F2D07" w:rsidRDefault="007F2D07" w:rsidP="007F2D07">
      <w:pPr>
        <w:snapToGrid w:val="0"/>
        <w:spacing w:line="360" w:lineRule="auto"/>
        <w:ind w:firstLineChars="200" w:firstLine="480"/>
        <w:rPr>
          <w:rFonts w:hint="eastAsia"/>
          <w:sz w:val="24"/>
        </w:rPr>
      </w:pPr>
      <w:r>
        <w:rPr>
          <w:rFonts w:hint="eastAsia"/>
          <w:sz w:val="24"/>
        </w:rPr>
        <w:t>中共中央直属机关采购中心受</w:t>
      </w:r>
      <w:r>
        <w:rPr>
          <w:sz w:val="24"/>
          <w:u w:val="single"/>
        </w:rPr>
        <w:t xml:space="preserve">   </w:t>
      </w:r>
      <w:r>
        <w:rPr>
          <w:rFonts w:hint="eastAsia"/>
          <w:sz w:val="24"/>
          <w:u w:val="single"/>
        </w:rPr>
        <w:t>北京电子科技学院</w:t>
      </w:r>
      <w:r>
        <w:rPr>
          <w:sz w:val="24"/>
          <w:u w:val="single"/>
        </w:rPr>
        <w:t xml:space="preserve">   </w:t>
      </w:r>
      <w:r>
        <w:rPr>
          <w:rFonts w:hint="eastAsia"/>
          <w:sz w:val="24"/>
        </w:rPr>
        <w:t>委托，就</w:t>
      </w:r>
      <w:r>
        <w:rPr>
          <w:sz w:val="24"/>
          <w:u w:val="single"/>
        </w:rPr>
        <w:t xml:space="preserve">  </w:t>
      </w:r>
      <w:r>
        <w:rPr>
          <w:rFonts w:hint="eastAsia"/>
          <w:sz w:val="24"/>
          <w:u w:val="single"/>
        </w:rPr>
        <w:t>北京电子科技学院电子信息工程专业实验室改造采购项目</w:t>
      </w:r>
      <w:r>
        <w:rPr>
          <w:sz w:val="24"/>
          <w:u w:val="single"/>
        </w:rPr>
        <w:t xml:space="preserve"> </w:t>
      </w:r>
      <w:r>
        <w:rPr>
          <w:rFonts w:hint="eastAsia"/>
          <w:sz w:val="24"/>
          <w:u w:val="single"/>
        </w:rPr>
        <w:t>（</w:t>
      </w:r>
      <w:r>
        <w:rPr>
          <w:sz w:val="24"/>
          <w:u w:val="single"/>
        </w:rPr>
        <w:t>ZC-ACS17142</w:t>
      </w:r>
      <w:r>
        <w:rPr>
          <w:rFonts w:hint="eastAsia"/>
          <w:sz w:val="24"/>
          <w:u w:val="single"/>
        </w:rPr>
        <w:t>）</w:t>
      </w:r>
      <w:r>
        <w:rPr>
          <w:sz w:val="24"/>
          <w:u w:val="single"/>
        </w:rPr>
        <w:t xml:space="preserve"> </w:t>
      </w:r>
      <w:r>
        <w:rPr>
          <w:rFonts w:hint="eastAsia"/>
          <w:sz w:val="24"/>
        </w:rPr>
        <w:t>进行国内竞争性磋商采购，现邀请相关供应商提交磋商响应文件，并参加后续磋商。</w:t>
      </w:r>
    </w:p>
    <w:p w:rsidR="007F2D07" w:rsidRDefault="007F2D07" w:rsidP="007F2D07">
      <w:pPr>
        <w:snapToGrid w:val="0"/>
        <w:spacing w:beforeLines="100" w:before="312" w:line="360" w:lineRule="auto"/>
        <w:ind w:firstLineChars="200" w:firstLine="482"/>
        <w:rPr>
          <w:b/>
          <w:sz w:val="24"/>
        </w:rPr>
      </w:pPr>
      <w:r>
        <w:rPr>
          <w:rFonts w:hint="eastAsia"/>
          <w:b/>
          <w:sz w:val="24"/>
        </w:rPr>
        <w:t>一、项目概述</w:t>
      </w:r>
    </w:p>
    <w:p w:rsidR="007F2D07" w:rsidRDefault="007F2D07" w:rsidP="007F2D07">
      <w:pPr>
        <w:snapToGrid w:val="0"/>
        <w:spacing w:line="360" w:lineRule="auto"/>
        <w:ind w:firstLineChars="200" w:firstLine="480"/>
        <w:rPr>
          <w:rFonts w:ascii="宋体" w:hAnsi="宋体"/>
          <w:sz w:val="24"/>
        </w:rPr>
      </w:pPr>
      <w:r>
        <w:rPr>
          <w:sz w:val="24"/>
        </w:rPr>
        <w:t>1</w:t>
      </w:r>
      <w:r>
        <w:rPr>
          <w:rFonts w:hint="eastAsia"/>
          <w:sz w:val="24"/>
        </w:rPr>
        <w:t>、竞争性磋商采购内容：</w:t>
      </w:r>
      <w:r>
        <w:rPr>
          <w:rFonts w:ascii="宋体" w:hAnsi="宋体" w:hint="eastAsia"/>
          <w:sz w:val="24"/>
          <w:u w:val="single"/>
        </w:rPr>
        <w:t>北京电子科技学院电子信息工程专业实验室改造采购，包括数字示波器45台、信号发生器45台、电路分析实验平台50套等。本项目预算为：130万元，超过预算的磋商响应文件将被作为无效响应文件处理</w:t>
      </w:r>
      <w:r>
        <w:rPr>
          <w:rFonts w:ascii="宋体" w:hAnsi="宋体" w:hint="eastAsia"/>
          <w:sz w:val="24"/>
        </w:rPr>
        <w:t>。采购标的、数量以及技术要求等详见磋商文件技术要求部分。</w:t>
      </w:r>
    </w:p>
    <w:p w:rsidR="007F2D07" w:rsidRDefault="007F2D07" w:rsidP="007F2D07">
      <w:pPr>
        <w:pStyle w:val="a8"/>
        <w:snapToGrid w:val="0"/>
        <w:spacing w:after="0" w:line="360" w:lineRule="auto"/>
        <w:ind w:firstLineChars="200" w:firstLine="480"/>
        <w:rPr>
          <w:rFonts w:ascii="宋体" w:hAnsi="宋体" w:hint="eastAsia"/>
          <w:szCs w:val="22"/>
        </w:rPr>
      </w:pPr>
      <w:r>
        <w:rPr>
          <w:rFonts w:ascii="Calibri" w:hAnsi="Calibri"/>
        </w:rPr>
        <w:t>2</w:t>
      </w:r>
      <w:r>
        <w:rPr>
          <w:rFonts w:ascii="宋体" w:hAnsi="宋体" w:hint="eastAsia"/>
        </w:rPr>
        <w:t>、</w:t>
      </w:r>
      <w:r>
        <w:rPr>
          <w:rFonts w:ascii="宋体" w:hAnsi="宋体" w:hint="eastAsia"/>
          <w:szCs w:val="22"/>
        </w:rPr>
        <w:t>本项目不分包。</w:t>
      </w:r>
    </w:p>
    <w:p w:rsidR="007F2D07" w:rsidRDefault="007F2D07" w:rsidP="007F2D07">
      <w:pPr>
        <w:pStyle w:val="a8"/>
        <w:snapToGrid w:val="0"/>
        <w:spacing w:after="0" w:line="360" w:lineRule="auto"/>
        <w:rPr>
          <w:rFonts w:ascii="宋体" w:hAnsi="宋体" w:hint="eastAsia"/>
        </w:rPr>
      </w:pPr>
      <w:r>
        <w:rPr>
          <w:rFonts w:ascii="宋体" w:hAnsi="宋体" w:hint="eastAsia"/>
        </w:rPr>
        <w:t xml:space="preserve">本项目为非专门面向中小企业采购项目。 </w:t>
      </w:r>
    </w:p>
    <w:p w:rsidR="007F2D07" w:rsidRDefault="007F2D07" w:rsidP="007F2D07">
      <w:pPr>
        <w:snapToGrid w:val="0"/>
        <w:spacing w:line="360" w:lineRule="auto"/>
        <w:ind w:firstLineChars="200" w:firstLine="480"/>
        <w:rPr>
          <w:rFonts w:ascii="宋体" w:hAnsi="宋体" w:hint="eastAsia"/>
          <w:sz w:val="24"/>
        </w:rPr>
      </w:pPr>
      <w:r>
        <w:rPr>
          <w:sz w:val="24"/>
        </w:rPr>
        <w:t>3</w:t>
      </w:r>
      <w:r>
        <w:rPr>
          <w:rFonts w:hint="eastAsia"/>
          <w:sz w:val="24"/>
        </w:rPr>
        <w:t>、交货时间和地点：</w:t>
      </w:r>
      <w:r>
        <w:rPr>
          <w:rFonts w:ascii="宋体" w:hAnsi="宋体" w:hint="eastAsia"/>
          <w:sz w:val="24"/>
        </w:rPr>
        <w:t>2017年12月1日前，完成设备调试运行。采购人指定地点：北京市丰台区富丰路7号。</w:t>
      </w:r>
    </w:p>
    <w:p w:rsidR="007F2D07" w:rsidRDefault="007F2D07" w:rsidP="007F2D07">
      <w:pPr>
        <w:snapToGrid w:val="0"/>
        <w:spacing w:line="360" w:lineRule="auto"/>
        <w:ind w:firstLineChars="118" w:firstLine="283"/>
        <w:rPr>
          <w:rFonts w:ascii="宋体" w:hAnsi="宋体" w:hint="eastAsia"/>
          <w:sz w:val="24"/>
        </w:rPr>
      </w:pPr>
      <w:r>
        <w:rPr>
          <w:sz w:val="24"/>
        </w:rPr>
        <w:t xml:space="preserve"> </w:t>
      </w:r>
      <w:r>
        <w:rPr>
          <w:rFonts w:ascii="宋体" w:hAnsi="宋体" w:hint="eastAsia"/>
          <w:sz w:val="24"/>
        </w:rPr>
        <w:t>（以上具体内容详见竞争性磋商文件第五部分“技术规格及服务要求”）</w:t>
      </w:r>
    </w:p>
    <w:p w:rsidR="007F2D07" w:rsidRDefault="007F2D07" w:rsidP="007F2D07">
      <w:pPr>
        <w:pStyle w:val="a8"/>
        <w:snapToGrid w:val="0"/>
        <w:spacing w:after="0" w:line="360" w:lineRule="auto"/>
        <w:ind w:firstLineChars="200" w:firstLine="480"/>
        <w:rPr>
          <w:rFonts w:ascii="宋体" w:hAnsi="宋体" w:hint="eastAsia"/>
        </w:rPr>
      </w:pPr>
      <w:r>
        <w:rPr>
          <w:rFonts w:ascii="Calibri" w:hAnsi="Calibri"/>
        </w:rPr>
        <w:t>4</w:t>
      </w:r>
      <w:r>
        <w:rPr>
          <w:rFonts w:ascii="宋体" w:hAnsi="宋体" w:hint="eastAsia"/>
        </w:rPr>
        <w:t xml:space="preserve">、本项目不接受进口产品参加磋商。进口产品是指“通过中国海关报关验放进入中国境内且产自关境外的产品”。 </w:t>
      </w:r>
    </w:p>
    <w:p w:rsidR="007F2D07" w:rsidRDefault="007F2D07" w:rsidP="007F2D07">
      <w:pPr>
        <w:pStyle w:val="a8"/>
        <w:snapToGrid w:val="0"/>
        <w:spacing w:after="0" w:line="360" w:lineRule="auto"/>
        <w:ind w:firstLineChars="200" w:firstLine="480"/>
        <w:rPr>
          <w:rFonts w:ascii="宋体" w:hAnsi="宋体" w:hint="eastAsia"/>
          <w:highlight w:val="yellow"/>
        </w:rPr>
      </w:pPr>
      <w:r>
        <w:rPr>
          <w:rFonts w:ascii="Calibri" w:hAnsi="Calibri"/>
        </w:rPr>
        <w:t>5</w:t>
      </w:r>
      <w:r>
        <w:rPr>
          <w:rFonts w:ascii="宋体" w:hAnsi="宋体" w:hint="eastAsia"/>
        </w:rPr>
        <w:t>、本项目采购产品如属于国家节能以及环保优先采购产品，所投产品的节能环保以《节能产品政府采购清单（第二十二期）》和《环境标志产品政府采购清单（第二十期）》为准。</w:t>
      </w:r>
    </w:p>
    <w:p w:rsidR="007F2D07" w:rsidRDefault="007F2D07" w:rsidP="007F2D07">
      <w:pPr>
        <w:snapToGrid w:val="0"/>
        <w:spacing w:line="360" w:lineRule="auto"/>
        <w:ind w:firstLineChars="118" w:firstLine="283"/>
        <w:rPr>
          <w:rFonts w:ascii="宋体" w:hAnsi="宋体" w:hint="eastAsia"/>
          <w:sz w:val="24"/>
        </w:rPr>
      </w:pPr>
    </w:p>
    <w:p w:rsidR="007F2D07" w:rsidRDefault="007F2D07" w:rsidP="007F2D07">
      <w:pPr>
        <w:pStyle w:val="a8"/>
        <w:adjustRightInd/>
        <w:snapToGrid w:val="0"/>
        <w:spacing w:beforeLines="100" w:before="312" w:after="0" w:line="360" w:lineRule="auto"/>
        <w:ind w:firstLineChars="200" w:firstLine="482"/>
        <w:jc w:val="both"/>
        <w:rPr>
          <w:rFonts w:ascii="宋体" w:hAnsi="宋体" w:hint="eastAsia"/>
        </w:rPr>
      </w:pPr>
      <w:r>
        <w:rPr>
          <w:rFonts w:hint="eastAsia"/>
          <w:b/>
        </w:rPr>
        <w:t>二、磋商供应商</w:t>
      </w:r>
      <w:r>
        <w:rPr>
          <w:rFonts w:ascii="宋体" w:hAnsi="宋体" w:hint="eastAsia"/>
          <w:b/>
        </w:rPr>
        <w:t>必须符合的条件</w:t>
      </w:r>
    </w:p>
    <w:p w:rsidR="007F2D07" w:rsidRDefault="007F2D07" w:rsidP="007F2D07">
      <w:pPr>
        <w:adjustRightInd w:val="0"/>
        <w:snapToGrid w:val="0"/>
        <w:spacing w:line="360" w:lineRule="auto"/>
        <w:ind w:firstLineChars="200" w:firstLine="480"/>
        <w:jc w:val="left"/>
        <w:textAlignment w:val="baseline"/>
        <w:rPr>
          <w:rFonts w:ascii="Times New Roman" w:hAnsi="Times New Roman" w:hint="eastAsia"/>
          <w:sz w:val="24"/>
        </w:rPr>
      </w:pPr>
      <w:r>
        <w:rPr>
          <w:rFonts w:hint="eastAsia"/>
          <w:sz w:val="24"/>
        </w:rPr>
        <w:t>应具备《中华人民共和国政府采购法》第二十二条规定的条件，且符合、承认并承诺履行竞争性磋商文件各项规定的国内法人和其他组织（不包括在港澳台地区注册成立的法人和其它组织），并具备以下特定条件的：</w:t>
      </w:r>
    </w:p>
    <w:p w:rsidR="007F2D07" w:rsidRDefault="007F2D07" w:rsidP="007F2D07">
      <w:pPr>
        <w:adjustRightInd w:val="0"/>
        <w:snapToGrid w:val="0"/>
        <w:spacing w:line="360" w:lineRule="auto"/>
        <w:ind w:firstLine="420"/>
        <w:jc w:val="left"/>
        <w:textAlignment w:val="baseline"/>
        <w:rPr>
          <w:sz w:val="24"/>
        </w:rPr>
      </w:pPr>
    </w:p>
    <w:p w:rsidR="007F2D07" w:rsidRDefault="007F2D07" w:rsidP="007F2D07">
      <w:pPr>
        <w:adjustRightInd w:val="0"/>
        <w:snapToGrid w:val="0"/>
        <w:spacing w:line="360" w:lineRule="auto"/>
        <w:jc w:val="left"/>
        <w:textAlignment w:val="baseline"/>
        <w:rPr>
          <w:sz w:val="24"/>
        </w:rPr>
      </w:pPr>
      <w:r>
        <w:rPr>
          <w:rFonts w:hint="eastAsia"/>
          <w:sz w:val="24"/>
        </w:rPr>
        <w:t xml:space="preserve">　　</w:t>
      </w:r>
      <w:r>
        <w:rPr>
          <w:sz w:val="24"/>
        </w:rPr>
        <w:t>1</w:t>
      </w:r>
      <w:r>
        <w:rPr>
          <w:rFonts w:hint="eastAsia"/>
          <w:sz w:val="24"/>
        </w:rPr>
        <w:t>、单位负责人为同一人或者存在直接控股、管理关系的不同供应商，不得参加同一合同项下的政府采购活动。</w:t>
      </w:r>
    </w:p>
    <w:p w:rsidR="007F2D07" w:rsidRDefault="007F2D07" w:rsidP="007F2D07">
      <w:pPr>
        <w:adjustRightInd w:val="0"/>
        <w:snapToGrid w:val="0"/>
        <w:spacing w:line="360" w:lineRule="auto"/>
        <w:jc w:val="left"/>
        <w:textAlignment w:val="baseline"/>
        <w:rPr>
          <w:sz w:val="24"/>
        </w:rPr>
      </w:pPr>
      <w:r>
        <w:rPr>
          <w:rFonts w:hint="eastAsia"/>
          <w:sz w:val="24"/>
        </w:rPr>
        <w:lastRenderedPageBreak/>
        <w:t xml:space="preserve">　　</w:t>
      </w:r>
      <w:r>
        <w:rPr>
          <w:sz w:val="24"/>
        </w:rPr>
        <w:t>2</w:t>
      </w:r>
      <w:r>
        <w:rPr>
          <w:rFonts w:hint="eastAsia"/>
          <w:sz w:val="24"/>
        </w:rPr>
        <w:t>、本项目不接受联合体参加磋商。</w:t>
      </w:r>
    </w:p>
    <w:p w:rsidR="007F2D07" w:rsidRDefault="007F2D07" w:rsidP="007F2D07">
      <w:pPr>
        <w:adjustRightInd w:val="0"/>
        <w:snapToGrid w:val="0"/>
        <w:spacing w:line="360" w:lineRule="auto"/>
        <w:jc w:val="left"/>
        <w:textAlignment w:val="baseline"/>
        <w:rPr>
          <w:sz w:val="24"/>
        </w:rPr>
      </w:pPr>
      <w:r>
        <w:rPr>
          <w:rFonts w:hint="eastAsia"/>
          <w:sz w:val="24"/>
        </w:rPr>
        <w:t xml:space="preserve">　　</w:t>
      </w:r>
      <w:r>
        <w:rPr>
          <w:sz w:val="24"/>
        </w:rPr>
        <w:t>3</w:t>
      </w:r>
      <w:r>
        <w:rPr>
          <w:rFonts w:hint="eastAsia"/>
          <w:sz w:val="24"/>
        </w:rPr>
        <w:t>、磋商供应商成交后不得将成交项目分包或转让给其他主体实施。</w:t>
      </w:r>
      <w:r>
        <w:rPr>
          <w:sz w:val="24"/>
        </w:rPr>
        <w:t xml:space="preserve"> </w:t>
      </w:r>
      <w:r>
        <w:rPr>
          <w:rFonts w:hint="eastAsia"/>
          <w:sz w:val="24"/>
        </w:rPr>
        <w:t>。</w:t>
      </w:r>
    </w:p>
    <w:p w:rsidR="007F2D07" w:rsidRDefault="007F2D07" w:rsidP="007F2D07">
      <w:pPr>
        <w:pStyle w:val="a8"/>
        <w:adjustRightInd/>
        <w:snapToGrid w:val="0"/>
        <w:spacing w:beforeLines="100" w:before="312" w:after="0" w:line="360" w:lineRule="auto"/>
        <w:ind w:firstLineChars="200" w:firstLine="482"/>
        <w:jc w:val="both"/>
        <w:rPr>
          <w:b/>
        </w:rPr>
      </w:pPr>
      <w:r>
        <w:rPr>
          <w:rFonts w:hint="eastAsia"/>
          <w:b/>
        </w:rPr>
        <w:t>三、竞争性磋商文件的获取</w:t>
      </w:r>
    </w:p>
    <w:p w:rsidR="007F2D07" w:rsidRDefault="007F2D07" w:rsidP="007F2D07">
      <w:pPr>
        <w:snapToGrid w:val="0"/>
        <w:spacing w:line="360" w:lineRule="auto"/>
        <w:rPr>
          <w:rFonts w:ascii="宋体" w:hAnsi="宋体"/>
          <w:sz w:val="24"/>
        </w:rPr>
      </w:pPr>
      <w:r>
        <w:rPr>
          <w:sz w:val="24"/>
        </w:rPr>
        <w:t xml:space="preserve">    </w:t>
      </w:r>
      <w:r>
        <w:rPr>
          <w:rFonts w:ascii="宋体" w:hAnsi="宋体" w:hint="eastAsia"/>
          <w:b/>
          <w:sz w:val="24"/>
        </w:rPr>
        <w:t>已通过资格审查并获中共中央直属机关采购中心邀请参加磋商的供应商，可自</w:t>
      </w:r>
      <w:r>
        <w:rPr>
          <w:rFonts w:ascii="宋体" w:hAnsi="宋体" w:hint="eastAsia"/>
          <w:b/>
          <w:bCs/>
          <w:sz w:val="24"/>
        </w:rPr>
        <w:t>2017年08月04日</w:t>
      </w:r>
      <w:r>
        <w:rPr>
          <w:rFonts w:ascii="宋体" w:hAnsi="宋体" w:hint="eastAsia"/>
          <w:sz w:val="24"/>
        </w:rPr>
        <w:t>至</w:t>
      </w:r>
      <w:r>
        <w:rPr>
          <w:rFonts w:ascii="宋体" w:hAnsi="宋体" w:hint="eastAsia"/>
          <w:b/>
          <w:bCs/>
          <w:sz w:val="24"/>
        </w:rPr>
        <w:t>2017年08月11日</w:t>
      </w:r>
      <w:r>
        <w:rPr>
          <w:rFonts w:ascii="宋体" w:hAnsi="宋体" w:hint="eastAsia"/>
          <w:sz w:val="24"/>
        </w:rPr>
        <w:t>，登录“中国政府采购网中直采购频道”（zzcg.ccgp.gov.cn）免费下载竞争性磋商文件。</w:t>
      </w:r>
      <w:r>
        <w:rPr>
          <w:rFonts w:ascii="宋体" w:hAnsi="宋体" w:hint="eastAsia"/>
          <w:b/>
          <w:sz w:val="24"/>
        </w:rPr>
        <w:t>未通过中直采购频道下载竞争性磋商文件的磋商供应商，其提交的磋商响应文件将被作为无效响应文件处理。联合体参加的应当由联合体代表下载竞争性磋商文件。</w:t>
      </w:r>
    </w:p>
    <w:p w:rsidR="007F2D07" w:rsidRDefault="007F2D07" w:rsidP="007F2D07">
      <w:pPr>
        <w:snapToGrid w:val="0"/>
        <w:spacing w:beforeLines="100" w:before="312" w:line="360" w:lineRule="auto"/>
        <w:ind w:left="527"/>
        <w:rPr>
          <w:rFonts w:ascii="宋体" w:hAnsi="宋体" w:hint="eastAsia"/>
          <w:b/>
          <w:sz w:val="24"/>
          <w:szCs w:val="24"/>
        </w:rPr>
      </w:pPr>
      <w:r>
        <w:rPr>
          <w:rFonts w:ascii="宋体" w:hAnsi="宋体" w:hint="eastAsia"/>
          <w:b/>
          <w:sz w:val="24"/>
        </w:rPr>
        <w:t>四、磋商响应文件的提交</w:t>
      </w:r>
      <w:r>
        <w:rPr>
          <w:rFonts w:ascii="宋体" w:hAnsi="宋体" w:hint="eastAsia"/>
          <w:b/>
          <w:sz w:val="24"/>
          <w:szCs w:val="24"/>
        </w:rPr>
        <w:t>、方式</w:t>
      </w:r>
    </w:p>
    <w:p w:rsidR="007F2D07" w:rsidRDefault="007F2D07" w:rsidP="007F2D07">
      <w:pPr>
        <w:adjustRightInd w:val="0"/>
        <w:snapToGrid w:val="0"/>
        <w:spacing w:line="360" w:lineRule="auto"/>
        <w:ind w:firstLineChars="200" w:firstLine="480"/>
        <w:jc w:val="left"/>
        <w:textAlignment w:val="baseline"/>
        <w:rPr>
          <w:rFonts w:ascii="宋体" w:hint="eastAsia"/>
          <w:sz w:val="24"/>
        </w:rPr>
      </w:pPr>
      <w:r>
        <w:rPr>
          <w:rFonts w:ascii="宋体" w:hAnsi="宋体" w:hint="eastAsia"/>
          <w:bCs/>
          <w:sz w:val="24"/>
        </w:rPr>
        <w:t>磋商响应文件递交</w:t>
      </w:r>
      <w:r>
        <w:rPr>
          <w:rFonts w:ascii="宋体" w:hAnsi="宋体" w:hint="eastAsia"/>
          <w:sz w:val="24"/>
        </w:rPr>
        <w:t>时间：2017年08月14日至2017年08月15日（北京时间）</w:t>
      </w:r>
    </w:p>
    <w:p w:rsidR="007F2D07" w:rsidRDefault="007F2D07" w:rsidP="007F2D07">
      <w:pPr>
        <w:snapToGrid w:val="0"/>
        <w:spacing w:line="360" w:lineRule="auto"/>
        <w:ind w:leftChars="114" w:left="239" w:firstLineChars="100" w:firstLine="240"/>
        <w:rPr>
          <w:rFonts w:ascii="宋体" w:hAnsi="宋体" w:hint="eastAsia"/>
          <w:sz w:val="28"/>
          <w:szCs w:val="24"/>
        </w:rPr>
      </w:pPr>
      <w:r>
        <w:rPr>
          <w:rFonts w:ascii="宋体" w:hAnsi="宋体" w:hint="eastAsia"/>
          <w:bCs/>
          <w:sz w:val="24"/>
        </w:rPr>
        <w:t>磋商响应文件</w:t>
      </w:r>
      <w:r>
        <w:rPr>
          <w:rFonts w:ascii="宋体" w:hAnsi="宋体" w:hint="eastAsia"/>
          <w:sz w:val="24"/>
          <w:szCs w:val="24"/>
        </w:rPr>
        <w:t>递交方式：供应商使用制作电子磋商响应文件的计算机通过互联网远程递交或到中新大厦（北京市西城区新风街一号院甲6号楼）一层电子投标文件递交室递交。</w:t>
      </w:r>
    </w:p>
    <w:p w:rsidR="007F2D07" w:rsidRDefault="007F2D07" w:rsidP="007F2D07">
      <w:pPr>
        <w:adjustRightInd w:val="0"/>
        <w:snapToGrid w:val="0"/>
        <w:spacing w:line="360" w:lineRule="auto"/>
        <w:ind w:firstLineChars="200" w:firstLine="480"/>
        <w:jc w:val="left"/>
        <w:textAlignment w:val="baseline"/>
        <w:rPr>
          <w:rFonts w:ascii="宋体" w:hAnsi="宋体" w:hint="eastAsia"/>
          <w:sz w:val="24"/>
          <w:szCs w:val="24"/>
        </w:rPr>
      </w:pPr>
      <w:r>
        <w:rPr>
          <w:rFonts w:ascii="宋体" w:hAnsi="宋体" w:hint="eastAsia"/>
          <w:sz w:val="24"/>
        </w:rPr>
        <w:t>提交首次磋商响应文件截止时间</w:t>
      </w:r>
      <w:r>
        <w:rPr>
          <w:rFonts w:ascii="宋体" w:hAnsi="宋体" w:hint="eastAsia"/>
          <w:sz w:val="24"/>
          <w:szCs w:val="24"/>
        </w:rPr>
        <w:t>：2017年08月15日14时30分</w:t>
      </w:r>
      <w:r>
        <w:rPr>
          <w:rFonts w:ascii="宋体" w:hAnsi="宋体" w:hint="eastAsia"/>
          <w:sz w:val="24"/>
        </w:rPr>
        <w:t>（北京时间）</w:t>
      </w:r>
      <w:r>
        <w:rPr>
          <w:rFonts w:ascii="宋体" w:hAnsi="宋体" w:hint="eastAsia"/>
          <w:sz w:val="24"/>
          <w:szCs w:val="24"/>
        </w:rPr>
        <w:t>，截至此时间未完成递交的磋商响应文件予以退回，此后递交的磋商响应文件不予接收。</w:t>
      </w:r>
    </w:p>
    <w:p w:rsidR="007F2D07" w:rsidRDefault="007F2D07" w:rsidP="007F2D07">
      <w:pPr>
        <w:adjustRightInd w:val="0"/>
        <w:snapToGrid w:val="0"/>
        <w:spacing w:line="360" w:lineRule="auto"/>
        <w:ind w:firstLineChars="200" w:firstLine="480"/>
        <w:jc w:val="left"/>
        <w:textAlignment w:val="baseline"/>
        <w:rPr>
          <w:rFonts w:ascii="宋体" w:hAnsi="Times New Roman" w:hint="eastAsia"/>
          <w:sz w:val="24"/>
          <w:szCs w:val="24"/>
        </w:rPr>
      </w:pPr>
    </w:p>
    <w:p w:rsidR="007F2D07" w:rsidRDefault="007F2D07" w:rsidP="007F2D07">
      <w:pPr>
        <w:snapToGrid w:val="0"/>
        <w:spacing w:line="360" w:lineRule="auto"/>
        <w:ind w:firstLineChars="218" w:firstLine="525"/>
        <w:rPr>
          <w:rFonts w:ascii="宋体" w:hAnsi="宋体" w:hint="eastAsia"/>
          <w:b/>
          <w:sz w:val="24"/>
        </w:rPr>
      </w:pPr>
      <w:r>
        <w:rPr>
          <w:rFonts w:ascii="宋体" w:hAnsi="宋体" w:hint="eastAsia"/>
          <w:b/>
          <w:sz w:val="24"/>
        </w:rPr>
        <w:t>五、磋商时间、地点</w:t>
      </w:r>
    </w:p>
    <w:p w:rsidR="007F2D07" w:rsidRDefault="007F2D07" w:rsidP="007F2D07">
      <w:pPr>
        <w:snapToGrid w:val="0"/>
        <w:spacing w:line="360" w:lineRule="auto"/>
        <w:ind w:firstLineChars="218" w:firstLine="523"/>
        <w:rPr>
          <w:rFonts w:ascii="宋体" w:hAnsi="宋体" w:hint="eastAsia"/>
          <w:sz w:val="24"/>
        </w:rPr>
      </w:pPr>
      <w:r>
        <w:rPr>
          <w:rFonts w:ascii="宋体" w:hAnsi="宋体" w:hint="eastAsia"/>
          <w:sz w:val="24"/>
        </w:rPr>
        <w:t>磋商时间：</w:t>
      </w:r>
      <w:r>
        <w:rPr>
          <w:rFonts w:ascii="宋体" w:hAnsi="宋体" w:hint="eastAsia"/>
          <w:sz w:val="24"/>
          <w:szCs w:val="24"/>
        </w:rPr>
        <w:t>2017年08月15日14时30分</w:t>
      </w:r>
      <w:r>
        <w:rPr>
          <w:rFonts w:ascii="宋体" w:hAnsi="宋体" w:hint="eastAsia"/>
          <w:sz w:val="24"/>
        </w:rPr>
        <w:t>（北京时间）</w:t>
      </w:r>
    </w:p>
    <w:p w:rsidR="007F2D07" w:rsidRDefault="007F2D07" w:rsidP="007F2D07">
      <w:pPr>
        <w:snapToGrid w:val="0"/>
        <w:spacing w:line="360" w:lineRule="auto"/>
        <w:ind w:firstLineChars="218" w:firstLine="523"/>
        <w:rPr>
          <w:rFonts w:ascii="宋体" w:hAnsi="宋体" w:hint="eastAsia"/>
          <w:sz w:val="24"/>
        </w:rPr>
      </w:pPr>
      <w:r>
        <w:rPr>
          <w:rFonts w:ascii="宋体" w:hAnsi="宋体" w:hint="eastAsia"/>
          <w:sz w:val="24"/>
        </w:rPr>
        <w:t>磋商地点：中新大厦（地址：北京市西城区新风街1号院甲6号楼）中新大厦（北京市西城区新风街1号院甲6号楼）开标室。</w:t>
      </w:r>
    </w:p>
    <w:p w:rsidR="007F2D07" w:rsidRDefault="007F2D07" w:rsidP="007F2D07">
      <w:pPr>
        <w:snapToGrid w:val="0"/>
        <w:spacing w:line="360" w:lineRule="auto"/>
        <w:ind w:firstLineChars="218" w:firstLine="523"/>
        <w:rPr>
          <w:rFonts w:ascii="宋体" w:hAnsi="宋体" w:hint="eastAsia"/>
          <w:sz w:val="24"/>
        </w:rPr>
      </w:pPr>
    </w:p>
    <w:p w:rsidR="007F2D07" w:rsidRDefault="007F2D07" w:rsidP="007F2D07">
      <w:pPr>
        <w:adjustRightInd w:val="0"/>
        <w:snapToGrid w:val="0"/>
        <w:spacing w:line="360" w:lineRule="auto"/>
        <w:ind w:firstLineChars="200" w:firstLine="482"/>
        <w:jc w:val="left"/>
        <w:textAlignment w:val="baseline"/>
        <w:rPr>
          <w:rFonts w:ascii="宋体" w:hAnsi="宋体" w:hint="eastAsia"/>
          <w:b/>
          <w:bCs/>
          <w:sz w:val="24"/>
        </w:rPr>
      </w:pPr>
      <w:r>
        <w:rPr>
          <w:rFonts w:ascii="宋体" w:hAnsi="宋体" w:hint="eastAsia"/>
          <w:b/>
          <w:bCs/>
          <w:sz w:val="24"/>
        </w:rPr>
        <w:t>特别提醒：</w:t>
      </w:r>
    </w:p>
    <w:p w:rsidR="007F2D07" w:rsidRDefault="007F2D07" w:rsidP="007F2D07">
      <w:pPr>
        <w:adjustRightInd w:val="0"/>
        <w:snapToGrid w:val="0"/>
        <w:spacing w:line="360" w:lineRule="auto"/>
        <w:ind w:firstLineChars="200" w:firstLine="480"/>
        <w:jc w:val="left"/>
        <w:textAlignment w:val="baseline"/>
        <w:rPr>
          <w:rFonts w:ascii="宋体" w:hAnsi="宋体" w:hint="eastAsia"/>
          <w:color w:val="000000"/>
          <w:sz w:val="24"/>
          <w:szCs w:val="24"/>
        </w:rPr>
      </w:pPr>
      <w:r>
        <w:rPr>
          <w:rFonts w:ascii="宋体" w:hAnsi="宋体" w:hint="eastAsia"/>
          <w:bCs/>
          <w:color w:val="000000"/>
          <w:sz w:val="24"/>
          <w:szCs w:val="24"/>
        </w:rPr>
        <w:t>1、本项目采用电子化磋商。中直机关集中采购电子化平台集成北</w:t>
      </w:r>
      <w:r>
        <w:rPr>
          <w:rFonts w:ascii="宋体" w:hAnsi="宋体" w:hint="eastAsia"/>
          <w:color w:val="000000"/>
          <w:sz w:val="24"/>
          <w:szCs w:val="24"/>
        </w:rPr>
        <w:t>京数字认证股份有限公司数字证书系统，磋商供应商须使用该公司发放的数字认证证书对磋商响应文件进行签封、加密、递交及磋商时解密等相关事宜，具体要求和操作程序详见竞争性磋商文件磋商须知部分。申请办理数字认证证书的方式详见：</w:t>
      </w:r>
      <w:hyperlink r:id="rId8" w:history="1">
        <w:r>
          <w:rPr>
            <w:rStyle w:val="a6"/>
            <w:rFonts w:ascii="宋体" w:hAnsi="宋体" w:hint="eastAsia"/>
            <w:color w:val="000000"/>
            <w:sz w:val="24"/>
            <w:szCs w:val="24"/>
          </w:rPr>
          <w:t>http://help.bjca.org.cn/support/client/zzcg-ccgp/index.htm</w:t>
        </w:r>
      </w:hyperlink>
      <w:r>
        <w:rPr>
          <w:rFonts w:ascii="宋体" w:hAnsi="宋体" w:hint="eastAsia"/>
          <w:color w:val="000000"/>
          <w:sz w:val="24"/>
          <w:szCs w:val="24"/>
        </w:rPr>
        <w:t>。</w:t>
      </w:r>
    </w:p>
    <w:p w:rsidR="007F2D07" w:rsidRDefault="007F2D07" w:rsidP="007F2D07">
      <w:pPr>
        <w:adjustRightInd w:val="0"/>
        <w:snapToGrid w:val="0"/>
        <w:spacing w:line="360" w:lineRule="auto"/>
        <w:ind w:firstLineChars="200" w:firstLine="480"/>
        <w:jc w:val="left"/>
        <w:textAlignment w:val="baseline"/>
        <w:rPr>
          <w:rFonts w:ascii="宋体" w:hint="eastAsia"/>
          <w:color w:val="000000"/>
          <w:sz w:val="24"/>
          <w:szCs w:val="24"/>
        </w:rPr>
      </w:pPr>
      <w:r>
        <w:rPr>
          <w:rFonts w:ascii="宋体" w:hAnsi="宋体" w:hint="eastAsia"/>
          <w:color w:val="000000"/>
          <w:sz w:val="24"/>
          <w:szCs w:val="24"/>
        </w:rPr>
        <w:t>2、制作电子磋商响应文件。磋商供应商下载电子竞争性磋商文件同时须在“中国政府采购网中直采购频道” （http://zzcg.ccgp.gov.cn）的“资料下载”栏目中，免费下载“全流程电子化投标客户端（版本号：2017.5.1）”，并使用该客户端制作电子磋商响应文件，制作完成后，导出扩展名为“.file”的电子磋商响应文件。</w:t>
      </w:r>
    </w:p>
    <w:p w:rsidR="007F2D07" w:rsidRDefault="007F2D07" w:rsidP="007F2D07">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3、递交电子磋商响应文件。电子磋商响应文件递交有两种方式：方式一，互联网远程递交。采用该方式的磋商供应商，请于磋商响应文件递交时间内，将制作电子磋商响应文件的计算机连接互联网，在“中国政府采购网中直采购频道”，输入用户名和密码登录电子化平台，应用数字认证证书将加密后的电子磋商响应文件上传至电子化平台。上传成功后，电子化平台将予以记录并提供上传成功的回执。方式二，到采购中心现场递交。采用该方式的磋商供应商，请于磋商响应文件递交时间内的每天8：</w:t>
      </w:r>
      <w:r>
        <w:rPr>
          <w:rFonts w:ascii="宋体" w:hint="eastAsia"/>
          <w:color w:val="000000"/>
          <w:sz w:val="24"/>
          <w:szCs w:val="24"/>
        </w:rPr>
        <w:t>00</w:t>
      </w:r>
      <w:r>
        <w:rPr>
          <w:rFonts w:ascii="宋体" w:hAnsi="宋体" w:hint="eastAsia"/>
          <w:color w:val="000000"/>
          <w:sz w:val="24"/>
          <w:szCs w:val="24"/>
        </w:rPr>
        <w:t>至 17：00，或磋商当天8：00至磋商开始时间，携带数字认证证书、存储在光盘内的经过加密的电子磋商响应文件，及竞争性磋商文件要求的其他材料，到磋商响应文件递交地点，通过终端使用用户名和密码登陆电子化平台后，应用数字认证证书将电子磋商响应文件上传至电子化平台。上传成功后，电子化平台将予以记录并提供上传成功的回执。</w:t>
      </w:r>
    </w:p>
    <w:p w:rsidR="007F2D07" w:rsidRDefault="007F2D07" w:rsidP="007F2D07">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除上述两种方式之外，采购方不接受磋商供应商以纸质文件以及其他任何方式（包括但不限于：邮寄、传真、电子邮件等）提交的磋商响应文件。</w:t>
      </w:r>
    </w:p>
    <w:p w:rsidR="007F2D07" w:rsidRDefault="007F2D07" w:rsidP="007F2D07">
      <w:pPr>
        <w:adjustRightInd w:val="0"/>
        <w:snapToGrid w:val="0"/>
        <w:spacing w:line="360" w:lineRule="auto"/>
        <w:ind w:firstLineChars="200" w:firstLine="480"/>
        <w:textAlignment w:val="baseline"/>
        <w:rPr>
          <w:rFonts w:ascii="宋体" w:hAnsi="宋体" w:hint="eastAsia"/>
          <w:color w:val="000000"/>
          <w:sz w:val="24"/>
          <w:szCs w:val="24"/>
        </w:rPr>
      </w:pPr>
      <w:r>
        <w:rPr>
          <w:rFonts w:ascii="宋体" w:hAnsi="宋体" w:hint="eastAsia"/>
          <w:color w:val="000000"/>
          <w:sz w:val="24"/>
          <w:szCs w:val="24"/>
        </w:rPr>
        <w:t>请供应商根据自身互联网网速和稳定性等多种因素，尽量提前提交电子磋商响应文件，以确保电子磋商响应文件递交成功。</w:t>
      </w:r>
    </w:p>
    <w:p w:rsidR="007F2D07" w:rsidRDefault="007F2D07" w:rsidP="007F2D07">
      <w:pPr>
        <w:snapToGrid w:val="0"/>
        <w:spacing w:line="360" w:lineRule="auto"/>
        <w:rPr>
          <w:rFonts w:ascii="宋体" w:hAnsi="宋体" w:hint="eastAsia"/>
          <w:sz w:val="24"/>
        </w:rPr>
      </w:pPr>
    </w:p>
    <w:p w:rsidR="007F2D07" w:rsidRDefault="007F2D07" w:rsidP="007F2D07">
      <w:pPr>
        <w:snapToGrid w:val="0"/>
        <w:spacing w:beforeLines="100" w:before="312" w:line="360" w:lineRule="auto"/>
        <w:ind w:firstLine="420"/>
        <w:rPr>
          <w:rFonts w:ascii="宋体" w:hAnsi="宋体" w:hint="eastAsia"/>
          <w:b/>
          <w:sz w:val="24"/>
        </w:rPr>
      </w:pPr>
      <w:r>
        <w:rPr>
          <w:rFonts w:ascii="宋体" w:hAnsi="宋体" w:hint="eastAsia"/>
          <w:b/>
          <w:sz w:val="24"/>
        </w:rPr>
        <w:t>联系方式</w:t>
      </w:r>
    </w:p>
    <w:p w:rsidR="007F2D07" w:rsidRDefault="007F2D07" w:rsidP="007F2D07">
      <w:pPr>
        <w:snapToGrid w:val="0"/>
        <w:spacing w:line="360" w:lineRule="auto"/>
        <w:ind w:firstLineChars="218" w:firstLine="525"/>
        <w:rPr>
          <w:rFonts w:ascii="宋体" w:hAnsi="宋体" w:hint="eastAsia"/>
          <w:b/>
          <w:sz w:val="24"/>
        </w:rPr>
      </w:pPr>
      <w:r>
        <w:rPr>
          <w:rFonts w:ascii="宋体" w:hAnsi="宋体" w:hint="eastAsia"/>
          <w:b/>
          <w:sz w:val="24"/>
        </w:rPr>
        <w:t>采购人：</w:t>
      </w:r>
      <w:r>
        <w:rPr>
          <w:rFonts w:ascii="宋体" w:hAnsi="宋体" w:hint="eastAsia"/>
          <w:sz w:val="24"/>
        </w:rPr>
        <w:t>北京电子科技学院</w:t>
      </w:r>
    </w:p>
    <w:p w:rsidR="007F2D07" w:rsidRDefault="007F2D07" w:rsidP="007F2D07">
      <w:pPr>
        <w:snapToGrid w:val="0"/>
        <w:spacing w:line="360" w:lineRule="auto"/>
        <w:ind w:firstLineChars="218" w:firstLine="523"/>
        <w:rPr>
          <w:rFonts w:ascii="宋体" w:hAnsi="宋体" w:hint="eastAsia"/>
          <w:sz w:val="24"/>
        </w:rPr>
      </w:pPr>
      <w:r>
        <w:rPr>
          <w:rFonts w:ascii="宋体" w:hAnsi="宋体" w:hint="eastAsia"/>
          <w:sz w:val="24"/>
        </w:rPr>
        <w:t>联系方式：83635083</w:t>
      </w:r>
    </w:p>
    <w:p w:rsidR="007F2D07" w:rsidRDefault="007F2D07" w:rsidP="007F2D07">
      <w:pPr>
        <w:snapToGrid w:val="0"/>
        <w:spacing w:line="360" w:lineRule="auto"/>
        <w:ind w:firstLineChars="218" w:firstLine="523"/>
        <w:rPr>
          <w:rFonts w:ascii="宋体" w:hAnsi="宋体" w:hint="eastAsia"/>
          <w:sz w:val="24"/>
        </w:rPr>
      </w:pPr>
      <w:r>
        <w:rPr>
          <w:rFonts w:ascii="宋体" w:hAnsi="宋体" w:hint="eastAsia"/>
          <w:sz w:val="24"/>
        </w:rPr>
        <w:t>地    址：北京市丰台区富丰路7号</w:t>
      </w:r>
    </w:p>
    <w:p w:rsidR="007F2D07" w:rsidRDefault="007F2D07" w:rsidP="007F2D07">
      <w:pPr>
        <w:snapToGrid w:val="0"/>
        <w:spacing w:line="360" w:lineRule="auto"/>
        <w:rPr>
          <w:rFonts w:ascii="宋体" w:hAnsi="宋体" w:hint="eastAsia"/>
          <w:sz w:val="24"/>
        </w:rPr>
      </w:pPr>
    </w:p>
    <w:p w:rsidR="007F2D07" w:rsidRDefault="007F2D07" w:rsidP="007F2D07">
      <w:pPr>
        <w:snapToGrid w:val="0"/>
        <w:spacing w:line="360" w:lineRule="auto"/>
        <w:ind w:firstLineChars="218" w:firstLine="525"/>
        <w:rPr>
          <w:rFonts w:ascii="宋体" w:hAnsi="宋体" w:hint="eastAsia"/>
          <w:b/>
          <w:sz w:val="24"/>
        </w:rPr>
      </w:pPr>
      <w:r>
        <w:rPr>
          <w:rFonts w:ascii="宋体" w:hAnsi="宋体" w:hint="eastAsia"/>
          <w:b/>
          <w:sz w:val="24"/>
        </w:rPr>
        <w:t>采购中心：</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项目联系人：赵妍华 </w:t>
      </w:r>
    </w:p>
    <w:p w:rsidR="007F2D07" w:rsidRDefault="007F2D07" w:rsidP="007F2D07">
      <w:pPr>
        <w:snapToGrid w:val="0"/>
        <w:spacing w:line="360" w:lineRule="auto"/>
        <w:rPr>
          <w:rFonts w:ascii="宋体" w:hAnsi="宋体" w:hint="eastAsia"/>
          <w:sz w:val="24"/>
        </w:rPr>
      </w:pPr>
      <w:r>
        <w:rPr>
          <w:rFonts w:ascii="宋体" w:hAnsi="宋体" w:hint="eastAsia"/>
          <w:sz w:val="24"/>
        </w:rPr>
        <w:lastRenderedPageBreak/>
        <w:t xml:space="preserve">     电　　话：010-82273286 </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系统技术支持电话：（010）82273275   82273269</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地    址：北京市西城区新风街1号院甲6号楼</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邮政编码：100088</w:t>
      </w:r>
    </w:p>
    <w:p w:rsidR="007F2D07" w:rsidRDefault="007F2D07" w:rsidP="007F2D07">
      <w:pPr>
        <w:rPr>
          <w:rFonts w:hint="eastAsia"/>
        </w:rPr>
      </w:pPr>
    </w:p>
    <w:p w:rsidR="007F2D07" w:rsidRDefault="007F2D07" w:rsidP="007F2D07"/>
    <w:p w:rsidR="007F2D07" w:rsidRDefault="007F2D07" w:rsidP="007F2D07"/>
    <w:p w:rsidR="007F2D07" w:rsidRDefault="007F2D07" w:rsidP="007F2D07">
      <w:pPr>
        <w:widowControl/>
        <w:jc w:val="left"/>
      </w:pPr>
      <w:r>
        <w:rPr>
          <w:kern w:val="0"/>
        </w:rPr>
        <w:br w:type="page"/>
      </w:r>
    </w:p>
    <w:p w:rsidR="007F2D07" w:rsidRDefault="007F2D07" w:rsidP="007F2D07">
      <w:pPr>
        <w:jc w:val="center"/>
        <w:rPr>
          <w:rFonts w:ascii="宋体" w:hAnsi="宋体"/>
          <w:b/>
          <w:sz w:val="28"/>
        </w:rPr>
      </w:pPr>
      <w:r>
        <w:rPr>
          <w:rFonts w:ascii="宋体" w:hAnsi="宋体" w:hint="eastAsia"/>
          <w:b/>
          <w:sz w:val="28"/>
        </w:rPr>
        <w:lastRenderedPageBreak/>
        <w:t>第二部分 磋商基本信息</w:t>
      </w:r>
    </w:p>
    <w:p w:rsidR="007F2D07" w:rsidRDefault="007F2D07" w:rsidP="007F2D07">
      <w:pPr>
        <w:jc w:val="center"/>
        <w:rPr>
          <w:rFonts w:ascii="宋体" w:hAnsi="宋体" w:hint="eastAsia"/>
          <w:b/>
          <w:sz w:val="28"/>
        </w:rPr>
      </w:pP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项目编号：ZC-ACS17142</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项目名称：北京电子科技学院电子信息工程专业实验室改造采购项目</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采购人：北京电子科技学院</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报价要求：磋商报价应包含制造货物、运输、保险、安装、系统集成、调试、备品备件、培训、保修、包装、验收费用及其它相关费用。</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资金来源：财政性资金</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交货要求：2017年12月1日前，完成设备调试运行。采购人指定地点：北京市丰台区富丰路7号</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磋商响应文件有效期：自提交首次磋商响应文件截止之日起45个日历日。如磋商供应商成交，有效期自动延续至合同履行完毕。</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磋商保证金要求：本项目不收取保证金。</w:t>
      </w:r>
    </w:p>
    <w:p w:rsidR="007F2D07" w:rsidRDefault="007F2D07" w:rsidP="007F2D07">
      <w:pPr>
        <w:numPr>
          <w:ilvl w:val="2"/>
          <w:numId w:val="8"/>
        </w:numPr>
        <w:snapToGrid w:val="0"/>
        <w:spacing w:line="360" w:lineRule="auto"/>
        <w:ind w:leftChars="1" w:left="849" w:hangingChars="353" w:hanging="847"/>
        <w:jc w:val="left"/>
        <w:rPr>
          <w:rFonts w:ascii="宋体" w:hAnsi="宋体" w:hint="eastAsia"/>
          <w:sz w:val="24"/>
        </w:rPr>
      </w:pPr>
      <w:r>
        <w:rPr>
          <w:rFonts w:ascii="宋体" w:hAnsi="宋体" w:hint="eastAsia"/>
          <w:sz w:val="24"/>
        </w:rPr>
        <w:t>磋商小组组成：</w:t>
      </w:r>
    </w:p>
    <w:p w:rsidR="007F2D07" w:rsidRDefault="007F2D07" w:rsidP="007F2D07">
      <w:pPr>
        <w:snapToGrid w:val="0"/>
        <w:spacing w:line="360" w:lineRule="auto"/>
        <w:ind w:left="849"/>
        <w:jc w:val="left"/>
        <w:rPr>
          <w:rFonts w:ascii="宋体" w:hAnsi="宋体" w:hint="eastAsia"/>
          <w:sz w:val="24"/>
        </w:rPr>
      </w:pPr>
      <w:r>
        <w:rPr>
          <w:rFonts w:ascii="宋体" w:hAnsi="宋体" w:hint="eastAsia"/>
          <w:sz w:val="24"/>
        </w:rPr>
        <w:t>磋商小组成员共5名，其中专家4名，采购人代表1名。</w:t>
      </w:r>
    </w:p>
    <w:p w:rsidR="007F2D07" w:rsidRDefault="007F2D07" w:rsidP="007F2D07">
      <w:pPr>
        <w:rPr>
          <w:rFonts w:hint="eastAsia"/>
        </w:rPr>
      </w:pPr>
    </w:p>
    <w:p w:rsidR="007F2D07" w:rsidRDefault="007F2D07" w:rsidP="007F2D07"/>
    <w:p w:rsidR="007F2D07" w:rsidRDefault="007F2D07" w:rsidP="007F2D07"/>
    <w:p w:rsidR="007F2D07" w:rsidRDefault="007F2D07" w:rsidP="007F2D07">
      <w:pPr>
        <w:widowControl/>
        <w:jc w:val="left"/>
      </w:pPr>
      <w:r>
        <w:rPr>
          <w:kern w:val="0"/>
        </w:rPr>
        <w:br w:type="page"/>
      </w:r>
    </w:p>
    <w:p w:rsidR="007F2D07" w:rsidRDefault="007F2D07" w:rsidP="007F2D07">
      <w:pPr>
        <w:jc w:val="center"/>
        <w:rPr>
          <w:rFonts w:ascii="宋体" w:eastAsia="宋体" w:hAnsi="宋体"/>
          <w:b/>
          <w:sz w:val="28"/>
        </w:rPr>
      </w:pPr>
      <w:r>
        <w:rPr>
          <w:rFonts w:ascii="宋体" w:eastAsia="宋体" w:hAnsi="宋体" w:hint="eastAsia"/>
          <w:b/>
          <w:sz w:val="28"/>
        </w:rPr>
        <w:lastRenderedPageBreak/>
        <w:t>第三部分 磋商响应文件内容及格式要求</w:t>
      </w:r>
    </w:p>
    <w:p w:rsidR="007F2D07" w:rsidRDefault="007F2D07" w:rsidP="007F2D07">
      <w:pPr>
        <w:jc w:val="center"/>
        <w:rPr>
          <w:rFonts w:ascii="宋体" w:eastAsia="宋体" w:hAnsi="宋体" w:hint="eastAsia"/>
          <w:b/>
          <w:sz w:val="28"/>
        </w:rPr>
      </w:pPr>
    </w:p>
    <w:p w:rsidR="007F2D07" w:rsidRDefault="007F2D07" w:rsidP="007F2D07">
      <w:pPr>
        <w:rPr>
          <w:rFonts w:hint="eastAsia"/>
        </w:rPr>
      </w:pPr>
    </w:p>
    <w:p w:rsidR="007F2D07" w:rsidRDefault="007F2D07" w:rsidP="007F2D07">
      <w:pPr>
        <w:jc w:val="center"/>
        <w:rPr>
          <w:rFonts w:ascii="宋体" w:eastAsia="宋体" w:hAnsi="宋体"/>
          <w:sz w:val="28"/>
        </w:rPr>
      </w:pPr>
      <w:r>
        <w:rPr>
          <w:rFonts w:ascii="宋体" w:eastAsia="宋体" w:hAnsi="宋体" w:hint="eastAsia"/>
          <w:sz w:val="28"/>
        </w:rPr>
        <w:t>一、磋商响应函</w:t>
      </w:r>
    </w:p>
    <w:p w:rsidR="007F2D07" w:rsidRDefault="007F2D07" w:rsidP="007F2D07">
      <w:pPr>
        <w:jc w:val="left"/>
        <w:rPr>
          <w:rFonts w:ascii="宋体" w:eastAsia="宋体" w:hAnsi="宋体" w:hint="eastAsia"/>
          <w:sz w:val="24"/>
        </w:rPr>
      </w:pPr>
    </w:p>
    <w:p w:rsidR="007F2D07" w:rsidRDefault="007F2D07" w:rsidP="007F2D07">
      <w:pPr>
        <w:snapToGrid w:val="0"/>
        <w:spacing w:line="300" w:lineRule="auto"/>
        <w:rPr>
          <w:rFonts w:ascii="宋体" w:hAnsi="宋体" w:hint="eastAsia"/>
          <w:sz w:val="24"/>
          <w:szCs w:val="24"/>
        </w:rPr>
      </w:pPr>
    </w:p>
    <w:p w:rsidR="007F2D07" w:rsidRDefault="007F2D07" w:rsidP="007F2D07">
      <w:pPr>
        <w:snapToGrid w:val="0"/>
        <w:spacing w:line="360" w:lineRule="auto"/>
        <w:rPr>
          <w:rFonts w:ascii="宋体" w:hAnsi="宋体" w:hint="eastAsia"/>
          <w:sz w:val="24"/>
        </w:rPr>
      </w:pPr>
      <w:r>
        <w:rPr>
          <w:rFonts w:ascii="宋体" w:hAnsi="宋体" w:hint="eastAsia"/>
          <w:sz w:val="24"/>
        </w:rPr>
        <w:t>中共中央直属机关采购中心：</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(磋商供应商全称)自愿参与贵方组织的</w:t>
      </w:r>
      <w:r>
        <w:rPr>
          <w:rFonts w:ascii="宋体" w:hAnsi="宋体" w:hint="eastAsia"/>
          <w:sz w:val="24"/>
          <w:u w:val="single"/>
        </w:rPr>
        <w:t xml:space="preserve">      </w:t>
      </w:r>
      <w:r>
        <w:rPr>
          <w:rFonts w:ascii="宋体" w:hAnsi="宋体" w:hint="eastAsia"/>
          <w:sz w:val="24"/>
        </w:rPr>
        <w:t>(项目名称、项目编号)竞争性磋商的有关活动，并参加具体磋商，我方愿意承担由此产生的一切法律后果，并承诺如下：</w:t>
      </w:r>
    </w:p>
    <w:p w:rsidR="007F2D07" w:rsidRDefault="007F2D07" w:rsidP="007F2D07">
      <w:pPr>
        <w:pStyle w:val="10"/>
        <w:numPr>
          <w:ilvl w:val="0"/>
          <w:numId w:val="4"/>
        </w:numPr>
        <w:snapToGrid w:val="0"/>
        <w:spacing w:line="360" w:lineRule="auto"/>
        <w:rPr>
          <w:rFonts w:hint="eastAsia"/>
          <w:color w:val="FF0000"/>
          <w:sz w:val="24"/>
          <w:szCs w:val="24"/>
        </w:rPr>
      </w:pPr>
      <w:r>
        <w:rPr>
          <w:rFonts w:hint="eastAsia"/>
          <w:sz w:val="24"/>
          <w:szCs w:val="24"/>
        </w:rPr>
        <w:t>我方承诺，我方完全具备《政府采购法》第二十二条第一款规定的条件以及本项目磋商文件规定的参加磋商供应商须满足的特定条件。</w:t>
      </w:r>
    </w:p>
    <w:p w:rsidR="007F2D07" w:rsidRDefault="007F2D07" w:rsidP="007F2D07">
      <w:pPr>
        <w:pStyle w:val="a"/>
        <w:numPr>
          <w:ilvl w:val="0"/>
          <w:numId w:val="4"/>
        </w:numPr>
        <w:tabs>
          <w:tab w:val="num" w:pos="945"/>
        </w:tabs>
        <w:snapToGrid w:val="0"/>
        <w:spacing w:line="360" w:lineRule="auto"/>
        <w:rPr>
          <w:rFonts w:cs="Times New Roman" w:hint="eastAsia"/>
          <w:sz w:val="24"/>
          <w:szCs w:val="24"/>
        </w:rPr>
      </w:pPr>
      <w:r>
        <w:rPr>
          <w:rFonts w:hint="eastAsia"/>
          <w:sz w:val="24"/>
        </w:rPr>
        <w:t>我</w:t>
      </w:r>
      <w:r>
        <w:rPr>
          <w:rFonts w:cs="Times New Roman" w:hint="eastAsia"/>
          <w:sz w:val="24"/>
          <w:szCs w:val="24"/>
        </w:rPr>
        <w:t>方承诺，我方信用记录中1）没有被列入失信被执行人，2）没有被列入重大税收违法案件名单，3)没有被列入政府采购违法失信行为记录名单，否则，磋商小组可将我方的磋商响应文件按照无效响应文件处理。</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保证遵守竞争性磋商文件的规定。在竞争性磋商文件有明确要求的情况下，如果我方提交的磋商响应文件没有明确表述拒绝的，我方愿意将竞争性磋商文件的规定作为约束我方的合同义务的组成部分。</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我方已详细审核全部磋商响应文件，包括磋商响应文件修改书（如有的话）、参考资料及有关附件，确认无误。</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我方磋商响应文件有效期为自递交磋商响应文件截止时间起45个日历日，若成交，则有效期自动延续至合同履行完毕。</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我方愿意向贵方提供任何与本项目磋商响应文件有关的数据、情况和技术资料。若贵方需要，我方愿意提供我方作出的一切承诺的证明材料。</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承诺磋商响应文件中所有的资料及所作各项承诺均真实准确，不存在任何虚假之处，否则，磋商小组可将我方的磋商响应文件按照无效磋商响应文件处理，即使我方成交，成交结果无效，对于因此给其他磋商供应商及你方和采购人造成的全部损失，我方同意无条件予以赔偿。</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我方承诺：采购人若需追加采购本项目竞争性磋商文件所列货物及相关服务的，在不改变合同其他实质性条款的前提下，按相同或更优惠的折扣保</w:t>
      </w:r>
      <w:r>
        <w:rPr>
          <w:rFonts w:hint="eastAsia"/>
          <w:sz w:val="24"/>
          <w:szCs w:val="24"/>
        </w:rPr>
        <w:lastRenderedPageBreak/>
        <w:t>证供货。</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我方承诺接受竞争性磋商文件中第五部分《合同条款及格式》的全部条款且无任何异议。</w:t>
      </w:r>
    </w:p>
    <w:p w:rsidR="007F2D07" w:rsidRDefault="007F2D07" w:rsidP="007F2D07">
      <w:pPr>
        <w:pStyle w:val="10"/>
        <w:numPr>
          <w:ilvl w:val="0"/>
          <w:numId w:val="4"/>
        </w:numPr>
        <w:snapToGrid w:val="0"/>
        <w:spacing w:line="360" w:lineRule="auto"/>
        <w:rPr>
          <w:rFonts w:hint="eastAsia"/>
          <w:sz w:val="24"/>
          <w:szCs w:val="24"/>
        </w:rPr>
      </w:pPr>
      <w:r>
        <w:rPr>
          <w:rFonts w:hint="eastAsia"/>
          <w:sz w:val="24"/>
          <w:szCs w:val="24"/>
        </w:rPr>
        <w:t>我方完全理解并同意磋商小组、采购人拒绝所有磋商响应文件的权利。</w:t>
      </w:r>
    </w:p>
    <w:p w:rsidR="007F2D07" w:rsidRDefault="007F2D07" w:rsidP="007F2D07">
      <w:pPr>
        <w:pStyle w:val="10"/>
        <w:numPr>
          <w:ilvl w:val="0"/>
          <w:numId w:val="4"/>
        </w:numPr>
        <w:snapToGrid w:val="0"/>
        <w:spacing w:line="360" w:lineRule="auto"/>
        <w:rPr>
          <w:rFonts w:hint="eastAsia"/>
          <w:sz w:val="24"/>
          <w:szCs w:val="24"/>
        </w:rPr>
      </w:pPr>
      <w:r>
        <w:rPr>
          <w:rFonts w:hint="eastAsia"/>
          <w:sz w:val="24"/>
        </w:rPr>
        <w:t>我方将严格遵守《中华人民共和国政府采购法》，若存在违法违规行为，自愿承担相应的法律后果。</w:t>
      </w:r>
    </w:p>
    <w:p w:rsidR="007F2D07" w:rsidRDefault="007F2D07" w:rsidP="007F2D07">
      <w:pPr>
        <w:tabs>
          <w:tab w:val="num" w:pos="1325"/>
          <w:tab w:val="num" w:pos="5382"/>
        </w:tabs>
        <w:adjustRightInd w:val="0"/>
        <w:snapToGrid w:val="0"/>
        <w:spacing w:line="360" w:lineRule="auto"/>
        <w:ind w:left="480"/>
        <w:rPr>
          <w:rFonts w:ascii="宋体" w:hAnsi="宋体" w:hint="eastAsia"/>
          <w:sz w:val="24"/>
          <w:szCs w:val="24"/>
        </w:rPr>
      </w:pPr>
    </w:p>
    <w:p w:rsidR="007F2D07" w:rsidRDefault="007F2D07" w:rsidP="007F2D07">
      <w:pPr>
        <w:snapToGrid w:val="0"/>
        <w:spacing w:line="360" w:lineRule="auto"/>
        <w:rPr>
          <w:rFonts w:ascii="宋体" w:hAnsi="宋体" w:hint="eastAsia"/>
          <w:sz w:val="24"/>
          <w:szCs w:val="24"/>
        </w:rPr>
      </w:pPr>
    </w:p>
    <w:p w:rsidR="007F2D07" w:rsidRDefault="007F2D07" w:rsidP="007F2D07">
      <w:pPr>
        <w:tabs>
          <w:tab w:val="num" w:pos="945"/>
        </w:tabs>
        <w:adjustRightInd w:val="0"/>
        <w:snapToGrid w:val="0"/>
        <w:spacing w:line="360" w:lineRule="auto"/>
        <w:ind w:left="420" w:firstLineChars="1800" w:firstLine="4320"/>
        <w:rPr>
          <w:rFonts w:ascii="宋体" w:hAnsi="宋体" w:hint="eastAsia"/>
          <w:sz w:val="24"/>
          <w:szCs w:val="24"/>
        </w:rPr>
      </w:pPr>
      <w:r>
        <w:rPr>
          <w:rFonts w:ascii="宋体" w:hAnsi="宋体" w:hint="eastAsia"/>
          <w:sz w:val="24"/>
          <w:szCs w:val="24"/>
        </w:rPr>
        <w:t>法定代表人签字或盖章：</w:t>
      </w:r>
    </w:p>
    <w:p w:rsidR="007F2D07" w:rsidRDefault="007F2D07" w:rsidP="007F2D07">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数字认证证书电子签章：</w:t>
      </w:r>
    </w:p>
    <w:p w:rsidR="007F2D07" w:rsidRDefault="007F2D07" w:rsidP="007F2D07">
      <w:pPr>
        <w:adjustRightInd w:val="0"/>
        <w:snapToGrid w:val="0"/>
        <w:spacing w:line="360" w:lineRule="auto"/>
        <w:ind w:right="840" w:firstLineChars="1890" w:firstLine="4536"/>
        <w:jc w:val="center"/>
        <w:rPr>
          <w:rFonts w:ascii="宋体" w:hAnsi="宋体" w:hint="eastAsia"/>
          <w:sz w:val="24"/>
          <w:szCs w:val="24"/>
        </w:rPr>
      </w:pPr>
      <w:r>
        <w:rPr>
          <w:rFonts w:ascii="宋体" w:hAnsi="宋体" w:hint="eastAsia"/>
          <w:sz w:val="24"/>
          <w:szCs w:val="24"/>
        </w:rPr>
        <w:t>日期：</w:t>
      </w:r>
    </w:p>
    <w:p w:rsidR="007F2D07" w:rsidRDefault="007F2D07" w:rsidP="007F2D07">
      <w:pPr>
        <w:adjustRightInd w:val="0"/>
        <w:snapToGrid w:val="0"/>
        <w:spacing w:line="360" w:lineRule="auto"/>
        <w:ind w:leftChars="270" w:left="567"/>
        <w:rPr>
          <w:rFonts w:ascii="宋体" w:hAnsi="宋体" w:hint="eastAsia"/>
          <w:b/>
          <w:sz w:val="24"/>
          <w:szCs w:val="24"/>
        </w:rPr>
      </w:pPr>
      <w:r>
        <w:rPr>
          <w:rFonts w:ascii="宋体" w:hAnsi="宋体" w:hint="eastAsia"/>
          <w:b/>
          <w:sz w:val="24"/>
          <w:szCs w:val="24"/>
        </w:rPr>
        <w:t>特别提醒：为确保电子磋商响应文件的合法性、安全性和完整性，本《磋商声明函》 填写完成后须先进行打印，经法定代表人签字或盖章后扫描上传并加盖数字认证证书电子签章。电子签章后，文档不应再修改，否则签章无效；如需修改，请修改后重新签章。</w:t>
      </w:r>
    </w:p>
    <w:p w:rsidR="007F2D07" w:rsidRDefault="007F2D07" w:rsidP="007F2D07">
      <w:pPr>
        <w:rPr>
          <w:rFonts w:hint="eastAsia"/>
        </w:rPr>
      </w:pPr>
    </w:p>
    <w:p w:rsidR="007F2D07" w:rsidRDefault="007F2D07" w:rsidP="007F2D07">
      <w:pPr>
        <w:snapToGrid w:val="0"/>
        <w:spacing w:line="360" w:lineRule="auto"/>
        <w:ind w:firstLineChars="200" w:firstLine="480"/>
        <w:rPr>
          <w:rFonts w:ascii="宋体" w:hAnsi="宋体"/>
          <w:sz w:val="24"/>
          <w:szCs w:val="24"/>
        </w:rPr>
      </w:pPr>
    </w:p>
    <w:p w:rsidR="007F2D07" w:rsidRDefault="007F2D07" w:rsidP="007F2D07">
      <w:pPr>
        <w:adjustRightInd w:val="0"/>
        <w:snapToGrid w:val="0"/>
        <w:spacing w:line="500" w:lineRule="exact"/>
        <w:rPr>
          <w:rFonts w:ascii="宋体" w:hAnsi="宋体" w:hint="eastAsia"/>
          <w:sz w:val="24"/>
          <w:szCs w:val="24"/>
        </w:rPr>
      </w:pPr>
      <w:r>
        <w:rPr>
          <w:rFonts w:ascii="宋体" w:hAnsi="宋体" w:hint="eastAsia"/>
          <w:b/>
          <w:sz w:val="24"/>
          <w:szCs w:val="24"/>
        </w:rPr>
        <w:t>注：出具本函的单位属于非法人组织的，按照法律、行政法规规定能够对外代表其从事民事活动的主要负责人，如个人独资企业的投资人，代表合伙企业执行合伙企业事务的合伙人等，视同法定代表人。</w:t>
      </w:r>
    </w:p>
    <w:p w:rsidR="007F2D07" w:rsidRDefault="007F2D07" w:rsidP="007F2D07">
      <w:pPr>
        <w:rPr>
          <w:rFonts w:hint="eastAsia"/>
        </w:rPr>
      </w:pPr>
    </w:p>
    <w:p w:rsidR="007F2D07" w:rsidRDefault="007F2D07" w:rsidP="007F2D07">
      <w:pPr>
        <w:widowControl/>
        <w:jc w:val="left"/>
        <w:rPr>
          <w:kern w:val="0"/>
        </w:rPr>
        <w:sectPr w:rsidR="007F2D07">
          <w:pgSz w:w="11906" w:h="16838"/>
          <w:pgMar w:top="1440" w:right="1800" w:bottom="1440" w:left="1800" w:header="851" w:footer="992" w:gutter="0"/>
          <w:pgNumType w:start="1"/>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二、法定代表人（或负责人）授权委托书</w:t>
      </w:r>
    </w:p>
    <w:p w:rsidR="007F2D07" w:rsidRDefault="007F2D07" w:rsidP="007F2D07">
      <w:pPr>
        <w:jc w:val="left"/>
        <w:rPr>
          <w:rFonts w:ascii="宋体" w:eastAsia="宋体" w:hAnsi="宋体" w:hint="eastAsia"/>
          <w:sz w:val="24"/>
        </w:rPr>
      </w:pPr>
    </w:p>
    <w:p w:rsidR="007F2D07" w:rsidRDefault="007F2D07" w:rsidP="007F2D07">
      <w:pPr>
        <w:spacing w:line="360" w:lineRule="auto"/>
        <w:rPr>
          <w:rFonts w:ascii="宋体" w:hAnsi="宋体" w:hint="eastAsia"/>
          <w:sz w:val="24"/>
        </w:rPr>
      </w:pPr>
    </w:p>
    <w:p w:rsidR="007F2D07" w:rsidRDefault="007F2D07" w:rsidP="007F2D07">
      <w:pPr>
        <w:spacing w:line="360" w:lineRule="auto"/>
        <w:rPr>
          <w:rFonts w:ascii="宋体" w:hAnsi="宋体" w:hint="eastAsia"/>
          <w:sz w:val="24"/>
        </w:rPr>
      </w:pPr>
      <w:r>
        <w:rPr>
          <w:rFonts w:ascii="宋体" w:hAnsi="宋体" w:hint="eastAsia"/>
          <w:sz w:val="24"/>
        </w:rPr>
        <w:t>委托人（单位）：</w:t>
      </w:r>
    </w:p>
    <w:p w:rsidR="007F2D07" w:rsidRDefault="007F2D07" w:rsidP="007F2D07">
      <w:pPr>
        <w:spacing w:line="360" w:lineRule="auto"/>
        <w:rPr>
          <w:rFonts w:ascii="宋体" w:hAnsi="宋体" w:hint="eastAsia"/>
          <w:sz w:val="24"/>
        </w:rPr>
      </w:pPr>
      <w:r>
        <w:rPr>
          <w:rFonts w:ascii="宋体" w:hAnsi="宋体" w:hint="eastAsia"/>
          <w:sz w:val="24"/>
        </w:rPr>
        <w:t>法定代表人或负责人：        　    职务：        电话：</w:t>
      </w:r>
    </w:p>
    <w:p w:rsidR="007F2D07" w:rsidRDefault="007F2D07" w:rsidP="007F2D07">
      <w:pPr>
        <w:spacing w:line="360" w:lineRule="auto"/>
        <w:rPr>
          <w:rFonts w:ascii="宋体" w:hAnsi="宋体" w:hint="eastAsia"/>
          <w:sz w:val="24"/>
        </w:rPr>
      </w:pPr>
    </w:p>
    <w:p w:rsidR="007F2D07" w:rsidRDefault="007F2D07" w:rsidP="007F2D07">
      <w:pPr>
        <w:spacing w:line="360" w:lineRule="auto"/>
        <w:rPr>
          <w:rFonts w:ascii="宋体" w:hAnsi="宋体" w:hint="eastAsia"/>
          <w:sz w:val="24"/>
        </w:rPr>
      </w:pPr>
      <w:r>
        <w:rPr>
          <w:rFonts w:ascii="宋体" w:hAnsi="宋体" w:hint="eastAsia"/>
          <w:sz w:val="24"/>
        </w:rPr>
        <w:t>受委托人：                       电话：</w:t>
      </w:r>
    </w:p>
    <w:p w:rsidR="007F2D07" w:rsidRDefault="007F2D07" w:rsidP="007F2D07">
      <w:pPr>
        <w:spacing w:line="360" w:lineRule="auto"/>
        <w:rPr>
          <w:rFonts w:ascii="宋体" w:hAnsi="宋体" w:hint="eastAsia"/>
          <w:sz w:val="24"/>
        </w:rPr>
      </w:pPr>
      <w:r>
        <w:rPr>
          <w:rFonts w:ascii="宋体" w:hAnsi="宋体" w:hint="eastAsia"/>
          <w:sz w:val="24"/>
        </w:rPr>
        <w:t xml:space="preserve">工作单位：                       职务：        </w:t>
      </w:r>
    </w:p>
    <w:p w:rsidR="007F2D07" w:rsidRDefault="007F2D07" w:rsidP="007F2D07">
      <w:pPr>
        <w:spacing w:line="360" w:lineRule="auto"/>
        <w:rPr>
          <w:rFonts w:ascii="宋体" w:hAnsi="宋体" w:hint="eastAsia"/>
          <w:sz w:val="24"/>
        </w:rPr>
      </w:pPr>
      <w:r>
        <w:rPr>
          <w:rFonts w:ascii="宋体" w:hAnsi="宋体" w:hint="eastAsia"/>
          <w:sz w:val="24"/>
        </w:rPr>
        <w:t>身份证号码：</w:t>
      </w:r>
    </w:p>
    <w:p w:rsidR="007F2D07" w:rsidRDefault="007F2D07" w:rsidP="007F2D07">
      <w:pPr>
        <w:spacing w:line="360" w:lineRule="auto"/>
        <w:ind w:firstLineChars="200" w:firstLine="480"/>
        <w:rPr>
          <w:rFonts w:ascii="宋体" w:hAnsi="宋体" w:hint="eastAsia"/>
          <w:sz w:val="24"/>
        </w:rPr>
      </w:pPr>
    </w:p>
    <w:p w:rsidR="007F2D07" w:rsidRDefault="007F2D07" w:rsidP="007F2D07">
      <w:pPr>
        <w:spacing w:line="360" w:lineRule="auto"/>
        <w:ind w:firstLineChars="200" w:firstLine="480"/>
        <w:rPr>
          <w:rFonts w:ascii="宋体" w:hAnsi="宋体" w:hint="eastAsia"/>
          <w:sz w:val="24"/>
        </w:rPr>
      </w:pPr>
      <w:r>
        <w:rPr>
          <w:rFonts w:ascii="宋体" w:hAnsi="宋体" w:hint="eastAsia"/>
          <w:sz w:val="24"/>
        </w:rPr>
        <w:t>现委托上列受委托人在</w:t>
      </w:r>
      <w:r>
        <w:rPr>
          <w:rFonts w:ascii="宋体" w:hAnsi="宋体" w:hint="eastAsia"/>
          <w:sz w:val="24"/>
          <w:u w:val="single"/>
        </w:rPr>
        <w:t xml:space="preserve"> 中共中央直属机关采购中心 </w:t>
      </w:r>
      <w:r>
        <w:rPr>
          <w:rFonts w:ascii="宋体" w:hAnsi="宋体" w:hint="eastAsia"/>
          <w:sz w:val="24"/>
        </w:rPr>
        <w:t>组织的</w:t>
      </w:r>
      <w:r>
        <w:rPr>
          <w:rFonts w:ascii="宋体" w:hAnsi="宋体" w:hint="eastAsia"/>
          <w:sz w:val="24"/>
          <w:u w:val="single"/>
        </w:rPr>
        <w:t xml:space="preserve">  （项目名称）（ 项目编号：  ） </w:t>
      </w:r>
      <w:r>
        <w:rPr>
          <w:rFonts w:ascii="宋体" w:hAnsi="宋体" w:hint="eastAsia"/>
          <w:sz w:val="24"/>
        </w:rPr>
        <w:t xml:space="preserve">磋商采购中，作为我方的合法代理人，代理以下事项：  </w:t>
      </w:r>
    </w:p>
    <w:p w:rsidR="007F2D07" w:rsidRDefault="007F2D07" w:rsidP="007F2D07">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代理委托人签署、提交磋商响应文件以及其它相关资料；</w:t>
      </w:r>
    </w:p>
    <w:p w:rsidR="007F2D07" w:rsidRDefault="007F2D07" w:rsidP="007F2D07">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参加磋商，接受质询并予以澄清；</w:t>
      </w:r>
    </w:p>
    <w:p w:rsidR="007F2D07" w:rsidRDefault="007F2D07" w:rsidP="007F2D07">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签署、接受磋商过程中的各种法律文件；</w:t>
      </w:r>
    </w:p>
    <w:p w:rsidR="007F2D07" w:rsidRDefault="007F2D07" w:rsidP="007F2D07">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办理磋商过程中的其他事务。</w:t>
      </w:r>
    </w:p>
    <w:p w:rsidR="007F2D07" w:rsidRDefault="007F2D07" w:rsidP="007F2D07">
      <w:pPr>
        <w:numPr>
          <w:ilvl w:val="0"/>
          <w:numId w:val="11"/>
        </w:numPr>
        <w:tabs>
          <w:tab w:val="left" w:pos="525"/>
          <w:tab w:val="num" w:pos="1155"/>
        </w:tabs>
        <w:spacing w:line="360" w:lineRule="auto"/>
        <w:ind w:hanging="2067"/>
        <w:rPr>
          <w:rFonts w:ascii="宋体" w:hAnsi="宋体" w:hint="eastAsia"/>
          <w:sz w:val="24"/>
        </w:rPr>
      </w:pPr>
      <w:r>
        <w:rPr>
          <w:rFonts w:ascii="宋体" w:hAnsi="宋体" w:hint="eastAsia"/>
          <w:sz w:val="24"/>
        </w:rPr>
        <w:t>代理人无权转委托，特此声明。</w:t>
      </w:r>
    </w:p>
    <w:p w:rsidR="007F2D07" w:rsidRDefault="007F2D07" w:rsidP="007F2D07">
      <w:pPr>
        <w:spacing w:line="400" w:lineRule="atLeast"/>
        <w:ind w:leftChars="181" w:left="380"/>
        <w:rPr>
          <w:rFonts w:ascii="宋体" w:hAnsi="宋体" w:hint="eastAsia"/>
          <w:sz w:val="24"/>
        </w:rPr>
      </w:pPr>
    </w:p>
    <w:p w:rsidR="007F2D07" w:rsidRDefault="007F2D07" w:rsidP="007F2D07">
      <w:pPr>
        <w:spacing w:line="400" w:lineRule="atLeast"/>
        <w:rPr>
          <w:rFonts w:ascii="宋体" w:hAnsi="宋体" w:hint="eastAsia"/>
          <w:sz w:val="24"/>
        </w:rPr>
      </w:pPr>
    </w:p>
    <w:p w:rsidR="007F2D07" w:rsidRDefault="007F2D07" w:rsidP="007F2D07">
      <w:pPr>
        <w:snapToGrid w:val="0"/>
        <w:spacing w:line="360" w:lineRule="auto"/>
        <w:rPr>
          <w:rFonts w:ascii="宋体" w:hAnsi="宋体" w:hint="eastAsia"/>
          <w:b/>
          <w:sz w:val="24"/>
        </w:rPr>
      </w:pPr>
      <w:r>
        <w:rPr>
          <w:rFonts w:ascii="宋体" w:hAnsi="宋体" w:hint="eastAsia"/>
          <w:b/>
          <w:sz w:val="24"/>
        </w:rPr>
        <w:t>附：被授权人个人身份证扫描件</w:t>
      </w:r>
    </w:p>
    <w:p w:rsidR="007F2D07" w:rsidRDefault="007F2D07" w:rsidP="007F2D07">
      <w:pPr>
        <w:spacing w:line="400" w:lineRule="atLeast"/>
        <w:rPr>
          <w:rFonts w:ascii="宋体" w:hAnsi="宋体" w:hint="eastAsia"/>
          <w:sz w:val="24"/>
        </w:rPr>
      </w:pPr>
    </w:p>
    <w:p w:rsidR="007F2D07" w:rsidRDefault="007F2D07" w:rsidP="007F2D07">
      <w:pPr>
        <w:spacing w:line="400" w:lineRule="atLeast"/>
        <w:ind w:left="170"/>
        <w:rPr>
          <w:rFonts w:ascii="宋体" w:hAnsi="宋体" w:hint="eastAsia"/>
          <w:bCs/>
          <w:sz w:val="24"/>
        </w:rPr>
      </w:pPr>
    </w:p>
    <w:p w:rsidR="007F2D07" w:rsidRDefault="007F2D07" w:rsidP="007F2D07">
      <w:pPr>
        <w:spacing w:line="400" w:lineRule="atLeast"/>
        <w:ind w:left="170"/>
        <w:rPr>
          <w:rFonts w:ascii="宋体" w:hAnsi="宋体" w:hint="eastAsia"/>
          <w:bCs/>
          <w:sz w:val="24"/>
        </w:rPr>
      </w:pPr>
    </w:p>
    <w:p w:rsidR="007F2D07" w:rsidRDefault="007F2D07" w:rsidP="007F2D07">
      <w:pPr>
        <w:spacing w:line="360" w:lineRule="auto"/>
        <w:ind w:firstLineChars="1772" w:firstLine="4253"/>
        <w:rPr>
          <w:rFonts w:ascii="宋体" w:hAnsi="宋体" w:hint="eastAsia"/>
          <w:sz w:val="24"/>
        </w:rPr>
      </w:pPr>
      <w:r>
        <w:rPr>
          <w:rFonts w:ascii="宋体" w:hAnsi="宋体" w:hint="eastAsia"/>
          <w:kern w:val="0"/>
          <w:sz w:val="24"/>
          <w:szCs w:val="24"/>
        </w:rPr>
        <w:t>数字认证证书电子签章：</w:t>
      </w:r>
    </w:p>
    <w:p w:rsidR="007F2D07" w:rsidRDefault="007F2D07" w:rsidP="007F2D07">
      <w:pPr>
        <w:spacing w:line="360" w:lineRule="auto"/>
        <w:ind w:firstLineChars="1772" w:firstLine="4253"/>
        <w:rPr>
          <w:rFonts w:ascii="宋体" w:hAnsi="宋体" w:hint="eastAsia"/>
          <w:sz w:val="24"/>
        </w:rPr>
      </w:pPr>
      <w:r>
        <w:rPr>
          <w:rFonts w:ascii="宋体" w:hAnsi="宋体" w:hint="eastAsia"/>
          <w:sz w:val="24"/>
        </w:rPr>
        <w:t>法定代表人或负责人：（签字或盖章）</w:t>
      </w:r>
    </w:p>
    <w:p w:rsidR="007F2D07" w:rsidRDefault="007F2D07" w:rsidP="007F2D07">
      <w:pPr>
        <w:adjustRightInd w:val="0"/>
        <w:snapToGrid w:val="0"/>
        <w:spacing w:line="360" w:lineRule="auto"/>
        <w:ind w:firstLine="5640"/>
        <w:rPr>
          <w:rFonts w:ascii="宋体" w:hAnsi="宋体" w:hint="eastAsia"/>
          <w:sz w:val="24"/>
        </w:rPr>
      </w:pPr>
      <w:r>
        <w:rPr>
          <w:rFonts w:ascii="宋体" w:hAnsi="宋体" w:hint="eastAsia"/>
          <w:sz w:val="24"/>
        </w:rPr>
        <w:t>年    月    日</w:t>
      </w:r>
    </w:p>
    <w:p w:rsidR="007F2D07" w:rsidRDefault="007F2D07" w:rsidP="007F2D07">
      <w:pPr>
        <w:spacing w:line="400" w:lineRule="atLeast"/>
        <w:rPr>
          <w:rFonts w:ascii="Times New Roman" w:hAnsi="Times New Roman" w:hint="eastAsia"/>
          <w:b/>
          <w:sz w:val="24"/>
        </w:rPr>
      </w:pPr>
    </w:p>
    <w:p w:rsidR="007F2D07" w:rsidRDefault="007F2D07" w:rsidP="007F2D07">
      <w:r>
        <w:rPr>
          <w:rFonts w:hint="eastAsia"/>
          <w:b/>
          <w:sz w:val="24"/>
        </w:rPr>
        <w:t>备注：如法定代表人或负责人亲自办理，</w:t>
      </w:r>
      <w:r>
        <w:rPr>
          <w:rFonts w:ascii="宋体" w:hAnsi="宋体" w:hint="eastAsia"/>
          <w:b/>
          <w:sz w:val="24"/>
        </w:rPr>
        <w:t>须提交本人身份证复印件，并注明有效联系方式。</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三、报价表</w:t>
      </w:r>
    </w:p>
    <w:p w:rsidR="007F2D07" w:rsidRDefault="007F2D07" w:rsidP="007F2D07">
      <w:pPr>
        <w:jc w:val="left"/>
        <w:rPr>
          <w:rFonts w:ascii="宋体" w:eastAsia="宋体" w:hAnsi="宋体" w:hint="eastAsia"/>
          <w:sz w:val="24"/>
        </w:rPr>
      </w:pPr>
    </w:p>
    <w:p w:rsidR="007F2D07" w:rsidRDefault="007F2D07" w:rsidP="007F2D07">
      <w:pPr>
        <w:jc w:val="left"/>
        <w:rPr>
          <w:rFonts w:ascii="宋体" w:eastAsia="宋体" w:hAnsi="宋体" w:hint="eastAsia"/>
          <w:sz w:val="24"/>
        </w:rPr>
      </w:pPr>
      <w:r>
        <w:rPr>
          <w:rFonts w:ascii="宋体" w:eastAsia="宋体" w:hAnsi="宋体" w:hint="eastAsia"/>
          <w:sz w:val="24"/>
        </w:rPr>
        <w:t>磋商供应商名称：</w:t>
      </w:r>
      <w:r>
        <w:rPr>
          <w:rFonts w:ascii="宋体" w:eastAsia="宋体" w:hAnsi="宋体" w:hint="eastAsia"/>
          <w:sz w:val="24"/>
          <w:u w:val="single"/>
        </w:rPr>
        <w:t xml:space="preserve">                </w:t>
      </w:r>
    </w:p>
    <w:p w:rsidR="007F2D07" w:rsidRDefault="007F2D07" w:rsidP="007F2D07">
      <w:pPr>
        <w:jc w:val="left"/>
        <w:rPr>
          <w:rFonts w:ascii="宋体" w:eastAsia="宋体" w:hAnsi="宋体" w:hint="eastAsia"/>
          <w:sz w:val="24"/>
        </w:rPr>
      </w:pPr>
      <w:r>
        <w:rPr>
          <w:rFonts w:ascii="宋体" w:eastAsia="宋体" w:hAnsi="宋体" w:hint="eastAsia"/>
          <w:sz w:val="24"/>
        </w:rPr>
        <w:t>报价总计：人民币（大写）：</w:t>
      </w:r>
      <w:r>
        <w:rPr>
          <w:rFonts w:ascii="宋体" w:eastAsia="宋体" w:hAnsi="宋体" w:hint="eastAsia"/>
          <w:sz w:val="24"/>
          <w:u w:val="single"/>
        </w:rPr>
        <w:t xml:space="preserve">                </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w:t>
      </w:r>
      <w:r>
        <w:rPr>
          <w:rFonts w:ascii="宋体" w:eastAsia="宋体" w:hAnsi="宋体" w:hint="eastAsia"/>
          <w:sz w:val="24"/>
          <w:u w:val="single"/>
        </w:rPr>
        <w:t xml:space="preserve">                </w:t>
      </w:r>
    </w:p>
    <w:p w:rsidR="007F2D07" w:rsidRDefault="007F2D07" w:rsidP="007F2D07">
      <w:pPr>
        <w:jc w:val="left"/>
        <w:rPr>
          <w:rFonts w:ascii="宋体" w:eastAsia="宋体" w:hAnsi="宋体" w:hint="eastAsia"/>
          <w:sz w:val="24"/>
        </w:rPr>
      </w:pPr>
    </w:p>
    <w:p w:rsidR="007F2D07" w:rsidRDefault="007F2D07" w:rsidP="007F2D07">
      <w:pPr>
        <w:jc w:val="left"/>
        <w:rPr>
          <w:rFonts w:ascii="宋体" w:eastAsia="宋体" w:hAnsi="宋体" w:hint="eastAsia"/>
          <w:sz w:val="24"/>
        </w:rPr>
      </w:pPr>
      <w:r>
        <w:rPr>
          <w:rFonts w:ascii="宋体" w:eastAsia="宋体" w:hAnsi="宋体" w:hint="eastAsia"/>
          <w:sz w:val="24"/>
        </w:rPr>
        <w:t xml:space="preserve"> 注：</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1、所报价格须用人民币元表示。 </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2、报价合计应与《分项报价表》中“合计”一致。如因不一致而产生的不利后果，均由磋商供应商自行承担。</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3、此表适用于编制初次报价、最终报价等。</w:t>
      </w:r>
    </w:p>
    <w:p w:rsidR="007F2D07" w:rsidRDefault="007F2D07" w:rsidP="007F2D07">
      <w:pPr>
        <w:jc w:val="left"/>
        <w:rPr>
          <w:rFonts w:ascii="宋体" w:eastAsia="宋体" w:hAnsi="宋体" w:hint="eastAsia"/>
          <w:sz w:val="24"/>
        </w:rPr>
      </w:pPr>
    </w:p>
    <w:p w:rsidR="007F2D07" w:rsidRDefault="007F2D07" w:rsidP="007F2D07">
      <w:pPr>
        <w:rPr>
          <w:rFonts w:hint="eastAsia"/>
        </w:rPr>
      </w:pPr>
    </w:p>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四、分项报价表</w:t>
      </w:r>
    </w:p>
    <w:p w:rsidR="007F2D07" w:rsidRDefault="007F2D07" w:rsidP="007F2D07">
      <w:pPr>
        <w:jc w:val="left"/>
        <w:rPr>
          <w:rFonts w:ascii="宋体" w:eastAsia="宋体" w:hAnsi="宋体" w:hint="eastAsia"/>
          <w:sz w:val="24"/>
        </w:rPr>
      </w:pPr>
    </w:p>
    <w:p w:rsidR="007F2D07" w:rsidRDefault="007F2D07" w:rsidP="007F2D07">
      <w:pPr>
        <w:rPr>
          <w:rFonts w:hint="eastAsia"/>
        </w:rPr>
      </w:pPr>
    </w:p>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02"/>
        <w:gridCol w:w="2749"/>
        <w:gridCol w:w="1704"/>
        <w:gridCol w:w="1378"/>
        <w:gridCol w:w="1259"/>
        <w:gridCol w:w="1259"/>
      </w:tblGrid>
      <w:tr w:rsidR="007F2D07" w:rsidTr="007F2D07">
        <w:trPr>
          <w:trHeight w:val="403"/>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名称</w:t>
            </w:r>
          </w:p>
        </w:tc>
        <w:tc>
          <w:tcPr>
            <w:tcW w:w="1501"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项目分类</w:t>
            </w: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产品名称</w:t>
            </w:r>
          </w:p>
        </w:tc>
        <w:tc>
          <w:tcPr>
            <w:tcW w:w="1704"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单价</w:t>
            </w: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数量</w:t>
            </w:r>
          </w:p>
        </w:tc>
        <w:tc>
          <w:tcPr>
            <w:tcW w:w="1259"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小计</w:t>
            </w:r>
          </w:p>
        </w:tc>
        <w:tc>
          <w:tcPr>
            <w:tcW w:w="1259"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备注</w:t>
            </w:r>
          </w:p>
        </w:tc>
      </w:tr>
      <w:tr w:rsidR="007F2D07" w:rsidTr="007F2D07">
        <w:trPr>
          <w:trHeight w:val="660"/>
          <w:jc w:val="center"/>
        </w:trPr>
        <w:tc>
          <w:tcPr>
            <w:tcW w:w="1383"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电子信息工程专业实验室改造</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仪器设备</w:t>
            </w: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数字示波器</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45</w:t>
            </w:r>
            <w:r>
              <w:rPr>
                <w:rFonts w:hint="eastAsia"/>
                <w:sz w:val="24"/>
                <w:szCs w:val="24"/>
              </w:rPr>
              <w:t>台</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提供</w:t>
            </w:r>
            <w:r>
              <w:rPr>
                <w:sz w:val="24"/>
                <w:szCs w:val="24"/>
              </w:rPr>
              <w:t>LXI</w:t>
            </w:r>
            <w:r>
              <w:rPr>
                <w:rFonts w:hint="eastAsia"/>
                <w:sz w:val="24"/>
                <w:szCs w:val="24"/>
              </w:rPr>
              <w:t>接口，二次开发接口，和开发案例</w:t>
            </w:r>
          </w:p>
        </w:tc>
      </w:tr>
      <w:tr w:rsidR="007F2D07" w:rsidTr="007F2D07">
        <w:trPr>
          <w:trHeight w:val="712"/>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信号发生器</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45</w:t>
            </w:r>
            <w:r>
              <w:rPr>
                <w:rFonts w:hint="eastAsia"/>
                <w:sz w:val="24"/>
                <w:szCs w:val="24"/>
              </w:rPr>
              <w:t>台</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rP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r>
      <w:tr w:rsidR="007F2D07" w:rsidTr="007F2D07">
        <w:trPr>
          <w:trHeight w:val="601"/>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电路分析实验平台</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50</w:t>
            </w:r>
            <w:r>
              <w:rPr>
                <w:rFonts w:hint="eastAsia"/>
                <w:sz w:val="24"/>
                <w:szCs w:val="24"/>
              </w:rPr>
              <w:t>套</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符合</w:t>
            </w:r>
            <w:r>
              <w:rPr>
                <w:sz w:val="24"/>
                <w:szCs w:val="24"/>
              </w:rPr>
              <w:t>2014</w:t>
            </w:r>
            <w:r>
              <w:rPr>
                <w:rFonts w:hint="eastAsia"/>
                <w:sz w:val="24"/>
                <w:szCs w:val="24"/>
              </w:rPr>
              <w:t>版培养计划要求</w:t>
            </w:r>
          </w:p>
        </w:tc>
      </w:tr>
      <w:tr w:rsidR="007F2D07" w:rsidTr="007F2D07">
        <w:trPr>
          <w:trHeight w:val="880"/>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信号检测与分析实验箱</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20</w:t>
            </w:r>
            <w:r>
              <w:rPr>
                <w:rFonts w:hint="eastAsia"/>
                <w:sz w:val="24"/>
                <w:szCs w:val="24"/>
              </w:rPr>
              <w:t>套</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rP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r>
      <w:tr w:rsidR="007F2D07" w:rsidTr="007F2D07">
        <w:trPr>
          <w:trHeight w:val="741"/>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51-AVR</w:t>
            </w:r>
            <w:r>
              <w:rPr>
                <w:rFonts w:hint="eastAsia"/>
                <w:sz w:val="24"/>
                <w:szCs w:val="24"/>
              </w:rPr>
              <w:t>单片机实验开发板</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50</w:t>
            </w:r>
            <w:r>
              <w:rPr>
                <w:rFonts w:hint="eastAsia"/>
                <w:sz w:val="24"/>
                <w:szCs w:val="24"/>
              </w:rPr>
              <w:t>套</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rP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r>
      <w:tr w:rsidR="007F2D07" w:rsidTr="007F2D07">
        <w:trPr>
          <w:trHeight w:val="728"/>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辅助设备</w:t>
            </w: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教师多媒体讲台</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1</w:t>
            </w:r>
            <w:r>
              <w:rPr>
                <w:rFonts w:hint="eastAsia"/>
                <w:sz w:val="24"/>
                <w:szCs w:val="24"/>
              </w:rPr>
              <w:t>套</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提供对示波器、信号发生器的实时监测，并提供能与教师多媒体讲台互动</w:t>
            </w:r>
          </w:p>
        </w:tc>
      </w:tr>
      <w:tr w:rsidR="007F2D07" w:rsidTr="007F2D07">
        <w:trPr>
          <w:trHeight w:val="2128"/>
          <w:jc w:val="center"/>
        </w:trPr>
        <w:tc>
          <w:tcPr>
            <w:tcW w:w="5632"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实验设备在线监测系统</w:t>
            </w:r>
          </w:p>
        </w:tc>
        <w:tc>
          <w:tcPr>
            <w:tcW w:w="1704" w:type="dxa"/>
            <w:tcBorders>
              <w:top w:val="single" w:sz="4" w:space="0" w:color="auto"/>
              <w:left w:val="single" w:sz="4" w:space="0" w:color="auto"/>
              <w:bottom w:val="single" w:sz="4" w:space="0" w:color="auto"/>
              <w:right w:val="single" w:sz="4" w:space="0" w:color="auto"/>
            </w:tcBorders>
          </w:tcPr>
          <w:p w:rsidR="007F2D07" w:rsidRDefault="007F2D07">
            <w:pPr>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sz w:val="24"/>
                <w:szCs w:val="24"/>
              </w:rPr>
              <w:t>1</w:t>
            </w:r>
            <w:r>
              <w:rPr>
                <w:rFonts w:hint="eastAsia"/>
                <w:sz w:val="24"/>
                <w:szCs w:val="24"/>
              </w:rPr>
              <w:t>套</w:t>
            </w:r>
          </w:p>
        </w:tc>
        <w:tc>
          <w:tcPr>
            <w:tcW w:w="1259" w:type="dxa"/>
            <w:tcBorders>
              <w:top w:val="single" w:sz="4" w:space="0" w:color="auto"/>
              <w:left w:val="single" w:sz="4" w:space="0" w:color="auto"/>
              <w:bottom w:val="single" w:sz="4" w:space="0" w:color="auto"/>
              <w:right w:val="single" w:sz="4" w:space="0" w:color="auto"/>
            </w:tcBorders>
          </w:tcPr>
          <w:p w:rsidR="007F2D07" w:rsidRDefault="007F2D07">
            <w:pPr>
              <w:rPr>
                <w:sz w:val="24"/>
                <w:szCs w:val="24"/>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sz w:val="24"/>
                <w:szCs w:val="24"/>
              </w:rPr>
            </w:pPr>
          </w:p>
        </w:tc>
      </w:tr>
      <w:tr w:rsidR="007F2D07" w:rsidTr="007F2D07">
        <w:trPr>
          <w:trHeight w:val="790"/>
          <w:jc w:val="center"/>
        </w:trPr>
        <w:tc>
          <w:tcPr>
            <w:tcW w:w="5632" w:type="dxa"/>
            <w:gridSpan w:val="3"/>
            <w:tcBorders>
              <w:top w:val="single" w:sz="4" w:space="0" w:color="auto"/>
              <w:left w:val="single" w:sz="4" w:space="0" w:color="auto"/>
              <w:bottom w:val="single" w:sz="4" w:space="0" w:color="auto"/>
              <w:right w:val="single" w:sz="4" w:space="0" w:color="auto"/>
            </w:tcBorders>
            <w:vAlign w:val="center"/>
            <w:hideMark/>
          </w:tcPr>
          <w:p w:rsidR="007F2D07" w:rsidRDefault="007F2D07">
            <w:pPr>
              <w:jc w:val="center"/>
              <w:rPr>
                <w:sz w:val="24"/>
                <w:szCs w:val="24"/>
              </w:rPr>
            </w:pPr>
            <w:r>
              <w:rPr>
                <w:rFonts w:hint="eastAsia"/>
                <w:sz w:val="24"/>
                <w:szCs w:val="24"/>
              </w:rPr>
              <w:t>合计</w:t>
            </w:r>
          </w:p>
        </w:tc>
        <w:tc>
          <w:tcPr>
            <w:tcW w:w="5600" w:type="dxa"/>
            <w:gridSpan w:val="4"/>
            <w:tcBorders>
              <w:top w:val="single" w:sz="4" w:space="0" w:color="auto"/>
              <w:left w:val="single" w:sz="4" w:space="0" w:color="auto"/>
              <w:bottom w:val="single" w:sz="4" w:space="0" w:color="auto"/>
              <w:right w:val="single" w:sz="4" w:space="0" w:color="auto"/>
            </w:tcBorders>
          </w:tcPr>
          <w:p w:rsidR="007F2D07" w:rsidRDefault="007F2D07">
            <w:pPr>
              <w:rPr>
                <w:sz w:val="24"/>
                <w:szCs w:val="24"/>
              </w:rPr>
            </w:pPr>
          </w:p>
        </w:tc>
      </w:tr>
    </w:tbl>
    <w:p w:rsidR="007F2D07" w:rsidRDefault="007F2D07" w:rsidP="007F2D07"/>
    <w:p w:rsidR="007F2D07" w:rsidRDefault="007F2D07" w:rsidP="007F2D07">
      <w:pPr>
        <w:spacing w:line="360" w:lineRule="auto"/>
        <w:rPr>
          <w:rFonts w:ascii="宋体" w:hAnsi="宋体"/>
          <w:sz w:val="24"/>
        </w:rPr>
      </w:pPr>
      <w:r>
        <w:rPr>
          <w:rFonts w:ascii="宋体" w:hAnsi="宋体" w:hint="eastAsia"/>
          <w:sz w:val="24"/>
        </w:rPr>
        <w:t xml:space="preserve">   注：</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1、所报价格须用人民币元表示。</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2、合计价格应与《报价表》中“报价合计”一致。如因任何不一致而产生的不利后果，均由磋商供应商自行承担。</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3、此表适用于编制初次分项报价、最后分项报价等。</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4、其他相关费用应包括根据合同或其它原因应由磋商供应商支付的税款和应由磋商供应商负担的相关费用。</w:t>
      </w:r>
    </w:p>
    <w:p w:rsidR="007F2D07" w:rsidRDefault="007F2D07" w:rsidP="007F2D07">
      <w:pPr>
        <w:snapToGrid w:val="0"/>
        <w:spacing w:line="360" w:lineRule="auto"/>
        <w:rPr>
          <w:rFonts w:ascii="宋体" w:hAnsi="宋体" w:hint="eastAsia"/>
          <w:sz w:val="24"/>
        </w:rPr>
      </w:pPr>
      <w:r>
        <w:rPr>
          <w:rFonts w:ascii="宋体" w:hAnsi="宋体" w:hint="eastAsia"/>
          <w:sz w:val="24"/>
        </w:rPr>
        <w:t xml:space="preserve">  </w:t>
      </w:r>
    </w:p>
    <w:p w:rsidR="007F2D07" w:rsidRDefault="007F2D07" w:rsidP="007F2D07">
      <w:pPr>
        <w:rPr>
          <w:rFonts w:hint="eastAsia"/>
        </w:rPr>
      </w:pPr>
    </w:p>
    <w:p w:rsidR="007F2D07" w:rsidRDefault="007F2D07" w:rsidP="007F2D07"/>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五、非进口产品声明函</w:t>
      </w:r>
    </w:p>
    <w:p w:rsidR="007F2D07" w:rsidRDefault="007F2D07" w:rsidP="007F2D07">
      <w:pPr>
        <w:jc w:val="left"/>
        <w:rPr>
          <w:rFonts w:ascii="宋体" w:eastAsia="宋体" w:hAnsi="宋体" w:hint="eastAsia"/>
          <w:sz w:val="24"/>
        </w:rPr>
      </w:pPr>
    </w:p>
    <w:p w:rsidR="007F2D07" w:rsidRDefault="007F2D07" w:rsidP="007F2D07">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 xml:space="preserve">    我方承诺就 （项目名称、编号） 所投</w:t>
      </w:r>
      <w:r>
        <w:rPr>
          <w:rFonts w:ascii="宋体" w:hAnsi="宋体" w:cs="宋体" w:hint="eastAsia"/>
          <w:kern w:val="0"/>
          <w:sz w:val="24"/>
          <w:szCs w:val="24"/>
          <w:u w:val="single"/>
        </w:rPr>
        <w:t>所有</w:t>
      </w:r>
      <w:r>
        <w:rPr>
          <w:rFonts w:ascii="宋体" w:hAnsi="宋体" w:cs="宋体" w:hint="eastAsia"/>
          <w:kern w:val="0"/>
          <w:sz w:val="24"/>
          <w:szCs w:val="24"/>
        </w:rPr>
        <w:t>产品为非进口产品，我方保证上述内容的真实性，并承担由此引起的一切责任。</w:t>
      </w:r>
    </w:p>
    <w:p w:rsidR="007F2D07" w:rsidRDefault="007F2D07" w:rsidP="007F2D07">
      <w:pPr>
        <w:adjustRightInd w:val="0"/>
        <w:snapToGrid w:val="0"/>
        <w:spacing w:line="360" w:lineRule="auto"/>
        <w:jc w:val="left"/>
        <w:outlineLvl w:val="2"/>
        <w:rPr>
          <w:rFonts w:ascii="宋体" w:hAnsi="宋体" w:cs="宋体" w:hint="eastAsia"/>
          <w:kern w:val="0"/>
          <w:sz w:val="24"/>
          <w:szCs w:val="24"/>
        </w:rPr>
      </w:pPr>
      <w:r>
        <w:rPr>
          <w:rFonts w:ascii="宋体" w:hAnsi="宋体" w:cs="宋体" w:hint="eastAsia"/>
          <w:kern w:val="0"/>
          <w:sz w:val="24"/>
          <w:szCs w:val="24"/>
        </w:rPr>
        <w:t xml:space="preserve">    特此声明。</w:t>
      </w:r>
    </w:p>
    <w:p w:rsidR="007F2D07" w:rsidRDefault="007F2D07" w:rsidP="007F2D07">
      <w:pPr>
        <w:rPr>
          <w:rFonts w:hint="eastAsia"/>
        </w:rPr>
      </w:pP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六、依法缴纳税收和社会保障资金的相关材料</w:t>
      </w:r>
    </w:p>
    <w:p w:rsidR="007F2D07" w:rsidRDefault="007F2D07" w:rsidP="007F2D07">
      <w:pPr>
        <w:jc w:val="left"/>
        <w:rPr>
          <w:rFonts w:ascii="宋体" w:eastAsia="宋体" w:hAnsi="宋体" w:hint="eastAsia"/>
          <w:sz w:val="24"/>
        </w:rPr>
      </w:pPr>
    </w:p>
    <w:p w:rsidR="007F2D07" w:rsidRDefault="007F2D07" w:rsidP="007F2D07">
      <w:pPr>
        <w:spacing w:line="360" w:lineRule="auto"/>
        <w:rPr>
          <w:rFonts w:hint="eastAsia"/>
        </w:rPr>
      </w:pPr>
      <w:r>
        <w:rPr>
          <w:rFonts w:ascii="宋体" w:hAnsi="宋体" w:hint="eastAsia"/>
          <w:kern w:val="0"/>
          <w:sz w:val="24"/>
          <w:szCs w:val="24"/>
        </w:rPr>
        <w:t>磋商供应商依法缴纳近半年内任意一个月税收的相关凭证，及磋商供应商依法缴纳近半年内任意一个月社会保险的相关凭证。</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七、财务状况报告</w:t>
      </w:r>
    </w:p>
    <w:p w:rsidR="007F2D07" w:rsidRDefault="007F2D07" w:rsidP="007F2D07">
      <w:pPr>
        <w:jc w:val="left"/>
        <w:rPr>
          <w:rFonts w:ascii="宋体" w:eastAsia="宋体" w:hAnsi="宋体" w:hint="eastAsia"/>
          <w:sz w:val="24"/>
        </w:rPr>
      </w:pPr>
    </w:p>
    <w:p w:rsidR="007F2D07" w:rsidRDefault="007F2D07" w:rsidP="007F2D07">
      <w:pPr>
        <w:spacing w:line="360" w:lineRule="auto"/>
        <w:rPr>
          <w:rFonts w:ascii="宋体" w:hAnsi="宋体" w:hint="eastAsia"/>
          <w:kern w:val="0"/>
          <w:sz w:val="24"/>
          <w:szCs w:val="24"/>
        </w:rPr>
      </w:pPr>
      <w:r>
        <w:rPr>
          <w:rFonts w:ascii="宋体" w:hAnsi="宋体" w:hint="eastAsia"/>
          <w:kern w:val="0"/>
          <w:sz w:val="24"/>
          <w:szCs w:val="24"/>
        </w:rPr>
        <w:t>磋商供应商为法人的，须提供经审计的财务报告或基本账户的银行资信证明；其他组织和自然人，可以提供银行资信证明。磋商供应商也可以提供财政部门认可的政府采购专业担保机构出具的磋商担保函。</w:t>
      </w:r>
    </w:p>
    <w:p w:rsidR="007F2D07" w:rsidRDefault="007F2D07" w:rsidP="007F2D07">
      <w:pPr>
        <w:spacing w:line="360" w:lineRule="auto"/>
        <w:rPr>
          <w:rFonts w:ascii="宋体" w:hAnsi="宋体" w:hint="eastAsia"/>
          <w:sz w:val="24"/>
          <w:szCs w:val="24"/>
        </w:rPr>
      </w:pPr>
    </w:p>
    <w:p w:rsidR="007F2D07" w:rsidRDefault="007F2D07" w:rsidP="007F2D07">
      <w:pPr>
        <w:spacing w:line="360" w:lineRule="auto"/>
        <w:rPr>
          <w:rFonts w:hint="eastAsia"/>
        </w:rPr>
      </w:pPr>
      <w:r>
        <w:rPr>
          <w:rFonts w:ascii="宋体" w:hAnsi="宋体" w:hint="eastAsia"/>
          <w:kern w:val="0"/>
          <w:sz w:val="24"/>
          <w:szCs w:val="24"/>
        </w:rPr>
        <w:t>备注：上述财务报告，磋商日期为上半年的，应当为近两个年度任一年度经审计的财务报告；磋商日期为下半年的，应当为上一个年度经审计的财务报告。</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八、重大技术服务偏离</w:t>
      </w:r>
    </w:p>
    <w:p w:rsidR="007F2D07" w:rsidRDefault="007F2D07" w:rsidP="007F2D07">
      <w:pPr>
        <w:jc w:val="left"/>
        <w:rPr>
          <w:rFonts w:ascii="宋体" w:eastAsia="宋体" w:hAnsi="宋体" w:hint="eastAsia"/>
          <w:sz w:val="24"/>
        </w:rPr>
      </w:pPr>
    </w:p>
    <w:p w:rsidR="007F2D07" w:rsidRDefault="007F2D07" w:rsidP="007F2D07">
      <w:pPr>
        <w:jc w:val="left"/>
        <w:rPr>
          <w:rFonts w:ascii="宋体" w:hAnsi="宋体" w:hint="eastAsia"/>
          <w:sz w:val="24"/>
        </w:rPr>
      </w:pPr>
    </w:p>
    <w:tbl>
      <w:tblPr>
        <w:tblpPr w:leftFromText="180" w:rightFromText="180" w:vertAnchor="text" w:horzAnchor="margin" w:tblpXSpec="center" w:tblpY="117"/>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749"/>
        <w:gridCol w:w="3020"/>
        <w:gridCol w:w="2410"/>
        <w:gridCol w:w="1879"/>
        <w:gridCol w:w="914"/>
      </w:tblGrid>
      <w:tr w:rsidR="007F2D07" w:rsidTr="007F2D07">
        <w:trPr>
          <w:trHeight w:val="819"/>
        </w:trPr>
        <w:tc>
          <w:tcPr>
            <w:tcW w:w="1159"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7F2D07" w:rsidRDefault="007F2D07">
            <w:pPr>
              <w:spacing w:line="720" w:lineRule="auto"/>
              <w:ind w:left="113" w:right="113"/>
              <w:jc w:val="center"/>
              <w:rPr>
                <w:rFonts w:ascii="宋体" w:hAnsi="宋体"/>
                <w:b/>
                <w:sz w:val="24"/>
                <w:szCs w:val="24"/>
              </w:rPr>
            </w:pPr>
            <w:r>
              <w:rPr>
                <w:rFonts w:ascii="宋体" w:hAnsi="宋体" w:hint="eastAsia"/>
                <w:b/>
                <w:sz w:val="24"/>
                <w:szCs w:val="24"/>
              </w:rPr>
              <w:t>重大技术服务偏离</w:t>
            </w:r>
          </w:p>
        </w:tc>
        <w:tc>
          <w:tcPr>
            <w:tcW w:w="749" w:type="dxa"/>
            <w:tcBorders>
              <w:top w:val="single" w:sz="4" w:space="0" w:color="auto"/>
              <w:left w:val="single" w:sz="4" w:space="0" w:color="auto"/>
              <w:bottom w:val="single" w:sz="4" w:space="0" w:color="auto"/>
              <w:right w:val="single" w:sz="4" w:space="0" w:color="auto"/>
            </w:tcBorders>
            <w:vAlign w:val="center"/>
            <w:hideMark/>
          </w:tcPr>
          <w:p w:rsidR="007F2D07" w:rsidRDefault="007F2D07">
            <w:pPr>
              <w:snapToGrid w:val="0"/>
              <w:jc w:val="center"/>
              <w:rPr>
                <w:rFonts w:ascii="宋体" w:hAnsi="宋体"/>
                <w:b/>
                <w:sz w:val="24"/>
                <w:szCs w:val="24"/>
              </w:rPr>
            </w:pPr>
            <w:r>
              <w:rPr>
                <w:rFonts w:ascii="宋体" w:hAnsi="宋体" w:hint="eastAsia"/>
                <w:b/>
                <w:sz w:val="24"/>
                <w:szCs w:val="24"/>
              </w:rPr>
              <w:t>序号</w:t>
            </w:r>
          </w:p>
        </w:tc>
        <w:tc>
          <w:tcPr>
            <w:tcW w:w="3020" w:type="dxa"/>
            <w:tcBorders>
              <w:top w:val="single" w:sz="4" w:space="0" w:color="auto"/>
              <w:left w:val="single" w:sz="4" w:space="0" w:color="auto"/>
              <w:bottom w:val="single" w:sz="4" w:space="0" w:color="auto"/>
              <w:right w:val="single" w:sz="4" w:space="0" w:color="auto"/>
            </w:tcBorders>
            <w:vAlign w:val="center"/>
            <w:hideMark/>
          </w:tcPr>
          <w:p w:rsidR="007F2D07" w:rsidRDefault="007F2D07">
            <w:pPr>
              <w:snapToGrid w:val="0"/>
              <w:jc w:val="center"/>
              <w:rPr>
                <w:rFonts w:ascii="宋体" w:hAnsi="宋体"/>
                <w:b/>
                <w:sz w:val="24"/>
                <w:szCs w:val="24"/>
              </w:rPr>
            </w:pPr>
            <w:r>
              <w:rPr>
                <w:rFonts w:ascii="宋体" w:hAnsi="宋体" w:hint="eastAsia"/>
                <w:b/>
                <w:sz w:val="24"/>
                <w:szCs w:val="24"/>
              </w:rPr>
              <w:t>竞争性磋商文件要求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7F2D07" w:rsidRDefault="007F2D07">
            <w:pPr>
              <w:snapToGrid w:val="0"/>
              <w:jc w:val="center"/>
              <w:rPr>
                <w:rFonts w:ascii="宋体" w:hAnsi="宋体"/>
                <w:b/>
                <w:sz w:val="24"/>
                <w:szCs w:val="24"/>
              </w:rPr>
            </w:pPr>
            <w:r>
              <w:rPr>
                <w:rFonts w:ascii="宋体" w:hAnsi="宋体" w:hint="eastAsia"/>
                <w:b/>
                <w:sz w:val="24"/>
                <w:szCs w:val="24"/>
              </w:rPr>
              <w:t>磋商响应文件响应</w:t>
            </w:r>
          </w:p>
        </w:tc>
        <w:tc>
          <w:tcPr>
            <w:tcW w:w="1879" w:type="dxa"/>
            <w:tcBorders>
              <w:top w:val="single" w:sz="4" w:space="0" w:color="auto"/>
              <w:left w:val="single" w:sz="4" w:space="0" w:color="auto"/>
              <w:bottom w:val="single" w:sz="4" w:space="0" w:color="auto"/>
              <w:right w:val="single" w:sz="4" w:space="0" w:color="auto"/>
            </w:tcBorders>
            <w:vAlign w:val="center"/>
            <w:hideMark/>
          </w:tcPr>
          <w:p w:rsidR="007F2D07" w:rsidRDefault="007F2D07">
            <w:pPr>
              <w:snapToGrid w:val="0"/>
              <w:jc w:val="center"/>
              <w:rPr>
                <w:rFonts w:ascii="宋体" w:hAnsi="宋体"/>
                <w:b/>
                <w:sz w:val="24"/>
                <w:szCs w:val="24"/>
                <w:u w:val="single"/>
              </w:rPr>
            </w:pPr>
            <w:r>
              <w:rPr>
                <w:rFonts w:ascii="宋体" w:hAnsi="宋体" w:hint="eastAsia"/>
                <w:b/>
                <w:sz w:val="24"/>
                <w:szCs w:val="24"/>
              </w:rPr>
              <w:t>偏离</w:t>
            </w:r>
          </w:p>
        </w:tc>
        <w:tc>
          <w:tcPr>
            <w:tcW w:w="914" w:type="dxa"/>
            <w:tcBorders>
              <w:top w:val="single" w:sz="4" w:space="0" w:color="auto"/>
              <w:left w:val="single" w:sz="4" w:space="0" w:color="auto"/>
              <w:bottom w:val="single" w:sz="4" w:space="0" w:color="auto"/>
              <w:right w:val="single" w:sz="12" w:space="0" w:color="auto"/>
            </w:tcBorders>
            <w:vAlign w:val="center"/>
            <w:hideMark/>
          </w:tcPr>
          <w:p w:rsidR="007F2D07" w:rsidRDefault="007F2D07">
            <w:pPr>
              <w:snapToGrid w:val="0"/>
              <w:jc w:val="center"/>
              <w:rPr>
                <w:rFonts w:ascii="宋体" w:hAnsi="宋体"/>
                <w:b/>
                <w:sz w:val="24"/>
                <w:szCs w:val="24"/>
              </w:rPr>
            </w:pPr>
            <w:r>
              <w:rPr>
                <w:rFonts w:ascii="宋体" w:hAnsi="宋体" w:hint="eastAsia"/>
                <w:b/>
                <w:sz w:val="24"/>
                <w:szCs w:val="24"/>
              </w:rPr>
              <w:t>说明</w:t>
            </w:r>
          </w:p>
        </w:tc>
      </w:tr>
      <w:tr w:rsidR="007F2D07" w:rsidTr="007F2D07">
        <w:tc>
          <w:tcPr>
            <w:tcW w:w="0" w:type="auto"/>
            <w:vMerge/>
            <w:tcBorders>
              <w:top w:val="single" w:sz="4" w:space="0" w:color="auto"/>
              <w:left w:val="single" w:sz="12" w:space="0" w:color="auto"/>
              <w:bottom w:val="single" w:sz="12" w:space="0" w:color="auto"/>
              <w:right w:val="single" w:sz="4" w:space="0" w:color="auto"/>
            </w:tcBorders>
            <w:vAlign w:val="center"/>
            <w:hideMark/>
          </w:tcPr>
          <w:p w:rsidR="007F2D07" w:rsidRDefault="007F2D07">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7F2D07" w:rsidRDefault="007F2D07">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7F2D07" w:rsidRDefault="007F2D07">
            <w:pPr>
              <w:spacing w:line="720" w:lineRule="auto"/>
              <w:jc w:val="center"/>
              <w:rPr>
                <w:rFonts w:ascii="宋体" w:hAnsi="宋体"/>
                <w:b/>
                <w:sz w:val="24"/>
                <w:szCs w:val="24"/>
                <w:u w:val="single"/>
              </w:rPr>
            </w:pPr>
          </w:p>
        </w:tc>
      </w:tr>
      <w:tr w:rsidR="007F2D07" w:rsidTr="007F2D07">
        <w:tc>
          <w:tcPr>
            <w:tcW w:w="0" w:type="auto"/>
            <w:vMerge/>
            <w:tcBorders>
              <w:top w:val="single" w:sz="4" w:space="0" w:color="auto"/>
              <w:left w:val="single" w:sz="12" w:space="0" w:color="auto"/>
              <w:bottom w:val="single" w:sz="12" w:space="0" w:color="auto"/>
              <w:right w:val="single" w:sz="4" w:space="0" w:color="auto"/>
            </w:tcBorders>
            <w:vAlign w:val="center"/>
            <w:hideMark/>
          </w:tcPr>
          <w:p w:rsidR="007F2D07" w:rsidRDefault="007F2D07">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7F2D07" w:rsidRDefault="007F2D07">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7F2D07" w:rsidRDefault="007F2D07">
            <w:pPr>
              <w:spacing w:line="720" w:lineRule="auto"/>
              <w:jc w:val="center"/>
              <w:rPr>
                <w:rFonts w:ascii="宋体" w:hAnsi="宋体"/>
                <w:b/>
                <w:sz w:val="24"/>
                <w:szCs w:val="24"/>
                <w:u w:val="single"/>
              </w:rPr>
            </w:pPr>
          </w:p>
        </w:tc>
      </w:tr>
      <w:tr w:rsidR="007F2D07" w:rsidTr="007F2D07">
        <w:tc>
          <w:tcPr>
            <w:tcW w:w="0" w:type="auto"/>
            <w:vMerge/>
            <w:tcBorders>
              <w:top w:val="single" w:sz="4" w:space="0" w:color="auto"/>
              <w:left w:val="single" w:sz="12" w:space="0" w:color="auto"/>
              <w:bottom w:val="single" w:sz="12" w:space="0" w:color="auto"/>
              <w:right w:val="single" w:sz="4" w:space="0" w:color="auto"/>
            </w:tcBorders>
            <w:vAlign w:val="center"/>
            <w:hideMark/>
          </w:tcPr>
          <w:p w:rsidR="007F2D07" w:rsidRDefault="007F2D07">
            <w:pPr>
              <w:widowControl/>
              <w:jc w:val="left"/>
              <w:rPr>
                <w:rFonts w:ascii="宋体" w:hAnsi="宋体"/>
                <w:b/>
                <w:sz w:val="24"/>
                <w:szCs w:val="24"/>
              </w:rPr>
            </w:pPr>
          </w:p>
        </w:tc>
        <w:tc>
          <w:tcPr>
            <w:tcW w:w="749" w:type="dxa"/>
            <w:tcBorders>
              <w:top w:val="single" w:sz="4" w:space="0" w:color="auto"/>
              <w:left w:val="single" w:sz="4" w:space="0" w:color="auto"/>
              <w:bottom w:val="single" w:sz="4" w:space="0" w:color="auto"/>
              <w:right w:val="single" w:sz="4" w:space="0" w:color="auto"/>
            </w:tcBorders>
          </w:tcPr>
          <w:p w:rsidR="007F2D07" w:rsidRDefault="007F2D07">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4"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4" w:space="0" w:color="auto"/>
              <w:right w:val="single" w:sz="12" w:space="0" w:color="auto"/>
            </w:tcBorders>
            <w:vAlign w:val="center"/>
          </w:tcPr>
          <w:p w:rsidR="007F2D07" w:rsidRDefault="007F2D07">
            <w:pPr>
              <w:spacing w:line="720" w:lineRule="auto"/>
              <w:jc w:val="center"/>
              <w:rPr>
                <w:rFonts w:ascii="宋体" w:hAnsi="宋体"/>
                <w:b/>
                <w:sz w:val="24"/>
                <w:szCs w:val="24"/>
                <w:u w:val="single"/>
              </w:rPr>
            </w:pPr>
          </w:p>
        </w:tc>
      </w:tr>
      <w:tr w:rsidR="007F2D07" w:rsidTr="007F2D07">
        <w:tc>
          <w:tcPr>
            <w:tcW w:w="0" w:type="auto"/>
            <w:vMerge/>
            <w:tcBorders>
              <w:top w:val="single" w:sz="4" w:space="0" w:color="auto"/>
              <w:left w:val="single" w:sz="12" w:space="0" w:color="auto"/>
              <w:bottom w:val="single" w:sz="12" w:space="0" w:color="auto"/>
              <w:right w:val="single" w:sz="4" w:space="0" w:color="auto"/>
            </w:tcBorders>
            <w:vAlign w:val="center"/>
            <w:hideMark/>
          </w:tcPr>
          <w:p w:rsidR="007F2D07" w:rsidRDefault="007F2D07">
            <w:pPr>
              <w:widowControl/>
              <w:jc w:val="left"/>
              <w:rPr>
                <w:rFonts w:ascii="宋体" w:hAnsi="宋体"/>
                <w:b/>
                <w:sz w:val="24"/>
                <w:szCs w:val="24"/>
              </w:rPr>
            </w:pPr>
          </w:p>
        </w:tc>
        <w:tc>
          <w:tcPr>
            <w:tcW w:w="749" w:type="dxa"/>
            <w:tcBorders>
              <w:top w:val="single" w:sz="4" w:space="0" w:color="auto"/>
              <w:left w:val="single" w:sz="4" w:space="0" w:color="auto"/>
              <w:bottom w:val="single" w:sz="12" w:space="0" w:color="auto"/>
              <w:right w:val="single" w:sz="4" w:space="0" w:color="auto"/>
            </w:tcBorders>
          </w:tcPr>
          <w:p w:rsidR="007F2D07" w:rsidRDefault="007F2D07">
            <w:pPr>
              <w:spacing w:line="720" w:lineRule="auto"/>
              <w:jc w:val="center"/>
              <w:rPr>
                <w:rFonts w:ascii="宋体" w:hAnsi="宋体"/>
                <w:b/>
                <w:sz w:val="24"/>
                <w:szCs w:val="24"/>
                <w:u w:val="single"/>
              </w:rPr>
            </w:pPr>
          </w:p>
        </w:tc>
        <w:tc>
          <w:tcPr>
            <w:tcW w:w="3020" w:type="dxa"/>
            <w:tcBorders>
              <w:top w:val="single" w:sz="4" w:space="0" w:color="auto"/>
              <w:left w:val="single" w:sz="4" w:space="0" w:color="auto"/>
              <w:bottom w:val="single" w:sz="12"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2410" w:type="dxa"/>
            <w:tcBorders>
              <w:top w:val="single" w:sz="4" w:space="0" w:color="auto"/>
              <w:left w:val="single" w:sz="4" w:space="0" w:color="auto"/>
              <w:bottom w:val="single" w:sz="12"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1879" w:type="dxa"/>
            <w:tcBorders>
              <w:top w:val="single" w:sz="4" w:space="0" w:color="auto"/>
              <w:left w:val="single" w:sz="4" w:space="0" w:color="auto"/>
              <w:bottom w:val="single" w:sz="12" w:space="0" w:color="auto"/>
              <w:right w:val="single" w:sz="4" w:space="0" w:color="auto"/>
            </w:tcBorders>
            <w:vAlign w:val="center"/>
          </w:tcPr>
          <w:p w:rsidR="007F2D07" w:rsidRDefault="007F2D07">
            <w:pPr>
              <w:spacing w:line="720" w:lineRule="auto"/>
              <w:jc w:val="center"/>
              <w:rPr>
                <w:rFonts w:ascii="宋体" w:hAnsi="宋体"/>
                <w:b/>
                <w:sz w:val="24"/>
                <w:szCs w:val="24"/>
                <w:u w:val="single"/>
              </w:rPr>
            </w:pPr>
          </w:p>
        </w:tc>
        <w:tc>
          <w:tcPr>
            <w:tcW w:w="914" w:type="dxa"/>
            <w:tcBorders>
              <w:top w:val="single" w:sz="4" w:space="0" w:color="auto"/>
              <w:left w:val="single" w:sz="4" w:space="0" w:color="auto"/>
              <w:bottom w:val="single" w:sz="12" w:space="0" w:color="auto"/>
              <w:right w:val="single" w:sz="12" w:space="0" w:color="auto"/>
            </w:tcBorders>
            <w:vAlign w:val="center"/>
          </w:tcPr>
          <w:p w:rsidR="007F2D07" w:rsidRDefault="007F2D07">
            <w:pPr>
              <w:spacing w:line="720" w:lineRule="auto"/>
              <w:jc w:val="center"/>
              <w:rPr>
                <w:rFonts w:ascii="宋体" w:hAnsi="宋体"/>
                <w:b/>
                <w:sz w:val="24"/>
                <w:szCs w:val="24"/>
                <w:u w:val="single"/>
              </w:rPr>
            </w:pPr>
          </w:p>
        </w:tc>
      </w:tr>
    </w:tbl>
    <w:p w:rsidR="007F2D07" w:rsidRDefault="007F2D07" w:rsidP="007F2D07">
      <w:pPr>
        <w:spacing w:line="400" w:lineRule="atLeast"/>
        <w:rPr>
          <w:rFonts w:hint="eastAsia"/>
          <w:b/>
          <w:sz w:val="24"/>
        </w:rPr>
      </w:pPr>
    </w:p>
    <w:p w:rsidR="007F2D07" w:rsidRDefault="007F2D07" w:rsidP="007F2D07">
      <w:pPr>
        <w:spacing w:line="360" w:lineRule="auto"/>
        <w:rPr>
          <w:b/>
          <w:sz w:val="24"/>
        </w:rPr>
      </w:pPr>
      <w:r>
        <w:rPr>
          <w:rFonts w:hint="eastAsia"/>
          <w:b/>
          <w:sz w:val="24"/>
        </w:rPr>
        <w:t>备注：</w:t>
      </w:r>
      <w:r>
        <w:rPr>
          <w:b/>
          <w:sz w:val="24"/>
        </w:rPr>
        <w:t xml:space="preserve"> </w:t>
      </w:r>
      <w:r>
        <w:rPr>
          <w:rFonts w:hint="eastAsia"/>
          <w:b/>
          <w:sz w:val="24"/>
        </w:rPr>
        <w:t>此表可自行扩展。</w:t>
      </w:r>
    </w:p>
    <w:p w:rsidR="007F2D07" w:rsidRDefault="007F2D07" w:rsidP="007F2D07"/>
    <w:p w:rsidR="007F2D07" w:rsidRDefault="007F2D07" w:rsidP="007F2D07"/>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九、投标人应用案例</w:t>
      </w:r>
    </w:p>
    <w:p w:rsidR="007F2D07" w:rsidRDefault="007F2D07" w:rsidP="007F2D07">
      <w:pPr>
        <w:jc w:val="left"/>
        <w:rPr>
          <w:rFonts w:ascii="宋体" w:eastAsia="宋体" w:hAnsi="宋体" w:hint="eastAsia"/>
          <w:sz w:val="24"/>
        </w:rPr>
      </w:pPr>
    </w:p>
    <w:p w:rsidR="007F2D07" w:rsidRDefault="007F2D07" w:rsidP="007F2D07">
      <w:pPr>
        <w:spacing w:line="360" w:lineRule="auto"/>
        <w:rPr>
          <w:rFonts w:hint="eastAsia"/>
        </w:rPr>
      </w:pPr>
      <w:r>
        <w:rPr>
          <w:rFonts w:ascii="宋体" w:hAnsi="宋体" w:hint="eastAsia"/>
          <w:kern w:val="0"/>
          <w:sz w:val="24"/>
          <w:szCs w:val="24"/>
        </w:rPr>
        <w:t>2014年至今，投标人独立承担过100万元（含）以上的同类项目实施案例（须提供合同首页、合同金额和签字所在页原件扫描件）。</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十、所投产品的节能环保性</w:t>
      </w:r>
    </w:p>
    <w:p w:rsidR="007F2D07" w:rsidRDefault="007F2D07" w:rsidP="007F2D07">
      <w:pPr>
        <w:jc w:val="left"/>
        <w:rPr>
          <w:rFonts w:ascii="宋体" w:eastAsia="宋体" w:hAnsi="宋体" w:hint="eastAsia"/>
          <w:sz w:val="24"/>
        </w:rPr>
      </w:pPr>
    </w:p>
    <w:p w:rsidR="007F2D07" w:rsidRDefault="007F2D07" w:rsidP="007F2D07">
      <w:pPr>
        <w:spacing w:line="360" w:lineRule="auto"/>
        <w:rPr>
          <w:rFonts w:hint="eastAsia"/>
        </w:rPr>
      </w:pPr>
      <w:r>
        <w:rPr>
          <w:rFonts w:hint="eastAsia"/>
          <w:kern w:val="0"/>
          <w:sz w:val="24"/>
          <w:szCs w:val="24"/>
        </w:rPr>
        <w:t>提供所投产品在最新一期《节能产品政府采购清单》（第二十二期）及《环境标志产品政府采购清单》（第二十期）所在页的复印件</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十一、高新企业认证证书和所投产品的发明专利证书</w:t>
      </w:r>
    </w:p>
    <w:p w:rsidR="007F2D07" w:rsidRDefault="007F2D07" w:rsidP="007F2D07">
      <w:pPr>
        <w:jc w:val="left"/>
        <w:rPr>
          <w:rFonts w:ascii="宋体" w:eastAsia="宋体" w:hAnsi="宋体" w:hint="eastAsia"/>
          <w:sz w:val="24"/>
        </w:rPr>
      </w:pPr>
    </w:p>
    <w:p w:rsidR="007F2D07" w:rsidRDefault="007F2D07" w:rsidP="007F2D07">
      <w:pPr>
        <w:rPr>
          <w:rFonts w:hint="eastAsia"/>
          <w:sz w:val="24"/>
          <w:szCs w:val="24"/>
        </w:rPr>
      </w:pPr>
      <w:r>
        <w:rPr>
          <w:rFonts w:hint="eastAsia"/>
          <w:sz w:val="24"/>
          <w:szCs w:val="24"/>
        </w:rPr>
        <w:t>提供磋商供应商的高新企业认证证书和所投产品的发明专利证书扫描件。</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十二、售后服务及承诺</w:t>
      </w:r>
    </w:p>
    <w:p w:rsidR="007F2D07" w:rsidRDefault="007F2D07" w:rsidP="007F2D07">
      <w:pPr>
        <w:jc w:val="left"/>
        <w:rPr>
          <w:rFonts w:ascii="宋体" w:eastAsia="宋体" w:hAnsi="宋体" w:hint="eastAsia"/>
          <w:sz w:val="24"/>
        </w:rPr>
      </w:pPr>
    </w:p>
    <w:p w:rsidR="007F2D07" w:rsidRDefault="007F2D07" w:rsidP="007F2D07">
      <w:pPr>
        <w:rPr>
          <w:rFonts w:hint="eastAsia"/>
        </w:rPr>
      </w:pPr>
      <w:r>
        <w:rPr>
          <w:rFonts w:hint="eastAsia"/>
          <w:kern w:val="0"/>
          <w:sz w:val="24"/>
          <w:szCs w:val="24"/>
        </w:rPr>
        <w:t>根据技术文件中的售后服务及培训要求，编制售后服务及培训响应方案。</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十三、投标人承诺的质保期限</w:t>
      </w:r>
    </w:p>
    <w:p w:rsidR="007F2D07" w:rsidRDefault="007F2D07" w:rsidP="007F2D07">
      <w:pPr>
        <w:jc w:val="left"/>
        <w:rPr>
          <w:rFonts w:ascii="宋体" w:eastAsia="宋体" w:hAnsi="宋体" w:hint="eastAsia"/>
          <w:sz w:val="24"/>
        </w:rPr>
      </w:pPr>
    </w:p>
    <w:p w:rsidR="007F2D07" w:rsidRDefault="007F2D07" w:rsidP="007F2D07">
      <w:pPr>
        <w:rPr>
          <w:rFonts w:hint="eastAsia"/>
          <w:sz w:val="24"/>
          <w:szCs w:val="24"/>
        </w:rPr>
      </w:pPr>
      <w:r>
        <w:rPr>
          <w:rFonts w:hint="eastAsia"/>
          <w:sz w:val="24"/>
          <w:szCs w:val="24"/>
        </w:rPr>
        <w:t>产品免费质保期限</w:t>
      </w:r>
    </w:p>
    <w:p w:rsidR="007F2D07" w:rsidRDefault="007F2D07" w:rsidP="007F2D07"/>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十四、原厂售后服务承诺函</w:t>
      </w:r>
    </w:p>
    <w:p w:rsidR="007F2D07" w:rsidRDefault="007F2D07" w:rsidP="007F2D07">
      <w:pPr>
        <w:jc w:val="left"/>
        <w:rPr>
          <w:rFonts w:ascii="宋体" w:eastAsia="宋体" w:hAnsi="宋体" w:hint="eastAsia"/>
          <w:sz w:val="24"/>
        </w:rPr>
      </w:pPr>
    </w:p>
    <w:p w:rsidR="007F2D07" w:rsidRDefault="007F2D07" w:rsidP="007F2D07">
      <w:pPr>
        <w:rPr>
          <w:rFonts w:hint="eastAsia"/>
          <w:sz w:val="24"/>
          <w:szCs w:val="24"/>
        </w:rPr>
      </w:pPr>
      <w:r>
        <w:rPr>
          <w:rFonts w:hint="eastAsia"/>
          <w:sz w:val="24"/>
          <w:szCs w:val="24"/>
        </w:rPr>
        <w:t>提供所投产品的原厂售后服务承诺函扫描件。</w:t>
      </w: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十五、中小企业声明函</w:t>
      </w:r>
    </w:p>
    <w:p w:rsidR="007F2D07" w:rsidRDefault="007F2D07" w:rsidP="007F2D07">
      <w:pPr>
        <w:jc w:val="left"/>
        <w:rPr>
          <w:rFonts w:ascii="宋体" w:eastAsia="宋体" w:hAnsi="宋体" w:hint="eastAsia"/>
          <w:sz w:val="24"/>
        </w:rPr>
      </w:pPr>
    </w:p>
    <w:p w:rsidR="007F2D07" w:rsidRDefault="007F2D07" w:rsidP="007F2D07">
      <w:pPr>
        <w:jc w:val="center"/>
        <w:rPr>
          <w:rFonts w:ascii="宋体" w:hAnsi="宋体" w:hint="eastAsia"/>
          <w:sz w:val="24"/>
        </w:rPr>
      </w:pPr>
      <w:r>
        <w:rPr>
          <w:rFonts w:ascii="宋体" w:hAnsi="宋体" w:hint="eastAsia"/>
          <w:sz w:val="24"/>
        </w:rPr>
        <w:t>中小企业声明函</w:t>
      </w:r>
    </w:p>
    <w:p w:rsidR="007F2D07" w:rsidRDefault="007F2D07" w:rsidP="007F2D07">
      <w:pPr>
        <w:jc w:val="left"/>
        <w:rPr>
          <w:rFonts w:ascii="宋体" w:hAnsi="宋体" w:hint="eastAsia"/>
          <w:sz w:val="24"/>
        </w:rPr>
      </w:pPr>
    </w:p>
    <w:p w:rsidR="007F2D07" w:rsidRDefault="007F2D07" w:rsidP="007F2D07">
      <w:pPr>
        <w:widowControl/>
        <w:adjustRightInd w:val="0"/>
        <w:snapToGrid w:val="0"/>
        <w:spacing w:line="360" w:lineRule="auto"/>
        <w:ind w:left="142" w:firstLineChars="200" w:firstLine="480"/>
        <w:rPr>
          <w:rFonts w:ascii="宋体" w:hAnsi="宋体" w:cs="宋体" w:hint="eastAsia"/>
          <w:kern w:val="0"/>
          <w:sz w:val="24"/>
        </w:rPr>
      </w:pPr>
      <w:r>
        <w:rPr>
          <w:rFonts w:ascii="宋体" w:hAnsi="宋体" w:cs="宋体" w:hint="eastAsia"/>
          <w:kern w:val="0"/>
          <w:sz w:val="24"/>
        </w:rPr>
        <w:t>本公司郑重声明，根据《政府采购促进中小企业发展暂行办法》（财库[2011]181号）的规定，本公司为_________（请填写：中型、小型、微型）企业。即，本公司同时满足以下条件：</w:t>
      </w:r>
    </w:p>
    <w:p w:rsidR="007F2D07" w:rsidRDefault="007F2D07" w:rsidP="007F2D07">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1.根据《工业和信息化部、国家统计局、国家发展和改革委员会、财政部关于印发中小企业划型标准规定的通知》（工信部联企业[2011]300号）规定的划分标准，本公司为__________（请填写：中型、小型、微型）企业。</w:t>
      </w:r>
    </w:p>
    <w:p w:rsidR="007F2D07" w:rsidRDefault="007F2D07" w:rsidP="007F2D07">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2.本公司参加单位的项目采购活动提供本企业制造的货物，由本企业承担工程、提供服务，或者提供其他_________（请填写：中型、小型、微型）企业制造的货物。本条所称货物不包括使用大型企业注册商标的货物。</w:t>
      </w:r>
    </w:p>
    <w:p w:rsidR="007F2D07" w:rsidRDefault="007F2D07" w:rsidP="007F2D07">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 xml:space="preserve">　　本公司对上述声明的真实性负责。如有虚假，将依法承担相应责任。</w:t>
      </w:r>
    </w:p>
    <w:p w:rsidR="007F2D07" w:rsidRDefault="007F2D07" w:rsidP="007F2D07">
      <w:pPr>
        <w:widowControl/>
        <w:adjustRightInd w:val="0"/>
        <w:snapToGrid w:val="0"/>
        <w:spacing w:line="360" w:lineRule="auto"/>
        <w:ind w:leftChars="67" w:left="141"/>
        <w:rPr>
          <w:rFonts w:ascii="宋体" w:hAnsi="宋体" w:cs="宋体" w:hint="eastAsia"/>
          <w:kern w:val="0"/>
          <w:sz w:val="24"/>
        </w:rPr>
      </w:pPr>
    </w:p>
    <w:p w:rsidR="007F2D07" w:rsidRDefault="007F2D07" w:rsidP="007F2D07">
      <w:pPr>
        <w:widowControl/>
        <w:adjustRightInd w:val="0"/>
        <w:snapToGrid w:val="0"/>
        <w:spacing w:line="360" w:lineRule="auto"/>
        <w:ind w:leftChars="67" w:left="141"/>
        <w:rPr>
          <w:rFonts w:ascii="宋体" w:hAnsi="宋体" w:cs="宋体" w:hint="eastAsia"/>
          <w:kern w:val="0"/>
          <w:sz w:val="24"/>
        </w:rPr>
      </w:pPr>
      <w:r>
        <w:rPr>
          <w:rFonts w:ascii="宋体" w:hAnsi="宋体" w:cs="宋体" w:hint="eastAsia"/>
          <w:kern w:val="0"/>
          <w:sz w:val="24"/>
        </w:rPr>
        <w:t>备注：磋商供应商若不提供本声明函的，将不能享受政府采购扶持中小微型企业的政策。</w:t>
      </w: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widowControl/>
        <w:spacing w:beforeLines="50" w:before="156" w:afterLines="50" w:after="156"/>
        <w:ind w:firstLine="420"/>
        <w:contextualSpacing/>
        <w:jc w:val="center"/>
        <w:outlineLvl w:val="2"/>
        <w:rPr>
          <w:rFonts w:ascii="宋体" w:hAnsi="宋体" w:hint="eastAsia"/>
          <w:sz w:val="24"/>
        </w:rPr>
      </w:pPr>
    </w:p>
    <w:p w:rsidR="007F2D07" w:rsidRDefault="007F2D07" w:rsidP="007F2D07">
      <w:pPr>
        <w:jc w:val="center"/>
        <w:rPr>
          <w:rFonts w:ascii="宋体" w:hAnsi="宋体" w:hint="eastAsia"/>
          <w:sz w:val="24"/>
        </w:rPr>
      </w:pPr>
      <w:r>
        <w:rPr>
          <w:rFonts w:ascii="宋体" w:hAnsi="宋体" w:hint="eastAsia"/>
          <w:sz w:val="24"/>
        </w:rPr>
        <w:t>监狱企业证明函</w:t>
      </w:r>
    </w:p>
    <w:p w:rsidR="007F2D07" w:rsidRDefault="007F2D07" w:rsidP="007F2D07">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根据《财政部 司法部关于政府采购支持监狱企业发展有关问题的通知》（财库[2014]68号）的规定，          （填写供应商法定全称）为监狱企业。</w:t>
      </w:r>
    </w:p>
    <w:p w:rsidR="007F2D07" w:rsidRDefault="007F2D07" w:rsidP="007F2D07">
      <w:pPr>
        <w:widowControl/>
        <w:spacing w:beforeLines="50" w:before="156" w:afterLines="50" w:after="156" w:line="480" w:lineRule="exact"/>
        <w:ind w:firstLine="645"/>
        <w:jc w:val="left"/>
        <w:outlineLvl w:val="2"/>
        <w:rPr>
          <w:rFonts w:ascii="宋体" w:hAnsi="宋体" w:cs="宋体" w:hint="eastAsia"/>
          <w:kern w:val="0"/>
          <w:sz w:val="24"/>
        </w:rPr>
      </w:pPr>
      <w:r>
        <w:rPr>
          <w:rFonts w:ascii="宋体" w:hAnsi="宋体" w:cs="宋体" w:hint="eastAsia"/>
          <w:kern w:val="0"/>
          <w:sz w:val="24"/>
        </w:rPr>
        <w:t>特此声明。</w:t>
      </w:r>
    </w:p>
    <w:p w:rsidR="007F2D07" w:rsidRDefault="007F2D07" w:rsidP="007F2D07">
      <w:pPr>
        <w:widowControl/>
        <w:spacing w:beforeLines="50" w:before="156" w:afterLines="50" w:after="156" w:line="480" w:lineRule="exact"/>
        <w:ind w:firstLineChars="600" w:firstLine="1440"/>
        <w:jc w:val="left"/>
        <w:outlineLvl w:val="2"/>
        <w:rPr>
          <w:rFonts w:ascii="宋体" w:hAnsi="宋体" w:cs="宋体" w:hint="eastAsia"/>
          <w:kern w:val="0"/>
          <w:sz w:val="24"/>
        </w:rPr>
      </w:pPr>
    </w:p>
    <w:p w:rsidR="007F2D07" w:rsidRDefault="007F2D07" w:rsidP="007F2D07">
      <w:pPr>
        <w:widowControl/>
        <w:spacing w:beforeLines="50" w:before="156" w:afterLines="50" w:after="156" w:line="480" w:lineRule="exact"/>
        <w:ind w:firstLineChars="600" w:firstLine="1440"/>
        <w:jc w:val="left"/>
        <w:outlineLvl w:val="2"/>
        <w:rPr>
          <w:rFonts w:ascii="宋体" w:hAnsi="宋体" w:cs="宋体" w:hint="eastAsia"/>
          <w:kern w:val="0"/>
          <w:sz w:val="24"/>
        </w:rPr>
      </w:pPr>
      <w:r>
        <w:rPr>
          <w:rFonts w:ascii="宋体" w:hAnsi="宋体" w:cs="宋体" w:hint="eastAsia"/>
          <w:kern w:val="0"/>
          <w:sz w:val="24"/>
        </w:rPr>
        <w:t>省级以上监狱管理局、戒毒管理局（含新疆生产建设兵团）（盖章）：</w:t>
      </w:r>
    </w:p>
    <w:p w:rsidR="007F2D07" w:rsidRDefault="007F2D07" w:rsidP="007F2D07">
      <w:pPr>
        <w:widowControl/>
        <w:tabs>
          <w:tab w:val="left" w:pos="1050"/>
        </w:tabs>
        <w:adjustRightInd w:val="0"/>
        <w:snapToGrid w:val="0"/>
        <w:spacing w:beforeLines="50" w:before="156" w:afterLines="50" w:after="156" w:line="520" w:lineRule="exact"/>
        <w:ind w:left="845" w:firstLine="630"/>
        <w:jc w:val="right"/>
        <w:outlineLvl w:val="2"/>
        <w:rPr>
          <w:rFonts w:ascii="宋体" w:hAnsi="宋体" w:cs="宋体" w:hint="eastAsia"/>
          <w:kern w:val="0"/>
          <w:sz w:val="24"/>
        </w:rPr>
      </w:pPr>
      <w:r>
        <w:rPr>
          <w:rFonts w:ascii="宋体" w:hAnsi="宋体" w:cs="宋体" w:hint="eastAsia"/>
          <w:kern w:val="0"/>
          <w:sz w:val="24"/>
        </w:rPr>
        <w:t>日  期：</w:t>
      </w:r>
    </w:p>
    <w:p w:rsidR="007F2D07" w:rsidRDefault="007F2D07" w:rsidP="007F2D07">
      <w:pPr>
        <w:rPr>
          <w:rFonts w:ascii="Calibri" w:hAnsi="Calibri" w:hint="eastAsia"/>
        </w:rPr>
      </w:pPr>
    </w:p>
    <w:p w:rsidR="007F2D07" w:rsidRDefault="007F2D07" w:rsidP="007F2D07">
      <w:pPr>
        <w:rPr>
          <w:rFonts w:ascii="Calibri" w:hAnsi="Calibri"/>
        </w:rPr>
      </w:pPr>
    </w:p>
    <w:p w:rsidR="007F2D07" w:rsidRDefault="007F2D07" w:rsidP="007F2D07">
      <w:pPr>
        <w:tabs>
          <w:tab w:val="left" w:pos="1050"/>
        </w:tabs>
        <w:adjustRightInd w:val="0"/>
        <w:snapToGrid w:val="0"/>
        <w:spacing w:beforeLines="50" w:before="156" w:afterLines="50" w:after="156" w:line="360" w:lineRule="auto"/>
        <w:jc w:val="left"/>
        <w:outlineLvl w:val="2"/>
        <w:rPr>
          <w:rFonts w:ascii="仿宋_GB2312" w:eastAsia="仿宋_GB2312" w:hAnsi="宋体" w:cs="宋体"/>
          <w:color w:val="FF0000"/>
          <w:kern w:val="0"/>
          <w:sz w:val="32"/>
          <w:szCs w:val="32"/>
        </w:rPr>
      </w:pPr>
    </w:p>
    <w:p w:rsidR="007F2D07" w:rsidRDefault="007F2D07" w:rsidP="007F2D07">
      <w:pPr>
        <w:rPr>
          <w:rFonts w:hint="eastAsia"/>
        </w:rPr>
      </w:pPr>
    </w:p>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十六、示波器、信号发生器设备、教师多媒体讲台、实验设备在线监测系统技术指标响应情况</w:t>
      </w:r>
    </w:p>
    <w:p w:rsidR="007F2D07" w:rsidRDefault="007F2D07" w:rsidP="007F2D07">
      <w:pPr>
        <w:jc w:val="left"/>
        <w:rPr>
          <w:rFonts w:ascii="宋体" w:eastAsia="宋体" w:hAnsi="宋体" w:hint="eastAsia"/>
          <w:sz w:val="24"/>
        </w:rPr>
      </w:pPr>
    </w:p>
    <w:p w:rsidR="007F2D07" w:rsidRDefault="007F2D07" w:rsidP="007F2D07">
      <w:pPr>
        <w:jc w:val="left"/>
        <w:outlineLvl w:val="2"/>
        <w:rPr>
          <w:rFonts w:ascii="宋体" w:hAnsi="宋体" w:hint="eastAsia"/>
          <w:sz w:val="28"/>
          <w:szCs w:val="28"/>
        </w:rPr>
      </w:pPr>
      <w:r>
        <w:rPr>
          <w:rFonts w:ascii="宋体" w:hAnsi="宋体" w:hint="eastAsia"/>
          <w:sz w:val="28"/>
          <w:szCs w:val="28"/>
        </w:rPr>
        <w:t>示波器、信号发生器设备、教师多媒体讲台、实验设备在线监测系统技术指标响应情况（磋商供应商应对照本文件第五部分“技术规格及要求”编制，对于有具体参数要求的指标，磋商供应商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7F2D07" w:rsidTr="007F2D07">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bl>
    <w:p w:rsidR="007F2D07" w:rsidRDefault="007F2D07" w:rsidP="007F2D07">
      <w:pPr>
        <w:rPr>
          <w:rFonts w:hint="eastAsia"/>
        </w:rPr>
      </w:pP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十七、电路分析实验平台技术指标响应情况</w:t>
      </w:r>
    </w:p>
    <w:p w:rsidR="007F2D07" w:rsidRDefault="007F2D07" w:rsidP="007F2D07">
      <w:pPr>
        <w:jc w:val="left"/>
        <w:rPr>
          <w:rFonts w:ascii="宋体" w:eastAsia="宋体" w:hAnsi="宋体" w:hint="eastAsia"/>
          <w:sz w:val="24"/>
        </w:rPr>
      </w:pPr>
    </w:p>
    <w:p w:rsidR="007F2D07" w:rsidRDefault="007F2D07" w:rsidP="007F2D07">
      <w:pPr>
        <w:jc w:val="left"/>
        <w:outlineLvl w:val="2"/>
        <w:rPr>
          <w:rFonts w:ascii="宋体" w:hAnsi="宋体" w:hint="eastAsia"/>
          <w:sz w:val="28"/>
          <w:szCs w:val="28"/>
        </w:rPr>
      </w:pPr>
      <w:r>
        <w:rPr>
          <w:rFonts w:ascii="宋体" w:hAnsi="宋体" w:hint="eastAsia"/>
          <w:sz w:val="28"/>
          <w:szCs w:val="28"/>
        </w:rPr>
        <w:t>电路分析实验平台技术指标响应情况（磋商供应商应对照本文件第五部分“技术规格及要求”编制，对于有具体参数要求的指标，磋商供应商必须提供所投货物的具体参数值）。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7F2D07" w:rsidTr="007F2D07">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7F2D07" w:rsidRDefault="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pPr>
              <w:adjustRightInd w:val="0"/>
              <w:snapToGrid w:val="0"/>
              <w:spacing w:beforeLines="50" w:before="156" w:afterLines="50" w:after="156" w:line="360" w:lineRule="auto"/>
              <w:ind w:left="426"/>
              <w:jc w:val="left"/>
              <w:rPr>
                <w:rFonts w:ascii="宋体" w:hAnsi="宋体"/>
                <w:sz w:val="24"/>
                <w:szCs w:val="24"/>
              </w:rPr>
            </w:pPr>
          </w:p>
        </w:tc>
      </w:tr>
    </w:tbl>
    <w:p w:rsidR="007F2D07" w:rsidRDefault="007F2D07" w:rsidP="007F2D07">
      <w:pPr>
        <w:rPr>
          <w:rFonts w:hint="eastAsia"/>
        </w:rPr>
      </w:pPr>
    </w:p>
    <w:p w:rsidR="007F2D07" w:rsidRDefault="007F2D07" w:rsidP="007F2D07">
      <w:pPr>
        <w:spacing w:line="360" w:lineRule="auto"/>
      </w:pPr>
    </w:p>
    <w:p w:rsidR="007F2D07" w:rsidRDefault="007F2D07" w:rsidP="007F2D07"/>
    <w:p w:rsidR="007F2D07" w:rsidRDefault="007F2D07" w:rsidP="007F2D07"/>
    <w:p w:rsidR="007F2D07" w:rsidRDefault="007F2D07" w:rsidP="007F2D07">
      <w:pPr>
        <w:widowControl/>
        <w:jc w:val="left"/>
        <w:rPr>
          <w:kern w:val="0"/>
        </w:rPr>
        <w:sectPr w:rsidR="007F2D07">
          <w:pgSz w:w="11906" w:h="16838"/>
          <w:pgMar w:top="1440" w:right="1800" w:bottom="1440" w:left="1800" w:header="851" w:footer="992" w:gutter="0"/>
          <w:cols w:space="720"/>
          <w:docGrid w:type="lines" w:linePitch="312"/>
        </w:sectPr>
      </w:pPr>
    </w:p>
    <w:p w:rsidR="007F2D07" w:rsidRDefault="007F2D07" w:rsidP="007F2D07"/>
    <w:p w:rsidR="007F2D07" w:rsidRDefault="007F2D07" w:rsidP="007F2D07">
      <w:pPr>
        <w:jc w:val="center"/>
        <w:rPr>
          <w:rFonts w:ascii="宋体" w:eastAsia="宋体" w:hAnsi="宋体"/>
          <w:sz w:val="28"/>
        </w:rPr>
      </w:pPr>
      <w:r>
        <w:rPr>
          <w:rFonts w:ascii="宋体" w:eastAsia="宋体" w:hAnsi="宋体" w:hint="eastAsia"/>
          <w:sz w:val="28"/>
        </w:rPr>
        <w:t>十八、信号检测与分析实验箱技术指标响应情况</w:t>
      </w:r>
    </w:p>
    <w:p w:rsidR="007F2D07" w:rsidRDefault="007F2D07" w:rsidP="007F2D07">
      <w:pPr>
        <w:jc w:val="left"/>
        <w:rPr>
          <w:rFonts w:ascii="宋体" w:eastAsia="宋体" w:hAnsi="宋体" w:hint="eastAsia"/>
          <w:sz w:val="24"/>
        </w:rPr>
      </w:pPr>
    </w:p>
    <w:p w:rsidR="007F2D07" w:rsidRDefault="007F2D07" w:rsidP="007F2D07">
      <w:pPr>
        <w:jc w:val="left"/>
        <w:outlineLvl w:val="2"/>
        <w:rPr>
          <w:rFonts w:ascii="宋体" w:hAnsi="宋体" w:hint="eastAsia"/>
          <w:sz w:val="28"/>
          <w:szCs w:val="28"/>
        </w:rPr>
      </w:pPr>
      <w:r>
        <w:rPr>
          <w:rFonts w:ascii="宋体" w:hAnsi="宋体" w:hint="eastAsia"/>
          <w:sz w:val="28"/>
          <w:szCs w:val="28"/>
        </w:rPr>
        <w:t>信号检测与分析实验箱技术指标响应情况（磋商供应商应对照本文件第五部分“技术规格及要求”编制，对于有具体参数要求的指标，磋商供应商必须提供所投货物的具体参数值）。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3026"/>
        <w:gridCol w:w="2720"/>
        <w:gridCol w:w="2268"/>
      </w:tblGrid>
      <w:tr w:rsidR="007F2D07" w:rsidTr="007F2D07">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7F2D07" w:rsidRDefault="007F2D07" w:rsidP="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7F2D07" w:rsidRDefault="007F2D07" w:rsidP="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7F2D07" w:rsidRDefault="007F2D07" w:rsidP="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7F2D07" w:rsidRDefault="007F2D07" w:rsidP="007F2D07">
            <w:pPr>
              <w:adjustRightInd w:val="0"/>
              <w:snapToGrid w:val="0"/>
              <w:spacing w:beforeLines="50" w:before="156" w:afterLines="50" w:after="156" w:line="360" w:lineRule="auto"/>
              <w:jc w:val="center"/>
              <w:rPr>
                <w:rFonts w:ascii="宋体" w:hAnsi="宋体"/>
                <w:b/>
                <w:sz w:val="24"/>
                <w:szCs w:val="24"/>
              </w:rPr>
            </w:pPr>
            <w:r>
              <w:rPr>
                <w:rFonts w:ascii="宋体" w:hAnsi="宋体" w:hint="eastAsia"/>
                <w:b/>
                <w:sz w:val="24"/>
              </w:rPr>
              <w:t>具体偏离情况</w:t>
            </w: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r w:rsidR="007F2D07" w:rsidTr="007F2D07">
        <w:trPr>
          <w:trHeight w:val="567"/>
        </w:trPr>
        <w:tc>
          <w:tcPr>
            <w:tcW w:w="775"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F2D07" w:rsidRDefault="007F2D07" w:rsidP="007F2D07">
            <w:pPr>
              <w:adjustRightInd w:val="0"/>
              <w:snapToGrid w:val="0"/>
              <w:spacing w:beforeLines="50" w:before="156" w:afterLines="50" w:after="156" w:line="360" w:lineRule="auto"/>
              <w:ind w:left="426"/>
              <w:jc w:val="left"/>
              <w:rPr>
                <w:rFonts w:ascii="宋体" w:hAnsi="宋体"/>
                <w:sz w:val="24"/>
                <w:szCs w:val="24"/>
              </w:rPr>
            </w:pPr>
          </w:p>
        </w:tc>
      </w:tr>
    </w:tbl>
    <w:p w:rsidR="007F2D07" w:rsidRDefault="007F2D07" w:rsidP="007F2D07">
      <w:pPr>
        <w:rPr>
          <w:rFonts w:hint="eastAsia"/>
        </w:rPr>
      </w:pPr>
    </w:p>
    <w:p w:rsidR="007F2D07" w:rsidRDefault="007F2D07" w:rsidP="007F2D07">
      <w:pPr>
        <w:spacing w:line="360" w:lineRule="auto"/>
      </w:pPr>
    </w:p>
    <w:p w:rsidR="007F2D07" w:rsidRDefault="007F2D07" w:rsidP="007F2D07"/>
    <w:p w:rsidR="007F2D07" w:rsidRDefault="007F2D07" w:rsidP="007F2D07"/>
    <w:p w:rsidR="007F2D07" w:rsidRDefault="007F2D07" w:rsidP="007F2D07"/>
    <w:p w:rsidR="007F2D07" w:rsidRDefault="007F2D07" w:rsidP="007F2D07"/>
    <w:p w:rsidR="007F2D07" w:rsidRDefault="007F2D07" w:rsidP="007F2D07">
      <w:pPr>
        <w:widowControl/>
        <w:jc w:val="left"/>
      </w:pPr>
      <w:r>
        <w:rPr>
          <w:kern w:val="0"/>
        </w:rPr>
        <w:br w:type="page"/>
      </w:r>
    </w:p>
    <w:p w:rsidR="007F2D07" w:rsidRDefault="007F2D07" w:rsidP="007F2D07"/>
    <w:p w:rsidR="007F2D07" w:rsidRDefault="007F2D07" w:rsidP="007F2D07">
      <w:pPr>
        <w:jc w:val="center"/>
        <w:rPr>
          <w:rFonts w:ascii="宋体" w:eastAsia="宋体" w:hAnsi="宋体"/>
          <w:b/>
          <w:sz w:val="28"/>
        </w:rPr>
      </w:pPr>
      <w:r>
        <w:rPr>
          <w:rFonts w:ascii="宋体" w:eastAsia="宋体" w:hAnsi="宋体" w:hint="eastAsia"/>
          <w:b/>
          <w:sz w:val="28"/>
        </w:rPr>
        <w:t>第四部分 评审方法及标准</w:t>
      </w:r>
    </w:p>
    <w:p w:rsidR="007F2D07" w:rsidRDefault="007F2D07" w:rsidP="007F2D07">
      <w:pPr>
        <w:jc w:val="left"/>
        <w:rPr>
          <w:rFonts w:ascii="宋体" w:eastAsia="宋体" w:hAnsi="宋体" w:hint="eastAsia"/>
          <w:sz w:val="24"/>
        </w:rPr>
      </w:pPr>
    </w:p>
    <w:p w:rsidR="007F2D07" w:rsidRDefault="007F2D07" w:rsidP="007F2D07">
      <w:pPr>
        <w:jc w:val="left"/>
        <w:rPr>
          <w:rFonts w:ascii="宋体" w:eastAsia="宋体" w:hAnsi="宋体" w:hint="eastAsia"/>
          <w:sz w:val="24"/>
        </w:rPr>
      </w:pPr>
      <w:r>
        <w:rPr>
          <w:rFonts w:ascii="宋体" w:eastAsia="宋体" w:hAnsi="宋体" w:hint="eastAsia"/>
          <w:sz w:val="24"/>
        </w:rPr>
        <w:t>一、磋商供应商须提供下列各项资料，且所提供的资料满足磋商文件要求，有任意一项未提交或不满足的，经磋商小组半数以上成员一致同意，其磋商响应文件将被按照无效磋商响应文件处理，经磋商小组认定的无效磋商响应文件不得进入正式磋商：</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1.磋商响应函</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2.法定代表人（或负责人）授权委托书</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3.报价表</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4.分项报价表</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5.非进口产品声明函</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6.依法缴纳税收和社会保障资金的相关材料</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7.财务状况报告</w:t>
      </w:r>
    </w:p>
    <w:p w:rsidR="007F2D07" w:rsidRDefault="007F2D07" w:rsidP="007F2D07">
      <w:pPr>
        <w:jc w:val="left"/>
        <w:rPr>
          <w:rFonts w:ascii="宋体" w:eastAsia="宋体" w:hAnsi="宋体" w:hint="eastAsia"/>
          <w:sz w:val="24"/>
        </w:rPr>
      </w:pPr>
      <w:r>
        <w:rPr>
          <w:rFonts w:ascii="宋体" w:eastAsia="宋体" w:hAnsi="宋体" w:hint="eastAsia"/>
          <w:sz w:val="24"/>
        </w:rPr>
        <w:t xml:space="preserve">    8.重大技术服务偏离</w:t>
      </w:r>
    </w:p>
    <w:p w:rsidR="007F2D07" w:rsidRDefault="007F2D07" w:rsidP="007F2D07">
      <w:pPr>
        <w:jc w:val="left"/>
        <w:rPr>
          <w:rFonts w:ascii="宋体" w:eastAsia="宋体" w:hAnsi="宋体" w:hint="eastAsia"/>
          <w:sz w:val="24"/>
        </w:rPr>
      </w:pPr>
      <w:r>
        <w:rPr>
          <w:rFonts w:ascii="宋体" w:eastAsia="宋体" w:hAnsi="宋体" w:hint="eastAsia"/>
          <w:sz w:val="24"/>
        </w:rPr>
        <w:t>二、评分标准</w:t>
      </w:r>
    </w:p>
    <w:tbl>
      <w:tblPr>
        <w:tblStyle w:val="a9"/>
        <w:tblW w:w="5000" w:type="pct"/>
        <w:tblInd w:w="0" w:type="dxa"/>
        <w:tblLook w:val="04A0" w:firstRow="1" w:lastRow="0" w:firstColumn="1" w:lastColumn="0" w:noHBand="0" w:noVBand="1"/>
      </w:tblPr>
      <w:tblGrid>
        <w:gridCol w:w="696"/>
        <w:gridCol w:w="2012"/>
        <w:gridCol w:w="2237"/>
        <w:gridCol w:w="1339"/>
        <w:gridCol w:w="2238"/>
      </w:tblGrid>
      <w:tr w:rsidR="007F2D07" w:rsidTr="007F2D07">
        <w:tc>
          <w:tcPr>
            <w:tcW w:w="395"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F2D07" w:rsidRDefault="007F2D07">
            <w:pPr>
              <w:jc w:val="center"/>
              <w:rPr>
                <w:rFonts w:ascii="黑体" w:eastAsia="黑体" w:hAnsi="宋体"/>
                <w:sz w:val="24"/>
              </w:rPr>
            </w:pPr>
            <w:r>
              <w:rPr>
                <w:rFonts w:ascii="黑体" w:eastAsia="黑体" w:hAnsi="宋体" w:hint="eastAsia"/>
                <w:sz w:val="24"/>
              </w:rPr>
              <w:t>序号</w:t>
            </w:r>
          </w:p>
        </w:tc>
        <w:tc>
          <w:tcPr>
            <w:tcW w:w="118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F2D07" w:rsidRDefault="007F2D07">
            <w:pPr>
              <w:jc w:val="center"/>
              <w:rPr>
                <w:rFonts w:ascii="黑体" w:eastAsia="黑体" w:hAnsi="宋体"/>
                <w:sz w:val="24"/>
              </w:rPr>
            </w:pPr>
            <w:r>
              <w:rPr>
                <w:rFonts w:ascii="黑体" w:eastAsia="黑体" w:hAnsi="宋体" w:hint="eastAsia"/>
                <w:sz w:val="24"/>
              </w:rPr>
              <w:t>项目</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F2D07" w:rsidRDefault="007F2D07">
            <w:pPr>
              <w:jc w:val="center"/>
              <w:rPr>
                <w:rFonts w:ascii="黑体" w:eastAsia="黑体" w:hAnsi="宋体"/>
                <w:sz w:val="24"/>
              </w:rPr>
            </w:pPr>
            <w:r>
              <w:rPr>
                <w:rFonts w:ascii="黑体" w:eastAsia="黑体" w:hAnsi="宋体" w:hint="eastAsia"/>
                <w:sz w:val="24"/>
              </w:rPr>
              <w:t>评审因素</w:t>
            </w:r>
          </w:p>
        </w:tc>
        <w:tc>
          <w:tcPr>
            <w:tcW w:w="78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F2D07" w:rsidRDefault="007F2D07">
            <w:pPr>
              <w:jc w:val="center"/>
              <w:rPr>
                <w:rFonts w:ascii="黑体" w:eastAsia="黑体" w:hAnsi="宋体"/>
                <w:sz w:val="24"/>
              </w:rPr>
            </w:pPr>
            <w:r>
              <w:rPr>
                <w:rFonts w:ascii="黑体" w:eastAsia="黑体" w:hAnsi="宋体" w:hint="eastAsia"/>
                <w:sz w:val="24"/>
              </w:rPr>
              <w:t>分值</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7F2D07" w:rsidRDefault="007F2D07">
            <w:pPr>
              <w:jc w:val="center"/>
              <w:rPr>
                <w:rFonts w:ascii="黑体" w:eastAsia="黑体" w:hAnsi="宋体"/>
                <w:sz w:val="24"/>
              </w:rPr>
            </w:pPr>
            <w:r>
              <w:rPr>
                <w:rFonts w:ascii="黑体" w:eastAsia="黑体" w:hAnsi="宋体" w:hint="eastAsia"/>
                <w:sz w:val="24"/>
              </w:rPr>
              <w:t>对应的投标格式</w:t>
            </w:r>
          </w:p>
        </w:tc>
      </w:tr>
      <w:tr w:rsidR="007F2D07" w:rsidTr="007F2D07">
        <w:tc>
          <w:tcPr>
            <w:tcW w:w="395" w:type="pct"/>
            <w:vMerge w:val="restart"/>
            <w:tcBorders>
              <w:top w:val="single" w:sz="4" w:space="0" w:color="auto"/>
              <w:left w:val="single" w:sz="4" w:space="0" w:color="auto"/>
              <w:bottom w:val="single" w:sz="4" w:space="0" w:color="auto"/>
              <w:right w:val="single" w:sz="4" w:space="0" w:color="auto"/>
            </w:tcBorders>
            <w:hideMark/>
          </w:tcPr>
          <w:p w:rsidR="007F2D07" w:rsidRDefault="007F2D07">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1.投标人应用案例</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2014年至今，投标人独立承担过100万元（含）以上的同类项目实施案例。1个得2分，最高得6分，没有得0分。</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0～6</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投标人应用案例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2.所投产品的节能环保性</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所投产品为最新一期节能、环保清单内的产品，每提供一款得1分，最多2分。</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0～2</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所投产品的节能环保性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3.高新企业认证证书和发明专利证书</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高新企业认证证书和所投产品的发明专利证书，有1个得2分，没有不得分，满分4分。</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高新企业认证证书和所投产品的发明专利证书 </w:t>
            </w:r>
          </w:p>
        </w:tc>
      </w:tr>
      <w:tr w:rsidR="007F2D07" w:rsidTr="007F2D07">
        <w:tc>
          <w:tcPr>
            <w:tcW w:w="395" w:type="pct"/>
            <w:vMerge w:val="restart"/>
            <w:tcBorders>
              <w:top w:val="single" w:sz="4" w:space="0" w:color="auto"/>
              <w:left w:val="single" w:sz="4" w:space="0" w:color="auto"/>
              <w:bottom w:val="single" w:sz="4" w:space="0" w:color="auto"/>
              <w:right w:val="single" w:sz="4" w:space="0" w:color="auto"/>
            </w:tcBorders>
            <w:hideMark/>
          </w:tcPr>
          <w:p w:rsidR="007F2D07" w:rsidRDefault="007F2D07">
            <w:pPr>
              <w:jc w:val="center"/>
              <w:rPr>
                <w:rFonts w:ascii="宋体" w:eastAsia="宋体" w:hAnsi="宋体"/>
                <w:sz w:val="24"/>
              </w:rPr>
            </w:pPr>
            <w:r>
              <w:rPr>
                <w:rFonts w:ascii="宋体" w:eastAsia="宋体" w:hAnsi="宋体" w:hint="eastAsia"/>
                <w:sz w:val="24"/>
              </w:rPr>
              <w:t>第二部分 售后服务及承诺</w:t>
            </w: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1.售后服务及培训</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全部满足技术文件中的售后服务及培训要求，得7分，每有一项不满足扣1分，扣完为止。</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0～7</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售后服务及承诺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2.投标人承诺的质保期限</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在招标文件要求的免费质保期5年基础上，每承诺增加一年得1分，最多</w:t>
            </w:r>
            <w:r>
              <w:rPr>
                <w:rFonts w:ascii="宋体" w:eastAsia="宋体" w:hAnsi="宋体" w:hint="eastAsia"/>
                <w:sz w:val="24"/>
              </w:rPr>
              <w:lastRenderedPageBreak/>
              <w:t>得2分。</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投标人承诺的质保期限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3.原厂售后服务承诺函</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提供所投产品的原厂售后服务承诺函，提供1个得1分，满分4分。</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0～4</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原厂售后服务承诺函 </w:t>
            </w:r>
          </w:p>
        </w:tc>
      </w:tr>
      <w:tr w:rsidR="007F2D07" w:rsidTr="007F2D07">
        <w:tc>
          <w:tcPr>
            <w:tcW w:w="395" w:type="pct"/>
            <w:vMerge w:val="restart"/>
            <w:tcBorders>
              <w:top w:val="single" w:sz="4" w:space="0" w:color="auto"/>
              <w:left w:val="single" w:sz="4" w:space="0" w:color="auto"/>
              <w:bottom w:val="single" w:sz="4" w:space="0" w:color="auto"/>
              <w:right w:val="single" w:sz="4" w:space="0" w:color="auto"/>
            </w:tcBorders>
            <w:hideMark/>
          </w:tcPr>
          <w:p w:rsidR="007F2D07" w:rsidRDefault="007F2D07">
            <w:pPr>
              <w:jc w:val="center"/>
              <w:rPr>
                <w:rFonts w:ascii="宋体" w:eastAsia="宋体" w:hAnsi="宋体"/>
                <w:sz w:val="24"/>
              </w:rPr>
            </w:pPr>
            <w:r>
              <w:rPr>
                <w:rFonts w:ascii="宋体" w:eastAsia="宋体" w:hAnsi="宋体" w:hint="eastAsia"/>
                <w:sz w:val="24"/>
              </w:rPr>
              <w:t>第三部分 产品质量、技术水平及安装方案</w:t>
            </w: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1.示波器、信号发生器设备、教师多媒体讲台、实验设备在线监测系统</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满足招标文件要求的全部技术指标得满分15分，每出现一个负偏离指标，扣1分，扣完为止。</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0～15</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示波器、信号发生器设备、教师多媒体讲台、实验设备在线监测系统技术指标响应情况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2.电路分析实验平台</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满足招标文件要求的全部技术指标得满分15分，每出现一个负偏离指标，扣1分，扣完为止。</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0～15</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电路分析实验平台技术指标响应情况 </w:t>
            </w:r>
          </w:p>
        </w:tc>
      </w:tr>
      <w:tr w:rsidR="007F2D07" w:rsidTr="007F2D07">
        <w:tc>
          <w:tcPr>
            <w:tcW w:w="0" w:type="auto"/>
            <w:vMerge/>
            <w:tcBorders>
              <w:top w:val="single" w:sz="4" w:space="0" w:color="auto"/>
              <w:left w:val="single" w:sz="4" w:space="0" w:color="auto"/>
              <w:bottom w:val="single" w:sz="4" w:space="0" w:color="auto"/>
              <w:right w:val="single" w:sz="4" w:space="0" w:color="auto"/>
            </w:tcBorders>
            <w:vAlign w:val="center"/>
            <w:hideMark/>
          </w:tcPr>
          <w:p w:rsidR="007F2D07" w:rsidRDefault="007F2D07">
            <w:pPr>
              <w:widowControl/>
              <w:jc w:val="left"/>
              <w:rPr>
                <w:rFonts w:ascii="宋体" w:eastAsia="宋体" w:hAnsi="宋体"/>
                <w:sz w:val="24"/>
              </w:rPr>
            </w:pP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3.信号检测与分析实验箱</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满足招标文件要求的全部技术指标得满分15分，每出现一个负偏离指标，扣1分，扣完为止。</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0～15</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 xml:space="preserve">信号检测与分析实验箱技术指标响应情况 </w:t>
            </w:r>
          </w:p>
        </w:tc>
      </w:tr>
      <w:tr w:rsidR="007F2D07" w:rsidTr="007F2D07">
        <w:tc>
          <w:tcPr>
            <w:tcW w:w="395" w:type="pct"/>
            <w:tcBorders>
              <w:top w:val="single" w:sz="4" w:space="0" w:color="auto"/>
              <w:left w:val="single" w:sz="4" w:space="0" w:color="auto"/>
              <w:bottom w:val="single" w:sz="4" w:space="0" w:color="auto"/>
              <w:right w:val="single" w:sz="4" w:space="0" w:color="auto"/>
            </w:tcBorders>
            <w:hideMark/>
          </w:tcPr>
          <w:p w:rsidR="007F2D07" w:rsidRDefault="007F2D07">
            <w:pPr>
              <w:jc w:val="center"/>
              <w:rPr>
                <w:rFonts w:ascii="宋体" w:eastAsia="宋体" w:hAnsi="宋体"/>
                <w:sz w:val="24"/>
              </w:rPr>
            </w:pPr>
            <w:r>
              <w:rPr>
                <w:rFonts w:ascii="宋体" w:eastAsia="宋体" w:hAnsi="宋体" w:hint="eastAsia"/>
                <w:sz w:val="24"/>
              </w:rPr>
              <w:t>第四部分 报价分</w:t>
            </w:r>
          </w:p>
        </w:tc>
        <w:tc>
          <w:tcPr>
            <w:tcW w:w="1184"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t>（1）满足磋商文件要求且报价最低的为基准价，其供应商的报价分为最高分30分；</w:t>
            </w:r>
          </w:p>
          <w:p w:rsidR="007F2D07" w:rsidRDefault="007F2D07">
            <w:pPr>
              <w:jc w:val="left"/>
              <w:rPr>
                <w:rFonts w:ascii="宋体" w:eastAsia="宋体" w:hAnsi="宋体" w:hint="eastAsia"/>
                <w:sz w:val="24"/>
              </w:rPr>
            </w:pPr>
            <w:r>
              <w:rPr>
                <w:rFonts w:ascii="宋体" w:eastAsia="宋体" w:hAnsi="宋体" w:hint="eastAsia"/>
                <w:sz w:val="24"/>
              </w:rPr>
              <w:t>（2）其他供应商的报价分按以下公式计算：</w:t>
            </w:r>
          </w:p>
          <w:p w:rsidR="007F2D07" w:rsidRDefault="007F2D07">
            <w:pPr>
              <w:jc w:val="left"/>
              <w:rPr>
                <w:rFonts w:ascii="宋体" w:eastAsia="宋体" w:hAnsi="宋体" w:hint="eastAsia"/>
                <w:sz w:val="24"/>
              </w:rPr>
            </w:pPr>
            <w:r>
              <w:rPr>
                <w:rFonts w:ascii="宋体" w:eastAsia="宋体" w:hAnsi="宋体" w:hint="eastAsia"/>
                <w:sz w:val="24"/>
              </w:rPr>
              <w:t>报价得分=(评标基准价／报价)×价格权值×100；</w:t>
            </w:r>
          </w:p>
          <w:p w:rsidR="007F2D07" w:rsidRDefault="007F2D07">
            <w:pPr>
              <w:jc w:val="left"/>
              <w:rPr>
                <w:rFonts w:ascii="宋体" w:eastAsia="宋体" w:hAnsi="宋体" w:hint="eastAsia"/>
                <w:sz w:val="24"/>
              </w:rPr>
            </w:pPr>
            <w:r>
              <w:rPr>
                <w:rFonts w:ascii="宋体" w:eastAsia="宋体" w:hAnsi="宋体" w:hint="eastAsia"/>
                <w:sz w:val="24"/>
              </w:rPr>
              <w:t>（3）小型、微型企业价格折扣率</w:t>
            </w:r>
          </w:p>
          <w:p w:rsidR="007F2D07" w:rsidRDefault="007F2D07">
            <w:pPr>
              <w:jc w:val="left"/>
              <w:rPr>
                <w:rFonts w:ascii="宋体" w:eastAsia="宋体" w:hAnsi="宋体" w:hint="eastAsia"/>
                <w:sz w:val="24"/>
              </w:rPr>
            </w:pPr>
            <w:r>
              <w:rPr>
                <w:rFonts w:ascii="宋体" w:eastAsia="宋体" w:hAnsi="宋体" w:hint="eastAsia"/>
                <w:sz w:val="24"/>
              </w:rPr>
              <w:t>作为非专门面向小型、微型企业的采购项目，其中</w:t>
            </w:r>
          </w:p>
          <w:p w:rsidR="007F2D07" w:rsidRDefault="007F2D07">
            <w:pPr>
              <w:jc w:val="left"/>
              <w:rPr>
                <w:rFonts w:ascii="宋体" w:eastAsia="宋体" w:hAnsi="宋体" w:hint="eastAsia"/>
                <w:sz w:val="24"/>
              </w:rPr>
            </w:pPr>
            <w:r>
              <w:rPr>
                <w:rFonts w:ascii="宋体" w:eastAsia="宋体" w:hAnsi="宋体" w:hint="eastAsia"/>
                <w:sz w:val="24"/>
              </w:rPr>
              <w:t>1、小型、微型企业参与磋商的，对其产品价格给予6%的扣除，用扣除后的价格参与评审。</w:t>
            </w:r>
          </w:p>
          <w:p w:rsidR="007F2D07" w:rsidRDefault="007F2D07">
            <w:pPr>
              <w:jc w:val="left"/>
              <w:rPr>
                <w:rFonts w:ascii="宋体" w:eastAsia="宋体" w:hAnsi="宋体" w:hint="eastAsia"/>
                <w:sz w:val="24"/>
              </w:rPr>
            </w:pPr>
            <w:r>
              <w:rPr>
                <w:rFonts w:ascii="宋体" w:eastAsia="宋体" w:hAnsi="宋体" w:hint="eastAsia"/>
                <w:sz w:val="24"/>
              </w:rPr>
              <w:t>2、监狱企业视同小型、微型企业。</w:t>
            </w:r>
          </w:p>
          <w:p w:rsidR="007F2D07" w:rsidRDefault="007F2D07">
            <w:pPr>
              <w:jc w:val="left"/>
              <w:rPr>
                <w:rFonts w:ascii="宋体" w:eastAsia="宋体" w:hAnsi="宋体" w:hint="eastAsia"/>
                <w:sz w:val="24"/>
              </w:rPr>
            </w:pPr>
            <w:r>
              <w:rPr>
                <w:rFonts w:ascii="宋体" w:eastAsia="宋体" w:hAnsi="宋体" w:hint="eastAsia"/>
                <w:sz w:val="24"/>
              </w:rPr>
              <w:t>3、大中型企业和其</w:t>
            </w:r>
            <w:r>
              <w:rPr>
                <w:rFonts w:ascii="宋体" w:eastAsia="宋体" w:hAnsi="宋体" w:hint="eastAsia"/>
                <w:sz w:val="24"/>
              </w:rPr>
              <w:lastRenderedPageBreak/>
              <w:t>他自然人、法人或者其他组织与小型、微型企业组成联合体共同参加本项目采购活动。如联合协议中约定，小型、微型企业的协议合同金额占到联合体协议合同总金额30%以上的，对其产品价格给予2%的扣除，用扣除后的价格参与评审。</w:t>
            </w:r>
          </w:p>
          <w:p w:rsidR="007F2D07" w:rsidRDefault="007F2D07">
            <w:pPr>
              <w:jc w:val="left"/>
              <w:rPr>
                <w:rFonts w:ascii="宋体" w:eastAsia="宋体" w:hAnsi="宋体" w:hint="eastAsia"/>
                <w:sz w:val="24"/>
              </w:rPr>
            </w:pPr>
            <w:r>
              <w:rPr>
                <w:rFonts w:ascii="宋体" w:eastAsia="宋体" w:hAnsi="宋体" w:hint="eastAsia"/>
                <w:sz w:val="24"/>
              </w:rPr>
              <w:t>4、联合体各方均为小型、微型企业的，联合体视同为小型、微型企业，享受本条第1项的价格折扣。</w:t>
            </w:r>
          </w:p>
          <w:p w:rsidR="007F2D07" w:rsidRDefault="007F2D07">
            <w:pPr>
              <w:jc w:val="left"/>
              <w:rPr>
                <w:rFonts w:ascii="宋体" w:eastAsia="宋体" w:hAnsi="宋体"/>
                <w:sz w:val="24"/>
              </w:rPr>
            </w:pPr>
            <w:r>
              <w:rPr>
                <w:rFonts w:ascii="宋体" w:eastAsia="宋体" w:hAnsi="宋体" w:hint="eastAsia"/>
                <w:sz w:val="24"/>
              </w:rPr>
              <w:t>5、组成联合体的大中型企业和其他自然人、法人或者其他组织，与小型、微型企业之间不得存在投资关系。</w:t>
            </w:r>
          </w:p>
        </w:tc>
        <w:tc>
          <w:tcPr>
            <w:tcW w:w="789" w:type="pct"/>
            <w:tcBorders>
              <w:top w:val="single" w:sz="4" w:space="0" w:color="auto"/>
              <w:left w:val="single" w:sz="4" w:space="0" w:color="auto"/>
              <w:bottom w:val="single" w:sz="4" w:space="0" w:color="auto"/>
              <w:right w:val="single" w:sz="4" w:space="0" w:color="auto"/>
            </w:tcBorders>
            <w:hideMark/>
          </w:tcPr>
          <w:p w:rsidR="007F2D07" w:rsidRDefault="007F2D07">
            <w:pPr>
              <w:jc w:val="left"/>
              <w:rPr>
                <w:rFonts w:ascii="宋体" w:eastAsia="宋体" w:hAnsi="宋体"/>
                <w:sz w:val="24"/>
              </w:rPr>
            </w:pPr>
            <w:r>
              <w:rPr>
                <w:rFonts w:ascii="宋体" w:eastAsia="宋体" w:hAnsi="宋体" w:hint="eastAsia"/>
                <w:sz w:val="24"/>
              </w:rPr>
              <w:lastRenderedPageBreak/>
              <w:t>0～30</w:t>
            </w:r>
          </w:p>
        </w:tc>
        <w:tc>
          <w:tcPr>
            <w:tcW w:w="1316" w:type="pct"/>
            <w:tcBorders>
              <w:top w:val="single" w:sz="4" w:space="0" w:color="auto"/>
              <w:left w:val="single" w:sz="4" w:space="0" w:color="auto"/>
              <w:bottom w:val="single" w:sz="4" w:space="0" w:color="auto"/>
              <w:right w:val="single" w:sz="4" w:space="0" w:color="auto"/>
            </w:tcBorders>
          </w:tcPr>
          <w:p w:rsidR="007F2D07" w:rsidRDefault="007F2D07">
            <w:pPr>
              <w:jc w:val="left"/>
              <w:rPr>
                <w:rFonts w:ascii="宋体" w:eastAsia="宋体" w:hAnsi="宋体"/>
                <w:sz w:val="24"/>
              </w:rPr>
            </w:pPr>
          </w:p>
        </w:tc>
      </w:tr>
    </w:tbl>
    <w:p w:rsidR="007F2D07" w:rsidRDefault="007F2D07" w:rsidP="007F2D07">
      <w:pPr>
        <w:jc w:val="left"/>
        <w:rPr>
          <w:rFonts w:ascii="宋体" w:eastAsia="宋体" w:hAnsi="宋体" w:hint="eastAsia"/>
          <w:sz w:val="24"/>
        </w:rPr>
      </w:pPr>
    </w:p>
    <w:p w:rsidR="007F2D07" w:rsidRDefault="007F2D07" w:rsidP="007F2D07">
      <w:pPr>
        <w:rPr>
          <w:rFonts w:hint="eastAsia"/>
        </w:rPr>
      </w:pPr>
    </w:p>
    <w:p w:rsidR="007F2D07" w:rsidRDefault="007F2D07" w:rsidP="007F2D07">
      <w:pPr>
        <w:widowControl/>
        <w:jc w:val="left"/>
      </w:pPr>
      <w:r>
        <w:rPr>
          <w:kern w:val="0"/>
        </w:rPr>
        <w:br w:type="page"/>
      </w:r>
    </w:p>
    <w:p w:rsidR="007F2D07" w:rsidRDefault="007F2D07" w:rsidP="007F2D07"/>
    <w:p w:rsidR="007F2D07" w:rsidRDefault="007F2D07" w:rsidP="007F2D07">
      <w:pPr>
        <w:jc w:val="center"/>
        <w:rPr>
          <w:rFonts w:ascii="宋体" w:eastAsia="宋体" w:hAnsi="宋体"/>
          <w:b/>
          <w:sz w:val="28"/>
        </w:rPr>
      </w:pPr>
      <w:r>
        <w:rPr>
          <w:rFonts w:ascii="宋体" w:eastAsia="宋体" w:hAnsi="宋体" w:hint="eastAsia"/>
          <w:b/>
          <w:sz w:val="28"/>
        </w:rPr>
        <w:t>第五部分 技术规格及要求</w:t>
      </w:r>
    </w:p>
    <w:p w:rsidR="007F2D07" w:rsidRDefault="007F2D07" w:rsidP="007F2D07">
      <w:pPr>
        <w:jc w:val="center"/>
        <w:rPr>
          <w:rFonts w:ascii="宋体" w:eastAsia="宋体" w:hAnsi="宋体" w:hint="eastAsia"/>
          <w:b/>
          <w:sz w:val="28"/>
        </w:rPr>
      </w:pPr>
    </w:p>
    <w:p w:rsidR="007F2D07" w:rsidRDefault="007F2D07" w:rsidP="007F2D07">
      <w:pPr>
        <w:jc w:val="left"/>
        <w:rPr>
          <w:rFonts w:ascii="宋体" w:eastAsia="宋体" w:hAnsi="宋体" w:hint="eastAsia"/>
          <w:sz w:val="24"/>
        </w:rPr>
      </w:pPr>
      <w:r>
        <w:rPr>
          <w:rFonts w:ascii="宋体" w:eastAsia="宋体" w:hAnsi="宋体" w:hint="eastAsia"/>
          <w:sz w:val="24"/>
        </w:rPr>
        <w:t>详见附件：</w:t>
      </w:r>
    </w:p>
    <w:p w:rsidR="007F2D07" w:rsidRDefault="007F2D07" w:rsidP="007F2D07">
      <w:pPr>
        <w:jc w:val="left"/>
        <w:rPr>
          <w:rFonts w:ascii="宋体" w:eastAsia="宋体" w:hAnsi="宋体" w:hint="eastAsia"/>
          <w:sz w:val="24"/>
        </w:rPr>
      </w:pPr>
      <w:r>
        <w:rPr>
          <w:rFonts w:ascii="宋体" w:eastAsia="宋体" w:hAnsi="宋体" w:hint="eastAsia"/>
          <w:sz w:val="24"/>
        </w:rPr>
        <w:t>技术文件.doc</w:t>
      </w:r>
    </w:p>
    <w:p w:rsidR="007F2D07" w:rsidRDefault="007F2D07" w:rsidP="007F2D07">
      <w:pPr>
        <w:jc w:val="left"/>
        <w:rPr>
          <w:rFonts w:ascii="宋体" w:eastAsia="宋体" w:hAnsi="宋体" w:hint="eastAsia"/>
          <w:sz w:val="24"/>
        </w:rPr>
      </w:pPr>
    </w:p>
    <w:p w:rsidR="007F2D07" w:rsidRDefault="007F2D07" w:rsidP="007F2D07">
      <w:pPr>
        <w:rPr>
          <w:rFonts w:hint="eastAsia"/>
        </w:rPr>
      </w:pPr>
    </w:p>
    <w:p w:rsidR="007F2D07" w:rsidRDefault="007F2D07" w:rsidP="007F2D07">
      <w:pPr>
        <w:widowControl/>
        <w:jc w:val="left"/>
      </w:pPr>
      <w:r>
        <w:rPr>
          <w:kern w:val="0"/>
        </w:rPr>
        <w:br w:type="page"/>
      </w:r>
    </w:p>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 w:rsidR="007F2D07" w:rsidRDefault="007F2D07" w:rsidP="007F2D07">
      <w:pPr>
        <w:jc w:val="center"/>
        <w:rPr>
          <w:rFonts w:ascii="宋体" w:eastAsia="宋体" w:hAnsi="宋体"/>
          <w:sz w:val="72"/>
        </w:rPr>
      </w:pPr>
      <w:r>
        <w:rPr>
          <w:rFonts w:ascii="宋体" w:eastAsia="宋体" w:hAnsi="宋体" w:hint="eastAsia"/>
          <w:b/>
          <w:sz w:val="72"/>
        </w:rPr>
        <w:t>第二章 通用部分</w:t>
      </w:r>
    </w:p>
    <w:p w:rsidR="007F2D07" w:rsidRDefault="007F2D07" w:rsidP="007F2D07">
      <w:pPr>
        <w:rPr>
          <w:rFonts w:hint="eastAsia"/>
        </w:rPr>
      </w:pPr>
    </w:p>
    <w:p w:rsidR="007F2D07" w:rsidRDefault="007F2D07" w:rsidP="007F2D07">
      <w:pPr>
        <w:widowControl/>
        <w:jc w:val="left"/>
      </w:pPr>
      <w:r>
        <w:rPr>
          <w:kern w:val="0"/>
        </w:rPr>
        <w:br w:type="page"/>
      </w:r>
    </w:p>
    <w:p w:rsidR="007F2D07" w:rsidRDefault="007F2D07" w:rsidP="007F2D07">
      <w:pPr>
        <w:jc w:val="center"/>
        <w:rPr>
          <w:rFonts w:ascii="宋体" w:hAnsi="宋体"/>
          <w:b/>
          <w:bCs/>
          <w:kern w:val="0"/>
          <w:sz w:val="28"/>
          <w:szCs w:val="32"/>
          <w:lang w:val="x-none" w:eastAsia="x-none"/>
        </w:rPr>
      </w:pPr>
      <w:bookmarkStart w:id="0" w:name="_Toc229480288"/>
      <w:bookmarkStart w:id="1" w:name="_Toc416771975"/>
      <w:bookmarkStart w:id="2" w:name="_Toc162424828"/>
      <w:bookmarkStart w:id="3" w:name="_Toc169401198"/>
      <w:r>
        <w:rPr>
          <w:rFonts w:ascii="宋体" w:hAnsi="宋体" w:hint="eastAsia"/>
          <w:b/>
          <w:bCs/>
          <w:kern w:val="0"/>
          <w:sz w:val="28"/>
          <w:szCs w:val="32"/>
          <w:lang w:val="x-none" w:eastAsia="x-none"/>
        </w:rPr>
        <w:lastRenderedPageBreak/>
        <w:t>第一部分 磋商须知</w:t>
      </w:r>
    </w:p>
    <w:p w:rsidR="007F2D07" w:rsidRDefault="007F2D07" w:rsidP="007F2D07">
      <w:pPr>
        <w:jc w:val="center"/>
        <w:rPr>
          <w:rFonts w:ascii="宋体" w:hAnsi="宋体" w:hint="eastAsia"/>
          <w:b/>
          <w:bCs/>
          <w:kern w:val="0"/>
          <w:sz w:val="28"/>
          <w:szCs w:val="32"/>
          <w:lang w:val="x-none" w:eastAsia="x-none"/>
        </w:rPr>
      </w:pPr>
    </w:p>
    <w:p w:rsidR="007F2D07" w:rsidRDefault="007F2D07" w:rsidP="007F2D07">
      <w:pPr>
        <w:pStyle w:val="2"/>
        <w:keepNext w:val="0"/>
        <w:keepLines w:val="0"/>
        <w:numPr>
          <w:ilvl w:val="0"/>
          <w:numId w:val="13"/>
        </w:numPr>
        <w:adjustRightInd/>
        <w:spacing w:line="240" w:lineRule="auto"/>
        <w:jc w:val="center"/>
        <w:rPr>
          <w:rFonts w:eastAsia="宋体" w:hAnsi="宋体" w:hint="eastAsia"/>
        </w:rPr>
      </w:pPr>
      <w:r>
        <w:rPr>
          <w:rFonts w:eastAsia="宋体" w:hAnsi="宋体" w:hint="eastAsia"/>
        </w:rPr>
        <w:t>总则</w:t>
      </w:r>
      <w:bookmarkEnd w:id="0"/>
      <w:bookmarkEnd w:id="1"/>
    </w:p>
    <w:bookmarkEnd w:id="2"/>
    <w:bookmarkEnd w:id="3"/>
    <w:p w:rsidR="007F2D07" w:rsidRDefault="007F2D07" w:rsidP="007F2D07">
      <w:pPr>
        <w:numPr>
          <w:ilvl w:val="0"/>
          <w:numId w:val="15"/>
        </w:numPr>
        <w:tabs>
          <w:tab w:val="num" w:pos="360"/>
        </w:tabs>
        <w:snapToGrid w:val="0"/>
        <w:spacing w:beforeLines="50" w:before="156" w:afterLines="50" w:after="156" w:line="360" w:lineRule="auto"/>
        <w:ind w:left="703" w:hanging="703"/>
        <w:rPr>
          <w:rFonts w:ascii="华文细黑" w:eastAsia="华文细黑" w:hAnsi="Times New Roman"/>
          <w:b/>
          <w:sz w:val="24"/>
        </w:rPr>
      </w:pPr>
      <w:r>
        <w:rPr>
          <w:rFonts w:hint="eastAsia"/>
          <w:b/>
          <w:sz w:val="24"/>
        </w:rPr>
        <w:t>适用范围及编制依据</w:t>
      </w:r>
    </w:p>
    <w:p w:rsidR="007F2D07" w:rsidRDefault="007F2D07" w:rsidP="007F2D07">
      <w:pPr>
        <w:numPr>
          <w:ilvl w:val="1"/>
          <w:numId w:val="15"/>
        </w:numPr>
        <w:snapToGrid w:val="0"/>
        <w:spacing w:line="360" w:lineRule="auto"/>
        <w:rPr>
          <w:rFonts w:ascii="宋体" w:hAnsi="宋体" w:hint="eastAsia"/>
          <w:sz w:val="24"/>
        </w:rPr>
      </w:pPr>
      <w:r>
        <w:rPr>
          <w:rFonts w:ascii="宋体" w:hAnsi="宋体" w:hint="eastAsia"/>
          <w:sz w:val="24"/>
        </w:rPr>
        <w:t>本文件仅适用于本项目磋商邀请中所叙述的竞争性磋商项目。</w:t>
      </w:r>
    </w:p>
    <w:p w:rsidR="007F2D07" w:rsidRDefault="007F2D07" w:rsidP="007F2D07">
      <w:pPr>
        <w:numPr>
          <w:ilvl w:val="1"/>
          <w:numId w:val="15"/>
        </w:numPr>
        <w:snapToGrid w:val="0"/>
        <w:spacing w:line="360" w:lineRule="auto"/>
        <w:rPr>
          <w:rFonts w:ascii="宋体" w:hAnsi="宋体" w:hint="eastAsia"/>
          <w:sz w:val="24"/>
        </w:rPr>
      </w:pPr>
      <w:r>
        <w:rPr>
          <w:rFonts w:ascii="宋体" w:hAnsi="宋体" w:hint="eastAsia"/>
          <w:sz w:val="24"/>
        </w:rPr>
        <w:t>本文件依据《中华人民共和国政府采购法》、《中华人民共和国政府采购法实施条例》、《政府采购竞争性磋商采购方式管理暂行办法》及相关法律法规编制。</w:t>
      </w:r>
    </w:p>
    <w:p w:rsidR="007F2D07" w:rsidRDefault="007F2D07" w:rsidP="007F2D07">
      <w:pPr>
        <w:numPr>
          <w:ilvl w:val="0"/>
          <w:numId w:val="15"/>
        </w:numPr>
        <w:tabs>
          <w:tab w:val="num" w:pos="360"/>
        </w:tabs>
        <w:snapToGrid w:val="0"/>
        <w:spacing w:beforeLines="50" w:before="156" w:afterLines="50" w:after="156" w:line="360" w:lineRule="auto"/>
        <w:ind w:left="703" w:hanging="703"/>
        <w:rPr>
          <w:rFonts w:ascii="Times New Roman" w:hAnsi="Times New Roman" w:hint="eastAsia"/>
          <w:b/>
          <w:sz w:val="24"/>
        </w:rPr>
      </w:pPr>
      <w:r>
        <w:rPr>
          <w:rFonts w:hint="eastAsia"/>
          <w:b/>
          <w:sz w:val="24"/>
        </w:rPr>
        <w:t>定义</w:t>
      </w:r>
    </w:p>
    <w:p w:rsidR="007F2D07" w:rsidRDefault="007F2D07" w:rsidP="007F2D07">
      <w:pPr>
        <w:numPr>
          <w:ilvl w:val="1"/>
          <w:numId w:val="15"/>
        </w:numPr>
        <w:snapToGrid w:val="0"/>
        <w:spacing w:line="360" w:lineRule="auto"/>
        <w:ind w:left="601" w:hanging="601"/>
        <w:rPr>
          <w:sz w:val="24"/>
        </w:rPr>
      </w:pPr>
      <w:r>
        <w:rPr>
          <w:rFonts w:hint="eastAsia"/>
          <w:sz w:val="24"/>
        </w:rPr>
        <w:t>“采购中心”指中共中央直属机关采购中心，为本次竞争性磋商的组织者。</w:t>
      </w:r>
    </w:p>
    <w:p w:rsidR="007F2D07" w:rsidRDefault="007F2D07" w:rsidP="007F2D07">
      <w:pPr>
        <w:numPr>
          <w:ilvl w:val="1"/>
          <w:numId w:val="15"/>
        </w:numPr>
        <w:snapToGrid w:val="0"/>
        <w:spacing w:line="360" w:lineRule="auto"/>
        <w:ind w:left="601" w:hanging="601"/>
        <w:rPr>
          <w:rFonts w:ascii="宋体" w:hAnsi="宋体"/>
          <w:sz w:val="24"/>
        </w:rPr>
      </w:pPr>
      <w:r>
        <w:rPr>
          <w:rFonts w:ascii="宋体" w:hAnsi="宋体" w:hint="eastAsia"/>
          <w:sz w:val="24"/>
        </w:rPr>
        <w:t xml:space="preserve"> “磋商供应商”指收到邀请在采购中心备案登记获得磋商文件，并按要求向采购中心提交磋商响应文件，参加磋商的供应商。</w:t>
      </w:r>
    </w:p>
    <w:p w:rsidR="007F2D07" w:rsidRDefault="007F2D07" w:rsidP="007F2D07">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 xml:space="preserve"> “采购人”指本项目的委托单位。</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 xml:space="preserve"> “采购方”指采购人和采购中心。</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“货物”指本文件中所述所有货物及相关服务。</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“日”指日历日。</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“电子化平台”指在采购中心设置、运行的计算机信息系统，该系统用于下载磋商文件、接收磋商供应商的电子磋商响应文件、磋商评审等活动。</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“数字认证证书”指北京数字认证股份有限公司颁发的用于证明供应商身份的单位电子签名认证证书（非个人证书）。</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“投标客户端”指采购中心提供的用于供应商编制响应文件的软件，该软件在“中国政府采购网中直采购频道”的“资料下载”栏目中，由供应商自行免费下载。</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磋商费用</w:t>
      </w:r>
    </w:p>
    <w:p w:rsidR="007F2D07" w:rsidRDefault="007F2D07" w:rsidP="007F2D07">
      <w:pPr>
        <w:snapToGrid w:val="0"/>
        <w:spacing w:line="360" w:lineRule="auto"/>
        <w:ind w:leftChars="171" w:left="359"/>
        <w:rPr>
          <w:rFonts w:ascii="Times New Roman" w:hAnsi="Times New Roman" w:hint="eastAsia"/>
          <w:sz w:val="24"/>
        </w:rPr>
      </w:pPr>
      <w:r>
        <w:rPr>
          <w:rFonts w:hint="eastAsia"/>
          <w:sz w:val="24"/>
        </w:rPr>
        <w:t>磋商供应商应自行承担因参加本次磋商发生的有关费用，不论结果如何，采购中心和采购人在任何情况下均无义务和责任承担这些费用。</w:t>
      </w:r>
    </w:p>
    <w:p w:rsidR="007F2D07" w:rsidRDefault="007F2D07" w:rsidP="007F2D07">
      <w:pPr>
        <w:pStyle w:val="2"/>
        <w:keepNext w:val="0"/>
        <w:keepLines w:val="0"/>
        <w:numPr>
          <w:ilvl w:val="0"/>
          <w:numId w:val="13"/>
        </w:numPr>
        <w:adjustRightInd/>
        <w:spacing w:line="240" w:lineRule="auto"/>
        <w:jc w:val="center"/>
        <w:rPr>
          <w:rFonts w:eastAsia="宋体" w:hAnsi="宋体"/>
        </w:rPr>
      </w:pPr>
      <w:bookmarkStart w:id="4" w:name="_Toc416771976"/>
      <w:r>
        <w:rPr>
          <w:rFonts w:eastAsia="宋体" w:hAnsi="宋体" w:hint="eastAsia"/>
        </w:rPr>
        <w:lastRenderedPageBreak/>
        <w:t>磋商文件说明</w:t>
      </w:r>
      <w:bookmarkEnd w:id="4"/>
    </w:p>
    <w:p w:rsidR="007F2D07" w:rsidRDefault="007F2D07" w:rsidP="007F2D07">
      <w:pPr>
        <w:numPr>
          <w:ilvl w:val="0"/>
          <w:numId w:val="15"/>
        </w:numPr>
        <w:tabs>
          <w:tab w:val="num" w:pos="360"/>
        </w:tabs>
        <w:snapToGrid w:val="0"/>
        <w:spacing w:beforeLines="100" w:before="312" w:afterLines="50" w:after="156" w:line="360" w:lineRule="auto"/>
        <w:ind w:hanging="705"/>
        <w:rPr>
          <w:rFonts w:hAnsi="Times New Roman"/>
          <w:b/>
          <w:sz w:val="24"/>
        </w:rPr>
      </w:pPr>
      <w:r>
        <w:rPr>
          <w:rFonts w:hint="eastAsia"/>
          <w:b/>
          <w:sz w:val="24"/>
        </w:rPr>
        <w:t>概述</w:t>
      </w:r>
    </w:p>
    <w:p w:rsidR="007F2D07" w:rsidRDefault="007F2D07" w:rsidP="007F2D07">
      <w:pPr>
        <w:numPr>
          <w:ilvl w:val="1"/>
          <w:numId w:val="15"/>
        </w:numPr>
        <w:snapToGrid w:val="0"/>
        <w:spacing w:line="360" w:lineRule="auto"/>
        <w:rPr>
          <w:rFonts w:ascii="宋体" w:hAnsi="宋体"/>
          <w:color w:val="FF0000"/>
          <w:sz w:val="24"/>
        </w:rPr>
      </w:pPr>
      <w:r>
        <w:rPr>
          <w:rFonts w:ascii="宋体" w:hAnsi="宋体" w:hint="eastAsia"/>
          <w:sz w:val="24"/>
        </w:rPr>
        <w:t>本文件阐明了磋商供应商所需提供的货物及服务的范围和磋商采购的程序，是本次竞争性磋商活动具有法律效力的文件。</w:t>
      </w:r>
    </w:p>
    <w:p w:rsidR="007F2D07" w:rsidRDefault="007F2D07" w:rsidP="007F2D07">
      <w:pPr>
        <w:numPr>
          <w:ilvl w:val="1"/>
          <w:numId w:val="15"/>
        </w:numPr>
        <w:snapToGrid w:val="0"/>
        <w:spacing w:line="360" w:lineRule="auto"/>
        <w:rPr>
          <w:rFonts w:ascii="宋体" w:hAnsi="宋体" w:hint="eastAsia"/>
          <w:sz w:val="24"/>
        </w:rPr>
      </w:pPr>
      <w:r>
        <w:rPr>
          <w:rFonts w:ascii="宋体" w:hAnsi="宋体" w:hint="eastAsia"/>
          <w:sz w:val="24"/>
        </w:rPr>
        <w:t>磋商供应商获取本文件后，应仔细检查文件的所有内容，如有残损或内容缺失等问题，应及时向采购中心提出。否则，由此引起的损失由磋商供应商自行承担。</w:t>
      </w:r>
    </w:p>
    <w:p w:rsidR="007F2D07" w:rsidRDefault="007F2D07" w:rsidP="007F2D07">
      <w:pPr>
        <w:numPr>
          <w:ilvl w:val="1"/>
          <w:numId w:val="15"/>
        </w:numPr>
        <w:snapToGrid w:val="0"/>
        <w:spacing w:line="360" w:lineRule="auto"/>
        <w:rPr>
          <w:rFonts w:ascii="宋体" w:hAnsi="宋体" w:hint="eastAsia"/>
          <w:sz w:val="24"/>
        </w:rPr>
      </w:pPr>
      <w:r>
        <w:rPr>
          <w:rFonts w:ascii="宋体" w:hAnsi="宋体" w:hint="eastAsia"/>
          <w:sz w:val="24"/>
        </w:rPr>
        <w:t>磋商供应商应认真阅读本文件中所有的事项、格式条款和规范等要求。磋商供应商没有按照磋商文件要求提交全部资料，或者响应文件没有对磋商文件做出实质性响应而导致发生影响磋商结果、磋商响应文件被拒绝或按照无效文件处理的不利后果，由磋商供应商自行承担相关风险。</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磋商文件的澄清、修改或补充</w:t>
      </w:r>
    </w:p>
    <w:p w:rsidR="007F2D07" w:rsidRDefault="007F2D07" w:rsidP="007F2D07">
      <w:pPr>
        <w:numPr>
          <w:ilvl w:val="1"/>
          <w:numId w:val="15"/>
        </w:numPr>
        <w:snapToGrid w:val="0"/>
        <w:spacing w:line="360" w:lineRule="auto"/>
        <w:ind w:left="601" w:hanging="601"/>
        <w:rPr>
          <w:rFonts w:ascii="Times New Roman" w:hAnsi="Times New Roman" w:hint="eastAsia"/>
          <w:sz w:val="24"/>
        </w:rPr>
      </w:pPr>
      <w:r>
        <w:rPr>
          <w:rFonts w:hint="eastAsia"/>
          <w:sz w:val="24"/>
        </w:rPr>
        <w:t>提交首次磋商响应文件截止之日前，采购中心可以对已发出的磋商文件进行必要的澄清或者修改，澄清或者修改的内容作为磋商文件的组成部分。澄清或者修改的内容可能影响磋商响应文件编制的，在提交首次响应文件截止时间至少</w:t>
      </w:r>
      <w:r>
        <w:rPr>
          <w:sz w:val="24"/>
        </w:rPr>
        <w:t>5</w:t>
      </w:r>
      <w:r>
        <w:rPr>
          <w:rFonts w:hint="eastAsia"/>
          <w:sz w:val="24"/>
        </w:rPr>
        <w:t>日前，采购中心将通知所有获取磋商文件的供应商；不足</w:t>
      </w:r>
      <w:r>
        <w:rPr>
          <w:sz w:val="24"/>
        </w:rPr>
        <w:t>5</w:t>
      </w:r>
      <w:r>
        <w:rPr>
          <w:rFonts w:hint="eastAsia"/>
          <w:sz w:val="24"/>
        </w:rPr>
        <w:t>日的，顺延提交首次磋商响应文件截止时间。</w:t>
      </w:r>
    </w:p>
    <w:p w:rsidR="007F2D07" w:rsidRDefault="007F2D07" w:rsidP="007F2D07">
      <w:pPr>
        <w:numPr>
          <w:ilvl w:val="1"/>
          <w:numId w:val="15"/>
        </w:numPr>
        <w:snapToGrid w:val="0"/>
        <w:spacing w:line="360" w:lineRule="auto"/>
        <w:ind w:left="601" w:hanging="601"/>
        <w:rPr>
          <w:sz w:val="24"/>
        </w:rPr>
      </w:pPr>
      <w:r>
        <w:rPr>
          <w:rFonts w:hint="eastAsia"/>
          <w:sz w:val="24"/>
        </w:rPr>
        <w:t>对磋商文件进行澄清、修改或补充的，将以电子邮件或传真等形式通知所有已领磋商文件的供应商，供应商未填写电子邮箱或相关信息不准确的，后果由供应商自行承担。</w:t>
      </w:r>
    </w:p>
    <w:p w:rsidR="007F2D07" w:rsidRDefault="007F2D07" w:rsidP="007F2D07">
      <w:pPr>
        <w:numPr>
          <w:ilvl w:val="1"/>
          <w:numId w:val="15"/>
        </w:numPr>
        <w:snapToGrid w:val="0"/>
        <w:spacing w:line="360" w:lineRule="auto"/>
        <w:ind w:left="601" w:hanging="601"/>
        <w:rPr>
          <w:sz w:val="24"/>
        </w:rPr>
      </w:pPr>
      <w:r>
        <w:rPr>
          <w:rFonts w:hint="eastAsia"/>
          <w:sz w:val="24"/>
        </w:rPr>
        <w:t>当磋商文件和澄清文件在同一内容的表述上不一致时，以最后发出的文件为准。</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通知</w:t>
      </w:r>
    </w:p>
    <w:p w:rsidR="007F2D07" w:rsidRDefault="007F2D07" w:rsidP="007F2D07">
      <w:pPr>
        <w:snapToGrid w:val="0"/>
        <w:spacing w:line="360" w:lineRule="auto"/>
        <w:ind w:leftChars="171" w:left="359"/>
        <w:rPr>
          <w:rFonts w:ascii="Times New Roman" w:hAnsi="Times New Roman" w:hint="eastAsia"/>
          <w:sz w:val="24"/>
        </w:rPr>
      </w:pPr>
      <w:r>
        <w:rPr>
          <w:rFonts w:hint="eastAsia"/>
          <w:sz w:val="24"/>
        </w:rPr>
        <w:t>对与本项目有关的通知，采购中心将以书面形式送达所有与通知有关的磋商供应商，磋商供应商的通讯联系方式以在采购中心登记的为准。因登记有误导致延迟送达或无法送达，采购中心不承担责任。</w:t>
      </w:r>
    </w:p>
    <w:p w:rsidR="007F2D07" w:rsidRDefault="007F2D07" w:rsidP="007F2D07">
      <w:pPr>
        <w:pStyle w:val="2"/>
        <w:keepNext w:val="0"/>
        <w:keepLines w:val="0"/>
        <w:numPr>
          <w:ilvl w:val="0"/>
          <w:numId w:val="13"/>
        </w:numPr>
        <w:adjustRightInd/>
        <w:spacing w:line="240" w:lineRule="auto"/>
        <w:jc w:val="center"/>
        <w:rPr>
          <w:rFonts w:eastAsia="宋体" w:hAnsi="宋体"/>
        </w:rPr>
      </w:pPr>
      <w:bookmarkStart w:id="5" w:name="_Toc416771977"/>
      <w:r>
        <w:rPr>
          <w:rFonts w:eastAsia="宋体" w:hAnsi="宋体" w:hint="eastAsia"/>
        </w:rPr>
        <w:lastRenderedPageBreak/>
        <w:t>磋商响应文件的编写</w:t>
      </w:r>
      <w:bookmarkEnd w:id="5"/>
    </w:p>
    <w:p w:rsidR="007F2D07" w:rsidRDefault="007F2D07" w:rsidP="007F2D07">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编制响应文件的工具和语言</w:t>
      </w:r>
    </w:p>
    <w:p w:rsidR="007F2D07" w:rsidRDefault="007F2D07" w:rsidP="007F2D07">
      <w:pPr>
        <w:numPr>
          <w:ilvl w:val="1"/>
          <w:numId w:val="15"/>
        </w:numPr>
        <w:snapToGrid w:val="0"/>
        <w:spacing w:line="360" w:lineRule="auto"/>
        <w:rPr>
          <w:rFonts w:ascii="宋体" w:hAnsi="宋体" w:hint="eastAsia"/>
          <w:sz w:val="24"/>
          <w:szCs w:val="24"/>
        </w:rPr>
      </w:pPr>
      <w:r>
        <w:rPr>
          <w:rFonts w:hint="eastAsia"/>
          <w:sz w:val="24"/>
          <w:szCs w:val="24"/>
        </w:rPr>
        <w:t>供应商应当通过自备的计算机使用投标客户端编制电子响应文件，供应商提交的电子响应文件以及相关资料均应当使用中文简体字</w:t>
      </w:r>
      <w:r>
        <w:rPr>
          <w:rFonts w:ascii="宋体" w:hAnsi="宋体" w:hint="eastAsia"/>
          <w:sz w:val="24"/>
          <w:szCs w:val="24"/>
        </w:rPr>
        <w:t>。</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安装和使用投标客户端需要具备的计算机软硬件环境：</w:t>
      </w:r>
    </w:p>
    <w:p w:rsidR="007F2D07" w:rsidRDefault="007F2D07" w:rsidP="007F2D07">
      <w:pPr>
        <w:numPr>
          <w:ilvl w:val="2"/>
          <w:numId w:val="15"/>
        </w:numPr>
        <w:snapToGrid w:val="0"/>
        <w:spacing w:line="360" w:lineRule="auto"/>
        <w:rPr>
          <w:rFonts w:ascii="宋体" w:hAnsi="宋体" w:hint="eastAsia"/>
          <w:sz w:val="24"/>
          <w:szCs w:val="24"/>
        </w:rPr>
      </w:pPr>
      <w:r>
        <w:rPr>
          <w:rFonts w:ascii="宋体" w:hAnsi="宋体" w:hint="eastAsia"/>
          <w:sz w:val="24"/>
          <w:szCs w:val="24"/>
        </w:rPr>
        <w:t>硬件要求:</w:t>
      </w:r>
    </w:p>
    <w:p w:rsidR="007F2D07" w:rsidRDefault="007F2D07" w:rsidP="007F2D07">
      <w:pPr>
        <w:snapToGrid w:val="0"/>
        <w:spacing w:line="360" w:lineRule="auto"/>
        <w:ind w:left="720"/>
        <w:rPr>
          <w:rFonts w:hint="eastAsia"/>
          <w:sz w:val="24"/>
          <w:szCs w:val="24"/>
        </w:rPr>
      </w:pPr>
      <w:r>
        <w:rPr>
          <w:rFonts w:hint="eastAsia"/>
          <w:sz w:val="24"/>
          <w:szCs w:val="24"/>
        </w:rPr>
        <w:t>处理器：双核，</w:t>
      </w:r>
      <w:r>
        <w:rPr>
          <w:sz w:val="24"/>
          <w:szCs w:val="24"/>
        </w:rPr>
        <w:t>1000 MHz</w:t>
      </w:r>
      <w:r>
        <w:rPr>
          <w:rFonts w:hint="eastAsia"/>
          <w:sz w:val="24"/>
          <w:szCs w:val="24"/>
        </w:rPr>
        <w:t>以上主频</w:t>
      </w:r>
    </w:p>
    <w:p w:rsidR="007F2D07" w:rsidRDefault="007F2D07" w:rsidP="007F2D07">
      <w:pPr>
        <w:snapToGrid w:val="0"/>
        <w:spacing w:line="360" w:lineRule="auto"/>
        <w:ind w:left="720"/>
        <w:rPr>
          <w:sz w:val="24"/>
          <w:szCs w:val="24"/>
        </w:rPr>
      </w:pPr>
      <w:r>
        <w:rPr>
          <w:rFonts w:hint="eastAsia"/>
          <w:sz w:val="24"/>
          <w:szCs w:val="24"/>
        </w:rPr>
        <w:t>内存：</w:t>
      </w:r>
      <w:r>
        <w:rPr>
          <w:sz w:val="24"/>
          <w:szCs w:val="24"/>
        </w:rPr>
        <w:t>1G B</w:t>
      </w:r>
      <w:r>
        <w:rPr>
          <w:rFonts w:hint="eastAsia"/>
          <w:sz w:val="24"/>
          <w:szCs w:val="24"/>
        </w:rPr>
        <w:t>或以上</w:t>
      </w:r>
    </w:p>
    <w:p w:rsidR="007F2D07" w:rsidRDefault="007F2D07" w:rsidP="007F2D07">
      <w:pPr>
        <w:snapToGrid w:val="0"/>
        <w:spacing w:line="360" w:lineRule="auto"/>
        <w:ind w:left="720"/>
        <w:rPr>
          <w:sz w:val="24"/>
          <w:szCs w:val="24"/>
        </w:rPr>
      </w:pPr>
      <w:r>
        <w:rPr>
          <w:rFonts w:hint="eastAsia"/>
          <w:sz w:val="24"/>
          <w:szCs w:val="24"/>
        </w:rPr>
        <w:t>硬盘：</w:t>
      </w:r>
      <w:r>
        <w:rPr>
          <w:sz w:val="24"/>
          <w:szCs w:val="24"/>
        </w:rPr>
        <w:t>40G</w:t>
      </w:r>
      <w:r>
        <w:rPr>
          <w:rFonts w:hint="eastAsia"/>
          <w:sz w:val="24"/>
          <w:szCs w:val="24"/>
        </w:rPr>
        <w:t>以上</w:t>
      </w:r>
    </w:p>
    <w:p w:rsidR="007F2D07" w:rsidRDefault="007F2D07" w:rsidP="007F2D07">
      <w:pPr>
        <w:snapToGrid w:val="0"/>
        <w:spacing w:line="360" w:lineRule="auto"/>
        <w:ind w:left="720"/>
        <w:rPr>
          <w:sz w:val="24"/>
          <w:szCs w:val="24"/>
        </w:rPr>
      </w:pPr>
      <w:r>
        <w:rPr>
          <w:rFonts w:hint="eastAsia"/>
          <w:sz w:val="24"/>
          <w:szCs w:val="24"/>
        </w:rPr>
        <w:t>显示器分辨率：</w:t>
      </w:r>
      <w:r>
        <w:rPr>
          <w:sz w:val="24"/>
          <w:szCs w:val="24"/>
        </w:rPr>
        <w:t>1024*768</w:t>
      </w:r>
      <w:r>
        <w:rPr>
          <w:rFonts w:hint="eastAsia"/>
          <w:sz w:val="24"/>
          <w:szCs w:val="24"/>
        </w:rPr>
        <w:t>或以上</w:t>
      </w:r>
    </w:p>
    <w:p w:rsidR="007F2D07" w:rsidRDefault="007F2D07" w:rsidP="007F2D07">
      <w:pPr>
        <w:snapToGrid w:val="0"/>
        <w:spacing w:line="360" w:lineRule="auto"/>
        <w:ind w:left="720"/>
        <w:rPr>
          <w:sz w:val="24"/>
          <w:szCs w:val="24"/>
        </w:rPr>
      </w:pPr>
      <w:r>
        <w:rPr>
          <w:sz w:val="24"/>
          <w:szCs w:val="24"/>
        </w:rPr>
        <w:t>USB</w:t>
      </w:r>
      <w:r>
        <w:rPr>
          <w:rFonts w:hint="eastAsia"/>
          <w:sz w:val="24"/>
          <w:szCs w:val="24"/>
        </w:rPr>
        <w:t>接口：至少一个</w:t>
      </w:r>
      <w:r>
        <w:rPr>
          <w:sz w:val="24"/>
          <w:szCs w:val="24"/>
        </w:rPr>
        <w:t>USB2.0</w:t>
      </w:r>
      <w:r>
        <w:rPr>
          <w:rFonts w:hint="eastAsia"/>
          <w:sz w:val="24"/>
          <w:szCs w:val="24"/>
        </w:rPr>
        <w:t>接口</w:t>
      </w:r>
    </w:p>
    <w:p w:rsidR="007F2D07" w:rsidRDefault="007F2D07" w:rsidP="007F2D07">
      <w:pPr>
        <w:numPr>
          <w:ilvl w:val="2"/>
          <w:numId w:val="15"/>
        </w:numPr>
        <w:snapToGrid w:val="0"/>
        <w:spacing w:line="360" w:lineRule="auto"/>
        <w:rPr>
          <w:rFonts w:ascii="宋体" w:hAnsi="宋体"/>
          <w:sz w:val="24"/>
          <w:szCs w:val="24"/>
        </w:rPr>
      </w:pPr>
      <w:r>
        <w:rPr>
          <w:rFonts w:ascii="宋体" w:hAnsi="宋体" w:hint="eastAsia"/>
          <w:sz w:val="24"/>
          <w:szCs w:val="24"/>
        </w:rPr>
        <w:t>软件要求:</w:t>
      </w:r>
    </w:p>
    <w:p w:rsidR="007F2D07" w:rsidRDefault="007F2D07" w:rsidP="007F2D07">
      <w:pPr>
        <w:snapToGrid w:val="0"/>
        <w:spacing w:line="360" w:lineRule="auto"/>
        <w:ind w:left="720"/>
        <w:rPr>
          <w:rFonts w:hint="eastAsia"/>
          <w:sz w:val="24"/>
          <w:szCs w:val="24"/>
        </w:rPr>
      </w:pPr>
      <w:r>
        <w:rPr>
          <w:rFonts w:hint="eastAsia"/>
          <w:sz w:val="24"/>
          <w:szCs w:val="24"/>
        </w:rPr>
        <w:t>操作系统：</w:t>
      </w:r>
      <w:r>
        <w:rPr>
          <w:sz w:val="24"/>
          <w:szCs w:val="24"/>
        </w:rPr>
        <w:t xml:space="preserve"> Microsoft Windows XP</w:t>
      </w:r>
      <w:r>
        <w:rPr>
          <w:rFonts w:hint="eastAsia"/>
          <w:sz w:val="24"/>
          <w:szCs w:val="24"/>
        </w:rPr>
        <w:t>简体中文版、</w:t>
      </w:r>
      <w:r>
        <w:rPr>
          <w:sz w:val="24"/>
          <w:szCs w:val="24"/>
        </w:rPr>
        <w:t>Microsoft Windows 7</w:t>
      </w:r>
      <w:r>
        <w:rPr>
          <w:rFonts w:hint="eastAsia"/>
          <w:sz w:val="24"/>
          <w:szCs w:val="24"/>
        </w:rPr>
        <w:t>简体中文版、</w:t>
      </w:r>
      <w:r>
        <w:rPr>
          <w:sz w:val="24"/>
          <w:szCs w:val="24"/>
        </w:rPr>
        <w:t>Microsoft Windows 8</w:t>
      </w:r>
      <w:r>
        <w:rPr>
          <w:rFonts w:hint="eastAsia"/>
          <w:sz w:val="24"/>
          <w:szCs w:val="24"/>
        </w:rPr>
        <w:t>简体中文版、</w:t>
      </w:r>
      <w:r>
        <w:rPr>
          <w:sz w:val="24"/>
          <w:szCs w:val="24"/>
        </w:rPr>
        <w:t>Microsoft Windows 10</w:t>
      </w:r>
      <w:r>
        <w:rPr>
          <w:rFonts w:hint="eastAsia"/>
          <w:sz w:val="24"/>
          <w:szCs w:val="24"/>
        </w:rPr>
        <w:t>简体中文版。不支持英文版本操作系统。</w:t>
      </w:r>
    </w:p>
    <w:p w:rsidR="007F2D07" w:rsidRDefault="007F2D07" w:rsidP="007F2D07">
      <w:pPr>
        <w:snapToGrid w:val="0"/>
        <w:spacing w:line="360" w:lineRule="auto"/>
        <w:ind w:left="720"/>
        <w:rPr>
          <w:sz w:val="24"/>
          <w:szCs w:val="24"/>
        </w:rPr>
      </w:pPr>
      <w:r>
        <w:rPr>
          <w:rFonts w:hint="eastAsia"/>
          <w:sz w:val="24"/>
          <w:szCs w:val="24"/>
        </w:rPr>
        <w:t>文档编辑软件：</w:t>
      </w:r>
      <w:r>
        <w:rPr>
          <w:sz w:val="24"/>
          <w:szCs w:val="24"/>
        </w:rPr>
        <w:t>32</w:t>
      </w:r>
      <w:r>
        <w:rPr>
          <w:rFonts w:hint="eastAsia"/>
          <w:sz w:val="24"/>
          <w:szCs w:val="24"/>
        </w:rPr>
        <w:t>位</w:t>
      </w:r>
      <w:r>
        <w:rPr>
          <w:sz w:val="24"/>
          <w:szCs w:val="24"/>
        </w:rPr>
        <w:t xml:space="preserve"> MicrosoftOffice 2003 </w:t>
      </w:r>
      <w:r>
        <w:rPr>
          <w:rFonts w:hint="eastAsia"/>
          <w:sz w:val="24"/>
          <w:szCs w:val="24"/>
        </w:rPr>
        <w:t>或以上</w:t>
      </w:r>
    </w:p>
    <w:p w:rsidR="007F2D07" w:rsidRDefault="007F2D07" w:rsidP="007F2D07">
      <w:pPr>
        <w:snapToGrid w:val="0"/>
        <w:spacing w:line="360" w:lineRule="auto"/>
        <w:ind w:left="720"/>
        <w:rPr>
          <w:sz w:val="24"/>
          <w:szCs w:val="24"/>
        </w:rPr>
      </w:pPr>
      <w:r>
        <w:rPr>
          <w:rFonts w:hint="eastAsia"/>
          <w:sz w:val="24"/>
          <w:szCs w:val="24"/>
        </w:rPr>
        <w:t>浏览器要求：</w:t>
      </w:r>
      <w:r>
        <w:rPr>
          <w:sz w:val="24"/>
          <w:szCs w:val="24"/>
        </w:rPr>
        <w:t>IE</w:t>
      </w:r>
      <w:r>
        <w:rPr>
          <w:rFonts w:hint="eastAsia"/>
          <w:sz w:val="24"/>
          <w:szCs w:val="24"/>
        </w:rPr>
        <w:t>浏览器</w:t>
      </w:r>
      <w:r>
        <w:rPr>
          <w:sz w:val="24"/>
          <w:szCs w:val="24"/>
        </w:rPr>
        <w:t>6.0</w:t>
      </w:r>
      <w:r>
        <w:rPr>
          <w:rFonts w:hint="eastAsia"/>
          <w:sz w:val="24"/>
          <w:szCs w:val="24"/>
        </w:rPr>
        <w:t>及以上版本，并将采购中心网站添加到浏览器中的为可信任站点，添加到浏览器中的兼容性视图网站。</w:t>
      </w:r>
    </w:p>
    <w:p w:rsidR="007F2D07" w:rsidRDefault="007F2D07" w:rsidP="007F2D07">
      <w:pPr>
        <w:snapToGrid w:val="0"/>
        <w:spacing w:line="360" w:lineRule="auto"/>
        <w:ind w:left="720"/>
        <w:rPr>
          <w:sz w:val="24"/>
          <w:szCs w:val="24"/>
        </w:rPr>
      </w:pPr>
      <w:r>
        <w:rPr>
          <w:sz w:val="24"/>
          <w:szCs w:val="24"/>
        </w:rPr>
        <w:t>pdf</w:t>
      </w:r>
      <w:r>
        <w:rPr>
          <w:rFonts w:hint="eastAsia"/>
          <w:sz w:val="24"/>
          <w:szCs w:val="24"/>
        </w:rPr>
        <w:t>阅读器：</w:t>
      </w:r>
      <w:r>
        <w:rPr>
          <w:sz w:val="24"/>
          <w:szCs w:val="24"/>
        </w:rPr>
        <w:t>Adobe Reader 9.0</w:t>
      </w:r>
      <w:r>
        <w:rPr>
          <w:rFonts w:hint="eastAsia"/>
          <w:sz w:val="24"/>
          <w:szCs w:val="24"/>
        </w:rPr>
        <w:t>及以上版本。</w:t>
      </w:r>
    </w:p>
    <w:p w:rsidR="007F2D07" w:rsidRDefault="007F2D07" w:rsidP="007F2D07">
      <w:pPr>
        <w:numPr>
          <w:ilvl w:val="0"/>
          <w:numId w:val="15"/>
        </w:numPr>
        <w:snapToGrid w:val="0"/>
        <w:spacing w:beforeLines="100" w:before="312" w:line="360" w:lineRule="auto"/>
        <w:outlineLvl w:val="2"/>
        <w:rPr>
          <w:rFonts w:ascii="宋体" w:hAnsi="宋体"/>
          <w:b/>
          <w:sz w:val="24"/>
          <w:szCs w:val="24"/>
        </w:rPr>
      </w:pPr>
      <w:r>
        <w:rPr>
          <w:rFonts w:ascii="宋体" w:hAnsi="宋体" w:hint="eastAsia"/>
          <w:b/>
          <w:sz w:val="24"/>
          <w:szCs w:val="24"/>
        </w:rPr>
        <w:t>计量单位</w:t>
      </w:r>
    </w:p>
    <w:p w:rsidR="007F2D07" w:rsidRDefault="007F2D07" w:rsidP="007F2D07">
      <w:pPr>
        <w:pStyle w:val="20"/>
        <w:spacing w:line="360" w:lineRule="auto"/>
        <w:rPr>
          <w:rFonts w:hint="eastAsia"/>
        </w:rPr>
      </w:pPr>
      <w:r>
        <w:rPr>
          <w:rFonts w:hint="eastAsia"/>
        </w:rPr>
        <w:t>计量单位应当使用中华人民共和国法定计量单位，</w:t>
      </w:r>
      <w:r>
        <w:rPr>
          <w:rFonts w:hint="eastAsia"/>
          <w:lang w:eastAsia="zh-CN"/>
        </w:rPr>
        <w:t>采购</w:t>
      </w:r>
      <w:r>
        <w:rPr>
          <w:rFonts w:hint="eastAsia"/>
        </w:rPr>
        <w:t>文件的技术要求中另有规定的除外。</w:t>
      </w:r>
    </w:p>
    <w:p w:rsidR="007F2D07" w:rsidRDefault="007F2D07" w:rsidP="007F2D07">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报价总价包括供应商为完成本项目所发生的一切费用，估算错误或漏项的风险由供应商自行承担。</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供应商对每包只能有一个不可变更的报价。任何有选择的报价或包含价格调整要求的磋商响应，将被作为无效响应处理。</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lastRenderedPageBreak/>
        <w:t>最低报价不能作为中标的保证。</w:t>
      </w:r>
    </w:p>
    <w:p w:rsidR="007F2D07" w:rsidRDefault="007F2D07" w:rsidP="007F2D07">
      <w:pPr>
        <w:numPr>
          <w:ilvl w:val="0"/>
          <w:numId w:val="15"/>
        </w:numPr>
        <w:snapToGrid w:val="0"/>
        <w:spacing w:beforeLines="100" w:before="312" w:line="360" w:lineRule="auto"/>
        <w:outlineLvl w:val="2"/>
        <w:rPr>
          <w:rFonts w:ascii="宋体" w:hAnsi="宋体" w:hint="eastAsia"/>
          <w:b/>
          <w:sz w:val="24"/>
          <w:szCs w:val="24"/>
        </w:rPr>
      </w:pPr>
      <w:r>
        <w:rPr>
          <w:rFonts w:ascii="宋体" w:hAnsi="宋体" w:hint="eastAsia"/>
          <w:b/>
          <w:sz w:val="24"/>
          <w:szCs w:val="24"/>
        </w:rPr>
        <w:t>报价货币</w:t>
      </w:r>
    </w:p>
    <w:p w:rsidR="007F2D07" w:rsidRDefault="007F2D07" w:rsidP="007F2D07">
      <w:pPr>
        <w:snapToGrid w:val="0"/>
        <w:spacing w:line="360" w:lineRule="auto"/>
        <w:ind w:firstLineChars="218" w:firstLine="523"/>
        <w:rPr>
          <w:rFonts w:ascii="Times New Roman" w:hAnsi="Times New Roman" w:hint="eastAsia"/>
          <w:sz w:val="24"/>
          <w:szCs w:val="24"/>
        </w:rPr>
      </w:pPr>
      <w:r>
        <w:rPr>
          <w:rFonts w:hint="eastAsia"/>
          <w:sz w:val="24"/>
          <w:szCs w:val="24"/>
        </w:rPr>
        <w:t>供应商应以人民币填报报价，合同履行时采购人亦以人民币支付。</w:t>
      </w:r>
    </w:p>
    <w:p w:rsidR="007F2D07" w:rsidRDefault="007F2D07" w:rsidP="007F2D07">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磋商响应有效期</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供应商磋商响应有效期短于采购文件规定期限的，将按照无效响应处理。</w:t>
      </w:r>
    </w:p>
    <w:p w:rsidR="007F2D07" w:rsidRDefault="007F2D07" w:rsidP="007F2D07">
      <w:pPr>
        <w:numPr>
          <w:ilvl w:val="1"/>
          <w:numId w:val="15"/>
        </w:numPr>
        <w:snapToGrid w:val="0"/>
        <w:spacing w:line="360" w:lineRule="auto"/>
        <w:rPr>
          <w:rFonts w:ascii="宋体" w:hAnsi="宋体" w:hint="eastAsia"/>
          <w:color w:val="FF0000"/>
          <w:sz w:val="24"/>
          <w:szCs w:val="24"/>
        </w:rPr>
      </w:pPr>
      <w:r>
        <w:rPr>
          <w:rFonts w:ascii="宋体" w:hAnsi="宋体" w:hint="eastAsia"/>
          <w:sz w:val="24"/>
          <w:szCs w:val="24"/>
        </w:rPr>
        <w:t>在特殊情况下，在原磋商响应有效期期满之前，采购中心可以要求供应商延长响应有效期。这种要求与答复均应以书面形式进行。在此种情况下，磋商供应商不得修改响应文件的其它内容。供应商不同意延长有效期的，将被按照无效响应处理。</w:t>
      </w:r>
    </w:p>
    <w:p w:rsidR="007F2D07" w:rsidRDefault="007F2D07" w:rsidP="007F2D07">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响应文件的式样和签署</w:t>
      </w:r>
    </w:p>
    <w:p w:rsidR="007F2D07" w:rsidRDefault="007F2D07" w:rsidP="007F2D07">
      <w:pPr>
        <w:numPr>
          <w:ilvl w:val="1"/>
          <w:numId w:val="15"/>
        </w:numPr>
        <w:snapToGrid w:val="0"/>
        <w:spacing w:line="360" w:lineRule="auto"/>
        <w:rPr>
          <w:rFonts w:ascii="宋体" w:hAnsi="宋体" w:hint="eastAsia"/>
          <w:sz w:val="24"/>
          <w:szCs w:val="24"/>
        </w:rPr>
      </w:pPr>
      <w:r>
        <w:rPr>
          <w:rFonts w:ascii="宋体" w:hAnsi="宋体" w:hint="eastAsia"/>
          <w:sz w:val="24"/>
          <w:szCs w:val="24"/>
        </w:rPr>
        <w:t>响应文件编制完成后应通过投标客户端使用数字认证证书加密和签章。没有加密的响应文件将被拒绝接收。</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szCs w:val="24"/>
        </w:rPr>
        <w:t>因响应文件字迹模糊或表达不清所引起的不利后果由供应商自行承担。</w:t>
      </w:r>
    </w:p>
    <w:p w:rsidR="007F2D07" w:rsidRDefault="007F2D07" w:rsidP="007F2D07">
      <w:pPr>
        <w:pStyle w:val="2"/>
        <w:keepNext w:val="0"/>
        <w:keepLines w:val="0"/>
        <w:numPr>
          <w:ilvl w:val="0"/>
          <w:numId w:val="13"/>
        </w:numPr>
        <w:adjustRightInd/>
        <w:spacing w:line="240" w:lineRule="auto"/>
        <w:jc w:val="center"/>
        <w:rPr>
          <w:rFonts w:eastAsia="宋体" w:hAnsi="宋体" w:hint="eastAsia"/>
        </w:rPr>
      </w:pPr>
      <w:bookmarkStart w:id="6" w:name="_Toc416771978"/>
      <w:r>
        <w:rPr>
          <w:rFonts w:eastAsia="宋体" w:hAnsi="宋体" w:hint="eastAsia"/>
        </w:rPr>
        <w:t>磋商响应文件的提交</w:t>
      </w:r>
      <w:bookmarkEnd w:id="6"/>
    </w:p>
    <w:p w:rsidR="007F2D07" w:rsidRDefault="007F2D07" w:rsidP="007F2D07">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响应文件的递交</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递交电子响应文件。电子响应文件递交有两种方式：方式一，互联网远程递交。采用该方式的供应商，请于响应文件递交时间内，将制作电子响应文件的计算机连接互联网，在“中国政府采购网中直采购频道”，输入用户名和密码登录电子化平台，应用数字认证证书将加密后的电子响应文件上传至电子化平台。上传成功后，电子化平台将予以记录并提供上传成功的回执。方式二，到采购中心现场递交。采用该方式的磋商供应商，请于响应文件递交时间内的每天8：00至 17：00，或磋商当天8：00至截止时间，携带数字认证证书、存储在光盘内的经过加密的电子响应文件，及采购文件要求的其他材料，到响应文件递交地点，通过终端使用用户名和密码登陆电子化平台后，应用数字认证证书将电子响应文件上传至电子化平台。上传成功后，电子化平台将予以记录并提供上传成功的回执。</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lastRenderedPageBreak/>
        <w:t>截</w:t>
      </w:r>
      <w:r>
        <w:rPr>
          <w:rFonts w:hint="eastAsia"/>
          <w:sz w:val="24"/>
          <w:szCs w:val="24"/>
        </w:rPr>
        <w:t>至截止时间，供应商未完成电子响应文件传输的，视为其撤回响应文件。</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hint="eastAsia"/>
          <w:sz w:val="24"/>
          <w:szCs w:val="24"/>
        </w:rPr>
        <w:t>截止时间后电子化平台拒绝</w:t>
      </w:r>
      <w:r>
        <w:rPr>
          <w:rFonts w:ascii="宋体" w:hAnsi="宋体" w:hint="eastAsia"/>
          <w:sz w:val="24"/>
          <w:szCs w:val="24"/>
        </w:rPr>
        <w:t>接收响应</w:t>
      </w:r>
      <w:r>
        <w:rPr>
          <w:rFonts w:hint="eastAsia"/>
          <w:sz w:val="24"/>
          <w:szCs w:val="24"/>
        </w:rPr>
        <w:t>文件。</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hint="eastAsia"/>
          <w:sz w:val="24"/>
          <w:szCs w:val="24"/>
        </w:rPr>
        <w:t>递交完成后至解密前，供应商不能对电子响应文件进行加密时所使用的数字证书进行更新、续费，否则可能引起的响应文件解密失败等相关后果由供应商自行承担。</w:t>
      </w:r>
    </w:p>
    <w:p w:rsidR="007F2D07" w:rsidRDefault="007F2D07" w:rsidP="007F2D07">
      <w:pPr>
        <w:numPr>
          <w:ilvl w:val="0"/>
          <w:numId w:val="15"/>
        </w:numPr>
        <w:snapToGrid w:val="0"/>
        <w:spacing w:beforeLines="100" w:before="312" w:line="360" w:lineRule="auto"/>
        <w:rPr>
          <w:rFonts w:ascii="宋体" w:hAnsi="宋体" w:hint="eastAsia"/>
          <w:b/>
          <w:sz w:val="24"/>
          <w:szCs w:val="24"/>
        </w:rPr>
      </w:pPr>
      <w:r>
        <w:rPr>
          <w:rFonts w:ascii="宋体" w:hAnsi="宋体" w:hint="eastAsia"/>
          <w:b/>
          <w:sz w:val="24"/>
          <w:szCs w:val="24"/>
        </w:rPr>
        <w:t>截止时间的延长</w:t>
      </w:r>
    </w:p>
    <w:p w:rsidR="007F2D07" w:rsidRDefault="007F2D07" w:rsidP="007F2D07">
      <w:pPr>
        <w:tabs>
          <w:tab w:val="num" w:pos="742"/>
        </w:tabs>
        <w:snapToGrid w:val="0"/>
        <w:spacing w:line="360" w:lineRule="auto"/>
        <w:ind w:left="600"/>
        <w:rPr>
          <w:rFonts w:ascii="Times New Roman" w:hAnsi="Times New Roman" w:hint="eastAsia"/>
          <w:sz w:val="24"/>
          <w:szCs w:val="24"/>
        </w:rPr>
      </w:pPr>
      <w:r>
        <w:rPr>
          <w:rFonts w:hint="eastAsia"/>
          <w:sz w:val="24"/>
          <w:szCs w:val="24"/>
        </w:rPr>
        <w:t>采购</w:t>
      </w:r>
      <w:r>
        <w:rPr>
          <w:rFonts w:ascii="宋体" w:hAnsi="宋体" w:hint="eastAsia"/>
          <w:sz w:val="24"/>
          <w:szCs w:val="24"/>
        </w:rPr>
        <w:t>中心可以视采购具体情况，于截止时间3日前延长截止时间和解密时间，并将以书面形式</w:t>
      </w:r>
      <w:r>
        <w:rPr>
          <w:rFonts w:ascii="仿宋_GB2312" w:hint="eastAsia"/>
          <w:sz w:val="24"/>
          <w:szCs w:val="24"/>
        </w:rPr>
        <w:t>通知所有领取采购文件的供应商和在中国政府采购网发布变更公告。</w:t>
      </w:r>
    </w:p>
    <w:p w:rsidR="007F2D07" w:rsidRDefault="007F2D07" w:rsidP="007F2D07">
      <w:pPr>
        <w:numPr>
          <w:ilvl w:val="0"/>
          <w:numId w:val="15"/>
        </w:numPr>
        <w:snapToGrid w:val="0"/>
        <w:spacing w:beforeLines="100" w:before="312" w:line="360" w:lineRule="auto"/>
        <w:rPr>
          <w:rFonts w:ascii="宋体" w:hAnsi="宋体"/>
          <w:b/>
          <w:sz w:val="24"/>
          <w:szCs w:val="24"/>
        </w:rPr>
      </w:pPr>
      <w:r>
        <w:rPr>
          <w:rFonts w:ascii="宋体" w:hAnsi="宋体" w:hint="eastAsia"/>
          <w:b/>
          <w:sz w:val="24"/>
          <w:szCs w:val="24"/>
        </w:rPr>
        <w:t>响应文件的撤回、修改和补充</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供应商在截止时间前可通过电子化平台撤回其已成功递交的电子文件，电子化平台将予以记录并提供撤回回执。</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如果在截止时间前需要对已经成功递交的电子文件进行修改、补充的，供应商应当使用自备的计算机和“投标客户端”重新制作并导出完整的电子文件，并按要求重新上传至电子化平台。</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电子化平台以供应商最后上传成功的响应文件为准。</w:t>
      </w:r>
    </w:p>
    <w:p w:rsidR="007F2D07" w:rsidRDefault="007F2D07" w:rsidP="007F2D07">
      <w:pPr>
        <w:pStyle w:val="2"/>
        <w:keepNext w:val="0"/>
        <w:keepLines w:val="0"/>
        <w:numPr>
          <w:ilvl w:val="0"/>
          <w:numId w:val="13"/>
        </w:numPr>
        <w:adjustRightInd/>
        <w:spacing w:line="240" w:lineRule="auto"/>
        <w:jc w:val="center"/>
        <w:rPr>
          <w:rFonts w:eastAsia="宋体" w:hAnsi="宋体" w:hint="eastAsia"/>
        </w:rPr>
      </w:pPr>
      <w:bookmarkStart w:id="7" w:name="_Toc416771979"/>
      <w:r>
        <w:rPr>
          <w:rFonts w:eastAsia="宋体" w:hAnsi="宋体" w:hint="eastAsia"/>
        </w:rPr>
        <w:t>磋商</w:t>
      </w:r>
      <w:r>
        <w:rPr>
          <w:rFonts w:eastAsia="宋体" w:hAnsi="宋体" w:hint="eastAsia"/>
          <w:lang w:eastAsia="zh-CN"/>
        </w:rPr>
        <w:t>及</w:t>
      </w:r>
      <w:r>
        <w:rPr>
          <w:rFonts w:eastAsia="宋体" w:hAnsi="宋体" w:hint="eastAsia"/>
        </w:rPr>
        <w:t>评审</w:t>
      </w:r>
      <w:bookmarkEnd w:id="7"/>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磋商和评审概述</w:t>
      </w:r>
    </w:p>
    <w:p w:rsidR="007F2D07" w:rsidRDefault="007F2D07" w:rsidP="007F2D07">
      <w:pPr>
        <w:numPr>
          <w:ilvl w:val="1"/>
          <w:numId w:val="15"/>
        </w:numPr>
        <w:snapToGrid w:val="0"/>
        <w:spacing w:line="360" w:lineRule="auto"/>
        <w:ind w:left="601" w:hanging="601"/>
        <w:rPr>
          <w:rFonts w:ascii="宋体" w:hAnsi="宋体" w:cs="仿宋_GB2312" w:hint="eastAsia"/>
          <w:color w:val="FF0000"/>
          <w:sz w:val="24"/>
        </w:rPr>
      </w:pPr>
      <w:r>
        <w:rPr>
          <w:rFonts w:ascii="宋体" w:hAnsi="宋体" w:hint="eastAsia"/>
          <w:sz w:val="24"/>
        </w:rPr>
        <w:t>采购中心将结合本项目特点，依法组建磋商小组。磋商小组将按照《中华人民共和国政府采购法》和相关法律法规，独立对磋商响应文件进行评审，与磋商供应商进行磋商</w:t>
      </w:r>
      <w:r>
        <w:rPr>
          <w:rFonts w:hint="eastAsia"/>
          <w:sz w:val="24"/>
        </w:rPr>
        <w:t>。</w:t>
      </w:r>
      <w:r>
        <w:rPr>
          <w:rFonts w:ascii="宋体" w:hAnsi="宋体" w:hint="eastAsia"/>
          <w:sz w:val="24"/>
        </w:rPr>
        <w:t>磋商小组的组成情况详见</w:t>
      </w:r>
      <w:r>
        <w:rPr>
          <w:rFonts w:ascii="宋体" w:hAnsi="宋体" w:hint="eastAsia"/>
          <w:color w:val="FF0000"/>
          <w:sz w:val="24"/>
        </w:rPr>
        <w:t>磋商基本信息。</w:t>
      </w:r>
    </w:p>
    <w:p w:rsidR="007F2D07" w:rsidRDefault="007F2D07" w:rsidP="007F2D07">
      <w:pPr>
        <w:numPr>
          <w:ilvl w:val="1"/>
          <w:numId w:val="15"/>
        </w:numPr>
        <w:snapToGrid w:val="0"/>
        <w:spacing w:line="360" w:lineRule="auto"/>
        <w:ind w:left="601" w:hanging="601"/>
        <w:rPr>
          <w:rFonts w:ascii="宋体" w:cs="宋体" w:hint="eastAsia"/>
          <w:color w:val="000000"/>
          <w:kern w:val="0"/>
          <w:sz w:val="18"/>
          <w:szCs w:val="18"/>
          <w:lang w:val="zh-CN"/>
        </w:rPr>
      </w:pPr>
      <w:r>
        <w:rPr>
          <w:rFonts w:ascii="宋体" w:hAnsi="宋体" w:hint="eastAsia"/>
          <w:sz w:val="24"/>
        </w:rPr>
        <w:t>磋商供应商委派的代表应当携带与制作磋商响应文件时同一数字认证证书参加磋商，并在竞争性磋商文件确定的提交磋商响应文件截止时间的同一时间对磋商响应文件进行解密。</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szCs w:val="24"/>
        </w:rPr>
        <w:t>因磋商供应商原因造成磋商响应文件未解密的，视为撤销其磋商响应文件；因磋商供应商之外的原因造成磋商响应文件未解密的，视为撤回其磋商响</w:t>
      </w:r>
      <w:r>
        <w:rPr>
          <w:rFonts w:ascii="宋体" w:hAnsi="宋体" w:hint="eastAsia"/>
          <w:sz w:val="24"/>
          <w:szCs w:val="24"/>
        </w:rPr>
        <w:lastRenderedPageBreak/>
        <w:t>应文件，磋商供应商有权要求责任方赔偿因此遭受的直接损失。</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cs="宋体" w:hint="eastAsia"/>
          <w:color w:val="000000"/>
          <w:kern w:val="0"/>
          <w:sz w:val="18"/>
          <w:szCs w:val="18"/>
          <w:lang w:val="zh-CN"/>
        </w:rPr>
        <w:tab/>
      </w:r>
      <w:r>
        <w:rPr>
          <w:rFonts w:ascii="宋体" w:hAnsi="宋体" w:hint="eastAsia"/>
          <w:sz w:val="24"/>
          <w:szCs w:val="24"/>
        </w:rPr>
        <w:t>若解密成功的磋商供应商不足三家，该项目或该包将终止。</w:t>
      </w:r>
    </w:p>
    <w:p w:rsidR="007F2D07" w:rsidRDefault="007F2D07" w:rsidP="007F2D07">
      <w:pPr>
        <w:autoSpaceDE w:val="0"/>
        <w:autoSpaceDN w:val="0"/>
        <w:adjustRightInd w:val="0"/>
        <w:spacing w:line="360" w:lineRule="auto"/>
        <w:ind w:leftChars="300" w:left="630"/>
        <w:jc w:val="left"/>
        <w:rPr>
          <w:rFonts w:ascii="宋体" w:cs="宋体" w:hint="eastAsia"/>
          <w:color w:val="000000"/>
          <w:kern w:val="0"/>
          <w:sz w:val="18"/>
          <w:szCs w:val="18"/>
          <w:lang w:val="zh-CN"/>
        </w:rPr>
      </w:pPr>
      <w:r>
        <w:rPr>
          <w:rFonts w:ascii="宋体" w:hAnsi="宋体" w:hint="eastAsia"/>
          <w:sz w:val="24"/>
          <w:szCs w:val="24"/>
        </w:rPr>
        <w:t>解密失败应急措施:为应对现场解密时非人为因素造成的解密电子磋商响应文件失败的可能情况，请磋商供应商将投标客户端系统导出的未签名加密电子版磋商响应文件（.xbid格式电子文件）刻录于不可擦写的光盘上以作备用，此光盘上须有法人或授权代表手写签字，并密封于信封中。若磋商过程中，已加密电子磋商响应文件解密失败，可现场由采购中心工作人员将光盘中的磋商响应文件（.xbid格式电子文件）导入系统，继续磋商。此解密失败应急措施仅适用于非供应商原因造成的解密失败情况。若供应商在磋商现场不能提交密封于信封中的光盘，或光盘中刻录的数据有误，则解密失败时，视为供应商撤回磋商响应文件。</w:t>
      </w:r>
    </w:p>
    <w:p w:rsidR="007F2D07" w:rsidRDefault="007F2D07" w:rsidP="007F2D07">
      <w:pPr>
        <w:snapToGrid w:val="0"/>
        <w:spacing w:line="360" w:lineRule="auto"/>
        <w:ind w:leftChars="270" w:left="567"/>
        <w:rPr>
          <w:rFonts w:ascii="宋体" w:hAnsi="宋体" w:hint="eastAsia"/>
          <w:color w:val="FF0000"/>
          <w:sz w:val="24"/>
        </w:rPr>
      </w:pPr>
    </w:p>
    <w:p w:rsidR="007F2D07" w:rsidRDefault="007F2D07" w:rsidP="007F2D07">
      <w:pPr>
        <w:numPr>
          <w:ilvl w:val="0"/>
          <w:numId w:val="15"/>
        </w:numPr>
        <w:tabs>
          <w:tab w:val="num" w:pos="540"/>
        </w:tabs>
        <w:snapToGrid w:val="0"/>
        <w:spacing w:beforeLines="100" w:before="312" w:afterLines="50" w:after="156" w:line="360" w:lineRule="auto"/>
        <w:ind w:left="540" w:hanging="540"/>
        <w:rPr>
          <w:rFonts w:ascii="宋体" w:hAnsi="宋体" w:hint="eastAsia"/>
          <w:b/>
          <w:sz w:val="24"/>
        </w:rPr>
      </w:pPr>
      <w:r>
        <w:rPr>
          <w:rFonts w:ascii="宋体" w:hAnsi="宋体" w:hint="eastAsia"/>
          <w:b/>
          <w:sz w:val="24"/>
        </w:rPr>
        <w:t>磋商响应文件的符合性和完整性审查</w:t>
      </w:r>
    </w:p>
    <w:p w:rsidR="007F2D07" w:rsidRDefault="007F2D07" w:rsidP="007F2D07">
      <w:pPr>
        <w:numPr>
          <w:ilvl w:val="1"/>
          <w:numId w:val="15"/>
        </w:numPr>
        <w:snapToGrid w:val="0"/>
        <w:spacing w:line="360" w:lineRule="auto"/>
        <w:ind w:left="601" w:hanging="601"/>
        <w:rPr>
          <w:rFonts w:hint="eastAsia"/>
          <w:sz w:val="24"/>
        </w:rPr>
      </w:pPr>
      <w:r>
        <w:rPr>
          <w:rFonts w:hint="eastAsia"/>
          <w:sz w:val="24"/>
        </w:rPr>
        <w:t>磋商小组将审查每份磋商响应文件（包括磋商过程中磋商供应商按磋商小组要求对首次磋商响应文件进行的补充、修改，以下同）是否实质上响应了磋商文件的要求，如果符合性和完整性审查中任何一项不合格或者磋商过程中磋商供应商提交的对首次磋商响应文件的补充、修改文件未实质性响应磋商文件的，按无效磋商响应文件处理。</w:t>
      </w:r>
    </w:p>
    <w:p w:rsidR="007F2D07" w:rsidRDefault="007F2D07" w:rsidP="007F2D07">
      <w:pPr>
        <w:numPr>
          <w:ilvl w:val="1"/>
          <w:numId w:val="15"/>
        </w:numPr>
        <w:snapToGrid w:val="0"/>
        <w:spacing w:line="360" w:lineRule="auto"/>
        <w:ind w:left="601" w:hanging="601"/>
        <w:rPr>
          <w:rFonts w:ascii="宋体" w:hAnsi="宋体"/>
          <w:sz w:val="24"/>
        </w:rPr>
      </w:pPr>
      <w:r>
        <w:rPr>
          <w:rFonts w:hint="eastAsia"/>
          <w:sz w:val="24"/>
        </w:rPr>
        <w:t>磋商小组应当根据磋商文件规定，首先对供应商提交的首次磋商响应文</w:t>
      </w:r>
      <w:r>
        <w:rPr>
          <w:rFonts w:ascii="宋体" w:hAnsi="宋体" w:hint="eastAsia"/>
          <w:sz w:val="24"/>
        </w:rPr>
        <w:t>件进行符合性、完整性评审，即：审查是否实质上响应磋商文件的要求，响应文件是否存在重大偏离。所谓重大偏离是指实质上影响供货范围、质量、性能及服务等，或者实质上与磋商文件不一致而导致限制了采购人的权利或减轻供应商的义务。纠正这些偏离或保留将会对其他实质上响应要求的供应商的竞争地位产生不公正的影响。</w:t>
      </w:r>
      <w:r>
        <w:rPr>
          <w:rFonts w:hint="eastAsia"/>
          <w:sz w:val="24"/>
        </w:rPr>
        <w:t>磋商供应商在每一轮磋商过程中提交的响应文件，都应当实质性响应磋商文件的要求，否则将按照无效响应文件处理。</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采购中心在本项目提交首次磋商响应文件截止时间之前24小时至提交首次磋商响应文件截止时间后1小时期间，须通过“信用中国”网站（www.creditchina.gov.cn）、中国政府采购网（www.ccgp.gov.cn）这两</w:t>
      </w:r>
      <w:r>
        <w:rPr>
          <w:rFonts w:ascii="宋体" w:hAnsi="宋体" w:hint="eastAsia"/>
          <w:sz w:val="24"/>
        </w:rPr>
        <w:lastRenderedPageBreak/>
        <w:t>个渠道查询所有递交磋商响应文件供应商的信用记录，应将所有递交磋商响应文件供应商的查询记录电子截屏提交给磋商小组。磋商小组对于被列入失信被执行人、重大税收违法案件当事人名单、政府采购严重违法失信行为记录名单的供应商，按照《财政部关于在政府采购活动中查询及使用信用记录有关问题的通知》（财库[2016]125号）要求，拒绝其继续参与本项目政府采购活动，按照无效响应文件处理。查询记录电子截屏作为证据留存，与采购项目其他材料一并归档。</w:t>
      </w:r>
    </w:p>
    <w:p w:rsidR="007F2D07" w:rsidRDefault="007F2D07" w:rsidP="007F2D07">
      <w:pPr>
        <w:adjustRightInd w:val="0"/>
        <w:snapToGrid w:val="0"/>
        <w:spacing w:line="360" w:lineRule="auto"/>
        <w:ind w:leftChars="402" w:left="844" w:firstLineChars="200" w:firstLine="480"/>
        <w:rPr>
          <w:rFonts w:ascii="宋体" w:hAnsi="宋体" w:hint="eastAsia"/>
          <w:sz w:val="24"/>
        </w:rPr>
      </w:pPr>
      <w:r>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F2D07" w:rsidRDefault="007F2D07" w:rsidP="007F2D07">
      <w:pPr>
        <w:adjustRightInd w:val="0"/>
        <w:snapToGrid w:val="0"/>
        <w:spacing w:line="360" w:lineRule="auto"/>
        <w:ind w:leftChars="402" w:left="844" w:firstLineChars="200" w:firstLine="480"/>
        <w:rPr>
          <w:rFonts w:ascii="宋体" w:hAnsi="宋体" w:hint="eastAsia"/>
          <w:bCs/>
          <w:sz w:val="24"/>
        </w:rPr>
      </w:pPr>
      <w:r>
        <w:rPr>
          <w:rFonts w:ascii="宋体" w:hAnsi="宋体" w:hint="eastAsia"/>
          <w:sz w:val="24"/>
        </w:rPr>
        <w:t>供应商不良信用记录以采购中心查询结果为准，采购中心查询之后，“信用中国”网站（www.creditchina.gov.cn）、中国政府采购网（www.ccgp.gov.cn）信息发生的任何变更均不再作为评审依据，供应商自行提供的与网站信息不一致的其他证明材料亦不作为评审依据。</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供应商有下列情况之一的，经磋商小组</w:t>
      </w:r>
      <w:r>
        <w:rPr>
          <w:rFonts w:ascii="宋体" w:hAnsi="宋体" w:hint="eastAsia"/>
          <w:color w:val="FF0000"/>
          <w:sz w:val="24"/>
          <w:u w:val="single"/>
        </w:rPr>
        <w:t>半数以上</w:t>
      </w:r>
      <w:r>
        <w:rPr>
          <w:rFonts w:ascii="宋体" w:hAnsi="宋体" w:hint="eastAsia"/>
          <w:sz w:val="24"/>
        </w:rPr>
        <w:t>成员一致同意，其磋商响应文件将被按照无效文件处理，经磋商小组认定的无效响应文件不得进入综合评分：</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color w:val="000000"/>
          <w:sz w:val="24"/>
        </w:rPr>
        <w:t>磋商供应商被列入失信被执行人、重大税收违法案件当事人名单、政府采购严重违法失信行为记录名单；</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响应文件未按磋商文件要求加盖公章或签字（或加盖个人印章）；</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供应商资格资质不符合磋商文件规定；</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shd w:val="pct15" w:color="auto" w:fill="FFFFFF"/>
        </w:rPr>
      </w:pPr>
      <w:r>
        <w:rPr>
          <w:rFonts w:ascii="宋体" w:hAnsi="宋体" w:hint="eastAsia"/>
          <w:b/>
          <w:sz w:val="24"/>
          <w:shd w:val="pct15" w:color="auto" w:fill="FFFFFF"/>
        </w:rPr>
        <w:t>磋商响应文件有效期短于磋商文件规定期限；</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响应文件与本磋商文件要求存在重大偏离；</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color w:val="FF0000"/>
          <w:sz w:val="24"/>
        </w:rPr>
      </w:pPr>
      <w:r>
        <w:rPr>
          <w:rFonts w:ascii="宋体" w:hAnsi="宋体" w:hint="eastAsia"/>
          <w:b/>
          <w:color w:val="FF0000"/>
          <w:sz w:val="24"/>
        </w:rPr>
        <w:t>响应文件不能满足磋商文件供货时间要求或不能接受付款方式；</w:t>
      </w:r>
    </w:p>
    <w:p w:rsidR="007F2D07" w:rsidRDefault="007F2D07" w:rsidP="007F2D07">
      <w:pPr>
        <w:numPr>
          <w:ilvl w:val="1"/>
          <w:numId w:val="17"/>
        </w:numPr>
        <w:tabs>
          <w:tab w:val="clear" w:pos="780"/>
          <w:tab w:val="num" w:pos="1470"/>
        </w:tabs>
        <w:adjustRightInd w:val="0"/>
        <w:snapToGrid w:val="0"/>
        <w:spacing w:line="360" w:lineRule="auto"/>
        <w:ind w:firstLine="60"/>
        <w:rPr>
          <w:rFonts w:ascii="宋体" w:hAnsi="宋体" w:hint="eastAsia"/>
          <w:b/>
          <w:sz w:val="24"/>
        </w:rPr>
      </w:pPr>
      <w:r>
        <w:rPr>
          <w:rFonts w:ascii="宋体" w:hAnsi="宋体" w:hint="eastAsia"/>
          <w:b/>
          <w:sz w:val="24"/>
        </w:rPr>
        <w:t>响应文件没有按照磋商文件规定的要求报价；</w:t>
      </w:r>
    </w:p>
    <w:p w:rsidR="007F2D07" w:rsidRDefault="007F2D07" w:rsidP="007F2D07">
      <w:pPr>
        <w:numPr>
          <w:ilvl w:val="1"/>
          <w:numId w:val="17"/>
        </w:numPr>
        <w:tabs>
          <w:tab w:val="clear" w:pos="780"/>
          <w:tab w:val="num" w:pos="1418"/>
        </w:tabs>
        <w:adjustRightInd w:val="0"/>
        <w:snapToGrid w:val="0"/>
        <w:spacing w:line="360" w:lineRule="auto"/>
        <w:ind w:left="1418" w:hanging="606"/>
        <w:rPr>
          <w:rFonts w:ascii="宋体" w:hAnsi="宋体" w:hint="eastAsia"/>
          <w:b/>
          <w:sz w:val="24"/>
        </w:rPr>
      </w:pPr>
      <w:r>
        <w:rPr>
          <w:rFonts w:ascii="宋体" w:hAnsi="宋体" w:hint="eastAsia"/>
          <w:b/>
          <w:sz w:val="24"/>
        </w:rPr>
        <w:t>供应商提交两份或多份内容不同的响应文件，或在一份响应文件中有两个或多个报价，但未声明哪一个有效。</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磋商小组对响应文件中的明显错误，有权按以下原则处理：</w:t>
      </w:r>
    </w:p>
    <w:p w:rsidR="007F2D07" w:rsidRDefault="007F2D07" w:rsidP="007F2D07">
      <w:pPr>
        <w:numPr>
          <w:ilvl w:val="0"/>
          <w:numId w:val="19"/>
        </w:numPr>
        <w:adjustRightInd w:val="0"/>
        <w:snapToGrid w:val="0"/>
        <w:spacing w:line="360" w:lineRule="auto"/>
        <w:rPr>
          <w:rFonts w:ascii="宋体" w:hAnsi="宋体" w:hint="eastAsia"/>
          <w:sz w:val="24"/>
        </w:rPr>
      </w:pPr>
      <w:r>
        <w:rPr>
          <w:rFonts w:ascii="Arial" w:hAnsi="Arial" w:cs="Arial" w:hint="eastAsia"/>
          <w:kern w:val="0"/>
          <w:sz w:val="24"/>
        </w:rPr>
        <w:t>最后报价表内容与响应文件中分项报价表内容不一致的，以最后报价表</w:t>
      </w:r>
      <w:r>
        <w:rPr>
          <w:rFonts w:ascii="Arial" w:hAnsi="Arial" w:cs="Arial" w:hint="eastAsia"/>
          <w:kern w:val="0"/>
          <w:sz w:val="24"/>
        </w:rPr>
        <w:lastRenderedPageBreak/>
        <w:t>为准，磋商小组有权要求供应商根据最后报价表对分项报价表进行澄清、说明或修正。对于拒不按要求修正的，将作为无效</w:t>
      </w:r>
      <w:r>
        <w:rPr>
          <w:rFonts w:ascii="宋体" w:hAnsi="宋体" w:hint="eastAsia"/>
          <w:sz w:val="24"/>
        </w:rPr>
        <w:t>响应文件</w:t>
      </w:r>
      <w:r>
        <w:rPr>
          <w:rFonts w:ascii="Arial" w:hAnsi="Arial" w:cs="Arial" w:hint="eastAsia"/>
          <w:kern w:val="0"/>
          <w:sz w:val="24"/>
        </w:rPr>
        <w:t>处理。</w:t>
      </w:r>
    </w:p>
    <w:p w:rsidR="007F2D07" w:rsidRDefault="007F2D07" w:rsidP="007F2D07">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如果用数字表示（小写）的金额和用文字表示（大写）的金额不一致，应以大写表示的金额为准。</w:t>
      </w:r>
    </w:p>
    <w:p w:rsidR="007F2D07" w:rsidRDefault="007F2D07" w:rsidP="007F2D07">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当报价单价与数量的乘积和报价总价不一致时，以单价为准，并修正总价。如单价金额小数点明显错位的，应以总价为准，修正单价。</w:t>
      </w:r>
    </w:p>
    <w:p w:rsidR="007F2D07" w:rsidRDefault="007F2D07" w:rsidP="007F2D07">
      <w:pPr>
        <w:numPr>
          <w:ilvl w:val="0"/>
          <w:numId w:val="19"/>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对明显且可以推知其原义的笔误，依据其原义进行修正。</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磋商的澄清</w:t>
      </w:r>
    </w:p>
    <w:p w:rsidR="007F2D07" w:rsidRDefault="007F2D07" w:rsidP="007F2D07">
      <w:pPr>
        <w:numPr>
          <w:ilvl w:val="0"/>
          <w:numId w:val="21"/>
        </w:numPr>
        <w:adjustRightInd w:val="0"/>
        <w:snapToGrid w:val="0"/>
        <w:spacing w:line="360" w:lineRule="auto"/>
        <w:rPr>
          <w:rFonts w:ascii="宋体" w:hAnsi="宋体" w:hint="eastAsia"/>
          <w:sz w:val="24"/>
        </w:rPr>
      </w:pPr>
      <w:r>
        <w:rPr>
          <w:rFonts w:ascii="宋体" w:hAnsi="宋体" w:hint="eastAsia"/>
          <w:sz w:val="24"/>
        </w:rPr>
        <w:t>磋商小组有权要求供应商对响应文件中含义不明确、对同类问题表述不一致或者有明显文字和计算错误等内容作必要的澄清、说明或者补正。该要求应当采用书面形式提出。</w:t>
      </w:r>
    </w:p>
    <w:p w:rsidR="007F2D07" w:rsidRDefault="007F2D07" w:rsidP="007F2D07">
      <w:pPr>
        <w:numPr>
          <w:ilvl w:val="0"/>
          <w:numId w:val="21"/>
        </w:numPr>
        <w:tabs>
          <w:tab w:val="clear" w:pos="780"/>
          <w:tab w:val="num" w:pos="1050"/>
        </w:tabs>
        <w:adjustRightInd w:val="0"/>
        <w:snapToGrid w:val="0"/>
        <w:spacing w:line="360" w:lineRule="auto"/>
        <w:rPr>
          <w:rFonts w:ascii="宋体" w:hAnsi="宋体" w:hint="eastAsia"/>
          <w:sz w:val="24"/>
        </w:rPr>
      </w:pPr>
      <w:r>
        <w:rPr>
          <w:rFonts w:ascii="宋体" w:hAnsi="宋体" w:hint="eastAsia"/>
          <w:sz w:val="24"/>
        </w:rPr>
        <w:t>供应商必须按照磋商小组通知的内容和时间做出书面答复，该答复应加盖供应商公章，并经法定代表人或供应商代表的签字确认，作为响应文件的组成部分。澄清、说明或者补正不得超出响应文件的范围或者改变响应文件的实质性内容。供应商拒不按照要求对响应文件进行澄清、说明或者补正的，将作为无效响应文件处理。</w:t>
      </w:r>
    </w:p>
    <w:p w:rsidR="007F2D07" w:rsidRDefault="007F2D07" w:rsidP="007F2D07">
      <w:pPr>
        <w:numPr>
          <w:ilvl w:val="0"/>
          <w:numId w:val="21"/>
        </w:numPr>
        <w:tabs>
          <w:tab w:val="clear" w:pos="780"/>
          <w:tab w:val="num" w:pos="1050"/>
        </w:tabs>
        <w:adjustRightInd w:val="0"/>
        <w:snapToGrid w:val="0"/>
        <w:spacing w:line="360" w:lineRule="auto"/>
        <w:rPr>
          <w:rFonts w:ascii="Times New Roman" w:hAnsi="Times New Roman" w:hint="eastAsia"/>
          <w:sz w:val="24"/>
        </w:rPr>
      </w:pPr>
      <w:r>
        <w:rPr>
          <w:rFonts w:ascii="宋体" w:hAnsi="宋体" w:hint="eastAsia"/>
          <w:sz w:val="24"/>
        </w:rPr>
        <w:t>如磋商小组认为某个供应商的报价明显不合理，有降低质量、不能诚信履行的可能时，磋商小组应当要求该供应商限期进行书面解释或提供相关证明材料。若供应商未在规定的期限内做出解释、作出的解释不合理或不能提供证明材料的，将作为无效响应文件处理。</w:t>
      </w:r>
    </w:p>
    <w:p w:rsidR="007F2D07" w:rsidRDefault="007F2D07" w:rsidP="007F2D07">
      <w:pPr>
        <w:numPr>
          <w:ilvl w:val="0"/>
          <w:numId w:val="15"/>
        </w:numPr>
        <w:tabs>
          <w:tab w:val="num" w:pos="540"/>
        </w:tabs>
        <w:snapToGrid w:val="0"/>
        <w:spacing w:beforeLines="100" w:before="312" w:afterLines="50" w:after="156" w:line="360" w:lineRule="auto"/>
        <w:ind w:left="540" w:hanging="540"/>
        <w:rPr>
          <w:rFonts w:ascii="宋体" w:hAnsi="宋体"/>
          <w:b/>
          <w:sz w:val="24"/>
        </w:rPr>
      </w:pPr>
      <w:r>
        <w:rPr>
          <w:rFonts w:ascii="宋体" w:hAnsi="宋体" w:hint="eastAsia"/>
          <w:b/>
          <w:sz w:val="24"/>
        </w:rPr>
        <w:t>对磋商响应文件错误的修正</w:t>
      </w:r>
    </w:p>
    <w:p w:rsidR="007F2D07" w:rsidRDefault="007F2D07" w:rsidP="007F2D07">
      <w:pPr>
        <w:numPr>
          <w:ilvl w:val="1"/>
          <w:numId w:val="15"/>
        </w:numPr>
        <w:snapToGrid w:val="0"/>
        <w:spacing w:line="360" w:lineRule="auto"/>
        <w:ind w:left="601" w:hanging="601"/>
        <w:rPr>
          <w:rFonts w:ascii="Times New Roman" w:hAnsi="Times New Roman" w:hint="eastAsia"/>
          <w:sz w:val="24"/>
        </w:rPr>
      </w:pPr>
      <w:r>
        <w:rPr>
          <w:rFonts w:hint="eastAsia"/>
          <w:sz w:val="24"/>
        </w:rPr>
        <w:t>对磋商响应文件中明显的文字和计算错误，磋商小组有权按下述原则修正：</w:t>
      </w:r>
    </w:p>
    <w:p w:rsidR="007F2D07" w:rsidRDefault="007F2D07" w:rsidP="007F2D07">
      <w:pPr>
        <w:pStyle w:val="10"/>
        <w:numPr>
          <w:ilvl w:val="0"/>
          <w:numId w:val="23"/>
        </w:numPr>
        <w:tabs>
          <w:tab w:val="clear" w:pos="720"/>
          <w:tab w:val="num" w:pos="1620"/>
        </w:tabs>
        <w:snapToGrid w:val="0"/>
        <w:spacing w:line="360" w:lineRule="auto"/>
        <w:ind w:left="1620"/>
        <w:rPr>
          <w:sz w:val="24"/>
        </w:rPr>
      </w:pPr>
      <w:r>
        <w:rPr>
          <w:rFonts w:hint="eastAsia"/>
          <w:sz w:val="24"/>
        </w:rPr>
        <w:t>如果以数字表示（小写）的金额与文字表示(大写)的金额不一致，应以大写金额为准；</w:t>
      </w:r>
    </w:p>
    <w:p w:rsidR="007F2D07" w:rsidRDefault="007F2D07" w:rsidP="007F2D07">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如果单价与数量的乘积和总价不一致，以单价为准修正总价，但单价金额小数点有明显错误的除外；</w:t>
      </w:r>
    </w:p>
    <w:p w:rsidR="007F2D07" w:rsidRDefault="007F2D07" w:rsidP="007F2D07">
      <w:pPr>
        <w:pStyle w:val="10"/>
        <w:numPr>
          <w:ilvl w:val="0"/>
          <w:numId w:val="23"/>
        </w:numPr>
        <w:tabs>
          <w:tab w:val="clear" w:pos="720"/>
          <w:tab w:val="num" w:pos="1620"/>
        </w:tabs>
        <w:snapToGrid w:val="0"/>
        <w:spacing w:line="360" w:lineRule="auto"/>
        <w:ind w:left="1620"/>
        <w:rPr>
          <w:rFonts w:hint="eastAsia"/>
          <w:sz w:val="24"/>
          <w:szCs w:val="24"/>
        </w:rPr>
      </w:pPr>
      <w:r>
        <w:rPr>
          <w:rFonts w:hint="eastAsia"/>
          <w:sz w:val="24"/>
        </w:rPr>
        <w:t>磋商最终报价表与最终分项报价明细表不一致的，以最终报价表为准。</w:t>
      </w:r>
    </w:p>
    <w:p w:rsidR="007F2D07" w:rsidRDefault="007F2D07" w:rsidP="007F2D07">
      <w:pPr>
        <w:pStyle w:val="10"/>
        <w:numPr>
          <w:ilvl w:val="0"/>
          <w:numId w:val="23"/>
        </w:numPr>
        <w:tabs>
          <w:tab w:val="clear" w:pos="720"/>
          <w:tab w:val="num" w:pos="1620"/>
        </w:tabs>
        <w:snapToGrid w:val="0"/>
        <w:spacing w:line="360" w:lineRule="auto"/>
        <w:ind w:left="1620"/>
        <w:rPr>
          <w:rFonts w:hint="eastAsia"/>
          <w:sz w:val="24"/>
        </w:rPr>
      </w:pPr>
      <w:r>
        <w:rPr>
          <w:rFonts w:hint="eastAsia"/>
          <w:sz w:val="24"/>
        </w:rPr>
        <w:t>对明显且可以推知其原义的笔误，依据其原义进行修正。</w:t>
      </w:r>
    </w:p>
    <w:p w:rsidR="007F2D07" w:rsidRDefault="007F2D07" w:rsidP="007F2D07">
      <w:pPr>
        <w:numPr>
          <w:ilvl w:val="1"/>
          <w:numId w:val="15"/>
        </w:numPr>
        <w:snapToGrid w:val="0"/>
        <w:spacing w:line="360" w:lineRule="auto"/>
        <w:ind w:left="601" w:hanging="601"/>
        <w:rPr>
          <w:rFonts w:hint="eastAsia"/>
          <w:sz w:val="24"/>
        </w:rPr>
      </w:pPr>
      <w:r>
        <w:rPr>
          <w:rFonts w:hint="eastAsia"/>
          <w:sz w:val="24"/>
        </w:rPr>
        <w:lastRenderedPageBreak/>
        <w:t>调整后的价格应对磋商供应商具有约束力，磋商供应商不同意以上修正，其磋商响应文件将被拒绝。</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磋商程序：</w:t>
      </w:r>
    </w:p>
    <w:p w:rsidR="007F2D07" w:rsidRDefault="007F2D07" w:rsidP="007F2D07">
      <w:pPr>
        <w:numPr>
          <w:ilvl w:val="1"/>
          <w:numId w:val="15"/>
        </w:numPr>
        <w:tabs>
          <w:tab w:val="num" w:pos="1260"/>
        </w:tabs>
        <w:snapToGrid w:val="0"/>
        <w:spacing w:line="360" w:lineRule="auto"/>
        <w:ind w:left="601" w:hanging="601"/>
        <w:rPr>
          <w:rFonts w:ascii="宋体" w:hAnsi="宋体" w:hint="eastAsia"/>
          <w:sz w:val="24"/>
        </w:rPr>
      </w:pPr>
      <w:r>
        <w:rPr>
          <w:rFonts w:hint="eastAsia"/>
          <w:sz w:val="24"/>
        </w:rPr>
        <w:t>在与每一磋商供应商分别进行磋商之前，磋商小组将首先对磋商供应商提交的首次磋商响应文件进行符合性和完整性评审。</w:t>
      </w:r>
    </w:p>
    <w:p w:rsidR="007F2D07" w:rsidRDefault="007F2D07" w:rsidP="007F2D07">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应当分别与通过首次磋商响应文件符合性和完整性评审的每一磋商供应商就技术方案、资质、业绩等进行磋商，充分了解和掌握供应商所提供产品和服务的具体情况。每家磋商供应商应当分别演示或阐述各自的产品性能、技术方案、付款条件、交货承诺、售后服务等（每家总体时间不超过10分钟）。</w:t>
      </w:r>
    </w:p>
    <w:p w:rsidR="007F2D07" w:rsidRDefault="007F2D07" w:rsidP="007F2D07">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磋商结束后，由磋商小组根据每家磋商供应商的磋商响应情况进行综合评议，如果不需要对原采购需求进行调整，则要求所有实质性响应的磋商供应商在规定的时间内进行最终报价。</w:t>
      </w:r>
    </w:p>
    <w:p w:rsidR="007F2D07" w:rsidRDefault="007F2D07" w:rsidP="007F2D07">
      <w:pPr>
        <w:numPr>
          <w:ilvl w:val="1"/>
          <w:numId w:val="15"/>
        </w:numPr>
        <w:tabs>
          <w:tab w:val="num" w:pos="1260"/>
        </w:tabs>
        <w:snapToGrid w:val="0"/>
        <w:spacing w:line="360" w:lineRule="auto"/>
        <w:ind w:left="601" w:hanging="601"/>
        <w:rPr>
          <w:rFonts w:ascii="宋体" w:hAnsi="宋体" w:hint="eastAsia"/>
          <w:sz w:val="24"/>
        </w:rPr>
      </w:pPr>
      <w:r>
        <w:rPr>
          <w:rFonts w:ascii="宋体" w:hAnsi="宋体" w:hint="eastAsia"/>
          <w:sz w:val="24"/>
        </w:rPr>
        <w:t>磋商小组如认为项目需求仍需要进行简单且明确的调整，应当形成磋商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7F2D07" w:rsidRDefault="007F2D07" w:rsidP="007F2D07">
      <w:pPr>
        <w:numPr>
          <w:ilvl w:val="1"/>
          <w:numId w:val="15"/>
        </w:numPr>
        <w:tabs>
          <w:tab w:val="num" w:pos="1260"/>
        </w:tabs>
        <w:snapToGrid w:val="0"/>
        <w:spacing w:line="360" w:lineRule="auto"/>
        <w:ind w:left="601" w:hanging="601"/>
        <w:rPr>
          <w:rFonts w:ascii="宋体" w:hAnsi="宋体" w:hint="eastAsia"/>
          <w:color w:val="FF0000"/>
          <w:sz w:val="24"/>
        </w:rPr>
      </w:pPr>
      <w:r>
        <w:rPr>
          <w:rFonts w:ascii="宋体" w:hAnsi="宋体" w:hint="eastAsia"/>
          <w:sz w:val="24"/>
        </w:rPr>
        <w:t>磋商小组如认为经此轮磋商后需要对采购需求进行较大调整的，可以进行下一轮或多轮磋商，通过分别与每一家磋商供应商进行磋商，进一步明确、细化对本项目所述货物和服务质量的要求。磋商供应商应当在磋商过程中积极配合磋商小组就相关问题提出解决方案。磋商小组在磋商结束后，形成磋商补充文件，发放给所有磋商供应商，磋商供应商应当根据磋商补充文件的内容，提交实质性响应文件，如磋商小组认为不需进一步磋商的，则应当要求实质性响应磋商文件的磋商供应商在规定的时间内进行最终报价。</w:t>
      </w:r>
    </w:p>
    <w:p w:rsidR="007F2D07" w:rsidRDefault="007F2D07" w:rsidP="007F2D07">
      <w:pPr>
        <w:numPr>
          <w:ilvl w:val="1"/>
          <w:numId w:val="15"/>
        </w:numPr>
        <w:snapToGrid w:val="0"/>
        <w:spacing w:line="360" w:lineRule="auto"/>
        <w:ind w:left="601" w:hanging="601"/>
        <w:jc w:val="left"/>
        <w:rPr>
          <w:rFonts w:ascii="宋体" w:hAnsi="宋体" w:hint="eastAsia"/>
          <w:sz w:val="24"/>
        </w:rPr>
      </w:pPr>
      <w:r>
        <w:rPr>
          <w:rFonts w:ascii="宋体" w:hAnsi="宋体" w:hint="eastAsia"/>
          <w:sz w:val="24"/>
        </w:rPr>
        <w:t>如果磋商文件未详细列明采购标的的技术、服务要求，需经磋商由供应商提供最终设计方案或解决方案的，供应商应当积极配合提出最终设计方案或解决方案，磋商结束后，磋商小组将按照少数服从多数的原则推荐3家以上供应商的设计方案或者解决方案，并要求其在规定时间内提交最终报</w:t>
      </w:r>
      <w:r>
        <w:rPr>
          <w:rFonts w:ascii="宋体" w:hAnsi="宋体" w:hint="eastAsia"/>
          <w:sz w:val="24"/>
        </w:rPr>
        <w:lastRenderedPageBreak/>
        <w:t>价。</w:t>
      </w:r>
    </w:p>
    <w:p w:rsidR="007F2D07" w:rsidRDefault="007F2D07" w:rsidP="007F2D07">
      <w:pPr>
        <w:numPr>
          <w:ilvl w:val="1"/>
          <w:numId w:val="15"/>
        </w:numPr>
        <w:snapToGrid w:val="0"/>
        <w:spacing w:line="360" w:lineRule="auto"/>
        <w:ind w:left="601" w:hanging="601"/>
        <w:jc w:val="left"/>
        <w:rPr>
          <w:rFonts w:ascii="宋体" w:hAnsi="宋体" w:hint="eastAsia"/>
          <w:color w:val="FF0000"/>
          <w:sz w:val="24"/>
        </w:rPr>
      </w:pPr>
      <w:r>
        <w:rPr>
          <w:rFonts w:hint="eastAsia"/>
          <w:sz w:val="24"/>
        </w:rPr>
        <w:t>磋商供应商在每一轮磋商过程中提交的响应文件，都应当实质性响应磋商文件的要求，否则将按照无效响应文件处理。磋商供应商在规定时间内未提交最终报价的，视为退出磋商。</w:t>
      </w:r>
      <w:r>
        <w:rPr>
          <w:rFonts w:ascii="宋体" w:hAnsi="宋体" w:hint="eastAsia"/>
          <w:b/>
          <w:sz w:val="24"/>
        </w:rPr>
        <w:t>对于未实质性响应磋商文件要求的磋商供应商，其报价无效。</w:t>
      </w:r>
    </w:p>
    <w:p w:rsidR="007F2D07" w:rsidRDefault="007F2D07" w:rsidP="007F2D07">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经磋商确定最终采购需求和提交最后报价的供应商后，由磋商小组采用综合评分法对提交最后报价的供应商的响应文件和最后报价进行综合评分。</w:t>
      </w:r>
    </w:p>
    <w:p w:rsidR="007F2D07" w:rsidRDefault="007F2D07" w:rsidP="007F2D07">
      <w:pPr>
        <w:numPr>
          <w:ilvl w:val="1"/>
          <w:numId w:val="15"/>
        </w:numPr>
        <w:snapToGrid w:val="0"/>
        <w:spacing w:line="360" w:lineRule="auto"/>
        <w:ind w:left="601" w:hanging="601"/>
        <w:jc w:val="left"/>
        <w:rPr>
          <w:rFonts w:ascii="宋体" w:hAnsi="宋体" w:hint="eastAsia"/>
          <w:color w:val="FF0000"/>
          <w:sz w:val="24"/>
        </w:rPr>
      </w:pPr>
      <w:r>
        <w:rPr>
          <w:rFonts w:ascii="宋体" w:hAnsi="宋体" w:hint="eastAsia"/>
          <w:sz w:val="24"/>
        </w:rPr>
        <w:t>磋商小组按照评审得分由高到低顺序推荐3名以上成交候选供应商。符合《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评审过程的保密</w:t>
      </w:r>
    </w:p>
    <w:p w:rsidR="007F2D07" w:rsidRDefault="007F2D07" w:rsidP="007F2D07">
      <w:pPr>
        <w:numPr>
          <w:ilvl w:val="1"/>
          <w:numId w:val="15"/>
        </w:numPr>
        <w:snapToGrid w:val="0"/>
        <w:spacing w:line="360" w:lineRule="auto"/>
        <w:ind w:left="601" w:hanging="601"/>
        <w:rPr>
          <w:rFonts w:ascii="Times New Roman" w:hAnsi="Times New Roman" w:hint="eastAsia"/>
          <w:sz w:val="24"/>
        </w:rPr>
      </w:pPr>
      <w:r>
        <w:rPr>
          <w:rFonts w:hint="eastAsia"/>
          <w:sz w:val="24"/>
        </w:rPr>
        <w:t>无论何时，凡与审查、澄清、评价和比较磋商响应文件有关的资料以及授予合同的意向等，任何人均不得向磋商供应商及其他人员透露。</w:t>
      </w:r>
    </w:p>
    <w:p w:rsidR="007F2D07" w:rsidRDefault="007F2D07" w:rsidP="007F2D07">
      <w:pPr>
        <w:numPr>
          <w:ilvl w:val="1"/>
          <w:numId w:val="15"/>
        </w:numPr>
        <w:snapToGrid w:val="0"/>
        <w:spacing w:line="360" w:lineRule="auto"/>
        <w:ind w:left="601" w:hanging="601"/>
        <w:rPr>
          <w:rFonts w:ascii="宋体" w:hAnsi="宋体"/>
          <w:sz w:val="24"/>
        </w:rPr>
      </w:pPr>
      <w:r>
        <w:rPr>
          <w:rFonts w:hint="eastAsia"/>
          <w:sz w:val="24"/>
        </w:rPr>
        <w:t>在评审过程中，如果磋商供应商试图在磋商响应文件审查、澄清、比较及授予合同方面向采购中心、磋商小组或采购人施加任何影响，将导致磋商响应文件被拒绝，并由其承担相应的法律责任。</w:t>
      </w:r>
    </w:p>
    <w:p w:rsidR="007F2D07" w:rsidRDefault="007F2D07" w:rsidP="007F2D07">
      <w:pPr>
        <w:pStyle w:val="2"/>
        <w:keepNext w:val="0"/>
        <w:keepLines w:val="0"/>
        <w:numPr>
          <w:ilvl w:val="0"/>
          <w:numId w:val="13"/>
        </w:numPr>
        <w:adjustRightInd/>
        <w:spacing w:line="240" w:lineRule="auto"/>
        <w:jc w:val="center"/>
        <w:rPr>
          <w:rFonts w:eastAsia="宋体" w:hAnsi="宋体" w:hint="eastAsia"/>
        </w:rPr>
      </w:pPr>
      <w:bookmarkStart w:id="8" w:name="_Toc416771980"/>
      <w:r>
        <w:rPr>
          <w:rFonts w:eastAsia="宋体" w:hAnsi="宋体" w:hint="eastAsia"/>
        </w:rPr>
        <w:t>授予合同</w:t>
      </w:r>
      <w:bookmarkEnd w:id="8"/>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确定成交供应商</w:t>
      </w:r>
    </w:p>
    <w:p w:rsidR="007F2D07" w:rsidRDefault="007F2D07" w:rsidP="007F2D07">
      <w:pPr>
        <w:numPr>
          <w:ilvl w:val="1"/>
          <w:numId w:val="15"/>
        </w:numPr>
        <w:snapToGrid w:val="0"/>
        <w:spacing w:line="360" w:lineRule="auto"/>
        <w:ind w:left="601" w:hanging="601"/>
        <w:rPr>
          <w:rFonts w:ascii="宋体" w:hAnsi="宋体" w:hint="eastAsia"/>
          <w:b/>
          <w:sz w:val="24"/>
        </w:rPr>
      </w:pPr>
      <w:r>
        <w:rPr>
          <w:rFonts w:ascii="宋体" w:hAnsi="宋体" w:hint="eastAsia"/>
          <w:sz w:val="24"/>
        </w:rPr>
        <w:t>采购人根据磋商小组推荐的成交候选供应商顺序，确定排名第一的为成交供应商。</w:t>
      </w:r>
    </w:p>
    <w:p w:rsidR="007F2D07" w:rsidRDefault="007F2D07" w:rsidP="007F2D07">
      <w:pPr>
        <w:numPr>
          <w:ilvl w:val="1"/>
          <w:numId w:val="15"/>
        </w:numPr>
        <w:tabs>
          <w:tab w:val="clear" w:pos="600"/>
          <w:tab w:val="num" w:pos="720"/>
        </w:tabs>
        <w:snapToGrid w:val="0"/>
        <w:spacing w:line="360" w:lineRule="auto"/>
        <w:ind w:left="601" w:hanging="601"/>
        <w:rPr>
          <w:rFonts w:ascii="宋体" w:hAnsi="宋体" w:hint="eastAsia"/>
          <w:b/>
          <w:sz w:val="24"/>
        </w:rPr>
      </w:pPr>
      <w:r>
        <w:rPr>
          <w:rFonts w:ascii="宋体" w:hAnsi="宋体" w:hint="eastAsia"/>
          <w:sz w:val="24"/>
        </w:rPr>
        <w:t>成交供应商如果放弃或拒绝成交，采购人有权依照法律规定追究其相应的法律责任。</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成交通知</w:t>
      </w:r>
    </w:p>
    <w:p w:rsidR="007F2D07" w:rsidRDefault="007F2D07" w:rsidP="007F2D07">
      <w:pPr>
        <w:numPr>
          <w:ilvl w:val="1"/>
          <w:numId w:val="15"/>
        </w:numPr>
        <w:snapToGrid w:val="0"/>
        <w:spacing w:line="360" w:lineRule="auto"/>
        <w:ind w:left="601" w:hanging="601"/>
        <w:rPr>
          <w:rFonts w:ascii="Times New Roman" w:hAnsi="Times New Roman" w:hint="eastAsia"/>
          <w:sz w:val="24"/>
        </w:rPr>
      </w:pPr>
      <w:r>
        <w:rPr>
          <w:rFonts w:ascii="宋体" w:hAnsi="宋体" w:hint="eastAsia"/>
          <w:sz w:val="24"/>
        </w:rPr>
        <w:t>采购</w:t>
      </w:r>
      <w:r>
        <w:rPr>
          <w:rFonts w:hint="eastAsia"/>
          <w:sz w:val="24"/>
        </w:rPr>
        <w:t>中心在采购人确定成交供应商后，将以书面形式向成交供应商发出成交通知书。</w:t>
      </w:r>
      <w:r>
        <w:rPr>
          <w:rFonts w:hint="eastAsia"/>
          <w:b/>
          <w:sz w:val="24"/>
        </w:rPr>
        <w:t>采购中心对于未成交的磋商供应商不解释原因。</w:t>
      </w:r>
    </w:p>
    <w:p w:rsidR="007F2D07" w:rsidRDefault="007F2D07" w:rsidP="007F2D07">
      <w:pPr>
        <w:numPr>
          <w:ilvl w:val="1"/>
          <w:numId w:val="15"/>
        </w:numPr>
        <w:snapToGrid w:val="0"/>
        <w:spacing w:line="360" w:lineRule="auto"/>
        <w:ind w:left="601" w:hanging="601"/>
        <w:rPr>
          <w:sz w:val="24"/>
        </w:rPr>
      </w:pPr>
      <w:r>
        <w:rPr>
          <w:rFonts w:hint="eastAsia"/>
          <w:sz w:val="24"/>
        </w:rPr>
        <w:lastRenderedPageBreak/>
        <w:t>成交通知书是合同的组成部分。</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签订合同</w:t>
      </w:r>
    </w:p>
    <w:p w:rsidR="007F2D07" w:rsidRDefault="007F2D07" w:rsidP="007F2D07">
      <w:pPr>
        <w:numPr>
          <w:ilvl w:val="1"/>
          <w:numId w:val="15"/>
        </w:numPr>
        <w:snapToGrid w:val="0"/>
        <w:spacing w:line="360" w:lineRule="auto"/>
        <w:ind w:left="601" w:hanging="601"/>
        <w:rPr>
          <w:rFonts w:ascii="Times New Roman" w:hAnsi="Times New Roman" w:hint="eastAsia"/>
          <w:sz w:val="24"/>
        </w:rPr>
      </w:pPr>
      <w:r>
        <w:rPr>
          <w:rFonts w:hint="eastAsia"/>
          <w:sz w:val="24"/>
        </w:rPr>
        <w:t>采购中心发出成交通知书后</w:t>
      </w:r>
      <w:r>
        <w:rPr>
          <w:sz w:val="24"/>
        </w:rPr>
        <w:t>30</w:t>
      </w:r>
      <w:r>
        <w:rPr>
          <w:rFonts w:hint="eastAsia"/>
          <w:sz w:val="24"/>
        </w:rPr>
        <w:t>日内，成交供应商应当与采购人签订成交合同。</w:t>
      </w:r>
      <w:r>
        <w:rPr>
          <w:rFonts w:ascii="宋体" w:hAnsi="宋体" w:hint="eastAsia"/>
          <w:sz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7F2D07" w:rsidRDefault="007F2D07" w:rsidP="007F2D07">
      <w:pPr>
        <w:numPr>
          <w:ilvl w:val="1"/>
          <w:numId w:val="15"/>
        </w:numPr>
        <w:snapToGrid w:val="0"/>
        <w:spacing w:line="360" w:lineRule="auto"/>
        <w:ind w:left="601" w:hanging="601"/>
        <w:rPr>
          <w:sz w:val="24"/>
        </w:rPr>
      </w:pPr>
      <w:r>
        <w:rPr>
          <w:rFonts w:hint="eastAsia"/>
          <w:sz w:val="24"/>
        </w:rPr>
        <w:t>磋商文件、磋商响应文件及其双方确认的澄清文件等，均为有法律约束力的合同组成部分。</w:t>
      </w:r>
    </w:p>
    <w:p w:rsidR="007F2D07" w:rsidRDefault="007F2D07" w:rsidP="007F2D07">
      <w:pPr>
        <w:numPr>
          <w:ilvl w:val="1"/>
          <w:numId w:val="15"/>
        </w:numPr>
        <w:snapToGrid w:val="0"/>
        <w:spacing w:line="360" w:lineRule="auto"/>
        <w:ind w:left="601" w:hanging="601"/>
        <w:rPr>
          <w:sz w:val="24"/>
        </w:rPr>
      </w:pPr>
      <w:r>
        <w:rPr>
          <w:rFonts w:hint="eastAsia"/>
          <w:sz w:val="24"/>
        </w:rPr>
        <w:t>签订合同后，未经采购人书面同意，成交供应商不得转让或分包成交项目。否则，采购人有权解除合同，并追究成交供应商的法律责任。</w:t>
      </w:r>
    </w:p>
    <w:p w:rsidR="007F2D07" w:rsidRDefault="007F2D07" w:rsidP="007F2D07">
      <w:pPr>
        <w:numPr>
          <w:ilvl w:val="1"/>
          <w:numId w:val="15"/>
        </w:numPr>
        <w:snapToGrid w:val="0"/>
        <w:spacing w:line="360" w:lineRule="auto"/>
        <w:ind w:left="601" w:hanging="601"/>
        <w:rPr>
          <w:sz w:val="24"/>
        </w:rPr>
      </w:pPr>
      <w:r>
        <w:rPr>
          <w:rFonts w:hint="eastAsia"/>
          <w:sz w:val="24"/>
        </w:rPr>
        <w:t>本文件所附的合同条款及格式是采购人与成交供应商签订合同的基本条款。在没有实质性违反磋商文件以及磋商响应文件的前提下，采购人与成交供应商经协商一致，可以在合同签订前对合同条款进行适当增加或修改，成交供应商不得以此为由拒绝签订合同，对此，请磋商供应商参加磋商前慎重考虑相关商业风险。</w:t>
      </w:r>
    </w:p>
    <w:p w:rsidR="007F2D07" w:rsidRDefault="007F2D07" w:rsidP="007F2D07">
      <w:pPr>
        <w:pStyle w:val="2"/>
        <w:keepNext w:val="0"/>
        <w:keepLines w:val="0"/>
        <w:numPr>
          <w:ilvl w:val="0"/>
          <w:numId w:val="13"/>
        </w:numPr>
        <w:adjustRightInd/>
        <w:spacing w:line="240" w:lineRule="auto"/>
        <w:jc w:val="center"/>
        <w:rPr>
          <w:rFonts w:ascii="宋体" w:hAnsi="宋体"/>
          <w:b w:val="0"/>
          <w:bCs w:val="0"/>
        </w:rPr>
      </w:pPr>
      <w:bookmarkStart w:id="9" w:name="_Toc416771981"/>
      <w:r>
        <w:rPr>
          <w:rFonts w:ascii="宋体" w:hAnsi="宋体" w:hint="eastAsia"/>
          <w:b w:val="0"/>
          <w:bCs w:val="0"/>
        </w:rPr>
        <w:t>质疑与投诉</w:t>
      </w:r>
      <w:bookmarkEnd w:id="9"/>
    </w:p>
    <w:p w:rsidR="007F2D07" w:rsidRDefault="007F2D07" w:rsidP="007F2D07">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供应商质疑</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按照《中华人民共和国政府采购法》及相关规定，若磋商供应商认为采购文件、采购过程和成交结果使自己的合法权益受到损害的，可以在知道或者应知其权益受到损害之日起7个工作日内，以书面形式向采购中心或采购人提出质疑。</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质疑书应当包括以下主要内容：被质疑项目名称、项目编号、包号、知悉成交结果时间、质疑事项及请求、证据材料、法律依据（具体条款）、有效联系方式（包括手机、传真号码）等。</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质疑书必须有法定代表人签字或盖章，并加盖磋商供应商公章。若授权代</w:t>
      </w:r>
      <w:r>
        <w:rPr>
          <w:rFonts w:ascii="宋体" w:hAnsi="宋体" w:hint="eastAsia"/>
          <w:sz w:val="24"/>
        </w:rPr>
        <w:lastRenderedPageBreak/>
        <w:t>表签章，必须附法定代表人针对当次质疑的特别授权，且公章不得以合同章或其他印章代替。</w:t>
      </w:r>
    </w:p>
    <w:p w:rsidR="007F2D07" w:rsidRDefault="007F2D07" w:rsidP="007F2D07">
      <w:pPr>
        <w:numPr>
          <w:ilvl w:val="1"/>
          <w:numId w:val="15"/>
        </w:numPr>
        <w:snapToGrid w:val="0"/>
        <w:spacing w:line="360" w:lineRule="auto"/>
        <w:ind w:left="601" w:hanging="601"/>
        <w:rPr>
          <w:rFonts w:ascii="宋体" w:hAnsi="宋体" w:hint="eastAsia"/>
          <w:sz w:val="24"/>
        </w:rPr>
      </w:pPr>
      <w:r>
        <w:rPr>
          <w:rFonts w:ascii="宋体" w:hAnsi="宋体" w:hint="eastAsia"/>
          <w:sz w:val="24"/>
        </w:rPr>
        <w:t>有下列情形之一的，属于无效质疑，采购中心可不予受理：</w:t>
      </w:r>
    </w:p>
    <w:p w:rsidR="007F2D07" w:rsidRDefault="007F2D07" w:rsidP="007F2D07">
      <w:pPr>
        <w:pStyle w:val="10"/>
        <w:numPr>
          <w:ilvl w:val="0"/>
          <w:numId w:val="25"/>
        </w:numPr>
        <w:snapToGrid w:val="0"/>
        <w:spacing w:line="360" w:lineRule="auto"/>
        <w:rPr>
          <w:rFonts w:hint="eastAsia"/>
          <w:color w:val="000000"/>
          <w:sz w:val="24"/>
          <w:szCs w:val="24"/>
        </w:rPr>
      </w:pPr>
      <w:r>
        <w:rPr>
          <w:rFonts w:hint="eastAsia"/>
          <w:color w:val="000000"/>
          <w:sz w:val="24"/>
          <w:szCs w:val="24"/>
        </w:rPr>
        <w:t>未在有效期限内提出质疑的；</w:t>
      </w:r>
    </w:p>
    <w:p w:rsidR="007F2D07" w:rsidRDefault="007F2D07" w:rsidP="007F2D07">
      <w:pPr>
        <w:pStyle w:val="10"/>
        <w:numPr>
          <w:ilvl w:val="0"/>
          <w:numId w:val="25"/>
        </w:numPr>
        <w:snapToGrid w:val="0"/>
        <w:spacing w:line="360" w:lineRule="auto"/>
        <w:rPr>
          <w:rFonts w:hint="eastAsia"/>
          <w:color w:val="000000"/>
          <w:sz w:val="24"/>
          <w:szCs w:val="24"/>
        </w:rPr>
      </w:pPr>
      <w:r>
        <w:rPr>
          <w:rFonts w:hint="eastAsia"/>
          <w:color w:val="000000"/>
          <w:sz w:val="24"/>
          <w:szCs w:val="24"/>
        </w:rPr>
        <w:t>质疑未以书面形式提出，或质疑书内容不符合本须知</w:t>
      </w:r>
      <w:r>
        <w:rPr>
          <w:rFonts w:hint="eastAsia"/>
          <w:color w:val="FF0000"/>
          <w:sz w:val="24"/>
          <w:szCs w:val="24"/>
          <w:u w:val="single"/>
        </w:rPr>
        <w:t>26.2</w:t>
      </w:r>
      <w:r>
        <w:rPr>
          <w:rFonts w:hint="eastAsia"/>
          <w:sz w:val="24"/>
          <w:szCs w:val="24"/>
        </w:rPr>
        <w:t>条</w:t>
      </w:r>
      <w:r>
        <w:rPr>
          <w:rFonts w:hint="eastAsia"/>
          <w:color w:val="000000"/>
          <w:sz w:val="24"/>
          <w:szCs w:val="24"/>
        </w:rPr>
        <w:t>要求的；</w:t>
      </w:r>
    </w:p>
    <w:p w:rsidR="007F2D07" w:rsidRDefault="007F2D07" w:rsidP="007F2D07">
      <w:pPr>
        <w:pStyle w:val="10"/>
        <w:numPr>
          <w:ilvl w:val="0"/>
          <w:numId w:val="25"/>
        </w:numPr>
        <w:snapToGrid w:val="0"/>
        <w:spacing w:line="360" w:lineRule="auto"/>
        <w:rPr>
          <w:rFonts w:hint="eastAsia"/>
          <w:color w:val="000000"/>
          <w:sz w:val="24"/>
          <w:szCs w:val="24"/>
        </w:rPr>
      </w:pPr>
      <w:r>
        <w:rPr>
          <w:rFonts w:hint="eastAsia"/>
          <w:color w:val="000000"/>
          <w:sz w:val="24"/>
          <w:szCs w:val="24"/>
        </w:rPr>
        <w:t>质疑书没有法定代表人本人签章，或未提供法定代表人签章的特别授权，或未加盖单位公章的；</w:t>
      </w:r>
    </w:p>
    <w:p w:rsidR="007F2D07" w:rsidRDefault="007F2D07" w:rsidP="007F2D07">
      <w:pPr>
        <w:pStyle w:val="10"/>
        <w:numPr>
          <w:ilvl w:val="0"/>
          <w:numId w:val="25"/>
        </w:numPr>
        <w:snapToGrid w:val="0"/>
        <w:spacing w:line="360" w:lineRule="auto"/>
        <w:rPr>
          <w:rFonts w:hint="eastAsia"/>
          <w:color w:val="000000"/>
          <w:sz w:val="24"/>
          <w:szCs w:val="24"/>
        </w:rPr>
      </w:pPr>
      <w:r>
        <w:rPr>
          <w:rFonts w:hint="eastAsia"/>
          <w:color w:val="000000"/>
          <w:sz w:val="24"/>
          <w:szCs w:val="24"/>
        </w:rPr>
        <w:t>其它不符合受理条件的情形。</w:t>
      </w:r>
    </w:p>
    <w:p w:rsidR="007F2D07" w:rsidRDefault="007F2D07" w:rsidP="007F2D07">
      <w:pPr>
        <w:numPr>
          <w:ilvl w:val="1"/>
          <w:numId w:val="15"/>
        </w:numPr>
        <w:snapToGrid w:val="0"/>
        <w:spacing w:line="360" w:lineRule="auto"/>
        <w:ind w:left="601" w:hanging="601"/>
        <w:rPr>
          <w:rFonts w:ascii="宋体" w:hAnsi="宋体" w:hint="eastAsia"/>
          <w:sz w:val="24"/>
          <w:szCs w:val="24"/>
        </w:rPr>
      </w:pPr>
      <w:r>
        <w:rPr>
          <w:rFonts w:ascii="宋体" w:hAnsi="宋体" w:hint="eastAsia"/>
          <w:sz w:val="24"/>
        </w:rPr>
        <w:t>采购人或采购中心将在收到书面质疑后7个工作日内作出答复，并以书面形式通知质疑供应商和其他有关供应商，但答复的内容不涉及商业秘密。</w:t>
      </w:r>
    </w:p>
    <w:p w:rsidR="007F2D07" w:rsidRDefault="007F2D07" w:rsidP="007F2D07">
      <w:pPr>
        <w:numPr>
          <w:ilvl w:val="0"/>
          <w:numId w:val="15"/>
        </w:numPr>
        <w:tabs>
          <w:tab w:val="num" w:pos="360"/>
          <w:tab w:val="num" w:pos="540"/>
        </w:tabs>
        <w:snapToGrid w:val="0"/>
        <w:spacing w:beforeLines="100" w:before="312" w:afterLines="50" w:after="156" w:line="360" w:lineRule="auto"/>
        <w:ind w:hanging="705"/>
        <w:rPr>
          <w:rFonts w:ascii="宋体" w:hAnsi="宋体" w:hint="eastAsia"/>
          <w:b/>
          <w:sz w:val="24"/>
        </w:rPr>
      </w:pPr>
      <w:r>
        <w:rPr>
          <w:rFonts w:ascii="宋体" w:hAnsi="宋体" w:hint="eastAsia"/>
          <w:b/>
          <w:sz w:val="24"/>
        </w:rPr>
        <w:t>供应商投诉</w:t>
      </w:r>
    </w:p>
    <w:p w:rsidR="007F2D07" w:rsidRDefault="007F2D07" w:rsidP="007F2D07">
      <w:pPr>
        <w:snapToGrid w:val="0"/>
        <w:spacing w:line="360" w:lineRule="auto"/>
        <w:ind w:left="426"/>
        <w:rPr>
          <w:rFonts w:ascii="宋体" w:hAnsi="宋体" w:hint="eastAsia"/>
          <w:sz w:val="24"/>
        </w:rPr>
      </w:pPr>
      <w:r>
        <w:rPr>
          <w:rFonts w:ascii="宋体" w:hAnsi="宋体" w:hint="eastAsia"/>
          <w:sz w:val="24"/>
        </w:rPr>
        <w:t>质疑人对采购人或采购中心的答复不满意以及采购人或采购中心未在规定的时间内做出答复的，可以在答复期满后15个工作日内向财政部投诉。</w:t>
      </w:r>
    </w:p>
    <w:p w:rsidR="007F2D07" w:rsidRDefault="007F2D07" w:rsidP="007F2D07">
      <w:pPr>
        <w:pStyle w:val="2"/>
        <w:keepNext w:val="0"/>
        <w:keepLines w:val="0"/>
        <w:numPr>
          <w:ilvl w:val="0"/>
          <w:numId w:val="13"/>
        </w:numPr>
        <w:adjustRightInd/>
        <w:spacing w:line="240" w:lineRule="auto"/>
        <w:jc w:val="center"/>
        <w:rPr>
          <w:rFonts w:eastAsia="宋体" w:hAnsi="宋体" w:hint="eastAsia"/>
        </w:rPr>
      </w:pPr>
      <w:bookmarkStart w:id="10" w:name="_Toc416771982"/>
      <w:r>
        <w:rPr>
          <w:rFonts w:eastAsia="宋体" w:hAnsi="宋体" w:hint="eastAsia"/>
        </w:rPr>
        <w:t>其他事项</w:t>
      </w:r>
      <w:bookmarkEnd w:id="10"/>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采购人终止竞争性磋商采购活动</w:t>
      </w:r>
    </w:p>
    <w:p w:rsidR="007F2D07" w:rsidRDefault="007F2D07" w:rsidP="007F2D07">
      <w:pPr>
        <w:pStyle w:val="10"/>
        <w:numPr>
          <w:ilvl w:val="0"/>
          <w:numId w:val="0"/>
        </w:numPr>
        <w:tabs>
          <w:tab w:val="left" w:pos="720"/>
        </w:tabs>
        <w:snapToGrid w:val="0"/>
        <w:spacing w:line="360" w:lineRule="auto"/>
        <w:ind w:leftChars="228" w:left="479"/>
        <w:rPr>
          <w:rFonts w:hint="eastAsia"/>
          <w:sz w:val="24"/>
          <w:szCs w:val="24"/>
        </w:rPr>
      </w:pPr>
      <w:r>
        <w:rPr>
          <w:rFonts w:hint="eastAsia"/>
          <w:sz w:val="24"/>
          <w:szCs w:val="24"/>
        </w:rPr>
        <w:t>出现下列情况之一时，采购人或采购中心将终止竞争磋商采购活动：</w:t>
      </w:r>
    </w:p>
    <w:p w:rsidR="007F2D07" w:rsidRDefault="007F2D07" w:rsidP="007F2D07">
      <w:pPr>
        <w:pStyle w:val="10"/>
        <w:numPr>
          <w:ilvl w:val="1"/>
          <w:numId w:val="27"/>
        </w:numPr>
        <w:snapToGrid w:val="0"/>
        <w:spacing w:line="360" w:lineRule="auto"/>
        <w:rPr>
          <w:rFonts w:hint="eastAsia"/>
          <w:sz w:val="24"/>
          <w:szCs w:val="24"/>
        </w:rPr>
      </w:pPr>
      <w:r>
        <w:rPr>
          <w:rFonts w:hint="eastAsia"/>
          <w:sz w:val="24"/>
        </w:rPr>
        <w:t>因情况变化，不再符合规定的竞争性磋商采购方式适用情形的</w:t>
      </w:r>
      <w:r>
        <w:rPr>
          <w:rFonts w:hint="eastAsia"/>
          <w:sz w:val="24"/>
          <w:szCs w:val="24"/>
        </w:rPr>
        <w:t>；</w:t>
      </w:r>
    </w:p>
    <w:p w:rsidR="007F2D07" w:rsidRDefault="007F2D07" w:rsidP="007F2D07">
      <w:pPr>
        <w:pStyle w:val="10"/>
        <w:numPr>
          <w:ilvl w:val="1"/>
          <w:numId w:val="27"/>
        </w:numPr>
        <w:snapToGrid w:val="0"/>
        <w:spacing w:line="360" w:lineRule="auto"/>
        <w:rPr>
          <w:rFonts w:hint="eastAsia"/>
          <w:sz w:val="24"/>
          <w:szCs w:val="24"/>
        </w:rPr>
      </w:pPr>
      <w:r>
        <w:rPr>
          <w:rFonts w:hint="eastAsia"/>
          <w:sz w:val="24"/>
        </w:rPr>
        <w:t>出现影响采购公正的违法、违规行为的</w:t>
      </w:r>
      <w:r>
        <w:rPr>
          <w:rFonts w:hint="eastAsia"/>
          <w:sz w:val="24"/>
          <w:szCs w:val="24"/>
        </w:rPr>
        <w:t>；</w:t>
      </w:r>
    </w:p>
    <w:p w:rsidR="007F2D07" w:rsidRDefault="007F2D07" w:rsidP="007F2D07">
      <w:pPr>
        <w:pStyle w:val="10"/>
        <w:numPr>
          <w:ilvl w:val="1"/>
          <w:numId w:val="27"/>
        </w:numPr>
        <w:snapToGrid w:val="0"/>
        <w:spacing w:line="360" w:lineRule="auto"/>
        <w:rPr>
          <w:rFonts w:hint="eastAsia"/>
          <w:sz w:val="24"/>
          <w:szCs w:val="24"/>
        </w:rPr>
      </w:pPr>
      <w:r>
        <w:rPr>
          <w:rFonts w:hint="eastAsia"/>
          <w:sz w:val="24"/>
        </w:rPr>
        <w:t>除《政府采购竞争性磋商采购方式管理暂行办法》第二十一条第三款规定的情形外，在采购过程中符合要求的供应商或者报价未超过采购预算的供应商不足3家的</w:t>
      </w:r>
      <w:r>
        <w:rPr>
          <w:rFonts w:hint="eastAsia"/>
          <w:sz w:val="24"/>
          <w:szCs w:val="24"/>
        </w:rPr>
        <w:t>。</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hint="eastAsia"/>
          <w:b/>
          <w:sz w:val="24"/>
          <w:szCs w:val="24"/>
        </w:rPr>
      </w:pPr>
      <w:r>
        <w:rPr>
          <w:rFonts w:ascii="宋体" w:hAnsi="宋体" w:hint="eastAsia"/>
          <w:b/>
          <w:sz w:val="24"/>
        </w:rPr>
        <w:t>保密和披露</w:t>
      </w:r>
    </w:p>
    <w:p w:rsidR="007F2D07" w:rsidRDefault="007F2D07" w:rsidP="007F2D07">
      <w:pPr>
        <w:tabs>
          <w:tab w:val="num" w:pos="705"/>
        </w:tabs>
        <w:snapToGrid w:val="0"/>
        <w:spacing w:line="360" w:lineRule="auto"/>
        <w:ind w:leftChars="228" w:left="479"/>
        <w:rPr>
          <w:rFonts w:ascii="Times New Roman" w:hAnsi="Times New Roman" w:hint="eastAsia"/>
          <w:sz w:val="24"/>
        </w:rPr>
      </w:pPr>
      <w:r>
        <w:rPr>
          <w:rFonts w:hint="eastAsia"/>
          <w:sz w:val="24"/>
        </w:rPr>
        <w:t>磋商供应商自领取磋商文件之日起，须承担本磋商项目相关的保密义务。无论磋商供应商是否成交，未经采购人和采购中心事先书面同意，均不得将本次磋商获得的信息向第三人披露、泄露或许可第三方使用。</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lastRenderedPageBreak/>
        <w:t>履约保证金</w:t>
      </w:r>
    </w:p>
    <w:p w:rsidR="007F2D07" w:rsidRDefault="007F2D07" w:rsidP="007F2D07">
      <w:pPr>
        <w:spacing w:line="360" w:lineRule="auto"/>
        <w:ind w:left="105"/>
        <w:rPr>
          <w:rFonts w:ascii="Times New Roman" w:hAnsi="Times New Roman" w:hint="eastAsia"/>
          <w:sz w:val="24"/>
        </w:rPr>
      </w:pPr>
      <w:r>
        <w:rPr>
          <w:rFonts w:ascii="宋体" w:hAnsi="宋体" w:hint="eastAsia"/>
          <w:sz w:val="24"/>
        </w:rPr>
        <w:t xml:space="preserve">   按合同约定执行</w:t>
      </w:r>
      <w:r>
        <w:rPr>
          <w:rFonts w:hint="eastAsia"/>
          <w:sz w:val="24"/>
        </w:rPr>
        <w:t>。</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hint="eastAsia"/>
          <w:b/>
          <w:sz w:val="24"/>
        </w:rPr>
        <w:t>履约</w:t>
      </w:r>
      <w:r>
        <w:rPr>
          <w:rFonts w:ascii="宋体" w:hAnsi="宋体" w:hint="eastAsia"/>
          <w:b/>
          <w:sz w:val="24"/>
        </w:rPr>
        <w:t>监管</w:t>
      </w:r>
    </w:p>
    <w:p w:rsidR="007F2D07" w:rsidRDefault="007F2D07" w:rsidP="007F2D07">
      <w:pPr>
        <w:tabs>
          <w:tab w:val="num" w:pos="705"/>
        </w:tabs>
        <w:snapToGrid w:val="0"/>
        <w:spacing w:line="360" w:lineRule="auto"/>
        <w:ind w:leftChars="228" w:left="479"/>
        <w:rPr>
          <w:rFonts w:ascii="Times New Roman" w:hAnsi="Times New Roman" w:hint="eastAsia"/>
          <w:b/>
          <w:sz w:val="24"/>
        </w:rPr>
      </w:pPr>
      <w:r>
        <w:rPr>
          <w:rFonts w:hint="eastAsia"/>
          <w:b/>
          <w:sz w:val="24"/>
        </w:rPr>
        <w:t>为保障国有资金的使用效益，促进成交供应商严格履约，采购中心将对本项目的履约情况进行跟踪督查。成交供应商在项目实施过程中，如存在供货进度、数量、质量、安全等违约情况，除采购人可依据采购合同追究其民事责任外，采购中心有权将成交供应商的违约情况报告财政部。</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成交服务费</w:t>
      </w:r>
    </w:p>
    <w:p w:rsidR="007F2D07" w:rsidRDefault="007F2D07" w:rsidP="007F2D07">
      <w:pPr>
        <w:snapToGrid w:val="0"/>
        <w:spacing w:line="360" w:lineRule="auto"/>
        <w:ind w:leftChars="228" w:left="479"/>
        <w:rPr>
          <w:rFonts w:ascii="Times New Roman" w:hAnsi="Times New Roman" w:hint="eastAsia"/>
          <w:sz w:val="24"/>
        </w:rPr>
      </w:pPr>
      <w:r>
        <w:rPr>
          <w:rFonts w:hint="eastAsia"/>
          <w:sz w:val="24"/>
        </w:rPr>
        <w:t>本次竞争性磋商不收取成交服务费，请磋商供应商在报价时充分考虑这一因素。</w:t>
      </w:r>
    </w:p>
    <w:p w:rsidR="007F2D07" w:rsidRDefault="007F2D07" w:rsidP="007F2D07">
      <w:pPr>
        <w:numPr>
          <w:ilvl w:val="0"/>
          <w:numId w:val="15"/>
        </w:numPr>
        <w:tabs>
          <w:tab w:val="num" w:pos="360"/>
        </w:tabs>
        <w:snapToGrid w:val="0"/>
        <w:spacing w:beforeLines="100" w:before="312" w:afterLines="50" w:after="156" w:line="360" w:lineRule="auto"/>
        <w:ind w:hanging="705"/>
        <w:rPr>
          <w:rFonts w:ascii="宋体" w:hAnsi="宋体"/>
          <w:b/>
          <w:sz w:val="24"/>
        </w:rPr>
      </w:pPr>
      <w:r>
        <w:rPr>
          <w:rFonts w:ascii="宋体" w:hAnsi="宋体" w:hint="eastAsia"/>
          <w:b/>
          <w:sz w:val="24"/>
        </w:rPr>
        <w:t>信用担保</w:t>
      </w:r>
    </w:p>
    <w:p w:rsidR="007F2D07" w:rsidRDefault="007F2D07" w:rsidP="007F2D07">
      <w:pPr>
        <w:snapToGrid w:val="0"/>
        <w:spacing w:line="360" w:lineRule="auto"/>
        <w:ind w:leftChars="228" w:left="479"/>
        <w:rPr>
          <w:rFonts w:ascii="宋体" w:hAnsi="宋体" w:cs="仿宋_GB2312" w:hint="eastAsia"/>
          <w:bCs/>
          <w:sz w:val="24"/>
        </w:rPr>
      </w:pPr>
      <w:r>
        <w:rPr>
          <w:rFonts w:ascii="宋体" w:hAnsi="宋体" w:cs="仿宋_GB2312" w:hint="eastAsia"/>
          <w:bCs/>
          <w:sz w:val="24"/>
        </w:rPr>
        <w:t>根据《财政部关于开展政府采购信用担保试点工作的通知》</w:t>
      </w:r>
      <w:r>
        <w:rPr>
          <w:rFonts w:ascii="楷体_GB2312" w:eastAsia="楷体_GB2312" w:hint="eastAsia"/>
          <w:sz w:val="24"/>
        </w:rPr>
        <w:t>（财库[2011]124号）</w:t>
      </w:r>
      <w:r>
        <w:rPr>
          <w:rFonts w:ascii="宋体" w:hAnsi="宋体" w:cs="仿宋_GB2312" w:hint="eastAsia"/>
          <w:bCs/>
          <w:sz w:val="24"/>
        </w:rPr>
        <w:t>，</w:t>
      </w:r>
      <w:r>
        <w:rPr>
          <w:rFonts w:hint="eastAsia"/>
          <w:sz w:val="24"/>
        </w:rPr>
        <w:t>明确中国投资担保有限公司作为中央本级试点专业担保机构</w:t>
      </w:r>
      <w:r>
        <w:rPr>
          <w:rFonts w:ascii="宋体" w:hAnsi="宋体" w:cs="仿宋_GB2312" w:hint="eastAsia"/>
          <w:bCs/>
          <w:sz w:val="24"/>
        </w:rPr>
        <w:t>，供应商可以自愿选择是否采用该公司提供的磋商担保、履约担保和融资担保服务。</w:t>
      </w:r>
    </w:p>
    <w:p w:rsidR="007F2D07" w:rsidRDefault="007F2D07" w:rsidP="007F2D07">
      <w:pPr>
        <w:snapToGrid w:val="0"/>
        <w:spacing w:line="360" w:lineRule="auto"/>
        <w:rPr>
          <w:rFonts w:hint="eastAsia"/>
        </w:rPr>
      </w:pPr>
    </w:p>
    <w:p w:rsidR="007F2D07" w:rsidRDefault="007F2D07" w:rsidP="007F2D07"/>
    <w:p w:rsidR="007F2D07" w:rsidRDefault="007F2D07" w:rsidP="007F2D07">
      <w:pPr>
        <w:widowControl/>
        <w:jc w:val="left"/>
      </w:pPr>
      <w:r>
        <w:rPr>
          <w:kern w:val="0"/>
        </w:rPr>
        <w:br w:type="page"/>
      </w:r>
    </w:p>
    <w:p w:rsidR="007F2D07" w:rsidRDefault="007F2D07" w:rsidP="007F2D07">
      <w:pPr>
        <w:jc w:val="center"/>
        <w:rPr>
          <w:rFonts w:ascii="宋体" w:hAnsi="宋体"/>
          <w:b/>
          <w:bCs/>
          <w:kern w:val="0"/>
          <w:sz w:val="28"/>
          <w:szCs w:val="24"/>
          <w:lang w:val="x-none" w:eastAsia="x-none"/>
        </w:rPr>
      </w:pPr>
      <w:bookmarkStart w:id="11" w:name="_Toc169401235"/>
      <w:bookmarkStart w:id="12" w:name="_Toc416771991"/>
      <w:r>
        <w:rPr>
          <w:rFonts w:ascii="宋体" w:hAnsi="宋体" w:hint="eastAsia"/>
          <w:b/>
          <w:bCs/>
          <w:kern w:val="0"/>
          <w:sz w:val="28"/>
          <w:szCs w:val="24"/>
          <w:lang w:val="x-none" w:eastAsia="x-none"/>
        </w:rPr>
        <w:lastRenderedPageBreak/>
        <w:t>第二部分 合同条款及格式</w:t>
      </w:r>
    </w:p>
    <w:p w:rsidR="007F2D07" w:rsidRDefault="007F2D07" w:rsidP="007F2D07">
      <w:pPr>
        <w:jc w:val="center"/>
        <w:rPr>
          <w:rFonts w:ascii="宋体" w:hAnsi="宋体" w:hint="eastAsia"/>
          <w:b/>
          <w:bCs/>
          <w:kern w:val="0"/>
          <w:sz w:val="28"/>
          <w:szCs w:val="24"/>
          <w:lang w:val="x-none" w:eastAsia="x-none"/>
        </w:rPr>
      </w:pPr>
    </w:p>
    <w:p w:rsidR="007F2D07" w:rsidRDefault="007F2D07" w:rsidP="007F2D07">
      <w:pPr>
        <w:pStyle w:val="2"/>
        <w:keepNext w:val="0"/>
        <w:keepLines w:val="0"/>
        <w:numPr>
          <w:ilvl w:val="0"/>
          <w:numId w:val="29"/>
        </w:numPr>
        <w:adjustRightInd/>
        <w:spacing w:line="240" w:lineRule="auto"/>
        <w:jc w:val="center"/>
        <w:rPr>
          <w:rFonts w:ascii="宋体" w:eastAsia="宋体" w:hAnsi="宋体" w:hint="eastAsia"/>
          <w:szCs w:val="24"/>
        </w:rPr>
      </w:pPr>
      <w:r>
        <w:rPr>
          <w:rFonts w:ascii="宋体" w:eastAsia="宋体" w:hAnsi="宋体" w:hint="eastAsia"/>
          <w:szCs w:val="24"/>
        </w:rPr>
        <w:t>合同条款</w:t>
      </w:r>
      <w:bookmarkEnd w:id="11"/>
      <w:bookmarkEnd w:id="12"/>
    </w:p>
    <w:p w:rsidR="007F2D07" w:rsidRDefault="007F2D07" w:rsidP="007F2D07">
      <w:pPr>
        <w:spacing w:beforeLines="100" w:before="312" w:afterLines="100" w:after="312"/>
        <w:rPr>
          <w:rFonts w:ascii="宋体" w:hAnsi="宋体" w:hint="eastAsia"/>
          <w:b/>
          <w:sz w:val="24"/>
          <w:szCs w:val="24"/>
        </w:rPr>
      </w:pPr>
      <w:bookmarkStart w:id="13" w:name="_Toc169401236"/>
      <w:r>
        <w:rPr>
          <w:rFonts w:ascii="宋体" w:hAnsi="宋体" w:hint="eastAsia"/>
          <w:b/>
          <w:sz w:val="24"/>
        </w:rPr>
        <w:t>1．定义</w:t>
      </w:r>
      <w:bookmarkEnd w:id="13"/>
    </w:p>
    <w:p w:rsidR="007F2D07" w:rsidRDefault="007F2D07" w:rsidP="007F2D07">
      <w:pPr>
        <w:pStyle w:val="10"/>
        <w:numPr>
          <w:ilvl w:val="0"/>
          <w:numId w:val="0"/>
        </w:numPr>
        <w:tabs>
          <w:tab w:val="left" w:pos="720"/>
        </w:tabs>
        <w:snapToGrid w:val="0"/>
        <w:spacing w:line="360" w:lineRule="auto"/>
        <w:ind w:left="708" w:hangingChars="295" w:hanging="708"/>
        <w:rPr>
          <w:rFonts w:hint="eastAsia"/>
          <w:sz w:val="24"/>
          <w:szCs w:val="24"/>
        </w:rPr>
      </w:pPr>
      <w:r>
        <w:rPr>
          <w:rFonts w:hint="eastAsia"/>
          <w:sz w:val="24"/>
          <w:szCs w:val="24"/>
        </w:rPr>
        <w:t>本合同下列述语应解释为：</w:t>
      </w:r>
    </w:p>
    <w:p w:rsidR="007F2D07" w:rsidRDefault="007F2D07" w:rsidP="007F2D07">
      <w:pPr>
        <w:pStyle w:val="10"/>
        <w:numPr>
          <w:ilvl w:val="0"/>
          <w:numId w:val="0"/>
        </w:numPr>
        <w:tabs>
          <w:tab w:val="left" w:pos="720"/>
        </w:tabs>
        <w:snapToGrid w:val="0"/>
        <w:spacing w:line="360" w:lineRule="auto"/>
        <w:rPr>
          <w:rFonts w:hint="eastAsia"/>
          <w:sz w:val="24"/>
          <w:szCs w:val="24"/>
        </w:rPr>
      </w:pPr>
      <w:r>
        <w:rPr>
          <w:rFonts w:hint="eastAsia"/>
          <w:sz w:val="24"/>
          <w:szCs w:val="24"/>
        </w:rPr>
        <w:t>（1）“合同”系指买卖双方签署的、合同格式中载明的买卖双方所达成的协议，包括所有的附件、附录和上述文件所提到的构成合同的所有文件。</w:t>
      </w:r>
    </w:p>
    <w:p w:rsidR="007F2D07" w:rsidRDefault="007F2D07" w:rsidP="007F2D07">
      <w:pPr>
        <w:spacing w:line="360" w:lineRule="auto"/>
        <w:rPr>
          <w:rFonts w:ascii="宋体" w:hAnsi="宋体" w:hint="eastAsia"/>
          <w:sz w:val="24"/>
          <w:szCs w:val="24"/>
        </w:rPr>
      </w:pPr>
      <w:r>
        <w:rPr>
          <w:rFonts w:ascii="宋体" w:hAnsi="宋体" w:hint="eastAsia"/>
          <w:sz w:val="24"/>
        </w:rPr>
        <w:t>（2）“合同金额”系指根据本合同规定乙方在正确地完全履行合同义务后甲方应支付给乙方的价款。</w:t>
      </w:r>
    </w:p>
    <w:p w:rsidR="007F2D07" w:rsidRDefault="007F2D07" w:rsidP="007F2D07">
      <w:pPr>
        <w:spacing w:line="360" w:lineRule="auto"/>
        <w:rPr>
          <w:rFonts w:ascii="宋体" w:hAnsi="宋体" w:hint="eastAsia"/>
          <w:sz w:val="24"/>
        </w:rPr>
      </w:pPr>
      <w:r>
        <w:rPr>
          <w:rFonts w:ascii="宋体" w:hAnsi="宋体" w:hint="eastAsia"/>
          <w:sz w:val="24"/>
        </w:rPr>
        <w:t>（3）“货物”系指乙方根据合同规定须向甲方提供的由磋商响应文件项目产生的所有成果，</w:t>
      </w:r>
      <w:r>
        <w:rPr>
          <w:rFonts w:ascii="宋体" w:hAnsi="宋体" w:hint="eastAsia"/>
          <w:color w:val="339966"/>
          <w:sz w:val="24"/>
        </w:rPr>
        <w:t>包括</w:t>
      </w:r>
      <w:r>
        <w:rPr>
          <w:rFonts w:ascii="宋体" w:hAnsi="宋体" w:hint="eastAsia"/>
          <w:color w:val="339966"/>
          <w:sz w:val="24"/>
          <w:u w:val="single"/>
        </w:rPr>
        <w:t xml:space="preserve">                                  </w:t>
      </w:r>
      <w:r>
        <w:rPr>
          <w:rFonts w:ascii="宋体" w:hAnsi="宋体" w:hint="eastAsia"/>
          <w:sz w:val="24"/>
        </w:rPr>
        <w:t>。</w:t>
      </w:r>
    </w:p>
    <w:p w:rsidR="007F2D07" w:rsidRDefault="007F2D07" w:rsidP="007F2D07">
      <w:pPr>
        <w:spacing w:line="360" w:lineRule="auto"/>
        <w:rPr>
          <w:rFonts w:ascii="宋体" w:hAnsi="宋体" w:hint="eastAsia"/>
          <w:sz w:val="24"/>
        </w:rPr>
      </w:pPr>
      <w:r>
        <w:rPr>
          <w:rFonts w:ascii="宋体" w:hAnsi="宋体" w:hint="eastAsia"/>
          <w:sz w:val="24"/>
        </w:rPr>
        <w:t>（4）“服务”系指根据合同规定乙方承担与供货有关的辅助服务，包括运输、保险以及其它的伴随服务，</w:t>
      </w:r>
      <w:r>
        <w:rPr>
          <w:rFonts w:ascii="宋体" w:hAnsi="宋体" w:hint="eastAsia"/>
          <w:color w:val="339966"/>
          <w:sz w:val="24"/>
        </w:rPr>
        <w:t>如安装、调试、提供技术援助、培训，</w:t>
      </w:r>
      <w:r>
        <w:rPr>
          <w:rFonts w:ascii="宋体" w:hAnsi="宋体" w:hint="eastAsia"/>
          <w:sz w:val="24"/>
        </w:rPr>
        <w:t>以及合同中规定乙方应承担的其它义务。</w:t>
      </w:r>
    </w:p>
    <w:p w:rsidR="007F2D07" w:rsidRDefault="007F2D07" w:rsidP="007F2D07">
      <w:pPr>
        <w:spacing w:line="360" w:lineRule="auto"/>
        <w:rPr>
          <w:rFonts w:ascii="宋体" w:hAnsi="宋体" w:hint="eastAsia"/>
          <w:sz w:val="24"/>
        </w:rPr>
      </w:pPr>
      <w:r>
        <w:rPr>
          <w:rFonts w:ascii="宋体" w:hAnsi="宋体" w:hint="eastAsia"/>
          <w:sz w:val="24"/>
        </w:rPr>
        <w:t>（5）“合同条款”系指本合同条款。</w:t>
      </w:r>
    </w:p>
    <w:p w:rsidR="007F2D07" w:rsidRDefault="007F2D07" w:rsidP="007F2D07">
      <w:pPr>
        <w:spacing w:line="360" w:lineRule="auto"/>
        <w:rPr>
          <w:rFonts w:ascii="宋体" w:hAnsi="宋体" w:hint="eastAsia"/>
          <w:sz w:val="24"/>
        </w:rPr>
      </w:pPr>
      <w:r>
        <w:rPr>
          <w:rFonts w:ascii="宋体" w:hAnsi="宋体" w:hint="eastAsia"/>
          <w:sz w:val="24"/>
        </w:rPr>
        <w:t>（6）“甲方”系指购买货物和服务的采购人。</w:t>
      </w:r>
    </w:p>
    <w:p w:rsidR="007F2D07" w:rsidRDefault="007F2D07" w:rsidP="007F2D07">
      <w:pPr>
        <w:spacing w:line="360" w:lineRule="auto"/>
        <w:rPr>
          <w:rFonts w:ascii="宋体" w:hAnsi="宋体" w:hint="eastAsia"/>
          <w:sz w:val="24"/>
        </w:rPr>
      </w:pPr>
      <w:r>
        <w:rPr>
          <w:rFonts w:ascii="宋体" w:hAnsi="宋体" w:hint="eastAsia"/>
          <w:sz w:val="24"/>
        </w:rPr>
        <w:t>（7）“乙方”系指提供货物和服务的磋商成交供应商。</w:t>
      </w:r>
    </w:p>
    <w:p w:rsidR="007F2D07" w:rsidRDefault="007F2D07" w:rsidP="007F2D07">
      <w:pPr>
        <w:spacing w:line="360" w:lineRule="auto"/>
        <w:rPr>
          <w:rFonts w:ascii="宋体" w:hAnsi="宋体" w:hint="eastAsia"/>
          <w:sz w:val="24"/>
        </w:rPr>
      </w:pPr>
      <w:r>
        <w:rPr>
          <w:rFonts w:ascii="宋体" w:hAnsi="宋体" w:hint="eastAsia"/>
          <w:sz w:val="24"/>
        </w:rPr>
        <w:t>（8）“天”指日历天数。</w:t>
      </w:r>
    </w:p>
    <w:p w:rsidR="007F2D07" w:rsidRDefault="007F2D07" w:rsidP="007F2D07">
      <w:pPr>
        <w:spacing w:beforeLines="100" w:before="312" w:afterLines="100" w:after="312"/>
        <w:rPr>
          <w:rFonts w:ascii="宋体" w:hAnsi="宋体" w:hint="eastAsia"/>
          <w:b/>
          <w:sz w:val="24"/>
        </w:rPr>
      </w:pPr>
      <w:bookmarkStart w:id="14" w:name="_Toc169401237"/>
      <w:r>
        <w:rPr>
          <w:rFonts w:ascii="宋体" w:hAnsi="宋体" w:hint="eastAsia"/>
          <w:b/>
          <w:sz w:val="24"/>
        </w:rPr>
        <w:t>2．适用性</w:t>
      </w:r>
      <w:bookmarkEnd w:id="14"/>
    </w:p>
    <w:p w:rsidR="007F2D07" w:rsidRDefault="007F2D07" w:rsidP="007F2D07">
      <w:pPr>
        <w:spacing w:line="300" w:lineRule="auto"/>
        <w:rPr>
          <w:rFonts w:ascii="宋体" w:hAnsi="宋体" w:hint="eastAsia"/>
          <w:sz w:val="24"/>
        </w:rPr>
      </w:pPr>
      <w:r>
        <w:rPr>
          <w:rFonts w:ascii="宋体" w:hAnsi="宋体" w:hint="eastAsia"/>
          <w:bCs/>
          <w:sz w:val="24"/>
        </w:rPr>
        <w:t>本合同条款适用于没有被本合同其他部分的条款所取代的范围</w:t>
      </w:r>
      <w:r>
        <w:rPr>
          <w:rFonts w:ascii="宋体" w:hAnsi="宋体" w:hint="eastAsia"/>
          <w:sz w:val="24"/>
        </w:rPr>
        <w:t>。</w:t>
      </w:r>
    </w:p>
    <w:p w:rsidR="007F2D07" w:rsidRDefault="007F2D07" w:rsidP="007F2D07">
      <w:pPr>
        <w:spacing w:beforeLines="100" w:before="312" w:afterLines="100" w:after="312"/>
        <w:rPr>
          <w:rFonts w:ascii="宋体" w:hAnsi="宋体" w:hint="eastAsia"/>
          <w:b/>
          <w:sz w:val="24"/>
        </w:rPr>
      </w:pPr>
      <w:bookmarkStart w:id="15" w:name="_Toc169401238"/>
      <w:r>
        <w:rPr>
          <w:rFonts w:ascii="宋体" w:hAnsi="宋体" w:hint="eastAsia"/>
          <w:b/>
          <w:sz w:val="24"/>
        </w:rPr>
        <w:t>3．标准</w:t>
      </w:r>
      <w:bookmarkEnd w:id="15"/>
    </w:p>
    <w:p w:rsidR="007F2D07" w:rsidRDefault="007F2D07" w:rsidP="007F2D07">
      <w:pPr>
        <w:spacing w:line="360" w:lineRule="auto"/>
        <w:rPr>
          <w:rFonts w:ascii="宋体" w:hAnsi="宋体" w:hint="eastAsia"/>
          <w:sz w:val="24"/>
        </w:rPr>
      </w:pPr>
      <w:r>
        <w:rPr>
          <w:rFonts w:ascii="宋体" w:hAnsi="宋体" w:hint="eastAsia"/>
          <w:sz w:val="24"/>
        </w:rPr>
        <w:t>3.1本合同下交付的货物应符合</w:t>
      </w:r>
      <w:r>
        <w:rPr>
          <w:rFonts w:ascii="宋体" w:hAnsi="宋体" w:hint="eastAsia"/>
          <w:color w:val="FF0000"/>
          <w:sz w:val="24"/>
        </w:rPr>
        <w:t>竞争性磋商文件第五部分“技术规格及服务要求”</w:t>
      </w:r>
      <w:r>
        <w:rPr>
          <w:rFonts w:ascii="宋体" w:hAnsi="宋体" w:hint="eastAsia"/>
          <w:sz w:val="24"/>
        </w:rPr>
        <w:t>所述的标准。如果没有提及适用标准，则应符合中华人民共和国有关机构发布的最新版本的标准。</w:t>
      </w:r>
    </w:p>
    <w:p w:rsidR="007F2D07" w:rsidRDefault="007F2D07" w:rsidP="007F2D07">
      <w:pPr>
        <w:spacing w:line="360" w:lineRule="auto"/>
        <w:rPr>
          <w:rFonts w:ascii="宋体" w:hAnsi="宋体" w:hint="eastAsia"/>
          <w:sz w:val="24"/>
        </w:rPr>
      </w:pPr>
      <w:r>
        <w:rPr>
          <w:rFonts w:ascii="宋体" w:hAnsi="宋体" w:hint="eastAsia"/>
          <w:sz w:val="24"/>
        </w:rPr>
        <w:t>3.2除非技术规格另有规定外，计量单位均采用中华人民共和国法定计量单位。</w:t>
      </w:r>
    </w:p>
    <w:p w:rsidR="007F2D07" w:rsidRDefault="007F2D07" w:rsidP="007F2D07">
      <w:pPr>
        <w:spacing w:beforeLines="100" w:before="312" w:afterLines="100" w:after="312"/>
        <w:rPr>
          <w:rFonts w:ascii="宋体" w:hAnsi="宋体" w:hint="eastAsia"/>
          <w:b/>
          <w:sz w:val="24"/>
        </w:rPr>
      </w:pPr>
      <w:bookmarkStart w:id="16" w:name="_Toc169401239"/>
      <w:r>
        <w:rPr>
          <w:rFonts w:ascii="宋体" w:hAnsi="宋体" w:hint="eastAsia"/>
          <w:b/>
          <w:sz w:val="24"/>
        </w:rPr>
        <w:lastRenderedPageBreak/>
        <w:t>4．使用合同文件和资料</w:t>
      </w:r>
      <w:bookmarkEnd w:id="16"/>
    </w:p>
    <w:p w:rsidR="007F2D07" w:rsidRDefault="007F2D07" w:rsidP="007F2D07">
      <w:pPr>
        <w:spacing w:line="360" w:lineRule="auto"/>
        <w:rPr>
          <w:rFonts w:ascii="宋体" w:hAnsi="宋体" w:hint="eastAsia"/>
          <w:bCs/>
          <w:sz w:val="24"/>
        </w:rPr>
      </w:pPr>
      <w:r>
        <w:rPr>
          <w:rFonts w:ascii="宋体" w:hAnsi="宋体" w:hint="eastAsia"/>
          <w:bCs/>
          <w:sz w:val="24"/>
        </w:rPr>
        <w:t>4.1未经甲方事先书面同意，乙方不得将由甲方或甲方委托的第三方提供的有关合同、合同条文及其他书面资料向与履行本合同无关的任何第三方披露、泄露或许可其他第三方使用。如乙方因履行本合同需要向第三方披露上述资料，乙方应注意保密并将披露限于履行合同必须的范围，并保证该第三方亦履行上述保密义务。乙方上述保密义务不因本合同的终止而结束，直至上述保密资料非因乙方原因已为社会公众所知悉。</w:t>
      </w:r>
    </w:p>
    <w:p w:rsidR="007F2D07" w:rsidRDefault="007F2D07" w:rsidP="007F2D07">
      <w:pPr>
        <w:spacing w:line="360" w:lineRule="auto"/>
        <w:rPr>
          <w:rFonts w:ascii="宋体" w:hAnsi="宋体" w:hint="eastAsia"/>
          <w:bCs/>
          <w:sz w:val="24"/>
        </w:rPr>
      </w:pPr>
      <w:r>
        <w:rPr>
          <w:rFonts w:ascii="宋体" w:hAnsi="宋体" w:hint="eastAsia"/>
          <w:bCs/>
          <w:sz w:val="24"/>
        </w:rPr>
        <w:t>4.2没有甲方事先书面同意，除了履行本合同外，乙方不应使用合同条款第4.1所列举的任何文件和资料。</w:t>
      </w:r>
    </w:p>
    <w:p w:rsidR="007F2D07" w:rsidRDefault="007F2D07" w:rsidP="007F2D07">
      <w:pPr>
        <w:spacing w:line="360" w:lineRule="auto"/>
        <w:rPr>
          <w:rFonts w:ascii="宋体" w:hAnsi="宋体" w:hint="eastAsia"/>
          <w:bCs/>
          <w:sz w:val="24"/>
        </w:rPr>
      </w:pPr>
      <w:r>
        <w:rPr>
          <w:rFonts w:ascii="宋体" w:hAnsi="宋体" w:hint="eastAsia"/>
          <w:bCs/>
          <w:sz w:val="24"/>
        </w:rPr>
        <w:t>4.3除了合同本身以外，合同条款第4.1条所列举的任何文件是甲方的财产。乙方应在完成合同后将这些文件全部复制件交还给甲方。</w:t>
      </w:r>
    </w:p>
    <w:p w:rsidR="007F2D07" w:rsidRDefault="007F2D07" w:rsidP="007F2D07">
      <w:pPr>
        <w:spacing w:beforeLines="100" w:before="312" w:afterLines="100" w:after="312"/>
        <w:rPr>
          <w:rFonts w:ascii="宋体" w:hAnsi="宋体" w:hint="eastAsia"/>
          <w:b/>
          <w:sz w:val="24"/>
        </w:rPr>
      </w:pPr>
      <w:bookmarkStart w:id="17" w:name="_Toc169401240"/>
      <w:r>
        <w:rPr>
          <w:rFonts w:ascii="宋体" w:hAnsi="宋体" w:hint="eastAsia"/>
          <w:b/>
          <w:sz w:val="24"/>
        </w:rPr>
        <w:t>5．权利保护</w:t>
      </w:r>
      <w:bookmarkEnd w:id="17"/>
    </w:p>
    <w:p w:rsidR="007F2D07" w:rsidRDefault="007F2D07" w:rsidP="007F2D07">
      <w:pPr>
        <w:spacing w:line="360" w:lineRule="auto"/>
        <w:rPr>
          <w:rFonts w:ascii="宋体" w:hAnsi="宋体" w:hint="eastAsia"/>
          <w:sz w:val="24"/>
        </w:rPr>
      </w:pPr>
      <w:r>
        <w:rPr>
          <w:rFonts w:ascii="宋体" w:hAnsi="宋体" w:hint="eastAsia"/>
          <w:sz w:val="24"/>
        </w:rPr>
        <w:t>乙方保证，其向甲方销售货物和提供服务的行为合法有效，甲方在中华人民共和国使用该货物或货物或者服务成果的任何一部分时，免受任何第三方提出侵犯其专利权、商标权、工业设计权等知识产权及其他权利的起诉。</w:t>
      </w:r>
    </w:p>
    <w:p w:rsidR="007F2D07" w:rsidRDefault="007F2D07" w:rsidP="007F2D07">
      <w:pPr>
        <w:spacing w:beforeLines="100" w:before="312" w:afterLines="100" w:after="312"/>
        <w:rPr>
          <w:rFonts w:ascii="宋体" w:hAnsi="宋体" w:hint="eastAsia"/>
          <w:b/>
          <w:sz w:val="24"/>
        </w:rPr>
      </w:pPr>
      <w:bookmarkStart w:id="18" w:name="_Toc169401241"/>
      <w:r>
        <w:rPr>
          <w:rFonts w:ascii="宋体" w:hAnsi="宋体" w:hint="eastAsia"/>
          <w:b/>
          <w:sz w:val="24"/>
        </w:rPr>
        <w:t>6．履约保证金</w:t>
      </w:r>
      <w:bookmarkEnd w:id="18"/>
    </w:p>
    <w:p w:rsidR="007F2D07" w:rsidRDefault="007F2D07" w:rsidP="007F2D07">
      <w:pPr>
        <w:rPr>
          <w:rFonts w:ascii="Times New Roman" w:hAnsi="Times New Roman" w:hint="eastAsia"/>
          <w:color w:val="FF0000"/>
          <w:sz w:val="24"/>
        </w:rPr>
      </w:pPr>
      <w:r>
        <w:rPr>
          <w:rFonts w:hint="eastAsia"/>
          <w:color w:val="FF0000"/>
          <w:sz w:val="24"/>
        </w:rPr>
        <w:t>本项目不收取履约保证金。</w:t>
      </w:r>
    </w:p>
    <w:p w:rsidR="007F2D07" w:rsidRDefault="007F2D07" w:rsidP="007F2D07">
      <w:pPr>
        <w:spacing w:beforeLines="100" w:before="312" w:afterLines="100" w:after="312"/>
        <w:rPr>
          <w:rFonts w:ascii="宋体" w:hAnsi="宋体"/>
          <w:b/>
          <w:sz w:val="24"/>
        </w:rPr>
      </w:pPr>
      <w:bookmarkStart w:id="19" w:name="_Toc169401242"/>
      <w:r>
        <w:rPr>
          <w:rFonts w:ascii="宋体" w:hAnsi="宋体" w:hint="eastAsia"/>
          <w:b/>
          <w:sz w:val="24"/>
        </w:rPr>
        <w:t>7．检验、测试</w:t>
      </w:r>
      <w:bookmarkEnd w:id="19"/>
      <w:r>
        <w:rPr>
          <w:rFonts w:hint="eastAsia"/>
          <w:b/>
          <w:sz w:val="24"/>
        </w:rPr>
        <w:t>与安装、调试和验收</w:t>
      </w:r>
    </w:p>
    <w:p w:rsidR="007F2D07" w:rsidRDefault="007F2D07" w:rsidP="007F2D07">
      <w:pPr>
        <w:spacing w:line="360" w:lineRule="auto"/>
        <w:rPr>
          <w:rFonts w:ascii="宋体" w:hAnsi="宋体" w:hint="eastAsia"/>
          <w:sz w:val="24"/>
        </w:rPr>
      </w:pPr>
      <w:r>
        <w:rPr>
          <w:rFonts w:ascii="宋体" w:hAnsi="宋体" w:hint="eastAsia"/>
          <w:sz w:val="24"/>
        </w:rPr>
        <w:t>7.1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7F2D07" w:rsidRDefault="007F2D07" w:rsidP="007F2D07">
      <w:pPr>
        <w:spacing w:line="360" w:lineRule="auto"/>
        <w:rPr>
          <w:rFonts w:ascii="宋体" w:hAnsi="宋体" w:hint="eastAsia"/>
          <w:sz w:val="24"/>
        </w:rPr>
      </w:pPr>
      <w:r>
        <w:rPr>
          <w:rFonts w:ascii="宋体" w:hAnsi="宋体" w:hint="eastAsia"/>
          <w:sz w:val="24"/>
        </w:rPr>
        <w:t>7.2检验和测试可以在乙方的所在地、交货地点和/或货物的最终目的地进行。如果在乙方的所在地进行，乙方应免费为甲方的检验人员提供工作条件，包括但不限于必要的技术资料、检测工具和仪器。</w:t>
      </w:r>
    </w:p>
    <w:p w:rsidR="007F2D07" w:rsidRDefault="007F2D07" w:rsidP="007F2D07">
      <w:pPr>
        <w:spacing w:line="360" w:lineRule="auto"/>
        <w:rPr>
          <w:rFonts w:ascii="宋体" w:hAnsi="宋体" w:hint="eastAsia"/>
          <w:sz w:val="24"/>
        </w:rPr>
      </w:pPr>
      <w:r>
        <w:rPr>
          <w:rFonts w:ascii="宋体" w:hAnsi="宋体" w:hint="eastAsia"/>
          <w:sz w:val="24"/>
        </w:rPr>
        <w:t>7.3如果任何被检测或测试的货物不能满足规格的要求，甲方可以拒绝接受该货</w:t>
      </w:r>
      <w:r>
        <w:rPr>
          <w:rFonts w:ascii="宋体" w:hAnsi="宋体" w:hint="eastAsia"/>
          <w:sz w:val="24"/>
        </w:rPr>
        <w:lastRenderedPageBreak/>
        <w:t>物，乙方应更换被拒绝的货物，或者免费进行必要的调换以满足规格的要求。</w:t>
      </w:r>
      <w:r>
        <w:rPr>
          <w:rFonts w:hint="eastAsia"/>
          <w:sz w:val="24"/>
        </w:rPr>
        <w:t>乙方因更换货物导致延期交货的，应当承担延期交货的违约责任。</w:t>
      </w:r>
    </w:p>
    <w:p w:rsidR="007F2D07" w:rsidRDefault="007F2D07" w:rsidP="007F2D07">
      <w:pPr>
        <w:spacing w:line="360" w:lineRule="auto"/>
        <w:rPr>
          <w:rFonts w:ascii="宋体" w:hAnsi="宋体" w:hint="eastAsia"/>
          <w:sz w:val="24"/>
        </w:rPr>
      </w:pPr>
      <w:r>
        <w:rPr>
          <w:rFonts w:ascii="宋体" w:hAnsi="宋体" w:hint="eastAsia"/>
          <w:sz w:val="24"/>
        </w:rPr>
        <w:t>7.4甲方在货物到达最终目的地后对货物进行检验、测试及必要时拒绝接受货物的权利将不会因为货物在从乙方启运前通过了甲方或其代表的检验、测试和认可而受到限制或放弃。</w:t>
      </w:r>
    </w:p>
    <w:p w:rsidR="007F2D07" w:rsidRDefault="007F2D07" w:rsidP="007F2D07">
      <w:pPr>
        <w:spacing w:line="360" w:lineRule="auto"/>
        <w:rPr>
          <w:rFonts w:ascii="Times New Roman" w:hAnsi="Times New Roman" w:hint="eastAsia"/>
          <w:sz w:val="24"/>
        </w:rPr>
      </w:pPr>
      <w:r>
        <w:rPr>
          <w:rFonts w:ascii="宋体" w:hAnsi="宋体" w:hint="eastAsia"/>
          <w:sz w:val="24"/>
        </w:rPr>
        <w:t>7.5在交货前，乙方应对货物的质量、规格、性能、数量和重量等进行详细而全面的检验，并出具一份证明货物符合合同规定的检验证书，但该检验证书不能作为有关质量、规格、性能、数量或重量的最终检验。检验的结果和细节应附在质量检验证书后面。7.6依据合同条款第7条的规定</w:t>
      </w:r>
      <w:r>
        <w:rPr>
          <w:rFonts w:hint="eastAsia"/>
          <w:sz w:val="24"/>
        </w:rPr>
        <w:t>进行检测验收后，并不证明该产品无任何质量瑕疵，且不因此免除乙方在本合同项下的保证义务或其他义务。</w:t>
      </w:r>
    </w:p>
    <w:p w:rsidR="007F2D07" w:rsidRDefault="007F2D07" w:rsidP="007F2D07">
      <w:pPr>
        <w:spacing w:line="360" w:lineRule="auto"/>
        <w:rPr>
          <w:sz w:val="24"/>
        </w:rPr>
      </w:pPr>
      <w:r>
        <w:rPr>
          <w:rFonts w:ascii="宋体" w:hAnsi="宋体" w:hint="eastAsia"/>
          <w:sz w:val="24"/>
        </w:rPr>
        <w:t>7.7</w:t>
      </w:r>
      <w:r>
        <w:rPr>
          <w:rFonts w:hint="eastAsia"/>
          <w:sz w:val="24"/>
        </w:rPr>
        <w:t>场地环境</w:t>
      </w:r>
    </w:p>
    <w:p w:rsidR="007F2D07" w:rsidRDefault="007F2D07" w:rsidP="007F2D07">
      <w:pPr>
        <w:numPr>
          <w:ilvl w:val="0"/>
          <w:numId w:val="31"/>
        </w:numPr>
        <w:tabs>
          <w:tab w:val="num" w:pos="1050"/>
        </w:tabs>
        <w:snapToGrid w:val="0"/>
        <w:spacing w:line="360" w:lineRule="auto"/>
        <w:ind w:left="1050" w:hanging="735"/>
        <w:rPr>
          <w:rFonts w:ascii="宋体" w:hAnsi="宋体"/>
          <w:sz w:val="24"/>
        </w:rPr>
      </w:pPr>
      <w:r>
        <w:rPr>
          <w:rFonts w:ascii="宋体" w:hAnsi="华文中宋" w:hint="eastAsia"/>
          <w:sz w:val="24"/>
        </w:rPr>
        <w:t>货物到达安装现场后，乙方按有关技术规程的规定负责存放和保管，如乙方有特殊要求，应向甲方及早提出。</w:t>
      </w:r>
    </w:p>
    <w:p w:rsidR="007F2D07" w:rsidRDefault="007F2D07" w:rsidP="007F2D07">
      <w:pPr>
        <w:numPr>
          <w:ilvl w:val="0"/>
          <w:numId w:val="31"/>
        </w:numPr>
        <w:tabs>
          <w:tab w:val="num" w:pos="1050"/>
        </w:tabs>
        <w:snapToGrid w:val="0"/>
        <w:spacing w:line="360" w:lineRule="auto"/>
        <w:ind w:left="1050" w:hanging="735"/>
        <w:rPr>
          <w:rFonts w:ascii="宋体" w:hAnsi="宋体" w:hint="eastAsia"/>
          <w:sz w:val="24"/>
        </w:rPr>
      </w:pPr>
      <w:r>
        <w:rPr>
          <w:rFonts w:ascii="宋体" w:hAnsi="宋体" w:hint="eastAsia"/>
          <w:sz w:val="24"/>
        </w:rPr>
        <w:t>对于所有货物，乙方的货物安装工程师在到现场安装之前，应针对货物安装前对安装现场的具体要求与甲方进行协商确定。</w:t>
      </w:r>
    </w:p>
    <w:p w:rsidR="007F2D07" w:rsidRDefault="007F2D07" w:rsidP="007F2D07">
      <w:pPr>
        <w:pStyle w:val="10"/>
        <w:numPr>
          <w:ilvl w:val="0"/>
          <w:numId w:val="0"/>
        </w:numPr>
        <w:tabs>
          <w:tab w:val="left" w:pos="720"/>
        </w:tabs>
        <w:snapToGrid w:val="0"/>
        <w:spacing w:line="360" w:lineRule="auto"/>
        <w:ind w:left="567" w:hanging="567"/>
        <w:rPr>
          <w:rFonts w:hint="eastAsia"/>
          <w:sz w:val="24"/>
        </w:rPr>
      </w:pPr>
      <w:r>
        <w:rPr>
          <w:rFonts w:hint="eastAsia"/>
          <w:sz w:val="24"/>
        </w:rPr>
        <w:t>7.8安装调试</w:t>
      </w:r>
    </w:p>
    <w:p w:rsidR="007F2D07" w:rsidRDefault="007F2D07" w:rsidP="007F2D07">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乙方应按照甲方的工期要求，负责在货物到达交货地点后，在甲方规定的期限内和指定的现场将货物安装、调试、试运行完毕。</w:t>
      </w:r>
    </w:p>
    <w:p w:rsidR="007F2D07" w:rsidRDefault="007F2D07" w:rsidP="007F2D07">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乙方应提供全部安装、调试过程中所需的特殊工具和易损件，并自带专用仪器仪表。乙方还应提供与安装工程有关的所有材料、设备和人工。</w:t>
      </w:r>
    </w:p>
    <w:p w:rsidR="007F2D07" w:rsidRDefault="007F2D07" w:rsidP="007F2D07">
      <w:pPr>
        <w:numPr>
          <w:ilvl w:val="0"/>
          <w:numId w:val="33"/>
        </w:numPr>
        <w:tabs>
          <w:tab w:val="num" w:pos="1050"/>
        </w:tabs>
        <w:snapToGrid w:val="0"/>
        <w:spacing w:line="360" w:lineRule="auto"/>
        <w:ind w:left="1050" w:hanging="735"/>
        <w:rPr>
          <w:rFonts w:ascii="宋体" w:hAnsi="宋体" w:hint="eastAsia"/>
          <w:sz w:val="24"/>
        </w:rPr>
      </w:pPr>
      <w:r>
        <w:rPr>
          <w:rFonts w:ascii="宋体" w:hAnsi="宋体" w:hint="eastAsia"/>
          <w:sz w:val="24"/>
        </w:rPr>
        <w:t>乙方应在现场对设备进行调试和试运行，以检验其设计制作质量、操作可靠性和功能完备性等的情况。试运行应在甲方工程师的监督下进行。</w:t>
      </w:r>
    </w:p>
    <w:p w:rsidR="007F2D07" w:rsidRDefault="007F2D07" w:rsidP="007F2D07">
      <w:pPr>
        <w:pStyle w:val="10"/>
        <w:numPr>
          <w:ilvl w:val="0"/>
          <w:numId w:val="0"/>
        </w:numPr>
        <w:tabs>
          <w:tab w:val="left" w:pos="720"/>
        </w:tabs>
        <w:snapToGrid w:val="0"/>
        <w:spacing w:line="360" w:lineRule="auto"/>
        <w:rPr>
          <w:rFonts w:hint="eastAsia"/>
          <w:sz w:val="24"/>
        </w:rPr>
      </w:pPr>
      <w:r>
        <w:rPr>
          <w:rFonts w:hint="eastAsia"/>
          <w:sz w:val="24"/>
        </w:rPr>
        <w:t>7.9  最终验收</w:t>
      </w:r>
    </w:p>
    <w:p w:rsidR="007F2D07" w:rsidRDefault="007F2D07" w:rsidP="007F2D07">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乙方将货物安装、调试完毕后应立即书面通知甲方进行最终验收，甲方将在接到书面通知起</w:t>
      </w:r>
      <w:r>
        <w:rPr>
          <w:rFonts w:ascii="宋体" w:hAnsi="宋体" w:hint="eastAsia"/>
          <w:bCs/>
          <w:sz w:val="24"/>
          <w:u w:val="single"/>
        </w:rPr>
        <w:t>10</w:t>
      </w:r>
      <w:r>
        <w:rPr>
          <w:rFonts w:ascii="宋体" w:hAnsi="宋体" w:hint="eastAsia"/>
          <w:bCs/>
          <w:sz w:val="24"/>
        </w:rPr>
        <w:t>个工作日内进行最终验收，如果货物性能测试结果能满足合同以及国家有关规定的要求，则认为本合同中签署的全部货物的性能测试是成功的。</w:t>
      </w:r>
    </w:p>
    <w:p w:rsidR="007F2D07" w:rsidRDefault="007F2D07" w:rsidP="007F2D07">
      <w:pPr>
        <w:numPr>
          <w:ilvl w:val="0"/>
          <w:numId w:val="35"/>
        </w:numPr>
        <w:tabs>
          <w:tab w:val="num" w:pos="1050"/>
        </w:tabs>
        <w:snapToGrid w:val="0"/>
        <w:spacing w:line="360" w:lineRule="auto"/>
        <w:ind w:left="1050" w:hanging="630"/>
        <w:rPr>
          <w:rFonts w:ascii="宋体" w:hAnsi="宋体" w:hint="eastAsia"/>
          <w:bCs/>
          <w:sz w:val="24"/>
        </w:rPr>
      </w:pPr>
      <w:r>
        <w:rPr>
          <w:rFonts w:ascii="宋体" w:hAnsi="宋体" w:hint="eastAsia"/>
          <w:bCs/>
          <w:sz w:val="24"/>
        </w:rPr>
        <w:t>如果性能测试不合格，乙方工程师应以书面形式向甲方说明失败的原</w:t>
      </w:r>
      <w:r>
        <w:rPr>
          <w:rFonts w:ascii="宋体" w:hAnsi="宋体" w:hint="eastAsia"/>
          <w:bCs/>
          <w:sz w:val="24"/>
        </w:rPr>
        <w:lastRenderedPageBreak/>
        <w:t>因，排除故障后重新测试。如测试次数超过3次或合同规定的期限，甲方有权拒绝验收，并按乙方违约处理。甲方除有权没收乙方的履约保证金（如有）外，还有权解除合同因乙方造成工期延误而给甲方造成的经济损失。</w:t>
      </w:r>
    </w:p>
    <w:p w:rsidR="007F2D07" w:rsidRDefault="007F2D07" w:rsidP="007F2D07">
      <w:pPr>
        <w:spacing w:beforeLines="100" w:before="312" w:afterLines="100" w:after="312"/>
        <w:rPr>
          <w:rFonts w:ascii="宋体" w:hAnsi="宋体" w:hint="eastAsia"/>
          <w:b/>
          <w:sz w:val="24"/>
        </w:rPr>
      </w:pPr>
      <w:bookmarkStart w:id="20" w:name="_Toc169401243"/>
      <w:r>
        <w:rPr>
          <w:rFonts w:ascii="宋体" w:hAnsi="宋体" w:hint="eastAsia"/>
          <w:b/>
          <w:sz w:val="24"/>
        </w:rPr>
        <w:t>8．包装要求</w:t>
      </w:r>
      <w:bookmarkEnd w:id="20"/>
    </w:p>
    <w:p w:rsidR="007F2D07" w:rsidRDefault="007F2D07" w:rsidP="007F2D07">
      <w:pPr>
        <w:spacing w:line="360" w:lineRule="auto"/>
        <w:rPr>
          <w:rFonts w:ascii="宋体" w:hAnsi="宋体" w:hint="eastAsia"/>
          <w:sz w:val="24"/>
        </w:rPr>
      </w:pPr>
      <w:r>
        <w:rPr>
          <w:rFonts w:ascii="宋体" w:hAnsi="宋体" w:hint="eastAsia"/>
          <w:sz w:val="24"/>
        </w:rPr>
        <w:t>8.1 乙方提供的货物应保留</w:t>
      </w:r>
      <w:r>
        <w:rPr>
          <w:rFonts w:hint="eastAsia"/>
          <w:sz w:val="24"/>
        </w:rPr>
        <w:t>原厂包装且密封完好，物理形态正常。</w:t>
      </w:r>
    </w:p>
    <w:p w:rsidR="007F2D07" w:rsidRDefault="007F2D07" w:rsidP="007F2D07">
      <w:pPr>
        <w:spacing w:line="360" w:lineRule="auto"/>
        <w:rPr>
          <w:rFonts w:ascii="宋体" w:hAnsi="宋体" w:hint="eastAsia"/>
          <w:sz w:val="24"/>
        </w:rPr>
      </w:pPr>
      <w:r>
        <w:rPr>
          <w:rFonts w:ascii="宋体" w:hAnsi="宋体" w:hint="eastAsia"/>
          <w:sz w:val="24"/>
        </w:rPr>
        <w:t>8.2 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7F2D07" w:rsidRDefault="007F2D07" w:rsidP="007F2D07">
      <w:pPr>
        <w:spacing w:beforeLines="100" w:before="312" w:afterLines="100" w:after="312"/>
        <w:rPr>
          <w:rFonts w:ascii="宋体" w:hAnsi="宋体" w:hint="eastAsia"/>
          <w:b/>
          <w:sz w:val="24"/>
        </w:rPr>
      </w:pPr>
      <w:bookmarkStart w:id="21" w:name="_Toc169401244"/>
      <w:r>
        <w:rPr>
          <w:rFonts w:ascii="宋体" w:hAnsi="宋体" w:hint="eastAsia"/>
          <w:b/>
          <w:sz w:val="24"/>
        </w:rPr>
        <w:t>9．装运标记</w:t>
      </w:r>
      <w:bookmarkEnd w:id="21"/>
    </w:p>
    <w:p w:rsidR="007F2D07" w:rsidRDefault="007F2D07" w:rsidP="007F2D07">
      <w:pPr>
        <w:spacing w:line="360" w:lineRule="auto"/>
        <w:rPr>
          <w:rFonts w:ascii="宋体" w:hAnsi="宋体" w:hint="eastAsia"/>
          <w:sz w:val="24"/>
        </w:rPr>
      </w:pPr>
      <w:r>
        <w:rPr>
          <w:rFonts w:ascii="宋体" w:hAnsi="宋体" w:hint="eastAsia"/>
          <w:sz w:val="24"/>
        </w:rPr>
        <w:t>9.1乙方应在每一包装箱的相邻四面用不可擦除的油漆和明显的中文字样做出以下标记：</w:t>
      </w:r>
    </w:p>
    <w:p w:rsidR="007F2D07" w:rsidRDefault="007F2D07" w:rsidP="007F2D07">
      <w:pPr>
        <w:spacing w:line="360" w:lineRule="auto"/>
        <w:rPr>
          <w:rFonts w:ascii="宋体" w:hAnsi="宋体" w:hint="eastAsia"/>
          <w:sz w:val="24"/>
        </w:rPr>
      </w:pPr>
      <w:r>
        <w:rPr>
          <w:rFonts w:ascii="宋体" w:hAnsi="宋体" w:hint="eastAsia"/>
          <w:sz w:val="24"/>
        </w:rPr>
        <w:t xml:space="preserve">        （1）收货人</w:t>
      </w:r>
    </w:p>
    <w:p w:rsidR="007F2D07" w:rsidRDefault="007F2D07" w:rsidP="007F2D07">
      <w:pPr>
        <w:spacing w:line="360" w:lineRule="auto"/>
        <w:rPr>
          <w:rFonts w:ascii="宋体" w:hAnsi="宋体" w:hint="eastAsia"/>
          <w:sz w:val="24"/>
        </w:rPr>
      </w:pPr>
      <w:r>
        <w:rPr>
          <w:rFonts w:ascii="宋体" w:hAnsi="宋体" w:hint="eastAsia"/>
          <w:sz w:val="24"/>
        </w:rPr>
        <w:t xml:space="preserve">        （2）发货标记</w:t>
      </w:r>
    </w:p>
    <w:p w:rsidR="007F2D07" w:rsidRDefault="007F2D07" w:rsidP="007F2D07">
      <w:pPr>
        <w:spacing w:line="360" w:lineRule="auto"/>
        <w:rPr>
          <w:rFonts w:ascii="宋体" w:hAnsi="宋体" w:hint="eastAsia"/>
          <w:sz w:val="24"/>
        </w:rPr>
      </w:pPr>
      <w:r>
        <w:rPr>
          <w:rFonts w:ascii="宋体" w:hAnsi="宋体" w:hint="eastAsia"/>
          <w:sz w:val="24"/>
        </w:rPr>
        <w:t xml:space="preserve">        （3）目的地 </w:t>
      </w:r>
    </w:p>
    <w:p w:rsidR="007F2D07" w:rsidRDefault="007F2D07" w:rsidP="007F2D07">
      <w:pPr>
        <w:spacing w:line="360" w:lineRule="auto"/>
        <w:rPr>
          <w:rFonts w:ascii="宋体" w:hAnsi="宋体" w:hint="eastAsia"/>
          <w:sz w:val="24"/>
          <w:u w:val="single"/>
        </w:rPr>
      </w:pPr>
      <w:r>
        <w:rPr>
          <w:rFonts w:ascii="宋体" w:hAnsi="宋体" w:hint="eastAsia"/>
          <w:sz w:val="24"/>
        </w:rPr>
        <w:t xml:space="preserve">        （4）货物名称、品目号和箱号</w:t>
      </w:r>
    </w:p>
    <w:p w:rsidR="007F2D07" w:rsidRDefault="007F2D07" w:rsidP="007F2D07">
      <w:pPr>
        <w:spacing w:line="360" w:lineRule="auto"/>
        <w:rPr>
          <w:rFonts w:ascii="宋体" w:hAnsi="宋体" w:hint="eastAsia"/>
          <w:sz w:val="24"/>
        </w:rPr>
      </w:pPr>
      <w:r>
        <w:rPr>
          <w:rFonts w:ascii="宋体" w:hAnsi="宋体" w:hint="eastAsia"/>
          <w:sz w:val="24"/>
        </w:rPr>
        <w:t>9.2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它适当的标志。</w:t>
      </w:r>
    </w:p>
    <w:p w:rsidR="007F2D07" w:rsidRDefault="007F2D07" w:rsidP="007F2D07">
      <w:pPr>
        <w:spacing w:beforeLines="100" w:before="312" w:afterLines="100" w:after="312"/>
        <w:rPr>
          <w:rFonts w:ascii="宋体" w:hAnsi="宋体" w:hint="eastAsia"/>
          <w:b/>
          <w:sz w:val="24"/>
        </w:rPr>
      </w:pPr>
      <w:bookmarkStart w:id="22" w:name="_Toc169401245"/>
      <w:r>
        <w:rPr>
          <w:rFonts w:ascii="宋体" w:hAnsi="宋体" w:hint="eastAsia"/>
          <w:b/>
          <w:sz w:val="24"/>
        </w:rPr>
        <w:t>10．运输和保险</w:t>
      </w:r>
      <w:bookmarkEnd w:id="22"/>
    </w:p>
    <w:p w:rsidR="007F2D07" w:rsidRDefault="007F2D07" w:rsidP="007F2D07">
      <w:pPr>
        <w:spacing w:line="360" w:lineRule="auto"/>
        <w:rPr>
          <w:rFonts w:ascii="宋体" w:hAnsi="宋体" w:hint="eastAsia"/>
          <w:sz w:val="24"/>
        </w:rPr>
      </w:pPr>
      <w:r>
        <w:rPr>
          <w:rFonts w:ascii="宋体" w:hAnsi="宋体" w:hint="eastAsia"/>
          <w:sz w:val="24"/>
        </w:rPr>
        <w:t>10.1乙方负责办理将货物运抵竞争性磋商文件规定的交货地点，包括合同规定的保险和储存在内的一切事项，有关费用应包括在合同金额中，并且，乙方应承担货物在途期间以及装卸过程中可能发生的毁损、灭失的法律风险。</w:t>
      </w:r>
    </w:p>
    <w:p w:rsidR="007F2D07" w:rsidRDefault="007F2D07" w:rsidP="007F2D07">
      <w:pPr>
        <w:spacing w:line="360" w:lineRule="auto"/>
        <w:rPr>
          <w:rFonts w:ascii="宋体" w:hAnsi="宋体" w:hint="eastAsia"/>
          <w:sz w:val="24"/>
        </w:rPr>
      </w:pPr>
      <w:r>
        <w:rPr>
          <w:rFonts w:ascii="宋体" w:hAnsi="宋体" w:hint="eastAsia"/>
          <w:sz w:val="24"/>
        </w:rPr>
        <w:t>10.2乙方负责办理货物在运抵过程中的全程保险，并以货物发票金额的百分之</w:t>
      </w:r>
      <w:r>
        <w:rPr>
          <w:rFonts w:ascii="宋体" w:hAnsi="宋体" w:hint="eastAsia"/>
          <w:sz w:val="24"/>
        </w:rPr>
        <w:lastRenderedPageBreak/>
        <w:t>一百一十（110%）为货物办理“一切险”。</w:t>
      </w:r>
    </w:p>
    <w:p w:rsidR="007F2D07" w:rsidRDefault="007F2D07" w:rsidP="007F2D07">
      <w:pPr>
        <w:spacing w:beforeLines="100" w:before="312" w:afterLines="100" w:after="312"/>
        <w:rPr>
          <w:rFonts w:ascii="宋体" w:hAnsi="宋体" w:hint="eastAsia"/>
          <w:b/>
          <w:sz w:val="24"/>
        </w:rPr>
      </w:pPr>
      <w:bookmarkStart w:id="23" w:name="_Toc169401246"/>
      <w:r>
        <w:rPr>
          <w:rFonts w:ascii="宋体" w:hAnsi="宋体" w:hint="eastAsia"/>
          <w:b/>
          <w:sz w:val="24"/>
        </w:rPr>
        <w:t>11．伴随服务</w:t>
      </w:r>
      <w:bookmarkEnd w:id="23"/>
      <w:r>
        <w:rPr>
          <w:rFonts w:ascii="宋体" w:hAnsi="宋体" w:hint="eastAsia"/>
          <w:b/>
          <w:sz w:val="24"/>
        </w:rPr>
        <w:t xml:space="preserve"> </w:t>
      </w:r>
    </w:p>
    <w:p w:rsidR="007F2D07" w:rsidRDefault="007F2D07" w:rsidP="007F2D07">
      <w:pPr>
        <w:spacing w:line="360" w:lineRule="auto"/>
        <w:rPr>
          <w:rFonts w:ascii="宋体" w:hAnsi="宋体" w:hint="eastAsia"/>
          <w:sz w:val="24"/>
        </w:rPr>
      </w:pPr>
      <w:r>
        <w:rPr>
          <w:rFonts w:ascii="宋体" w:hAnsi="宋体" w:hint="eastAsia"/>
          <w:sz w:val="24"/>
        </w:rPr>
        <w:t>11.1甲方有权要求乙方提供下列服务中的任一或所有服务，包括</w:t>
      </w:r>
      <w:r>
        <w:rPr>
          <w:rFonts w:ascii="宋体" w:hAnsi="宋体" w:hint="eastAsia"/>
          <w:color w:val="FF0000"/>
          <w:sz w:val="24"/>
        </w:rPr>
        <w:t>竞争性磋商文件第五部分</w:t>
      </w:r>
      <w:r>
        <w:rPr>
          <w:rFonts w:ascii="宋体" w:hAnsi="宋体" w:hint="eastAsia"/>
          <w:sz w:val="24"/>
        </w:rPr>
        <w:t>规定的附加服务（如果有的话）：</w:t>
      </w:r>
    </w:p>
    <w:p w:rsidR="007F2D07" w:rsidRDefault="007F2D07" w:rsidP="007F2D07">
      <w:pPr>
        <w:spacing w:line="360" w:lineRule="auto"/>
        <w:rPr>
          <w:rFonts w:ascii="宋体" w:hAnsi="宋体" w:hint="eastAsia"/>
          <w:sz w:val="24"/>
        </w:rPr>
      </w:pPr>
      <w:r>
        <w:rPr>
          <w:rFonts w:ascii="宋体" w:hAnsi="宋体" w:hint="eastAsia"/>
          <w:sz w:val="24"/>
        </w:rPr>
        <w:t>（1）实施或监督所供货物的安装和/或试运行；</w:t>
      </w:r>
    </w:p>
    <w:p w:rsidR="007F2D07" w:rsidRDefault="007F2D07" w:rsidP="007F2D07">
      <w:pPr>
        <w:spacing w:line="360" w:lineRule="auto"/>
        <w:rPr>
          <w:rFonts w:ascii="宋体" w:hAnsi="宋体" w:hint="eastAsia"/>
          <w:sz w:val="24"/>
        </w:rPr>
      </w:pPr>
      <w:r>
        <w:rPr>
          <w:rFonts w:ascii="宋体" w:hAnsi="宋体" w:hint="eastAsia"/>
          <w:sz w:val="24"/>
        </w:rPr>
        <w:t>（2）提供货物安装和/或维修所需的工具；</w:t>
      </w:r>
    </w:p>
    <w:p w:rsidR="007F2D07" w:rsidRDefault="007F2D07" w:rsidP="007F2D07">
      <w:pPr>
        <w:spacing w:line="360" w:lineRule="auto"/>
        <w:rPr>
          <w:rFonts w:ascii="宋体" w:hAnsi="宋体" w:hint="eastAsia"/>
          <w:sz w:val="24"/>
        </w:rPr>
      </w:pPr>
      <w:r>
        <w:rPr>
          <w:rFonts w:ascii="宋体" w:hAnsi="宋体" w:hint="eastAsia"/>
          <w:sz w:val="24"/>
        </w:rPr>
        <w:t>（3）为所供货物的每一适当的单台设备提供详细的操作和维护手册；</w:t>
      </w:r>
    </w:p>
    <w:p w:rsidR="007F2D07" w:rsidRDefault="007F2D07" w:rsidP="007F2D07">
      <w:pPr>
        <w:spacing w:line="360" w:lineRule="auto"/>
        <w:rPr>
          <w:rFonts w:ascii="宋体" w:hAnsi="宋体" w:hint="eastAsia"/>
          <w:sz w:val="24"/>
        </w:rPr>
      </w:pPr>
      <w:r>
        <w:rPr>
          <w:rFonts w:ascii="宋体" w:hAnsi="宋体" w:hint="eastAsia"/>
          <w:sz w:val="24"/>
        </w:rPr>
        <w:t>（4）在双方商定的一定期限内对所供货物实施运行或监督或维护或修理，但前提条件是该服务并不能免除乙方在合同保证期内所承担的义务。</w:t>
      </w:r>
    </w:p>
    <w:p w:rsidR="007F2D07" w:rsidRDefault="007F2D07" w:rsidP="007F2D07">
      <w:pPr>
        <w:spacing w:line="360" w:lineRule="auto"/>
        <w:rPr>
          <w:rFonts w:ascii="宋体" w:hAnsi="宋体" w:hint="eastAsia"/>
          <w:sz w:val="24"/>
        </w:rPr>
      </w:pPr>
      <w:r>
        <w:rPr>
          <w:rFonts w:ascii="宋体" w:hAnsi="宋体" w:hint="eastAsia"/>
          <w:sz w:val="24"/>
        </w:rPr>
        <w:t>（5）在乙方或制造厂和/或在项目现场就所供货物的安装、试运行、运行、维护和/或修理对甲方人员进行培训。</w:t>
      </w:r>
    </w:p>
    <w:p w:rsidR="007F2D07" w:rsidRDefault="007F2D07" w:rsidP="007F2D07">
      <w:pPr>
        <w:spacing w:line="360" w:lineRule="auto"/>
        <w:rPr>
          <w:rFonts w:ascii="宋体" w:hAnsi="宋体" w:hint="eastAsia"/>
          <w:sz w:val="24"/>
        </w:rPr>
      </w:pPr>
      <w:r>
        <w:rPr>
          <w:rFonts w:ascii="宋体" w:hAnsi="宋体" w:hint="eastAsia"/>
          <w:sz w:val="24"/>
        </w:rPr>
        <w:t>11.2如果乙方或制造厂提供的伴随服务的费用未含在货物的合同金额中，双方应事先就其达成协议，但其费用的单价不应超过乙方向其他人提供类似服务所收取的现行单价。</w:t>
      </w:r>
    </w:p>
    <w:p w:rsidR="007F2D07" w:rsidRDefault="007F2D07" w:rsidP="007F2D07">
      <w:pPr>
        <w:spacing w:line="360" w:lineRule="auto"/>
        <w:rPr>
          <w:rFonts w:ascii="宋体" w:hAnsi="宋体" w:hint="eastAsia"/>
          <w:sz w:val="24"/>
        </w:rPr>
      </w:pPr>
      <w:r>
        <w:rPr>
          <w:rFonts w:ascii="宋体" w:hAnsi="宋体" w:hint="eastAsia"/>
          <w:sz w:val="24"/>
        </w:rPr>
        <w:t>11.3乙方应提供</w:t>
      </w:r>
      <w:r>
        <w:rPr>
          <w:rFonts w:ascii="宋体" w:hAnsi="宋体" w:hint="eastAsia"/>
          <w:color w:val="FF0000"/>
          <w:sz w:val="24"/>
        </w:rPr>
        <w:t>竞争性磋商文件第五部分</w:t>
      </w:r>
      <w:r>
        <w:rPr>
          <w:rFonts w:ascii="宋体" w:hAnsi="宋体" w:hint="eastAsia"/>
          <w:sz w:val="24"/>
        </w:rPr>
        <w:t>中规定的所有服务。为履行要求的伴随服务的磋商响应文件或双方商定的费用应包括在合同金额中。</w:t>
      </w:r>
    </w:p>
    <w:p w:rsidR="007F2D07" w:rsidRDefault="007F2D07" w:rsidP="007F2D07">
      <w:pPr>
        <w:spacing w:beforeLines="100" w:before="312" w:afterLines="100" w:after="312"/>
        <w:rPr>
          <w:rFonts w:ascii="宋体" w:hAnsi="宋体" w:hint="eastAsia"/>
          <w:b/>
          <w:sz w:val="24"/>
        </w:rPr>
      </w:pPr>
      <w:bookmarkStart w:id="24" w:name="_Toc169401247"/>
      <w:r>
        <w:rPr>
          <w:rFonts w:ascii="宋体" w:hAnsi="宋体" w:hint="eastAsia"/>
          <w:b/>
          <w:sz w:val="24"/>
        </w:rPr>
        <w:t>12．备品备件</w:t>
      </w:r>
      <w:bookmarkEnd w:id="24"/>
    </w:p>
    <w:p w:rsidR="007F2D07" w:rsidRDefault="007F2D07" w:rsidP="007F2D07">
      <w:pPr>
        <w:spacing w:line="360" w:lineRule="auto"/>
        <w:rPr>
          <w:rFonts w:ascii="宋体" w:hAnsi="宋体" w:hint="eastAsia"/>
          <w:sz w:val="24"/>
        </w:rPr>
      </w:pPr>
      <w:r>
        <w:rPr>
          <w:rFonts w:ascii="宋体" w:hAnsi="宋体" w:hint="eastAsia"/>
          <w:sz w:val="24"/>
        </w:rPr>
        <w:t>12.1正如合同条款所规定，甲方有权要求乙方提供下列与备品备件有关的材料、通知和资料：</w:t>
      </w:r>
    </w:p>
    <w:p w:rsidR="007F2D07" w:rsidRDefault="007F2D07" w:rsidP="007F2D07">
      <w:pPr>
        <w:spacing w:line="360" w:lineRule="auto"/>
        <w:ind w:firstLine="480"/>
        <w:rPr>
          <w:rFonts w:ascii="宋体" w:hAnsi="宋体" w:hint="eastAsia"/>
          <w:sz w:val="24"/>
        </w:rPr>
      </w:pPr>
      <w:r>
        <w:rPr>
          <w:rFonts w:ascii="宋体" w:hAnsi="宋体" w:hint="eastAsia"/>
          <w:sz w:val="24"/>
        </w:rPr>
        <w:t>（1）甲方从乙方选购备品备件，但前提条件是该选择并不能免除乙方在合同保证期内所承担的义务；</w:t>
      </w:r>
    </w:p>
    <w:p w:rsidR="007F2D07" w:rsidRDefault="007F2D07" w:rsidP="007F2D07">
      <w:pPr>
        <w:spacing w:line="360" w:lineRule="auto"/>
        <w:ind w:firstLine="480"/>
        <w:rPr>
          <w:rFonts w:ascii="宋体" w:hAnsi="宋体" w:hint="eastAsia"/>
          <w:sz w:val="24"/>
        </w:rPr>
      </w:pPr>
      <w:r>
        <w:rPr>
          <w:rFonts w:ascii="宋体" w:hAnsi="宋体" w:hint="eastAsia"/>
          <w:sz w:val="24"/>
        </w:rPr>
        <w:t>（2）在备品备件停止生产的情况下，乙方应事先将要停止生产的计划通知甲方，使甲方有足够的时间采购所需的备品备件；</w:t>
      </w:r>
    </w:p>
    <w:p w:rsidR="007F2D07" w:rsidRDefault="007F2D07" w:rsidP="007F2D07">
      <w:pPr>
        <w:spacing w:line="360" w:lineRule="auto"/>
        <w:ind w:firstLine="480"/>
        <w:rPr>
          <w:rFonts w:ascii="宋体" w:hAnsi="宋体" w:hint="eastAsia"/>
          <w:sz w:val="24"/>
        </w:rPr>
      </w:pPr>
      <w:r>
        <w:rPr>
          <w:rFonts w:ascii="宋体" w:hAnsi="宋体" w:hint="eastAsia"/>
          <w:sz w:val="24"/>
        </w:rPr>
        <w:t>（3）在备品备件停止生产后，如果甲方要求，乙方应免费向甲方提供备品备件的蓝图、图纸和规格。</w:t>
      </w:r>
    </w:p>
    <w:p w:rsidR="007F2D07" w:rsidRDefault="007F2D07" w:rsidP="007F2D07">
      <w:pPr>
        <w:spacing w:line="360" w:lineRule="auto"/>
        <w:rPr>
          <w:rFonts w:ascii="宋体" w:hAnsi="宋体" w:hint="eastAsia"/>
          <w:sz w:val="24"/>
        </w:rPr>
      </w:pPr>
      <w:r>
        <w:rPr>
          <w:rFonts w:ascii="宋体" w:hAnsi="宋体" w:hint="eastAsia"/>
          <w:sz w:val="24"/>
        </w:rPr>
        <w:t>12.2乙方应提供验收合格后</w:t>
      </w:r>
      <w:r>
        <w:rPr>
          <w:rFonts w:ascii="宋体" w:hAnsi="宋体" w:hint="eastAsia"/>
          <w:color w:val="FF0000"/>
          <w:sz w:val="24"/>
          <w:u w:val="single"/>
        </w:rPr>
        <w:t>12个月</w:t>
      </w:r>
      <w:r>
        <w:rPr>
          <w:rFonts w:ascii="宋体" w:hAnsi="宋体" w:hint="eastAsia"/>
          <w:color w:val="FF0000"/>
          <w:sz w:val="24"/>
        </w:rPr>
        <w:t>内</w:t>
      </w:r>
      <w:r>
        <w:rPr>
          <w:rFonts w:ascii="宋体" w:hAnsi="宋体" w:hint="eastAsia"/>
          <w:sz w:val="24"/>
        </w:rPr>
        <w:t>正常使用所需的备品备件或按照本</w:t>
      </w:r>
      <w:r>
        <w:rPr>
          <w:rFonts w:ascii="宋体" w:hAnsi="宋体" w:hint="eastAsia"/>
          <w:color w:val="FF0000"/>
          <w:sz w:val="24"/>
        </w:rPr>
        <w:t>竞争性磋商文件第五部分</w:t>
      </w:r>
      <w:r>
        <w:rPr>
          <w:rFonts w:ascii="宋体" w:hAnsi="宋体" w:hint="eastAsia"/>
          <w:sz w:val="24"/>
        </w:rPr>
        <w:t>中的规定提供所需的备品备件。</w:t>
      </w:r>
    </w:p>
    <w:p w:rsidR="007F2D07" w:rsidRDefault="007F2D07" w:rsidP="007F2D07">
      <w:pPr>
        <w:spacing w:beforeLines="100" w:before="312" w:afterLines="100" w:after="312"/>
        <w:rPr>
          <w:rFonts w:ascii="宋体" w:hAnsi="宋体" w:hint="eastAsia"/>
          <w:b/>
          <w:sz w:val="24"/>
        </w:rPr>
      </w:pPr>
      <w:bookmarkStart w:id="25" w:name="_Toc169401248"/>
      <w:r>
        <w:rPr>
          <w:rFonts w:ascii="宋体" w:hAnsi="宋体" w:hint="eastAsia"/>
          <w:b/>
          <w:sz w:val="24"/>
        </w:rPr>
        <w:lastRenderedPageBreak/>
        <w:t>13．保证</w:t>
      </w:r>
      <w:bookmarkEnd w:id="25"/>
    </w:p>
    <w:p w:rsidR="007F2D07" w:rsidRDefault="007F2D07" w:rsidP="007F2D07">
      <w:pPr>
        <w:spacing w:line="360" w:lineRule="auto"/>
        <w:rPr>
          <w:rFonts w:ascii="宋体" w:hAnsi="宋体" w:hint="eastAsia"/>
          <w:sz w:val="24"/>
        </w:rPr>
      </w:pPr>
      <w:r>
        <w:rPr>
          <w:rFonts w:ascii="宋体" w:hAnsi="宋体" w:hint="eastAsia"/>
          <w:sz w:val="24"/>
        </w:rPr>
        <w:t>13.1乙方应保证合同项下所供货物是全新的、未使用过的，是最新或目前的型号，除非合同另有规定，货物应含有设计上和材料的全部最新改进。乙方进一步保证，合同项下提供的全部货物没有设计、材料或工艺上的缺陷（由于按甲方的要求设计或按甲方的规格提供的材料所产生的缺陷除外），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7F2D07" w:rsidRDefault="007F2D07" w:rsidP="007F2D07">
      <w:pPr>
        <w:spacing w:line="360" w:lineRule="auto"/>
        <w:rPr>
          <w:rFonts w:ascii="宋体" w:hAnsi="宋体" w:hint="eastAsia"/>
          <w:sz w:val="24"/>
        </w:rPr>
      </w:pPr>
      <w:r>
        <w:rPr>
          <w:rFonts w:ascii="宋体" w:hAnsi="宋体" w:hint="eastAsia"/>
          <w:sz w:val="24"/>
        </w:rPr>
        <w:t>13.2本保证应持续有效。质量保证期按本</w:t>
      </w:r>
      <w:r>
        <w:rPr>
          <w:rFonts w:ascii="宋体" w:hAnsi="宋体" w:hint="eastAsia"/>
          <w:color w:val="FF0000"/>
          <w:sz w:val="24"/>
        </w:rPr>
        <w:t>竞争性磋商文件第五部分</w:t>
      </w:r>
      <w:r>
        <w:rPr>
          <w:rFonts w:ascii="宋体" w:hAnsi="宋体" w:hint="eastAsia"/>
          <w:sz w:val="24"/>
        </w:rPr>
        <w:t>规定</w:t>
      </w:r>
      <w:r>
        <w:rPr>
          <w:rFonts w:ascii="宋体" w:hAnsi="宋体" w:hint="eastAsia"/>
          <w:b/>
          <w:sz w:val="24"/>
        </w:rPr>
        <w:t>。</w:t>
      </w:r>
      <w:r>
        <w:rPr>
          <w:rFonts w:ascii="宋体" w:hAnsi="宋体" w:hint="eastAsia"/>
          <w:sz w:val="24"/>
        </w:rPr>
        <w:t>乙方在质量保证期期满后仍应按照产品质量法规定对产品质量承担相关法律责任，并仍应对因产品质量问题可能给甲方或其他第三人造成的损害承担损害赔偿责任。</w:t>
      </w:r>
    </w:p>
    <w:p w:rsidR="007F2D07" w:rsidRDefault="007F2D07" w:rsidP="007F2D07">
      <w:pPr>
        <w:spacing w:line="360" w:lineRule="auto"/>
        <w:rPr>
          <w:rFonts w:ascii="宋体" w:hAnsi="宋体" w:hint="eastAsia"/>
          <w:sz w:val="24"/>
        </w:rPr>
      </w:pPr>
      <w:r>
        <w:rPr>
          <w:rFonts w:ascii="宋体" w:hAnsi="宋体" w:hint="eastAsia"/>
          <w:sz w:val="24"/>
        </w:rPr>
        <w:t>13.3甲方在质量保证期内发现产品缺陷应尽快以书面形式通知乙方。乙方在收到通知后应在</w:t>
      </w:r>
      <w:r>
        <w:rPr>
          <w:rFonts w:ascii="宋体" w:hAnsi="宋体" w:hint="eastAsia"/>
          <w:color w:val="FF0000"/>
          <w:sz w:val="24"/>
          <w:u w:val="single"/>
        </w:rPr>
        <w:t>8</w:t>
      </w:r>
      <w:r>
        <w:rPr>
          <w:rFonts w:ascii="宋体" w:hAnsi="宋体" w:hint="eastAsia"/>
          <w:color w:val="FF0000"/>
          <w:sz w:val="24"/>
        </w:rPr>
        <w:t>小时内</w:t>
      </w:r>
      <w:r>
        <w:rPr>
          <w:rFonts w:ascii="宋体" w:hAnsi="宋体" w:hint="eastAsia"/>
          <w:sz w:val="24"/>
        </w:rPr>
        <w:t>以合理的速度免费维修或更换有缺陷的货物或部件。如果乙方在收到通知后</w:t>
      </w:r>
      <w:r>
        <w:rPr>
          <w:rFonts w:ascii="宋体" w:hAnsi="宋体" w:hint="eastAsia"/>
          <w:color w:val="FF0000"/>
          <w:sz w:val="24"/>
          <w:u w:val="single"/>
        </w:rPr>
        <w:t>24</w:t>
      </w:r>
      <w:r>
        <w:rPr>
          <w:rFonts w:ascii="宋体" w:hAnsi="宋体" w:hint="eastAsia"/>
          <w:color w:val="FF0000"/>
          <w:sz w:val="24"/>
        </w:rPr>
        <w:t>小时内</w:t>
      </w:r>
      <w:r>
        <w:rPr>
          <w:rFonts w:ascii="宋体" w:hAnsi="宋体" w:hint="eastAsia"/>
          <w:sz w:val="24"/>
        </w:rPr>
        <w:t>没有以合理的速度弥补缺陷，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利不受影响。</w:t>
      </w:r>
    </w:p>
    <w:p w:rsidR="007F2D07" w:rsidRDefault="007F2D07" w:rsidP="007F2D07">
      <w:pPr>
        <w:spacing w:beforeLines="100" w:before="312" w:afterLines="100" w:after="312"/>
        <w:rPr>
          <w:rFonts w:ascii="宋体" w:hAnsi="宋体" w:hint="eastAsia"/>
          <w:b/>
          <w:sz w:val="24"/>
        </w:rPr>
      </w:pPr>
      <w:bookmarkStart w:id="26" w:name="_Toc169401249"/>
      <w:r>
        <w:rPr>
          <w:rFonts w:ascii="宋体" w:hAnsi="宋体" w:hint="eastAsia"/>
          <w:b/>
          <w:sz w:val="24"/>
        </w:rPr>
        <w:t>14．索赔</w:t>
      </w:r>
      <w:bookmarkEnd w:id="26"/>
    </w:p>
    <w:p w:rsidR="007F2D07" w:rsidRDefault="007F2D07" w:rsidP="007F2D07">
      <w:pPr>
        <w:spacing w:line="360" w:lineRule="auto"/>
        <w:rPr>
          <w:rFonts w:ascii="宋体" w:hAnsi="宋体" w:hint="eastAsia"/>
          <w:sz w:val="24"/>
        </w:rPr>
      </w:pPr>
      <w:r>
        <w:rPr>
          <w:rFonts w:ascii="宋体" w:hAnsi="宋体" w:hint="eastAsia"/>
          <w:sz w:val="24"/>
        </w:rPr>
        <w:t>14.1如果本合同项下的货物不符合约定的标准及/或乙方保证的，甲方有权在合同条款第13条或合同的其他条款规定的检验、安装、调试和质量保证期内或质量保证期期满后依法提出索赔要求，乙方应按照甲方同意的下列一种或几种方式结合起来解决索赔事宜：</w:t>
      </w:r>
    </w:p>
    <w:p w:rsidR="007F2D07" w:rsidRDefault="007F2D07" w:rsidP="007F2D07">
      <w:pPr>
        <w:spacing w:line="360" w:lineRule="auto"/>
        <w:rPr>
          <w:rFonts w:ascii="宋体" w:hAnsi="宋体" w:hint="eastAsia"/>
          <w:sz w:val="24"/>
        </w:rPr>
      </w:pPr>
      <w:r>
        <w:rPr>
          <w:rFonts w:ascii="宋体" w:hAnsi="宋体" w:hint="eastAsia"/>
          <w:sz w:val="24"/>
        </w:rPr>
        <w:t xml:space="preserve">  （1）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F2D07" w:rsidRDefault="007F2D07" w:rsidP="007F2D07">
      <w:pPr>
        <w:spacing w:line="360" w:lineRule="auto"/>
        <w:rPr>
          <w:rFonts w:ascii="宋体" w:hAnsi="宋体" w:hint="eastAsia"/>
          <w:sz w:val="24"/>
        </w:rPr>
      </w:pPr>
      <w:r>
        <w:rPr>
          <w:rFonts w:ascii="宋体" w:hAnsi="宋体" w:hint="eastAsia"/>
          <w:sz w:val="24"/>
        </w:rPr>
        <w:t xml:space="preserve">  （2）根据货物的偏差情况、损坏程度以及甲方所遭受损失的金额，降低货物的价格。</w:t>
      </w:r>
    </w:p>
    <w:p w:rsidR="007F2D07" w:rsidRDefault="007F2D07" w:rsidP="007F2D07">
      <w:pPr>
        <w:spacing w:line="360" w:lineRule="auto"/>
        <w:rPr>
          <w:rFonts w:ascii="宋体" w:hAnsi="宋体" w:hint="eastAsia"/>
          <w:sz w:val="24"/>
        </w:rPr>
      </w:pPr>
      <w:r>
        <w:rPr>
          <w:rFonts w:ascii="宋体" w:hAnsi="宋体" w:hint="eastAsia"/>
          <w:sz w:val="24"/>
        </w:rPr>
        <w:t xml:space="preserve">  （3）用符合合同规定的规格、质量和性能要求的新零件、部件和／或设备来</w:t>
      </w:r>
      <w:r>
        <w:rPr>
          <w:rFonts w:ascii="宋体" w:hAnsi="宋体" w:hint="eastAsia"/>
          <w:sz w:val="24"/>
        </w:rPr>
        <w:lastRenderedPageBreak/>
        <w:t>更换有缺陷的部分和／或修补缺陷部分，乙方应承担一切费用和风险并负担甲方蒙受的全部直接损失费用。同时，乙方应按合同条款第13条规定，相应延长修补和／或更换件的质量保证期。</w:t>
      </w:r>
    </w:p>
    <w:p w:rsidR="007F2D07" w:rsidRDefault="007F2D07" w:rsidP="007F2D07">
      <w:pPr>
        <w:spacing w:line="360" w:lineRule="auto"/>
        <w:rPr>
          <w:rFonts w:ascii="宋体" w:hAnsi="宋体" w:hint="eastAsia"/>
          <w:sz w:val="24"/>
        </w:rPr>
      </w:pPr>
      <w:r>
        <w:rPr>
          <w:rFonts w:ascii="宋体" w:hAnsi="宋体" w:hint="eastAsia"/>
          <w:sz w:val="24"/>
        </w:rPr>
        <w:t>14.2 如果在甲方发出索赔通知后三十（30）天内，乙方未作答复，上述索赔应视为已被乙方接受。如乙方未能在甲方发出索赔通知后三十（30）天内或甲方同意的延长期限内，按照甲方同意的上述规定的任何一种方法解决索赔事宜，甲方将从应付货款</w:t>
      </w:r>
      <w:r>
        <w:rPr>
          <w:rFonts w:hint="eastAsia"/>
          <w:sz w:val="24"/>
        </w:rPr>
        <w:t>或乙方开具的履约保证金（如有）</w:t>
      </w:r>
      <w:r>
        <w:rPr>
          <w:rFonts w:ascii="宋体" w:hAnsi="宋体" w:hint="eastAsia"/>
          <w:sz w:val="24"/>
        </w:rPr>
        <w:t>中扣回索赔金额。</w:t>
      </w:r>
    </w:p>
    <w:p w:rsidR="007F2D07" w:rsidRDefault="007F2D07" w:rsidP="007F2D07">
      <w:pPr>
        <w:spacing w:beforeLines="100" w:before="312" w:afterLines="100" w:after="312"/>
        <w:rPr>
          <w:rFonts w:ascii="宋体" w:hAnsi="宋体" w:hint="eastAsia"/>
          <w:b/>
          <w:sz w:val="24"/>
        </w:rPr>
      </w:pPr>
      <w:bookmarkStart w:id="27" w:name="_Toc169401250"/>
      <w:r>
        <w:rPr>
          <w:rFonts w:ascii="宋体" w:hAnsi="宋体" w:hint="eastAsia"/>
          <w:b/>
          <w:sz w:val="24"/>
        </w:rPr>
        <w:t>15．付款</w:t>
      </w:r>
      <w:bookmarkEnd w:id="27"/>
    </w:p>
    <w:p w:rsidR="007F2D07" w:rsidRDefault="007F2D07" w:rsidP="007F2D07">
      <w:pPr>
        <w:spacing w:line="360" w:lineRule="auto"/>
        <w:rPr>
          <w:rFonts w:ascii="宋体" w:hAnsi="宋体" w:hint="eastAsia"/>
          <w:sz w:val="24"/>
        </w:rPr>
      </w:pPr>
      <w:r>
        <w:rPr>
          <w:rFonts w:ascii="宋体" w:hAnsi="宋体" w:hint="eastAsia"/>
          <w:sz w:val="24"/>
        </w:rPr>
        <w:t>15.1本合同以人民币付款。</w:t>
      </w:r>
    </w:p>
    <w:p w:rsidR="007F2D07" w:rsidRDefault="007F2D07" w:rsidP="007F2D07">
      <w:pPr>
        <w:spacing w:line="360" w:lineRule="auto"/>
        <w:rPr>
          <w:rFonts w:ascii="宋体" w:hAnsi="宋体" w:hint="eastAsia"/>
          <w:sz w:val="24"/>
        </w:rPr>
      </w:pPr>
      <w:r>
        <w:rPr>
          <w:rFonts w:ascii="宋体" w:hAnsi="宋体" w:hint="eastAsia"/>
          <w:sz w:val="24"/>
        </w:rPr>
        <w:t>15.2乙方应按照双方签订的合同规定交货。交货后乙方应把下列单据提交给甲方，甲方按合同规定审核后付款：</w:t>
      </w:r>
    </w:p>
    <w:p w:rsidR="007F2D07" w:rsidRDefault="007F2D07" w:rsidP="007F2D07">
      <w:pPr>
        <w:numPr>
          <w:ilvl w:val="0"/>
          <w:numId w:val="37"/>
        </w:numPr>
        <w:spacing w:line="360" w:lineRule="auto"/>
        <w:rPr>
          <w:rFonts w:ascii="宋体" w:hAnsi="宋体" w:hint="eastAsia"/>
          <w:sz w:val="24"/>
        </w:rPr>
      </w:pPr>
      <w:r>
        <w:rPr>
          <w:rFonts w:ascii="宋体" w:hAnsi="宋体" w:hint="eastAsia"/>
          <w:sz w:val="24"/>
        </w:rPr>
        <w:t>发票；</w:t>
      </w:r>
    </w:p>
    <w:p w:rsidR="007F2D07" w:rsidRDefault="007F2D07" w:rsidP="007F2D07">
      <w:pPr>
        <w:numPr>
          <w:ilvl w:val="0"/>
          <w:numId w:val="37"/>
        </w:numPr>
        <w:spacing w:line="360" w:lineRule="auto"/>
        <w:rPr>
          <w:rFonts w:ascii="宋体" w:hAnsi="宋体" w:hint="eastAsia"/>
          <w:sz w:val="24"/>
        </w:rPr>
      </w:pPr>
      <w:r>
        <w:rPr>
          <w:rFonts w:ascii="宋体" w:hAnsi="宋体" w:hint="eastAsia"/>
          <w:sz w:val="24"/>
        </w:rPr>
        <w:t>货物清单；</w:t>
      </w:r>
    </w:p>
    <w:p w:rsidR="007F2D07" w:rsidRDefault="007F2D07" w:rsidP="007F2D07">
      <w:pPr>
        <w:spacing w:line="360" w:lineRule="auto"/>
        <w:rPr>
          <w:rFonts w:ascii="宋体" w:hAnsi="宋体" w:hint="eastAsia"/>
          <w:sz w:val="24"/>
        </w:rPr>
      </w:pPr>
      <w:r>
        <w:rPr>
          <w:rFonts w:ascii="宋体" w:hAnsi="宋体" w:hint="eastAsia"/>
          <w:sz w:val="24"/>
        </w:rPr>
        <w:t xml:space="preserve">     3．制造厂家出具的质量检验证书；</w:t>
      </w:r>
    </w:p>
    <w:p w:rsidR="007F2D07" w:rsidRDefault="007F2D07" w:rsidP="007F2D07">
      <w:pPr>
        <w:spacing w:line="360" w:lineRule="auto"/>
        <w:rPr>
          <w:rFonts w:ascii="宋体" w:hAnsi="宋体" w:hint="eastAsia"/>
          <w:sz w:val="24"/>
        </w:rPr>
      </w:pPr>
      <w:r>
        <w:rPr>
          <w:rFonts w:ascii="宋体" w:hAnsi="宋体" w:hint="eastAsia"/>
          <w:sz w:val="24"/>
        </w:rPr>
        <w:t xml:space="preserve">     4．由买卖双方签字的验收单。</w:t>
      </w:r>
    </w:p>
    <w:p w:rsidR="007F2D07" w:rsidRDefault="007F2D07" w:rsidP="007F2D07">
      <w:pPr>
        <w:spacing w:line="360" w:lineRule="auto"/>
        <w:rPr>
          <w:rFonts w:ascii="宋体" w:hAnsi="宋体" w:hint="eastAsia"/>
          <w:sz w:val="24"/>
        </w:rPr>
      </w:pPr>
      <w:r>
        <w:rPr>
          <w:rFonts w:ascii="宋体" w:hAnsi="宋体" w:hint="eastAsia"/>
          <w:sz w:val="24"/>
        </w:rPr>
        <w:t>15.3甲方将按以下付款计划安排付款：</w:t>
      </w:r>
    </w:p>
    <w:p w:rsidR="007F2D07" w:rsidRDefault="007F2D07" w:rsidP="007F2D07">
      <w:pPr>
        <w:spacing w:beforeLines="100" w:before="312" w:afterLines="100" w:after="312"/>
        <w:rPr>
          <w:rFonts w:ascii="宋体" w:hAnsi="宋体" w:hint="eastAsia"/>
          <w:sz w:val="24"/>
        </w:rPr>
      </w:pPr>
      <w:r>
        <w:rPr>
          <w:rFonts w:ascii="宋体" w:hAnsi="宋体" w:hint="eastAsia"/>
          <w:sz w:val="24"/>
        </w:rPr>
        <w:t xml:space="preserve">   </w:t>
      </w:r>
      <w:r>
        <w:rPr>
          <w:rFonts w:hint="eastAsia"/>
          <w:sz w:val="24"/>
        </w:rPr>
        <w:t>甲方将按照本项目磋商文件以及</w:t>
      </w:r>
      <w:r>
        <w:rPr>
          <w:rFonts w:ascii="宋体" w:hAnsi="宋体" w:hint="eastAsia"/>
          <w:color w:val="FF0000"/>
          <w:sz w:val="24"/>
        </w:rPr>
        <w:t>本竞争性磋商文件第五部分</w:t>
      </w:r>
      <w:r>
        <w:rPr>
          <w:rFonts w:hint="eastAsia"/>
          <w:sz w:val="24"/>
        </w:rPr>
        <w:t>中规定的时间和方式向乙方支付合同价款</w:t>
      </w:r>
      <w:r>
        <w:rPr>
          <w:rFonts w:ascii="宋体" w:hAnsi="宋体" w:hint="eastAsia"/>
          <w:sz w:val="24"/>
        </w:rPr>
        <w:t>。</w:t>
      </w:r>
      <w:bookmarkStart w:id="28" w:name="_Toc169401251"/>
    </w:p>
    <w:p w:rsidR="007F2D07" w:rsidRDefault="007F2D07" w:rsidP="007F2D07">
      <w:pPr>
        <w:spacing w:beforeLines="100" w:before="312" w:afterLines="100" w:after="312"/>
        <w:rPr>
          <w:rFonts w:ascii="宋体" w:hAnsi="宋体" w:hint="eastAsia"/>
          <w:b/>
          <w:sz w:val="24"/>
        </w:rPr>
      </w:pPr>
      <w:r>
        <w:rPr>
          <w:rFonts w:ascii="宋体" w:hAnsi="宋体" w:hint="eastAsia"/>
          <w:b/>
          <w:sz w:val="24"/>
        </w:rPr>
        <w:t>16．价格</w:t>
      </w:r>
      <w:bookmarkEnd w:id="28"/>
    </w:p>
    <w:p w:rsidR="007F2D07" w:rsidRDefault="007F2D07" w:rsidP="007F2D07">
      <w:pPr>
        <w:spacing w:line="300" w:lineRule="auto"/>
        <w:rPr>
          <w:rFonts w:ascii="宋体" w:hAnsi="宋体" w:hint="eastAsia"/>
          <w:sz w:val="24"/>
        </w:rPr>
      </w:pPr>
      <w:r>
        <w:rPr>
          <w:rFonts w:ascii="宋体" w:hAnsi="宋体" w:hint="eastAsia"/>
          <w:sz w:val="24"/>
        </w:rPr>
        <w:t>乙方在本合同项下提交货物和履行服务的价格在合同中给出。</w:t>
      </w:r>
    </w:p>
    <w:p w:rsidR="007F2D07" w:rsidRDefault="007F2D07" w:rsidP="007F2D07">
      <w:pPr>
        <w:spacing w:beforeLines="100" w:before="312" w:afterLines="100" w:after="312"/>
        <w:rPr>
          <w:rFonts w:ascii="宋体" w:hAnsi="宋体" w:hint="eastAsia"/>
          <w:b/>
          <w:sz w:val="24"/>
        </w:rPr>
      </w:pPr>
      <w:bookmarkStart w:id="29" w:name="_Toc169401253"/>
      <w:r>
        <w:rPr>
          <w:rFonts w:ascii="宋体" w:hAnsi="宋体" w:hint="eastAsia"/>
          <w:b/>
          <w:sz w:val="24"/>
        </w:rPr>
        <w:t>17．合同修改</w:t>
      </w:r>
      <w:bookmarkEnd w:id="29"/>
    </w:p>
    <w:p w:rsidR="007F2D07" w:rsidRDefault="007F2D07" w:rsidP="007F2D07">
      <w:pPr>
        <w:spacing w:line="360" w:lineRule="auto"/>
        <w:ind w:firstLineChars="200" w:firstLine="480"/>
        <w:rPr>
          <w:rFonts w:ascii="宋体" w:hAnsi="宋体" w:hint="eastAsia"/>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7F2D07" w:rsidRDefault="007F2D07" w:rsidP="007F2D07">
      <w:pPr>
        <w:spacing w:beforeLines="100" w:before="312" w:afterLines="100" w:after="312"/>
        <w:rPr>
          <w:rFonts w:ascii="宋体" w:hAnsi="宋体" w:hint="eastAsia"/>
          <w:b/>
          <w:sz w:val="24"/>
        </w:rPr>
      </w:pPr>
      <w:bookmarkStart w:id="30" w:name="_Toc169401254"/>
      <w:r>
        <w:rPr>
          <w:rFonts w:ascii="宋体" w:hAnsi="宋体" w:hint="eastAsia"/>
          <w:b/>
          <w:sz w:val="24"/>
        </w:rPr>
        <w:lastRenderedPageBreak/>
        <w:t>18．转让和分包</w:t>
      </w:r>
      <w:bookmarkEnd w:id="30"/>
    </w:p>
    <w:p w:rsidR="007F2D07" w:rsidRDefault="007F2D07" w:rsidP="007F2D07">
      <w:pPr>
        <w:spacing w:line="360" w:lineRule="auto"/>
        <w:rPr>
          <w:rFonts w:ascii="宋体" w:hAnsi="宋体" w:hint="eastAsia"/>
          <w:sz w:val="24"/>
        </w:rPr>
      </w:pPr>
      <w:r>
        <w:rPr>
          <w:rFonts w:ascii="宋体" w:hAnsi="宋体" w:hint="eastAsia"/>
          <w:sz w:val="24"/>
        </w:rPr>
        <w:t>18.l未经甲方事先书面同意，乙方不得向第三方转让合同义务或分包。</w:t>
      </w:r>
    </w:p>
    <w:p w:rsidR="007F2D07" w:rsidRDefault="007F2D07" w:rsidP="007F2D07">
      <w:pPr>
        <w:spacing w:line="360" w:lineRule="auto"/>
        <w:rPr>
          <w:rFonts w:ascii="宋体" w:hAnsi="宋体" w:hint="eastAsia"/>
          <w:b/>
          <w:sz w:val="24"/>
        </w:rPr>
      </w:pPr>
      <w:r>
        <w:rPr>
          <w:rFonts w:ascii="宋体" w:hAnsi="宋体" w:hint="eastAsia"/>
          <w:sz w:val="24"/>
        </w:rPr>
        <w:t>18.2对磋商响应文件中没有明确分包的合同，乙方应书面通知甲方其在本合同中将分包的全部分包合同，并需经甲方同意，但此分包通知并不能解除乙方履行本合同的责任和义务，接收分包的第三方就分包项目承担连带责任。</w:t>
      </w:r>
    </w:p>
    <w:p w:rsidR="007F2D07" w:rsidRDefault="007F2D07" w:rsidP="007F2D07">
      <w:pPr>
        <w:spacing w:beforeLines="100" w:before="312" w:afterLines="100" w:after="312"/>
        <w:rPr>
          <w:rFonts w:ascii="宋体" w:hAnsi="宋体" w:hint="eastAsia"/>
          <w:b/>
          <w:sz w:val="24"/>
        </w:rPr>
      </w:pPr>
      <w:bookmarkStart w:id="31" w:name="_Toc169401255"/>
      <w:r>
        <w:rPr>
          <w:rFonts w:ascii="宋体" w:hAnsi="宋体" w:hint="eastAsia"/>
          <w:b/>
          <w:sz w:val="24"/>
        </w:rPr>
        <w:t>19．乙方</w:t>
      </w:r>
      <w:bookmarkEnd w:id="31"/>
      <w:r>
        <w:rPr>
          <w:rFonts w:ascii="宋体" w:hAnsi="宋体" w:hint="eastAsia"/>
          <w:b/>
          <w:sz w:val="24"/>
        </w:rPr>
        <w:t>迟延履约</w:t>
      </w:r>
    </w:p>
    <w:p w:rsidR="007F2D07" w:rsidRDefault="007F2D07" w:rsidP="007F2D07">
      <w:pPr>
        <w:spacing w:line="360" w:lineRule="auto"/>
        <w:rPr>
          <w:rFonts w:ascii="宋体" w:hAnsi="宋体" w:hint="eastAsia"/>
          <w:bCs/>
          <w:sz w:val="24"/>
        </w:rPr>
      </w:pPr>
      <w:r>
        <w:rPr>
          <w:rFonts w:ascii="宋体" w:hAnsi="宋体" w:hint="eastAsia"/>
          <w:bCs/>
          <w:sz w:val="24"/>
        </w:rPr>
        <w:t>19.1乙方应按照竞争性磋商文件及本合同中规定的交货时间交货和提供服务。</w:t>
      </w:r>
    </w:p>
    <w:p w:rsidR="007F2D07" w:rsidRDefault="007F2D07" w:rsidP="007F2D07">
      <w:pPr>
        <w:spacing w:line="360" w:lineRule="auto"/>
        <w:rPr>
          <w:rFonts w:ascii="宋体" w:hAnsi="宋体" w:hint="eastAsia"/>
          <w:bCs/>
          <w:sz w:val="24"/>
        </w:rPr>
      </w:pPr>
      <w:r>
        <w:rPr>
          <w:rFonts w:ascii="宋体" w:hAnsi="宋体" w:hint="eastAsia"/>
          <w:bCs/>
          <w:sz w:val="24"/>
        </w:rPr>
        <w:t>19.2在履行合同过程中，如果乙方遇到妨碍按时交货和提供服务的情况时，应及时以书面形式将拖延的事实、可能拖延的时间和原因通知甲方。甲方在收到乙方通知后，应尽快对情况进行评价，并确定是否同意延长交货时间以及是否收取迟延履行违约金。延期应通过修改合同的方式由双方认可。</w:t>
      </w:r>
    </w:p>
    <w:p w:rsidR="007F2D07" w:rsidRDefault="007F2D07" w:rsidP="007F2D07">
      <w:pPr>
        <w:spacing w:beforeLines="100" w:before="312" w:afterLines="100" w:after="312"/>
        <w:rPr>
          <w:rFonts w:ascii="宋体" w:hAnsi="宋体" w:hint="eastAsia"/>
          <w:b/>
          <w:sz w:val="24"/>
        </w:rPr>
      </w:pPr>
      <w:bookmarkStart w:id="32" w:name="_Toc169401256"/>
      <w:r>
        <w:rPr>
          <w:rFonts w:ascii="宋体" w:hAnsi="宋体" w:hint="eastAsia"/>
          <w:b/>
          <w:sz w:val="24"/>
        </w:rPr>
        <w:t>21．</w:t>
      </w:r>
      <w:bookmarkEnd w:id="32"/>
      <w:r>
        <w:rPr>
          <w:rFonts w:ascii="宋体" w:hAnsi="宋体" w:hint="eastAsia"/>
          <w:b/>
          <w:sz w:val="24"/>
        </w:rPr>
        <w:t>迟延履行违约金</w:t>
      </w:r>
    </w:p>
    <w:p w:rsidR="007F2D07" w:rsidRDefault="007F2D07" w:rsidP="007F2D07">
      <w:pPr>
        <w:spacing w:line="360" w:lineRule="auto"/>
        <w:ind w:firstLineChars="200" w:firstLine="480"/>
        <w:rPr>
          <w:rFonts w:ascii="宋体" w:hAnsi="宋体" w:hint="eastAsia"/>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color w:val="000000"/>
          <w:sz w:val="24"/>
        </w:rPr>
        <w:t>(</w:t>
      </w:r>
      <w:r>
        <w:rPr>
          <w:color w:val="000000"/>
          <w:sz w:val="24"/>
          <w:u w:val="single"/>
        </w:rPr>
        <w:t>0.04</w:t>
      </w:r>
      <w:r>
        <w:rPr>
          <w:rFonts w:hint="eastAsia"/>
          <w:color w:val="000000"/>
          <w:sz w:val="24"/>
        </w:rPr>
        <w:t>％</w:t>
      </w:r>
      <w:r>
        <w:rPr>
          <w:color w:val="000000"/>
          <w:sz w:val="24"/>
        </w:rPr>
        <w:t>)</w:t>
      </w:r>
      <w:r>
        <w:rPr>
          <w:rFonts w:hint="eastAsia"/>
          <w:color w:val="000000"/>
          <w:sz w:val="24"/>
        </w:rPr>
        <w:t>向甲方支付违约金，直至实际交付为止。延期交付超过</w:t>
      </w:r>
      <w:r>
        <w:rPr>
          <w:color w:val="000000"/>
          <w:sz w:val="24"/>
          <w:u w:val="single"/>
        </w:rPr>
        <w:t xml:space="preserve"> 30</w:t>
      </w:r>
      <w:r>
        <w:rPr>
          <w:rFonts w:hint="eastAsia"/>
          <w:color w:val="000000"/>
          <w:sz w:val="24"/>
        </w:rPr>
        <w:t>日时，甲方有权根据合同条款第</w:t>
      </w:r>
      <w:r>
        <w:rPr>
          <w:color w:val="000000"/>
          <w:sz w:val="24"/>
        </w:rPr>
        <w:t>21</w:t>
      </w:r>
      <w:r>
        <w:rPr>
          <w:rFonts w:hint="eastAsia"/>
          <w:color w:val="000000"/>
          <w:sz w:val="24"/>
        </w:rPr>
        <w:t>条的规定解除合同，甲方因此解除合同的，乙方应当支付合同价格</w:t>
      </w:r>
      <w:r>
        <w:rPr>
          <w:color w:val="000000"/>
          <w:sz w:val="24"/>
          <w:u w:val="single"/>
        </w:rPr>
        <w:t xml:space="preserve"> 30 </w:t>
      </w:r>
      <w:r>
        <w:rPr>
          <w:color w:val="000000"/>
          <w:sz w:val="24"/>
        </w:rPr>
        <w:t xml:space="preserve">% </w:t>
      </w:r>
      <w:r>
        <w:rPr>
          <w:rFonts w:hint="eastAsia"/>
          <w:color w:val="000000"/>
          <w:sz w:val="24"/>
        </w:rPr>
        <w:t>的违约金作为赔偿</w:t>
      </w:r>
      <w:r>
        <w:rPr>
          <w:rFonts w:hint="eastAsia"/>
          <w:bCs/>
          <w:sz w:val="24"/>
        </w:rPr>
        <w:t>。</w:t>
      </w:r>
    </w:p>
    <w:p w:rsidR="007F2D07" w:rsidRDefault="007F2D07" w:rsidP="007F2D07">
      <w:pPr>
        <w:spacing w:beforeLines="100" w:before="312" w:afterLines="100" w:after="312"/>
        <w:rPr>
          <w:rFonts w:ascii="宋体" w:hAnsi="宋体" w:hint="eastAsia"/>
          <w:b/>
          <w:sz w:val="24"/>
        </w:rPr>
      </w:pPr>
      <w:bookmarkStart w:id="33" w:name="_Toc169401257"/>
      <w:r>
        <w:rPr>
          <w:rFonts w:ascii="宋体" w:hAnsi="宋体" w:hint="eastAsia"/>
          <w:b/>
          <w:sz w:val="24"/>
        </w:rPr>
        <w:t>21．违约终止合同</w:t>
      </w:r>
      <w:bookmarkEnd w:id="33"/>
    </w:p>
    <w:p w:rsidR="007F2D07" w:rsidRDefault="007F2D07" w:rsidP="007F2D07">
      <w:pPr>
        <w:spacing w:line="360" w:lineRule="auto"/>
        <w:rPr>
          <w:rFonts w:ascii="宋体" w:hAnsi="宋体" w:hint="eastAsia"/>
          <w:sz w:val="24"/>
        </w:rPr>
      </w:pPr>
      <w:r>
        <w:rPr>
          <w:rFonts w:ascii="宋体" w:hAnsi="宋体" w:hint="eastAsia"/>
          <w:sz w:val="24"/>
        </w:rPr>
        <w:t>21.1在甲方对乙方违约而采取的任何补救措施不受影响的情况下，甲方可向乙方发出书面违约通知书，提出终止部分或全部合同。</w:t>
      </w:r>
    </w:p>
    <w:p w:rsidR="007F2D07" w:rsidRDefault="007F2D07" w:rsidP="007F2D07">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kern w:val="0"/>
          <w:sz w:val="24"/>
          <w:szCs w:val="21"/>
        </w:rPr>
        <w:t>乙方延期交付达到约定的合同解除情形。</w:t>
      </w:r>
    </w:p>
    <w:p w:rsidR="007F2D07" w:rsidRDefault="007F2D07" w:rsidP="007F2D07">
      <w:pPr>
        <w:spacing w:line="360" w:lineRule="auto"/>
        <w:rPr>
          <w:rFonts w:ascii="宋体" w:hAnsi="宋体" w:hint="eastAsia"/>
          <w:sz w:val="24"/>
        </w:rPr>
      </w:pPr>
      <w:r>
        <w:rPr>
          <w:rFonts w:ascii="宋体" w:hAnsi="宋体" w:hint="eastAsia"/>
          <w:sz w:val="24"/>
        </w:rPr>
        <w:t xml:space="preserve">    （2）如果乙方未能履行合同规定的其它任何义务达到合同约定的甲方有权解除合同的情形或者因此导致合同目的无法实现的。</w:t>
      </w:r>
    </w:p>
    <w:p w:rsidR="007F2D07" w:rsidRDefault="007F2D07" w:rsidP="007F2D07">
      <w:pPr>
        <w:spacing w:line="360" w:lineRule="auto"/>
        <w:ind w:firstLine="480"/>
        <w:rPr>
          <w:rFonts w:ascii="宋体" w:hAnsi="宋体" w:hint="eastAsia"/>
          <w:sz w:val="24"/>
        </w:rPr>
      </w:pPr>
      <w:r>
        <w:rPr>
          <w:rFonts w:ascii="宋体" w:hAnsi="宋体" w:hint="eastAsia"/>
          <w:sz w:val="24"/>
        </w:rPr>
        <w:t>（3）如果甲方认为乙方在本合同的竞争和实施过程中有腐败和欺诈行为。为此目的，定义下述条件：</w:t>
      </w:r>
    </w:p>
    <w:p w:rsidR="007F2D07" w:rsidRDefault="007F2D07" w:rsidP="007F2D07">
      <w:pPr>
        <w:spacing w:line="360" w:lineRule="auto"/>
        <w:ind w:firstLine="480"/>
        <w:rPr>
          <w:rFonts w:ascii="宋体" w:hAnsi="宋体" w:hint="eastAsia"/>
          <w:sz w:val="24"/>
        </w:rPr>
      </w:pPr>
      <w:r>
        <w:rPr>
          <w:rFonts w:ascii="宋体" w:hAnsi="宋体" w:hint="eastAsia"/>
          <w:sz w:val="24"/>
        </w:rPr>
        <w:lastRenderedPageBreak/>
        <w:t>a、“腐败行为”是指提供、给予、接受或索取任何有价值的物品来影响相关人员在采购过程或合同实施过程中的行为。</w:t>
      </w:r>
    </w:p>
    <w:p w:rsidR="007F2D07" w:rsidRDefault="007F2D07" w:rsidP="007F2D07">
      <w:pPr>
        <w:spacing w:line="360" w:lineRule="auto"/>
        <w:ind w:firstLine="480"/>
        <w:rPr>
          <w:rFonts w:ascii="宋体" w:hAnsi="宋体" w:hint="eastAsia"/>
          <w:sz w:val="24"/>
        </w:rPr>
      </w:pPr>
      <w:r>
        <w:rPr>
          <w:rFonts w:ascii="宋体" w:hAnsi="宋体" w:hint="eastAsia"/>
          <w:sz w:val="24"/>
        </w:rPr>
        <w:t>b、“欺诈行为”是指为了影响采购过程或合同实施过程而恶意隐瞒或谎报事实，损害甲方利益的行为。</w:t>
      </w:r>
    </w:p>
    <w:p w:rsidR="007F2D07" w:rsidRDefault="007F2D07" w:rsidP="007F2D07">
      <w:pPr>
        <w:spacing w:beforeLines="100" w:before="312" w:afterLines="100" w:after="312"/>
        <w:rPr>
          <w:rFonts w:ascii="宋体" w:hAnsi="宋体" w:hint="eastAsia"/>
          <w:b/>
          <w:sz w:val="24"/>
        </w:rPr>
      </w:pPr>
      <w:bookmarkStart w:id="34" w:name="_Toc169401258"/>
      <w:r>
        <w:rPr>
          <w:rFonts w:ascii="宋体" w:hAnsi="宋体" w:hint="eastAsia"/>
          <w:b/>
          <w:sz w:val="24"/>
        </w:rPr>
        <w:t>22．不可抗力</w:t>
      </w:r>
      <w:bookmarkEnd w:id="34"/>
    </w:p>
    <w:p w:rsidR="007F2D07" w:rsidRDefault="007F2D07" w:rsidP="007F2D07">
      <w:pPr>
        <w:spacing w:line="360" w:lineRule="auto"/>
        <w:rPr>
          <w:rFonts w:ascii="宋体" w:hAnsi="宋体" w:hint="eastAsia"/>
          <w:sz w:val="24"/>
        </w:rPr>
      </w:pPr>
      <w:r>
        <w:rPr>
          <w:rFonts w:ascii="宋体" w:hAnsi="宋体" w:hint="eastAsia"/>
          <w:sz w:val="24"/>
        </w:rPr>
        <w:t>22.1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7F2D07" w:rsidRDefault="007F2D07" w:rsidP="007F2D07">
      <w:pPr>
        <w:spacing w:line="360" w:lineRule="auto"/>
        <w:rPr>
          <w:rFonts w:ascii="宋体" w:hAnsi="宋体" w:hint="eastAsia"/>
          <w:sz w:val="24"/>
        </w:rPr>
      </w:pPr>
      <w:r>
        <w:rPr>
          <w:rFonts w:ascii="宋体" w:hAnsi="宋体" w:hint="eastAsia"/>
          <w:sz w:val="24"/>
        </w:rPr>
        <w:t>22.2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7F2D07" w:rsidRDefault="007F2D07" w:rsidP="007F2D07">
      <w:pPr>
        <w:spacing w:line="360" w:lineRule="auto"/>
        <w:rPr>
          <w:rFonts w:ascii="宋体" w:hAnsi="宋体" w:hint="eastAsia"/>
          <w:sz w:val="24"/>
        </w:rPr>
      </w:pPr>
      <w:r>
        <w:rPr>
          <w:rFonts w:ascii="宋体" w:hAnsi="宋体" w:hint="eastAsia"/>
          <w:sz w:val="24"/>
        </w:rPr>
        <w:t>22.3因合同一方迟延履行合同后发生不可抗力的，不能免除迟延履行方的相应责任。</w:t>
      </w:r>
    </w:p>
    <w:p w:rsidR="007F2D07" w:rsidRDefault="007F2D07" w:rsidP="007F2D07">
      <w:pPr>
        <w:spacing w:beforeLines="100" w:before="312" w:afterLines="100" w:after="312"/>
        <w:rPr>
          <w:rFonts w:ascii="宋体" w:hAnsi="宋体" w:hint="eastAsia"/>
          <w:b/>
          <w:sz w:val="24"/>
        </w:rPr>
      </w:pPr>
      <w:bookmarkStart w:id="35" w:name="_Toc169401259"/>
      <w:r>
        <w:rPr>
          <w:rFonts w:ascii="宋体" w:hAnsi="宋体" w:hint="eastAsia"/>
          <w:b/>
          <w:sz w:val="24"/>
        </w:rPr>
        <w:t>23．因破产终止合同</w:t>
      </w:r>
      <w:bookmarkEnd w:id="35"/>
    </w:p>
    <w:p w:rsidR="007F2D07" w:rsidRDefault="007F2D07" w:rsidP="007F2D07">
      <w:pPr>
        <w:spacing w:line="360" w:lineRule="auto"/>
        <w:rPr>
          <w:rFonts w:ascii="宋体" w:hAnsi="宋体" w:hint="eastAsia"/>
          <w:sz w:val="24"/>
        </w:rPr>
      </w:pPr>
      <w:r>
        <w:rPr>
          <w:rFonts w:ascii="宋体" w:hAnsi="宋体" w:hint="eastAsia"/>
          <w:sz w:val="24"/>
        </w:rPr>
        <w:t>如果乙方破产或无清偿能力，甲方可在任何时候以书面形式通知乙方，</w:t>
      </w:r>
      <w:r>
        <w:rPr>
          <w:rFonts w:hint="eastAsia"/>
          <w:sz w:val="24"/>
        </w:rPr>
        <w:t>提出解除合同，甲方有权将已收货物退还乙方，合同解除前如果乙方只提供了部分货物且该部分货物可以满足甲方采购货物最终要实现的目的的，甲方仅就该部分货物支付相应的货款，并有权不支付乙方未履行合同义务部分相对应的合同价款。</w:t>
      </w:r>
      <w:r>
        <w:rPr>
          <w:rFonts w:ascii="宋体" w:hAnsi="宋体" w:hint="eastAsia"/>
          <w:sz w:val="24"/>
        </w:rPr>
        <w:t>该合同解除将不损害或影响甲方已经采取或将要采取的任何行动或补救措施的权利。</w:t>
      </w:r>
    </w:p>
    <w:p w:rsidR="007F2D07" w:rsidRDefault="007F2D07" w:rsidP="007F2D07">
      <w:pPr>
        <w:spacing w:beforeLines="100" w:before="312" w:afterLines="100" w:after="312"/>
        <w:rPr>
          <w:rFonts w:ascii="宋体" w:hAnsi="宋体" w:hint="eastAsia"/>
          <w:b/>
          <w:sz w:val="24"/>
        </w:rPr>
      </w:pPr>
      <w:bookmarkStart w:id="36" w:name="_Toc169401261"/>
      <w:r>
        <w:rPr>
          <w:rFonts w:ascii="宋体" w:hAnsi="宋体" w:hint="eastAsia"/>
          <w:b/>
          <w:sz w:val="24"/>
        </w:rPr>
        <w:t>24．争议的解决</w:t>
      </w:r>
      <w:bookmarkEnd w:id="36"/>
    </w:p>
    <w:p w:rsidR="007F2D07" w:rsidRDefault="007F2D07" w:rsidP="007F2D07">
      <w:pPr>
        <w:pStyle w:val="10"/>
        <w:numPr>
          <w:ilvl w:val="0"/>
          <w:numId w:val="0"/>
        </w:numPr>
        <w:tabs>
          <w:tab w:val="left" w:pos="720"/>
        </w:tabs>
        <w:snapToGrid w:val="0"/>
        <w:spacing w:line="360" w:lineRule="auto"/>
        <w:rPr>
          <w:rFonts w:hint="eastAsia"/>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7F2D07" w:rsidRDefault="007F2D07" w:rsidP="007F2D07">
      <w:pPr>
        <w:spacing w:beforeLines="100" w:before="312" w:afterLines="100" w:after="312"/>
        <w:rPr>
          <w:rFonts w:ascii="宋体" w:hAnsi="宋体" w:hint="eastAsia"/>
          <w:b/>
          <w:sz w:val="24"/>
        </w:rPr>
      </w:pPr>
      <w:bookmarkStart w:id="37" w:name="_Toc169401262"/>
      <w:r>
        <w:rPr>
          <w:rFonts w:ascii="宋体" w:hAnsi="宋体" w:hint="eastAsia"/>
          <w:b/>
          <w:sz w:val="24"/>
        </w:rPr>
        <w:t>25．合同语言</w:t>
      </w:r>
      <w:bookmarkEnd w:id="37"/>
    </w:p>
    <w:p w:rsidR="007F2D07" w:rsidRDefault="007F2D07" w:rsidP="007F2D07">
      <w:pPr>
        <w:spacing w:line="360" w:lineRule="auto"/>
        <w:rPr>
          <w:rFonts w:ascii="宋体" w:hAnsi="宋体" w:hint="eastAsia"/>
          <w:sz w:val="24"/>
        </w:rPr>
      </w:pPr>
      <w:r>
        <w:rPr>
          <w:rFonts w:ascii="宋体" w:hAnsi="宋体" w:hint="eastAsia"/>
          <w:sz w:val="24"/>
        </w:rPr>
        <w:lastRenderedPageBreak/>
        <w:t>本合同语言为简体中文。双方交换的与合同有关的信函均用简体中文书写。</w:t>
      </w:r>
    </w:p>
    <w:p w:rsidR="007F2D07" w:rsidRDefault="007F2D07" w:rsidP="007F2D07">
      <w:pPr>
        <w:spacing w:beforeLines="100" w:before="312" w:afterLines="100" w:after="312"/>
        <w:rPr>
          <w:rFonts w:ascii="宋体" w:hAnsi="宋体" w:hint="eastAsia"/>
          <w:b/>
          <w:sz w:val="24"/>
        </w:rPr>
      </w:pPr>
      <w:bookmarkStart w:id="38" w:name="_Toc169401263"/>
      <w:r>
        <w:rPr>
          <w:rFonts w:ascii="宋体" w:hAnsi="宋体" w:hint="eastAsia"/>
          <w:b/>
          <w:sz w:val="24"/>
        </w:rPr>
        <w:t>26．适用法律</w:t>
      </w:r>
      <w:bookmarkEnd w:id="38"/>
    </w:p>
    <w:p w:rsidR="007F2D07" w:rsidRDefault="007F2D07" w:rsidP="007F2D07">
      <w:pPr>
        <w:spacing w:line="360" w:lineRule="auto"/>
        <w:rPr>
          <w:rFonts w:ascii="宋体" w:hAnsi="宋体" w:hint="eastAsia"/>
          <w:sz w:val="24"/>
        </w:rPr>
      </w:pPr>
      <w:r>
        <w:rPr>
          <w:rFonts w:ascii="宋体" w:hAnsi="宋体" w:hint="eastAsia"/>
          <w:sz w:val="24"/>
        </w:rPr>
        <w:t>本合同应按照中华人民共和国的现行法律进行解释。</w:t>
      </w:r>
    </w:p>
    <w:p w:rsidR="007F2D07" w:rsidRDefault="007F2D07" w:rsidP="007F2D07">
      <w:pPr>
        <w:spacing w:beforeLines="100" w:before="312" w:afterLines="100" w:after="312"/>
        <w:rPr>
          <w:rFonts w:ascii="宋体" w:hAnsi="宋体" w:hint="eastAsia"/>
          <w:b/>
          <w:sz w:val="24"/>
        </w:rPr>
      </w:pPr>
      <w:bookmarkStart w:id="39" w:name="_Toc169401264"/>
      <w:r>
        <w:rPr>
          <w:rFonts w:ascii="宋体" w:hAnsi="宋体" w:hint="eastAsia"/>
          <w:b/>
          <w:sz w:val="24"/>
        </w:rPr>
        <w:t>27．通知</w:t>
      </w:r>
      <w:bookmarkEnd w:id="39"/>
    </w:p>
    <w:p w:rsidR="007F2D07" w:rsidRDefault="007F2D07" w:rsidP="007F2D07">
      <w:pPr>
        <w:spacing w:line="360" w:lineRule="auto"/>
        <w:rPr>
          <w:rFonts w:ascii="宋体" w:hAnsi="宋体" w:hint="eastAsia"/>
          <w:sz w:val="24"/>
        </w:rPr>
      </w:pPr>
      <w:r>
        <w:rPr>
          <w:rFonts w:ascii="宋体" w:hAnsi="宋体" w:hint="eastAsia"/>
          <w:sz w:val="24"/>
        </w:rPr>
        <w:t>27.1本合同一方给对方的通知应用书面形式传真送到合同中规定的对方的地址。传真要经书面确认。</w:t>
      </w:r>
    </w:p>
    <w:p w:rsidR="007F2D07" w:rsidRDefault="007F2D07" w:rsidP="007F2D07">
      <w:pPr>
        <w:spacing w:line="360" w:lineRule="auto"/>
        <w:rPr>
          <w:rFonts w:ascii="宋体" w:hAnsi="宋体" w:hint="eastAsia"/>
          <w:sz w:val="24"/>
        </w:rPr>
      </w:pPr>
      <w:r>
        <w:rPr>
          <w:rFonts w:ascii="宋体" w:hAnsi="宋体" w:hint="eastAsia"/>
          <w:sz w:val="24"/>
        </w:rPr>
        <w:t>27.2通知以送到日期或通知书的落款日期为生效日期，两者中以晚的一个日期为准。</w:t>
      </w:r>
    </w:p>
    <w:p w:rsidR="007F2D07" w:rsidRDefault="007F2D07" w:rsidP="007F2D07">
      <w:pPr>
        <w:spacing w:beforeLines="100" w:before="312" w:afterLines="100" w:after="312"/>
        <w:rPr>
          <w:rFonts w:ascii="宋体" w:hAnsi="宋体" w:hint="eastAsia"/>
          <w:b/>
          <w:sz w:val="24"/>
        </w:rPr>
      </w:pPr>
      <w:bookmarkStart w:id="40" w:name="_Toc169401265"/>
      <w:r>
        <w:rPr>
          <w:rFonts w:ascii="宋体" w:hAnsi="宋体" w:hint="eastAsia"/>
          <w:b/>
          <w:sz w:val="24"/>
        </w:rPr>
        <w:t>28．税款</w:t>
      </w:r>
      <w:bookmarkEnd w:id="40"/>
    </w:p>
    <w:p w:rsidR="007F2D07" w:rsidRDefault="007F2D07" w:rsidP="007F2D07">
      <w:pPr>
        <w:spacing w:beforeLines="100" w:before="312" w:afterLines="100" w:after="312"/>
        <w:rPr>
          <w:rFonts w:ascii="Times New Roman" w:hAnsi="Times New Roman" w:hint="eastAsia"/>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bookmarkStart w:id="41" w:name="_Toc169401266"/>
    </w:p>
    <w:p w:rsidR="007F2D07" w:rsidRDefault="007F2D07" w:rsidP="007F2D07">
      <w:pPr>
        <w:spacing w:beforeLines="100" w:before="312" w:afterLines="100" w:after="312"/>
        <w:rPr>
          <w:rFonts w:ascii="宋体" w:hAnsi="宋体"/>
          <w:b/>
          <w:sz w:val="24"/>
        </w:rPr>
      </w:pPr>
      <w:r>
        <w:rPr>
          <w:rFonts w:ascii="宋体" w:hAnsi="宋体" w:hint="eastAsia"/>
          <w:b/>
          <w:sz w:val="24"/>
        </w:rPr>
        <w:t>29．合同生效及其他</w:t>
      </w:r>
      <w:bookmarkEnd w:id="41"/>
    </w:p>
    <w:p w:rsidR="007F2D07" w:rsidRDefault="007F2D07" w:rsidP="007F2D07">
      <w:pPr>
        <w:spacing w:line="360" w:lineRule="auto"/>
        <w:rPr>
          <w:rFonts w:ascii="宋体" w:hAnsi="宋体" w:hint="eastAsia"/>
          <w:sz w:val="24"/>
        </w:rPr>
      </w:pPr>
      <w:r>
        <w:rPr>
          <w:rFonts w:ascii="宋体" w:hAnsi="宋体" w:hint="eastAsia"/>
          <w:sz w:val="24"/>
        </w:rPr>
        <w:t>31.1本合同以双方法定代表人（或负责人）或授权代表签字、加盖双方单位印章后生效。</w:t>
      </w:r>
    </w:p>
    <w:p w:rsidR="007F2D07" w:rsidRDefault="007F2D07" w:rsidP="007F2D07">
      <w:pPr>
        <w:spacing w:line="360" w:lineRule="auto"/>
        <w:rPr>
          <w:rFonts w:ascii="宋体" w:hAnsi="宋体" w:hint="eastAsia"/>
          <w:sz w:val="24"/>
        </w:rPr>
      </w:pPr>
      <w:r>
        <w:rPr>
          <w:rFonts w:ascii="宋体" w:hAnsi="宋体" w:hint="eastAsia"/>
          <w:sz w:val="24"/>
        </w:rPr>
        <w:t>31.2下述合同附件为本合同不可分割的部分并与本合同具有同等效力：</w:t>
      </w:r>
    </w:p>
    <w:p w:rsidR="007F2D07" w:rsidRDefault="007F2D07" w:rsidP="007F2D07">
      <w:pPr>
        <w:spacing w:line="360" w:lineRule="auto"/>
        <w:ind w:firstLine="480"/>
        <w:rPr>
          <w:rFonts w:ascii="宋体" w:hAnsi="宋体" w:hint="eastAsia"/>
          <w:sz w:val="24"/>
        </w:rPr>
      </w:pPr>
      <w:r>
        <w:rPr>
          <w:rFonts w:ascii="宋体" w:hAnsi="宋体" w:hint="eastAsia"/>
          <w:sz w:val="24"/>
        </w:rPr>
        <w:t>（1）供货范围及分项价格表</w:t>
      </w:r>
    </w:p>
    <w:p w:rsidR="007F2D07" w:rsidRDefault="007F2D07" w:rsidP="007F2D07">
      <w:pPr>
        <w:spacing w:line="360" w:lineRule="auto"/>
        <w:ind w:firstLine="480"/>
        <w:rPr>
          <w:rFonts w:ascii="宋体" w:hAnsi="宋体" w:hint="eastAsia"/>
          <w:sz w:val="24"/>
        </w:rPr>
      </w:pPr>
      <w:r>
        <w:rPr>
          <w:rFonts w:ascii="宋体" w:hAnsi="宋体" w:hint="eastAsia"/>
          <w:sz w:val="24"/>
        </w:rPr>
        <w:t>（2）售后服务承诺和技术支持</w:t>
      </w:r>
    </w:p>
    <w:p w:rsidR="007F2D07" w:rsidRDefault="007F2D07" w:rsidP="007F2D07">
      <w:pPr>
        <w:spacing w:line="360" w:lineRule="auto"/>
        <w:ind w:firstLine="480"/>
        <w:rPr>
          <w:rFonts w:ascii="宋体" w:hAnsi="宋体" w:hint="eastAsia"/>
          <w:sz w:val="24"/>
        </w:rPr>
      </w:pPr>
      <w:r>
        <w:rPr>
          <w:rFonts w:ascii="宋体" w:hAnsi="宋体" w:hint="eastAsia"/>
          <w:sz w:val="24"/>
        </w:rPr>
        <w:t>（3）交货批次及交货时间</w:t>
      </w:r>
    </w:p>
    <w:p w:rsidR="007F2D07" w:rsidRDefault="007F2D07" w:rsidP="007F2D07">
      <w:pPr>
        <w:spacing w:line="360" w:lineRule="auto"/>
        <w:ind w:firstLine="480"/>
        <w:rPr>
          <w:rFonts w:ascii="宋体" w:hAnsi="宋体" w:hint="eastAsia"/>
          <w:sz w:val="24"/>
        </w:rPr>
      </w:pPr>
      <w:r>
        <w:rPr>
          <w:rFonts w:ascii="宋体" w:hAnsi="宋体" w:hint="eastAsia"/>
          <w:sz w:val="24"/>
        </w:rPr>
        <w:t>（4）竞争性磋商文件、磋商响应文件、成交通知书</w:t>
      </w:r>
    </w:p>
    <w:p w:rsidR="007F2D07" w:rsidRDefault="007F2D07" w:rsidP="007F2D07">
      <w:pPr>
        <w:spacing w:line="360" w:lineRule="auto"/>
        <w:rPr>
          <w:rFonts w:ascii="宋体" w:hAnsi="宋体" w:hint="eastAsia"/>
          <w:b/>
          <w:bCs/>
          <w:sz w:val="24"/>
        </w:rPr>
      </w:pPr>
      <w:r>
        <w:rPr>
          <w:rFonts w:ascii="宋体" w:hAnsi="宋体" w:hint="eastAsia"/>
          <w:sz w:val="24"/>
        </w:rPr>
        <w:t>31.3本合同正本2份，甲乙双方各执1份，每份正本具有同等法律效力。副本3份，甲乙双方各执1份，中直机关采购中心备案1份。</w:t>
      </w:r>
    </w:p>
    <w:p w:rsidR="007F2D07" w:rsidRDefault="007F2D07" w:rsidP="007F2D07">
      <w:pPr>
        <w:pStyle w:val="2"/>
        <w:keepNext w:val="0"/>
        <w:keepLines w:val="0"/>
        <w:numPr>
          <w:ilvl w:val="0"/>
          <w:numId w:val="29"/>
        </w:numPr>
        <w:adjustRightInd/>
        <w:spacing w:line="240" w:lineRule="auto"/>
        <w:jc w:val="center"/>
        <w:rPr>
          <w:rFonts w:ascii="宋体" w:eastAsia="宋体" w:hAnsi="宋体" w:hint="eastAsia"/>
          <w:szCs w:val="24"/>
        </w:rPr>
      </w:pPr>
      <w:r>
        <w:rPr>
          <w:b w:val="0"/>
          <w:bCs w:val="0"/>
        </w:rPr>
        <w:br w:type="page"/>
      </w:r>
      <w:bookmarkStart w:id="42" w:name="_Toc169401267"/>
      <w:bookmarkStart w:id="43" w:name="_Toc416771992"/>
      <w:r>
        <w:rPr>
          <w:rFonts w:ascii="宋体" w:eastAsia="宋体" w:hAnsi="宋体" w:hint="eastAsia"/>
          <w:szCs w:val="24"/>
        </w:rPr>
        <w:lastRenderedPageBreak/>
        <w:t>合同格式</w:t>
      </w:r>
      <w:bookmarkEnd w:id="42"/>
      <w:bookmarkEnd w:id="43"/>
    </w:p>
    <w:p w:rsidR="007F2D07" w:rsidRDefault="007F2D07" w:rsidP="007F2D07">
      <w:pPr>
        <w:spacing w:line="300" w:lineRule="auto"/>
        <w:jc w:val="center"/>
        <w:rPr>
          <w:rFonts w:ascii="宋体" w:hAnsi="宋体" w:hint="eastAsia"/>
          <w:b/>
          <w:bCs/>
          <w:szCs w:val="24"/>
        </w:rPr>
      </w:pPr>
    </w:p>
    <w:p w:rsidR="007F2D07" w:rsidRDefault="007F2D07" w:rsidP="007F2D07">
      <w:pPr>
        <w:spacing w:line="360" w:lineRule="auto"/>
        <w:rPr>
          <w:rFonts w:ascii="宋体" w:hAnsi="宋体" w:hint="eastAsia"/>
          <w:sz w:val="24"/>
        </w:rPr>
      </w:pPr>
      <w:r>
        <w:rPr>
          <w:rFonts w:ascii="宋体" w:hAnsi="宋体" w:hint="eastAsia"/>
          <w:sz w:val="24"/>
          <w:u w:val="single"/>
        </w:rPr>
        <w:t xml:space="preserve">              </w:t>
      </w:r>
      <w:r>
        <w:rPr>
          <w:rFonts w:ascii="宋体" w:hAnsi="宋体" w:hint="eastAsia"/>
          <w:sz w:val="24"/>
        </w:rPr>
        <w:t>（以下简称“甲方”）为一方和</w:t>
      </w:r>
      <w:r>
        <w:rPr>
          <w:rFonts w:ascii="宋体" w:hAnsi="宋体" w:hint="eastAsia"/>
          <w:sz w:val="24"/>
          <w:u w:val="single"/>
        </w:rPr>
        <w:t xml:space="preserve">               </w:t>
      </w:r>
      <w:r>
        <w:rPr>
          <w:rFonts w:ascii="宋体" w:hAnsi="宋体" w:hint="eastAsia"/>
          <w:sz w:val="24"/>
        </w:rPr>
        <w:t>（以下简称“乙方”）为一方同意按下述条款和条件签署本合同（以下简称“合同”）：</w:t>
      </w:r>
    </w:p>
    <w:p w:rsidR="007F2D07" w:rsidRDefault="007F2D07" w:rsidP="007F2D07">
      <w:pPr>
        <w:spacing w:line="360" w:lineRule="auto"/>
        <w:rPr>
          <w:rFonts w:ascii="宋体" w:hAnsi="宋体" w:hint="eastAsia"/>
          <w:b/>
          <w:bCs/>
          <w:sz w:val="24"/>
        </w:rPr>
      </w:pPr>
      <w:r>
        <w:rPr>
          <w:rFonts w:ascii="宋体" w:hAnsi="宋体" w:hint="eastAsia"/>
          <w:b/>
          <w:bCs/>
          <w:sz w:val="24"/>
        </w:rPr>
        <w:t>1．合同文件</w:t>
      </w:r>
    </w:p>
    <w:p w:rsidR="007F2D07" w:rsidRDefault="007F2D07" w:rsidP="007F2D07">
      <w:pPr>
        <w:spacing w:line="360" w:lineRule="auto"/>
        <w:rPr>
          <w:rFonts w:ascii="宋体" w:hAnsi="宋体" w:hint="eastAsia"/>
          <w:sz w:val="24"/>
        </w:rPr>
      </w:pPr>
      <w:r>
        <w:rPr>
          <w:rFonts w:ascii="宋体" w:hAnsi="宋体" w:hint="eastAsia"/>
          <w:sz w:val="24"/>
        </w:rPr>
        <w:t xml:space="preserve">  本合同所附下列文件是构成本合同不可分割的部分：</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合同条款及附表</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磋商供应商提交的磋商响应函和最终报价表</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技术规格（包括图纸，如有）</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澄清函及有关文件</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成交通知书</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竞争性磋商文件</w:t>
      </w:r>
    </w:p>
    <w:p w:rsidR="007F2D07" w:rsidRDefault="007F2D07" w:rsidP="007F2D07">
      <w:pPr>
        <w:numPr>
          <w:ilvl w:val="0"/>
          <w:numId w:val="39"/>
        </w:numPr>
        <w:spacing w:line="360" w:lineRule="auto"/>
        <w:rPr>
          <w:rFonts w:ascii="宋体" w:hAnsi="宋体" w:hint="eastAsia"/>
          <w:sz w:val="24"/>
        </w:rPr>
      </w:pPr>
      <w:r>
        <w:rPr>
          <w:rFonts w:ascii="宋体" w:hAnsi="宋体" w:hint="eastAsia"/>
          <w:sz w:val="24"/>
        </w:rPr>
        <w:t>磋商响应文件以及磋商过程中形成的文件</w:t>
      </w:r>
    </w:p>
    <w:p w:rsidR="007F2D07" w:rsidRDefault="007F2D07" w:rsidP="007F2D07">
      <w:pPr>
        <w:spacing w:line="360" w:lineRule="auto"/>
        <w:rPr>
          <w:rFonts w:ascii="宋体" w:hAnsi="宋体" w:hint="eastAsia"/>
          <w:b/>
          <w:bCs/>
          <w:sz w:val="24"/>
        </w:rPr>
      </w:pPr>
      <w:r>
        <w:rPr>
          <w:rFonts w:ascii="宋体" w:hAnsi="宋体" w:hint="eastAsia"/>
          <w:b/>
          <w:bCs/>
          <w:sz w:val="24"/>
        </w:rPr>
        <w:t>2．合同范围和条件</w:t>
      </w:r>
    </w:p>
    <w:p w:rsidR="007F2D07" w:rsidRDefault="007F2D07" w:rsidP="007F2D07">
      <w:pPr>
        <w:spacing w:line="360" w:lineRule="auto"/>
        <w:rPr>
          <w:rFonts w:ascii="宋体" w:hAnsi="宋体" w:hint="eastAsia"/>
          <w:sz w:val="24"/>
        </w:rPr>
      </w:pPr>
      <w:r>
        <w:rPr>
          <w:rFonts w:ascii="宋体" w:hAnsi="宋体" w:hint="eastAsia"/>
          <w:sz w:val="24"/>
        </w:rPr>
        <w:t xml:space="preserve">   本合同的范围和条件应与上述合同文件的规定相一致。</w:t>
      </w:r>
    </w:p>
    <w:p w:rsidR="007F2D07" w:rsidRDefault="007F2D07" w:rsidP="007F2D07">
      <w:pPr>
        <w:spacing w:line="360" w:lineRule="auto"/>
        <w:rPr>
          <w:rFonts w:ascii="宋体" w:hAnsi="宋体" w:hint="eastAsia"/>
          <w:b/>
          <w:bCs/>
          <w:sz w:val="24"/>
        </w:rPr>
      </w:pPr>
      <w:r>
        <w:rPr>
          <w:rFonts w:ascii="宋体" w:hAnsi="宋体" w:hint="eastAsia"/>
          <w:b/>
          <w:bCs/>
          <w:sz w:val="24"/>
        </w:rPr>
        <w:t>3．货物及数量</w:t>
      </w:r>
    </w:p>
    <w:p w:rsidR="007F2D07" w:rsidRDefault="007F2D07" w:rsidP="007F2D07">
      <w:pPr>
        <w:spacing w:line="360" w:lineRule="auto"/>
        <w:rPr>
          <w:rFonts w:ascii="宋体" w:hAnsi="宋体" w:hint="eastAsia"/>
          <w:sz w:val="24"/>
        </w:rPr>
      </w:pPr>
      <w:r>
        <w:rPr>
          <w:rFonts w:ascii="宋体" w:hAnsi="宋体" w:hint="eastAsia"/>
          <w:sz w:val="24"/>
        </w:rPr>
        <w:t xml:space="preserve">   本合同所提供的货物及数量详见磋商文件和磋商响应文件。</w:t>
      </w:r>
    </w:p>
    <w:p w:rsidR="007F2D07" w:rsidRDefault="007F2D07" w:rsidP="007F2D07">
      <w:pPr>
        <w:spacing w:line="360" w:lineRule="auto"/>
        <w:rPr>
          <w:rFonts w:ascii="宋体" w:hAnsi="宋体" w:hint="eastAsia"/>
          <w:b/>
          <w:bCs/>
          <w:sz w:val="24"/>
        </w:rPr>
      </w:pPr>
      <w:r>
        <w:rPr>
          <w:rFonts w:ascii="宋体" w:hAnsi="宋体" w:hint="eastAsia"/>
          <w:b/>
          <w:bCs/>
          <w:sz w:val="24"/>
        </w:rPr>
        <w:t>4．合同金额</w:t>
      </w:r>
    </w:p>
    <w:p w:rsidR="007F2D07" w:rsidRDefault="007F2D07" w:rsidP="007F2D07">
      <w:pPr>
        <w:spacing w:line="360" w:lineRule="auto"/>
        <w:rPr>
          <w:rFonts w:ascii="宋体" w:hAnsi="宋体" w:hint="eastAsia"/>
          <w:sz w:val="24"/>
        </w:rPr>
      </w:pPr>
      <w:r>
        <w:rPr>
          <w:rFonts w:ascii="宋体" w:hAnsi="宋体" w:hint="eastAsia"/>
          <w:sz w:val="24"/>
        </w:rPr>
        <w:t xml:space="preserve">   根据上述合同文件要求，合同的总金额为</w:t>
      </w:r>
      <w:r>
        <w:rPr>
          <w:rFonts w:ascii="宋体" w:hAnsi="宋体" w:hint="eastAsia"/>
          <w:sz w:val="24"/>
          <w:u w:val="single"/>
        </w:rPr>
        <w:t xml:space="preserve">     </w:t>
      </w:r>
      <w:r>
        <w:rPr>
          <w:rFonts w:ascii="宋体" w:hAnsi="宋体" w:hint="eastAsia"/>
          <w:sz w:val="24"/>
        </w:rPr>
        <w:t>元人民币，分项价格在磋商响应文件表中有明确规定。</w:t>
      </w:r>
    </w:p>
    <w:p w:rsidR="007F2D07" w:rsidRDefault="007F2D07" w:rsidP="007F2D07">
      <w:pPr>
        <w:spacing w:line="360" w:lineRule="auto"/>
        <w:rPr>
          <w:rFonts w:ascii="宋体" w:hAnsi="宋体" w:hint="eastAsia"/>
          <w:b/>
          <w:bCs/>
          <w:sz w:val="24"/>
        </w:rPr>
      </w:pPr>
      <w:r>
        <w:rPr>
          <w:rFonts w:ascii="宋体" w:hAnsi="宋体" w:hint="eastAsia"/>
          <w:b/>
          <w:bCs/>
          <w:sz w:val="24"/>
        </w:rPr>
        <w:t>5．付款条件</w:t>
      </w:r>
    </w:p>
    <w:p w:rsidR="007F2D07" w:rsidRDefault="007F2D07" w:rsidP="007F2D07">
      <w:pPr>
        <w:spacing w:line="360" w:lineRule="auto"/>
        <w:rPr>
          <w:rFonts w:ascii="宋体" w:hAnsi="宋体" w:hint="eastAsia"/>
          <w:sz w:val="24"/>
        </w:rPr>
      </w:pPr>
      <w:r>
        <w:rPr>
          <w:rFonts w:ascii="宋体" w:hAnsi="宋体" w:hint="eastAsia"/>
          <w:sz w:val="24"/>
        </w:rPr>
        <w:t xml:space="preserve">   本合同货物的付款条件在合同条款中有明确规定。</w:t>
      </w:r>
    </w:p>
    <w:p w:rsidR="007F2D07" w:rsidRDefault="007F2D07" w:rsidP="007F2D07">
      <w:pPr>
        <w:spacing w:line="360" w:lineRule="auto"/>
        <w:rPr>
          <w:rFonts w:ascii="宋体" w:hAnsi="宋体" w:hint="eastAsia"/>
          <w:b/>
          <w:bCs/>
          <w:sz w:val="24"/>
        </w:rPr>
      </w:pPr>
      <w:r>
        <w:rPr>
          <w:rFonts w:ascii="宋体" w:hAnsi="宋体" w:hint="eastAsia"/>
          <w:b/>
          <w:bCs/>
          <w:sz w:val="24"/>
        </w:rPr>
        <w:t>6．交货时间和交货地点</w:t>
      </w:r>
    </w:p>
    <w:p w:rsidR="007F2D07" w:rsidRDefault="007F2D07" w:rsidP="007F2D07">
      <w:pPr>
        <w:spacing w:line="360" w:lineRule="auto"/>
        <w:rPr>
          <w:rFonts w:ascii="宋体" w:hAnsi="宋体" w:hint="eastAsia"/>
          <w:sz w:val="24"/>
        </w:rPr>
      </w:pPr>
      <w:r>
        <w:rPr>
          <w:rFonts w:ascii="宋体" w:hAnsi="宋体" w:hint="eastAsia"/>
          <w:sz w:val="24"/>
        </w:rPr>
        <w:t xml:space="preserve">   本合同货物的交付时间和交货地点在磋商文件中有明确规定。</w:t>
      </w:r>
    </w:p>
    <w:p w:rsidR="007F2D07" w:rsidRDefault="007F2D07" w:rsidP="007F2D07">
      <w:pPr>
        <w:spacing w:line="360" w:lineRule="auto"/>
        <w:rPr>
          <w:rFonts w:ascii="宋体" w:hAnsi="宋体" w:hint="eastAsia"/>
          <w:b/>
          <w:bCs/>
          <w:sz w:val="24"/>
        </w:rPr>
      </w:pPr>
      <w:r>
        <w:rPr>
          <w:rFonts w:ascii="宋体" w:hAnsi="宋体" w:hint="eastAsia"/>
          <w:b/>
          <w:bCs/>
          <w:sz w:val="24"/>
        </w:rPr>
        <w:t>7.合同生效</w:t>
      </w:r>
    </w:p>
    <w:p w:rsidR="007F2D07" w:rsidRDefault="007F2D07" w:rsidP="007F2D07">
      <w:pPr>
        <w:spacing w:line="360" w:lineRule="auto"/>
        <w:rPr>
          <w:rFonts w:ascii="宋体" w:hAnsi="宋体" w:hint="eastAsia"/>
          <w:sz w:val="24"/>
        </w:rPr>
      </w:pPr>
      <w:r>
        <w:rPr>
          <w:rFonts w:ascii="宋体" w:hAnsi="宋体" w:hint="eastAsia"/>
          <w:sz w:val="24"/>
        </w:rPr>
        <w:t xml:space="preserve">  本合同经双方法定代表人（或负责人）或授权代表签字、加盖双方单位印章后生效。</w:t>
      </w:r>
    </w:p>
    <w:p w:rsidR="007F2D07" w:rsidRDefault="007F2D07" w:rsidP="007F2D07">
      <w:pPr>
        <w:spacing w:line="360" w:lineRule="auto"/>
        <w:rPr>
          <w:rFonts w:ascii="宋体" w:hAnsi="宋体" w:hint="eastAsia"/>
          <w:sz w:val="24"/>
        </w:rPr>
      </w:pPr>
    </w:p>
    <w:p w:rsidR="007F2D07" w:rsidRDefault="007F2D07" w:rsidP="007F2D07">
      <w:pPr>
        <w:spacing w:line="360" w:lineRule="auto"/>
        <w:rPr>
          <w:rFonts w:ascii="宋体" w:hAnsi="宋体" w:hint="eastAsia"/>
          <w:sz w:val="24"/>
        </w:rPr>
      </w:pPr>
      <w:r>
        <w:rPr>
          <w:rFonts w:ascii="宋体" w:hAnsi="宋体" w:hint="eastAsia"/>
          <w:sz w:val="24"/>
        </w:rPr>
        <w:lastRenderedPageBreak/>
        <w:t>甲方名称（盖章）                    乙方名称（盖章）</w:t>
      </w:r>
    </w:p>
    <w:p w:rsidR="007F2D07" w:rsidRDefault="007F2D07" w:rsidP="007F2D07">
      <w:pPr>
        <w:spacing w:line="360" w:lineRule="auto"/>
        <w:rPr>
          <w:rFonts w:ascii="宋体" w:hAnsi="宋体" w:hint="eastAsia"/>
          <w:sz w:val="24"/>
        </w:rPr>
      </w:pPr>
    </w:p>
    <w:p w:rsidR="007F2D07" w:rsidRDefault="007F2D07" w:rsidP="007F2D07">
      <w:pPr>
        <w:spacing w:line="360" w:lineRule="auto"/>
        <w:rPr>
          <w:rFonts w:ascii="宋体" w:hAnsi="宋体" w:hint="eastAsia"/>
          <w:sz w:val="24"/>
        </w:rPr>
      </w:pPr>
      <w:r>
        <w:rPr>
          <w:rFonts w:ascii="宋体" w:hAnsi="宋体" w:hint="eastAsia"/>
          <w:sz w:val="24"/>
        </w:rPr>
        <w:t>甲方代表签字：                      乙方代表签字：</w:t>
      </w:r>
    </w:p>
    <w:p w:rsidR="007F2D07" w:rsidRDefault="007F2D07" w:rsidP="007F2D07">
      <w:pPr>
        <w:spacing w:line="360" w:lineRule="auto"/>
        <w:rPr>
          <w:rFonts w:ascii="宋体" w:hAnsi="宋体" w:hint="eastAsia"/>
          <w:sz w:val="24"/>
        </w:rPr>
      </w:pPr>
    </w:p>
    <w:p w:rsidR="007F2D07" w:rsidRDefault="007F2D07" w:rsidP="007F2D07">
      <w:pPr>
        <w:spacing w:line="360" w:lineRule="auto"/>
        <w:rPr>
          <w:rFonts w:ascii="宋体" w:hAnsi="宋体" w:hint="eastAsia"/>
          <w:sz w:val="24"/>
        </w:rPr>
      </w:pPr>
      <w:r>
        <w:rPr>
          <w:rFonts w:ascii="宋体" w:hAnsi="宋体" w:hint="eastAsia"/>
          <w:sz w:val="24"/>
        </w:rPr>
        <w:t>地点：</w:t>
      </w:r>
      <w:r>
        <w:rPr>
          <w:rFonts w:ascii="宋体" w:hAnsi="宋体" w:hint="eastAsia"/>
          <w:sz w:val="24"/>
          <w:u w:val="single"/>
        </w:rPr>
        <w:t xml:space="preserve">                  </w:t>
      </w:r>
      <w:r>
        <w:rPr>
          <w:rFonts w:ascii="宋体" w:hAnsi="宋体" w:hint="eastAsia"/>
          <w:sz w:val="24"/>
        </w:rPr>
        <w:t xml:space="preserve">            地点：</w:t>
      </w:r>
      <w:r>
        <w:rPr>
          <w:rFonts w:ascii="宋体" w:hAnsi="宋体" w:hint="eastAsia"/>
          <w:sz w:val="24"/>
          <w:u w:val="single"/>
        </w:rPr>
        <w:t xml:space="preserve">                 </w:t>
      </w:r>
    </w:p>
    <w:p w:rsidR="007F2D07" w:rsidRDefault="007F2D07" w:rsidP="007F2D07">
      <w:pPr>
        <w:spacing w:line="360" w:lineRule="auto"/>
        <w:rPr>
          <w:rFonts w:ascii="宋体" w:hAnsi="宋体" w:hint="eastAsia"/>
          <w:sz w:val="24"/>
          <w:u w:val="single"/>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p w:rsidR="007F2D07" w:rsidRDefault="007F2D07" w:rsidP="007F2D07">
      <w:pPr>
        <w:rPr>
          <w:rFonts w:hint="eastAsia"/>
        </w:rPr>
      </w:pPr>
    </w:p>
    <w:p w:rsidR="007F2D07" w:rsidRDefault="007F2D07" w:rsidP="007F2D07"/>
    <w:p w:rsidR="00C66198" w:rsidRPr="007F2D07" w:rsidRDefault="00C66198" w:rsidP="007F2D07">
      <w:bookmarkStart w:id="44" w:name="_GoBack"/>
      <w:bookmarkEnd w:id="44"/>
    </w:p>
    <w:sectPr w:rsidR="00C66198" w:rsidRPr="007F2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68" w:rsidRDefault="00CE7E68" w:rsidP="0077745A">
      <w:r>
        <w:separator/>
      </w:r>
    </w:p>
  </w:endnote>
  <w:endnote w:type="continuationSeparator" w:id="0">
    <w:p w:rsidR="00CE7E68" w:rsidRDefault="00CE7E68" w:rsidP="0077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68" w:rsidRDefault="00CE7E68" w:rsidP="0077745A">
      <w:r>
        <w:separator/>
      </w:r>
    </w:p>
  </w:footnote>
  <w:footnote w:type="continuationSeparator" w:id="0">
    <w:p w:rsidR="00CE7E68" w:rsidRDefault="00CE7E68" w:rsidP="00777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EA4"/>
    <w:multiLevelType w:val="hybridMultilevel"/>
    <w:tmpl w:val="C8AE6834"/>
    <w:lvl w:ilvl="0" w:tplc="09EC1D74">
      <w:start w:val="1"/>
      <w:numFmt w:val="chineseCountingThousand"/>
      <w:lvlText w:val="第%1部分"/>
      <w:lvlJc w:val="left"/>
      <w:pPr>
        <w:tabs>
          <w:tab w:val="num" w:pos="1980"/>
        </w:tabs>
        <w:ind w:left="1980" w:hanging="420"/>
      </w:pPr>
      <w:rPr>
        <w:sz w:val="52"/>
        <w:szCs w:val="52"/>
      </w:rPr>
    </w:lvl>
    <w:lvl w:ilvl="1" w:tplc="3348D452">
      <w:start w:val="1"/>
      <w:numFmt w:val="chineseCountingThousand"/>
      <w:lvlText w:val="%2、"/>
      <w:lvlJc w:val="left"/>
      <w:pPr>
        <w:tabs>
          <w:tab w:val="num" w:pos="840"/>
        </w:tabs>
        <w:ind w:left="840" w:hanging="420"/>
      </w:pPr>
      <w:rPr>
        <w:b/>
        <w:color w:val="auto"/>
        <w:sz w:val="32"/>
        <w:szCs w:val="32"/>
      </w:rPr>
    </w:lvl>
    <w:lvl w:ilvl="2" w:tplc="FBA8073A">
      <w:start w:val="1"/>
      <w:numFmt w:val="chineseCountingThousand"/>
      <w:lvlText w:val="%3、"/>
      <w:lvlJc w:val="left"/>
      <w:pPr>
        <w:tabs>
          <w:tab w:val="num" w:pos="1130"/>
        </w:tabs>
        <w:ind w:left="1130" w:hanging="420"/>
      </w:pPr>
      <w:rPr>
        <w:b/>
        <w:i w:val="0"/>
        <w:color w:val="000000"/>
        <w:sz w:val="24"/>
        <w:szCs w:val="24"/>
      </w:rPr>
    </w:lvl>
    <w:lvl w:ilvl="3" w:tplc="B4F6B452">
      <w:start w:val="1"/>
      <w:numFmt w:val="japaneseCounting"/>
      <w:lvlText w:val="%4、"/>
      <w:lvlJc w:val="left"/>
      <w:pPr>
        <w:tabs>
          <w:tab w:val="num" w:pos="1980"/>
        </w:tabs>
        <w:ind w:left="1980" w:hanging="720"/>
      </w:pPr>
    </w:lvl>
    <w:lvl w:ilvl="4" w:tplc="60BCAA24">
      <w:start w:val="1"/>
      <w:numFmt w:val="decimal"/>
      <w:lvlText w:val="%5、"/>
      <w:lvlJc w:val="left"/>
      <w:pPr>
        <w:ind w:left="2040" w:hanging="36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2">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3">
    <w:nsid w:val="31DD178A"/>
    <w:multiLevelType w:val="hybridMultilevel"/>
    <w:tmpl w:val="9F58A182"/>
    <w:lvl w:ilvl="0" w:tplc="9A821548">
      <w:start w:val="1"/>
      <w:numFmt w:val="decimal"/>
      <w:lvlText w:val="（%1）"/>
      <w:lvlJc w:val="left"/>
      <w:pPr>
        <w:tabs>
          <w:tab w:val="num" w:pos="720"/>
        </w:tabs>
        <w:ind w:left="720" w:hanging="720"/>
      </w:pPr>
      <w:rPr>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F53190E"/>
    <w:multiLevelType w:val="multilevel"/>
    <w:tmpl w:val="2CF29F76"/>
    <w:lvl w:ilvl="0">
      <w:start w:val="1"/>
      <w:numFmt w:val="decimal"/>
      <w:lvlText w:val="%1."/>
      <w:lvlJc w:val="left"/>
      <w:pPr>
        <w:tabs>
          <w:tab w:val="num" w:pos="705"/>
        </w:tabs>
        <w:ind w:left="705"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20C153B"/>
    <w:multiLevelType w:val="multilevel"/>
    <w:tmpl w:val="57BACB38"/>
    <w:lvl w:ilvl="0">
      <w:start w:val="1"/>
      <w:numFmt w:val="decimal"/>
      <w:pStyle w:val="a"/>
      <w:lvlText w:val="%1."/>
      <w:lvlJc w:val="left"/>
      <w:pPr>
        <w:tabs>
          <w:tab w:val="num" w:pos="709"/>
        </w:tabs>
        <w:ind w:left="709" w:hanging="709"/>
      </w:pPr>
      <w:rPr>
        <w:color w:val="auto"/>
      </w:r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26F6615"/>
    <w:multiLevelType w:val="hybridMultilevel"/>
    <w:tmpl w:val="E6446382"/>
    <w:lvl w:ilvl="0" w:tplc="DC6A580E">
      <w:start w:val="1"/>
      <w:numFmt w:val="japaneseCounting"/>
      <w:lvlText w:val="%1、"/>
      <w:lvlJc w:val="left"/>
      <w:pPr>
        <w:tabs>
          <w:tab w:val="num" w:pos="420"/>
        </w:tabs>
        <w:ind w:left="420" w:hanging="420"/>
      </w:pPr>
      <w:rPr>
        <w:sz w:val="24"/>
        <w:szCs w:val="24"/>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2A60D23"/>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5C42C9A"/>
    <w:multiLevelType w:val="multilevel"/>
    <w:tmpl w:val="C0AE8AF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492002A9"/>
    <w:multiLevelType w:val="hybridMultilevel"/>
    <w:tmpl w:val="553EB64A"/>
    <w:lvl w:ilvl="0" w:tplc="46A4992A">
      <w:start w:val="1"/>
      <w:numFmt w:val="decimal"/>
      <w:lvlText w:val="（%1）"/>
      <w:lvlJc w:val="left"/>
      <w:pPr>
        <w:tabs>
          <w:tab w:val="num" w:pos="1005"/>
        </w:tabs>
        <w:ind w:left="1005" w:hanging="720"/>
      </w:pPr>
    </w:lvl>
    <w:lvl w:ilvl="1" w:tplc="04090019">
      <w:start w:val="1"/>
      <w:numFmt w:val="lowerLetter"/>
      <w:lvlText w:val="%2)"/>
      <w:lvlJc w:val="left"/>
      <w:pPr>
        <w:tabs>
          <w:tab w:val="num" w:pos="1125"/>
        </w:tabs>
        <w:ind w:left="1125" w:hanging="420"/>
      </w:pPr>
    </w:lvl>
    <w:lvl w:ilvl="2" w:tplc="0409001B">
      <w:start w:val="1"/>
      <w:numFmt w:val="lowerRoman"/>
      <w:lvlText w:val="%3."/>
      <w:lvlJc w:val="right"/>
      <w:pPr>
        <w:tabs>
          <w:tab w:val="num" w:pos="1545"/>
        </w:tabs>
        <w:ind w:left="1545" w:hanging="420"/>
      </w:pPr>
    </w:lvl>
    <w:lvl w:ilvl="3" w:tplc="0409000F">
      <w:start w:val="1"/>
      <w:numFmt w:val="decimal"/>
      <w:lvlText w:val="%4."/>
      <w:lvlJc w:val="left"/>
      <w:pPr>
        <w:tabs>
          <w:tab w:val="num" w:pos="1965"/>
        </w:tabs>
        <w:ind w:left="1965" w:hanging="420"/>
      </w:pPr>
    </w:lvl>
    <w:lvl w:ilvl="4" w:tplc="04090019">
      <w:start w:val="1"/>
      <w:numFmt w:val="lowerLetter"/>
      <w:lvlText w:val="%5)"/>
      <w:lvlJc w:val="left"/>
      <w:pPr>
        <w:tabs>
          <w:tab w:val="num" w:pos="2385"/>
        </w:tabs>
        <w:ind w:left="2385" w:hanging="420"/>
      </w:pPr>
    </w:lvl>
    <w:lvl w:ilvl="5" w:tplc="0409001B">
      <w:start w:val="1"/>
      <w:numFmt w:val="lowerRoman"/>
      <w:lvlText w:val="%6."/>
      <w:lvlJc w:val="right"/>
      <w:pPr>
        <w:tabs>
          <w:tab w:val="num" w:pos="2805"/>
        </w:tabs>
        <w:ind w:left="2805" w:hanging="420"/>
      </w:pPr>
    </w:lvl>
    <w:lvl w:ilvl="6" w:tplc="0409000F">
      <w:start w:val="1"/>
      <w:numFmt w:val="decimal"/>
      <w:lvlText w:val="%7."/>
      <w:lvlJc w:val="left"/>
      <w:pPr>
        <w:tabs>
          <w:tab w:val="num" w:pos="3225"/>
        </w:tabs>
        <w:ind w:left="3225" w:hanging="420"/>
      </w:pPr>
    </w:lvl>
    <w:lvl w:ilvl="7" w:tplc="04090019">
      <w:start w:val="1"/>
      <w:numFmt w:val="lowerLetter"/>
      <w:lvlText w:val="%8)"/>
      <w:lvlJc w:val="left"/>
      <w:pPr>
        <w:tabs>
          <w:tab w:val="num" w:pos="3645"/>
        </w:tabs>
        <w:ind w:left="3645" w:hanging="420"/>
      </w:pPr>
    </w:lvl>
    <w:lvl w:ilvl="8" w:tplc="0409001B">
      <w:start w:val="1"/>
      <w:numFmt w:val="lowerRoman"/>
      <w:lvlText w:val="%9."/>
      <w:lvlJc w:val="right"/>
      <w:pPr>
        <w:tabs>
          <w:tab w:val="num" w:pos="4065"/>
        </w:tabs>
        <w:ind w:left="4065" w:hanging="420"/>
      </w:pPr>
    </w:lvl>
  </w:abstractNum>
  <w:abstractNum w:abstractNumId="10">
    <w:nsid w:val="4A12544E"/>
    <w:multiLevelType w:val="hybridMultilevel"/>
    <w:tmpl w:val="3A96EB3A"/>
    <w:lvl w:ilvl="0" w:tplc="7F7EA6D2">
      <w:start w:val="1"/>
      <w:numFmt w:val="decimal"/>
      <w:lvlText w:val="%1、"/>
      <w:lvlJc w:val="left"/>
      <w:pPr>
        <w:tabs>
          <w:tab w:val="num" w:pos="780"/>
        </w:tabs>
        <w:ind w:left="780" w:hanging="360"/>
      </w:pPr>
      <w:rPr>
        <w:rFonts w:ascii="Times New Roman" w:eastAsia="宋体" w:hAnsi="Times New Roman" w:cs="Times New Roman" w:hint="eastAsia"/>
        <w:b w:val="0"/>
        <w:sz w:val="24"/>
        <w:szCs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C458B6"/>
    <w:multiLevelType w:val="hybridMultilevel"/>
    <w:tmpl w:val="799A8E24"/>
    <w:lvl w:ilvl="0" w:tplc="C1E046CE">
      <w:start w:val="1"/>
      <w:numFmt w:val="upperLetter"/>
      <w:lvlText w:val="%1、"/>
      <w:lvlJc w:val="left"/>
      <w:pPr>
        <w:tabs>
          <w:tab w:val="num" w:pos="840"/>
        </w:tabs>
        <w:ind w:left="840" w:hanging="420"/>
      </w:pPr>
      <w:rPr>
        <w:rFonts w:ascii="宋体" w:eastAsia="宋体" w:hAnsi="宋体" w:cs="Times New Roman"/>
      </w:rPr>
    </w:lvl>
    <w:lvl w:ilvl="1" w:tplc="684CB9A6">
      <w:start w:val="1"/>
      <w:numFmt w:val="decimal"/>
      <w:lvlText w:val="（%2）"/>
      <w:lvlJc w:val="left"/>
      <w:pPr>
        <w:tabs>
          <w:tab w:val="num" w:pos="1140"/>
        </w:tabs>
        <w:ind w:left="1140" w:hanging="720"/>
      </w:pPr>
      <w:rPr>
        <w:lang w:val="en-US"/>
      </w:rPr>
    </w:lvl>
    <w:lvl w:ilvl="2" w:tplc="BF6E9956">
      <w:start w:val="1"/>
      <w:numFmt w:val="japaneseCounting"/>
      <w:lvlText w:val="第%3章"/>
      <w:lvlJc w:val="left"/>
      <w:pPr>
        <w:tabs>
          <w:tab w:val="num" w:pos="1560"/>
        </w:tabs>
        <w:ind w:left="1560" w:hanging="720"/>
      </w:pPr>
    </w:lvl>
    <w:lvl w:ilvl="3" w:tplc="840063A8">
      <w:start w:val="1"/>
      <w:numFmt w:val="japaneseCounting"/>
      <w:lvlText w:val="%4、"/>
      <w:lvlJc w:val="left"/>
      <w:pPr>
        <w:tabs>
          <w:tab w:val="num" w:pos="1680"/>
        </w:tabs>
        <w:ind w:left="1680" w:hanging="420"/>
      </w:pPr>
    </w:lvl>
    <w:lvl w:ilvl="4" w:tplc="EFFC1BE6">
      <w:start w:val="29"/>
      <w:numFmt w:val="decimal"/>
      <w:lvlText w:val="%5．"/>
      <w:lvlJc w:val="left"/>
      <w:pPr>
        <w:tabs>
          <w:tab w:val="num" w:pos="2160"/>
        </w:tabs>
        <w:ind w:left="2160" w:hanging="48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CF62494"/>
    <w:multiLevelType w:val="hybridMultilevel"/>
    <w:tmpl w:val="653AF5C8"/>
    <w:lvl w:ilvl="0" w:tplc="9BA4606A">
      <w:start w:val="6"/>
      <w:numFmt w:val="chineseCountingThousand"/>
      <w:lvlText w:val="（%1）"/>
      <w:lvlJc w:val="left"/>
      <w:pPr>
        <w:tabs>
          <w:tab w:val="num" w:pos="845"/>
        </w:tabs>
        <w:ind w:left="845" w:hanging="425"/>
      </w:pPr>
      <w:rPr>
        <w:rFonts w:ascii="Times New Roman" w:hAnsi="Times New Roman" w:cs="Times New Roman" w:hint="default"/>
        <w:b w:val="0"/>
        <w:sz w:val="24"/>
        <w:szCs w:val="24"/>
        <w:lang w:val="en-US"/>
      </w:rPr>
    </w:lvl>
    <w:lvl w:ilvl="1" w:tplc="7F7EA6D2">
      <w:start w:val="1"/>
      <w:numFmt w:val="decimal"/>
      <w:lvlText w:val="%2、"/>
      <w:lvlJc w:val="left"/>
      <w:pPr>
        <w:tabs>
          <w:tab w:val="num" w:pos="780"/>
        </w:tabs>
        <w:ind w:left="780" w:hanging="360"/>
      </w:pPr>
      <w:rPr>
        <w:rFonts w:ascii="Times New Roman" w:eastAsia="宋体" w:hAnsi="Times New Roman" w:cs="Times New Roman" w:hint="eastAsia"/>
        <w:b w:val="0"/>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307996"/>
    <w:multiLevelType w:val="hybridMultilevel"/>
    <w:tmpl w:val="BD061B12"/>
    <w:lvl w:ilvl="0" w:tplc="1442716C">
      <w:start w:val="1"/>
      <w:numFmt w:val="decimal"/>
      <w:lvlText w:val="%1."/>
      <w:lvlJc w:val="left"/>
      <w:pPr>
        <w:tabs>
          <w:tab w:val="num" w:pos="930"/>
        </w:tabs>
        <w:ind w:left="930" w:hanging="360"/>
      </w:p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1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lowerRoman"/>
      <w:lvlText w:val="%3."/>
      <w:lvlJc w:val="right"/>
      <w:pPr>
        <w:tabs>
          <w:tab w:val="num" w:pos="814"/>
        </w:tabs>
        <w:ind w:left="814" w:hanging="420"/>
      </w:pPr>
    </w:lvl>
    <w:lvl w:ilvl="3" w:tplc="0409000F">
      <w:start w:val="1"/>
      <w:numFmt w:val="decimal"/>
      <w:lvlText w:val="%4."/>
      <w:lvlJc w:val="left"/>
      <w:pPr>
        <w:tabs>
          <w:tab w:val="num" w:pos="1234"/>
        </w:tabs>
        <w:ind w:left="1234" w:hanging="420"/>
      </w:pPr>
    </w:lvl>
    <w:lvl w:ilvl="4" w:tplc="04090019">
      <w:start w:val="1"/>
      <w:numFmt w:val="lowerLetter"/>
      <w:lvlText w:val="%5)"/>
      <w:lvlJc w:val="left"/>
      <w:pPr>
        <w:tabs>
          <w:tab w:val="num" w:pos="1654"/>
        </w:tabs>
        <w:ind w:left="1654" w:hanging="420"/>
      </w:pPr>
    </w:lvl>
    <w:lvl w:ilvl="5" w:tplc="0409001B">
      <w:start w:val="1"/>
      <w:numFmt w:val="lowerRoman"/>
      <w:lvlText w:val="%6."/>
      <w:lvlJc w:val="right"/>
      <w:pPr>
        <w:tabs>
          <w:tab w:val="num" w:pos="2074"/>
        </w:tabs>
        <w:ind w:left="2074" w:hanging="420"/>
      </w:pPr>
    </w:lvl>
    <w:lvl w:ilvl="6" w:tplc="0409000F">
      <w:start w:val="1"/>
      <w:numFmt w:val="decimal"/>
      <w:lvlText w:val="%7."/>
      <w:lvlJc w:val="left"/>
      <w:pPr>
        <w:tabs>
          <w:tab w:val="num" w:pos="2494"/>
        </w:tabs>
        <w:ind w:left="2494" w:hanging="420"/>
      </w:pPr>
    </w:lvl>
    <w:lvl w:ilvl="7" w:tplc="04090019">
      <w:start w:val="1"/>
      <w:numFmt w:val="lowerLetter"/>
      <w:lvlText w:val="%8)"/>
      <w:lvlJc w:val="left"/>
      <w:pPr>
        <w:tabs>
          <w:tab w:val="num" w:pos="2914"/>
        </w:tabs>
        <w:ind w:left="2914" w:hanging="420"/>
      </w:pPr>
    </w:lvl>
    <w:lvl w:ilvl="8" w:tplc="0409001B">
      <w:start w:val="1"/>
      <w:numFmt w:val="lowerRoman"/>
      <w:lvlText w:val="%9."/>
      <w:lvlJc w:val="right"/>
      <w:pPr>
        <w:tabs>
          <w:tab w:val="num" w:pos="3334"/>
        </w:tabs>
        <w:ind w:left="3334" w:hanging="420"/>
      </w:pPr>
    </w:lvl>
  </w:abstractNum>
  <w:abstractNum w:abstractNumId="15">
    <w:nsid w:val="69453D2A"/>
    <w:multiLevelType w:val="hybridMultilevel"/>
    <w:tmpl w:val="519896EC"/>
    <w:lvl w:ilvl="0" w:tplc="5CB402C8">
      <w:start w:val="1"/>
      <w:numFmt w:val="decimal"/>
      <w:lvlText w:val="（%1）"/>
      <w:lvlJc w:val="left"/>
      <w:pPr>
        <w:tabs>
          <w:tab w:val="num" w:pos="2487"/>
        </w:tabs>
        <w:ind w:left="2487" w:hanging="720"/>
      </w:pPr>
      <w:rPr>
        <w:lang w:val="en-US"/>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6">
    <w:nsid w:val="6A6A280F"/>
    <w:multiLevelType w:val="hybridMultilevel"/>
    <w:tmpl w:val="61BA89A0"/>
    <w:lvl w:ilvl="0" w:tplc="51A6C71E">
      <w:start w:val="1"/>
      <w:numFmt w:val="decimal"/>
      <w:lvlText w:val="（%1）"/>
      <w:lvlJc w:val="left"/>
      <w:pPr>
        <w:tabs>
          <w:tab w:val="num" w:pos="1140"/>
        </w:tabs>
        <w:ind w:left="1140" w:hanging="720"/>
      </w:pPr>
      <w:rPr>
        <w:lang w:val="en-US"/>
      </w:rPr>
    </w:lvl>
    <w:lvl w:ilvl="1" w:tplc="1C4AAD78">
      <w:start w:val="1"/>
      <w:numFmt w:val="japaneseCounting"/>
      <w:lvlText w:val="（%2）"/>
      <w:lvlJc w:val="left"/>
      <w:pPr>
        <w:tabs>
          <w:tab w:val="num" w:pos="1430"/>
        </w:tabs>
        <w:ind w:left="1430" w:hanging="720"/>
      </w:pPr>
      <w:rPr>
        <w:lang w:val="en-US"/>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71616C9F"/>
    <w:multiLevelType w:val="multilevel"/>
    <w:tmpl w:val="19E0EDFA"/>
    <w:lvl w:ilvl="0">
      <w:start w:val="1"/>
      <w:numFmt w:val="decimal"/>
      <w:lvlText w:val="%1."/>
      <w:lvlJc w:val="left"/>
      <w:pPr>
        <w:tabs>
          <w:tab w:val="num" w:pos="425"/>
        </w:tabs>
        <w:ind w:left="425" w:hanging="425"/>
      </w:pPr>
    </w:lvl>
    <w:lvl w:ilvl="1">
      <w:start w:val="1"/>
      <w:numFmt w:val="decimal"/>
      <w:pStyle w:val="10"/>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7FEF4FD2"/>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9"/>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07"/>
    <w:rsid w:val="000B370E"/>
    <w:rsid w:val="00703D9B"/>
    <w:rsid w:val="0077745A"/>
    <w:rsid w:val="007F2D07"/>
    <w:rsid w:val="009D2A4B"/>
    <w:rsid w:val="00BC4557"/>
    <w:rsid w:val="00C66198"/>
    <w:rsid w:val="00CE7E68"/>
    <w:rsid w:val="00D15F68"/>
    <w:rsid w:val="00EA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2D07"/>
    <w:pPr>
      <w:widowControl w:val="0"/>
      <w:jc w:val="both"/>
    </w:pPr>
  </w:style>
  <w:style w:type="paragraph" w:styleId="1">
    <w:name w:val="heading 1"/>
    <w:basedOn w:val="a0"/>
    <w:next w:val="a0"/>
    <w:link w:val="1Char"/>
    <w:qFormat/>
    <w:rsid w:val="0077745A"/>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77745A"/>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77745A"/>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77745A"/>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77745A"/>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77745A"/>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77745A"/>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77745A"/>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77745A"/>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777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7745A"/>
    <w:rPr>
      <w:sz w:val="18"/>
      <w:szCs w:val="18"/>
    </w:rPr>
  </w:style>
  <w:style w:type="paragraph" w:styleId="a5">
    <w:name w:val="footer"/>
    <w:basedOn w:val="a0"/>
    <w:link w:val="Char0"/>
    <w:uiPriority w:val="99"/>
    <w:unhideWhenUsed/>
    <w:rsid w:val="0077745A"/>
    <w:pPr>
      <w:tabs>
        <w:tab w:val="center" w:pos="4153"/>
        <w:tab w:val="right" w:pos="8306"/>
      </w:tabs>
      <w:snapToGrid w:val="0"/>
      <w:jc w:val="left"/>
    </w:pPr>
    <w:rPr>
      <w:sz w:val="18"/>
      <w:szCs w:val="18"/>
    </w:rPr>
  </w:style>
  <w:style w:type="character" w:customStyle="1" w:styleId="Char0">
    <w:name w:val="页脚 Char"/>
    <w:basedOn w:val="a1"/>
    <w:link w:val="a5"/>
    <w:uiPriority w:val="99"/>
    <w:rsid w:val="0077745A"/>
    <w:rPr>
      <w:sz w:val="18"/>
      <w:szCs w:val="18"/>
    </w:rPr>
  </w:style>
  <w:style w:type="character" w:customStyle="1" w:styleId="1Char">
    <w:name w:val="标题 1 Char"/>
    <w:basedOn w:val="a1"/>
    <w:link w:val="1"/>
    <w:rsid w:val="0077745A"/>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77745A"/>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77745A"/>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77745A"/>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77745A"/>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77745A"/>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77745A"/>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77745A"/>
    <w:rPr>
      <w:rFonts w:ascii="Arial" w:eastAsia="黑体" w:hAnsi="Arial" w:cs="Times New Roman"/>
      <w:kern w:val="0"/>
      <w:sz w:val="24"/>
      <w:szCs w:val="24"/>
      <w:lang w:val="x-none" w:eastAsia="x-none"/>
    </w:rPr>
  </w:style>
  <w:style w:type="character" w:customStyle="1" w:styleId="9Char">
    <w:name w:val="标题 9 Char"/>
    <w:basedOn w:val="a1"/>
    <w:link w:val="9"/>
    <w:semiHidden/>
    <w:rsid w:val="0077745A"/>
    <w:rPr>
      <w:rFonts w:ascii="Arial" w:eastAsia="黑体" w:hAnsi="Arial" w:cs="Times New Roman"/>
      <w:kern w:val="0"/>
      <w:szCs w:val="21"/>
      <w:lang w:val="x-none" w:eastAsia="x-none"/>
    </w:rPr>
  </w:style>
  <w:style w:type="character" w:styleId="a6">
    <w:name w:val="Hyperlink"/>
    <w:uiPriority w:val="99"/>
    <w:semiHidden/>
    <w:unhideWhenUsed/>
    <w:rsid w:val="0077745A"/>
    <w:rPr>
      <w:color w:val="0000FF"/>
      <w:u w:val="single"/>
    </w:rPr>
  </w:style>
  <w:style w:type="character" w:styleId="a7">
    <w:name w:val="FollowedHyperlink"/>
    <w:basedOn w:val="a1"/>
    <w:uiPriority w:val="99"/>
    <w:semiHidden/>
    <w:unhideWhenUsed/>
    <w:rsid w:val="0077745A"/>
    <w:rPr>
      <w:color w:val="800080" w:themeColor="followedHyperlink"/>
      <w:u w:val="single"/>
    </w:rPr>
  </w:style>
  <w:style w:type="character" w:customStyle="1" w:styleId="3Char1">
    <w:name w:val="标题 3 Char1"/>
    <w:aliases w:val="h3 Char1,H3 Char1,sect1.2.3 Char1"/>
    <w:basedOn w:val="a1"/>
    <w:semiHidden/>
    <w:rsid w:val="0077745A"/>
    <w:rPr>
      <w:rFonts w:asciiTheme="minorHAnsi" w:eastAsiaTheme="minorEastAsia" w:hAnsiTheme="minorHAnsi"/>
      <w:b/>
      <w:bCs/>
      <w:kern w:val="2"/>
      <w:sz w:val="32"/>
      <w:szCs w:val="32"/>
    </w:rPr>
  </w:style>
  <w:style w:type="paragraph" w:styleId="a8">
    <w:name w:val="Body Text"/>
    <w:basedOn w:val="a0"/>
    <w:link w:val="Char1"/>
    <w:semiHidden/>
    <w:unhideWhenUsed/>
    <w:rsid w:val="0077745A"/>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77745A"/>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77745A"/>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77745A"/>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77745A"/>
    <w:pPr>
      <w:numPr>
        <w:numId w:val="3"/>
      </w:numPr>
      <w:adjustRightInd w:val="0"/>
      <w:ind w:left="0" w:firstLine="0"/>
    </w:pPr>
    <w:rPr>
      <w:rFonts w:ascii="宋体" w:eastAsia="宋体" w:hAnsi="宋体" w:cs="宋体"/>
      <w:kern w:val="0"/>
      <w:szCs w:val="20"/>
    </w:rPr>
  </w:style>
  <w:style w:type="paragraph" w:customStyle="1" w:styleId="10">
    <w:name w:val="样式1"/>
    <w:basedOn w:val="a0"/>
    <w:rsid w:val="0077745A"/>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77745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2D07"/>
    <w:pPr>
      <w:widowControl w:val="0"/>
      <w:jc w:val="both"/>
    </w:pPr>
  </w:style>
  <w:style w:type="paragraph" w:styleId="1">
    <w:name w:val="heading 1"/>
    <w:basedOn w:val="a0"/>
    <w:next w:val="a0"/>
    <w:link w:val="1Char"/>
    <w:qFormat/>
    <w:rsid w:val="0077745A"/>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Char"/>
    <w:semiHidden/>
    <w:unhideWhenUsed/>
    <w:qFormat/>
    <w:rsid w:val="0077745A"/>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lang w:val="x-none" w:eastAsia="x-none"/>
    </w:rPr>
  </w:style>
  <w:style w:type="paragraph" w:styleId="3">
    <w:name w:val="heading 3"/>
    <w:aliases w:val="h3,H3,sect1.2.3"/>
    <w:basedOn w:val="a0"/>
    <w:next w:val="a0"/>
    <w:link w:val="3Char"/>
    <w:semiHidden/>
    <w:unhideWhenUsed/>
    <w:qFormat/>
    <w:rsid w:val="0077745A"/>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lang w:val="x-none" w:eastAsia="x-none"/>
    </w:rPr>
  </w:style>
  <w:style w:type="paragraph" w:styleId="4">
    <w:name w:val="heading 4"/>
    <w:basedOn w:val="a0"/>
    <w:next w:val="a0"/>
    <w:link w:val="4Char"/>
    <w:semiHidden/>
    <w:unhideWhenUsed/>
    <w:qFormat/>
    <w:rsid w:val="0077745A"/>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basedOn w:val="a0"/>
    <w:next w:val="a0"/>
    <w:link w:val="5Char"/>
    <w:semiHidden/>
    <w:unhideWhenUsed/>
    <w:qFormat/>
    <w:rsid w:val="0077745A"/>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basedOn w:val="a0"/>
    <w:next w:val="a0"/>
    <w:link w:val="6Char"/>
    <w:semiHidden/>
    <w:unhideWhenUsed/>
    <w:qFormat/>
    <w:rsid w:val="0077745A"/>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basedOn w:val="a0"/>
    <w:next w:val="a0"/>
    <w:link w:val="7Char"/>
    <w:semiHidden/>
    <w:unhideWhenUsed/>
    <w:qFormat/>
    <w:rsid w:val="0077745A"/>
    <w:pPr>
      <w:keepNext/>
      <w:keepLines/>
      <w:numPr>
        <w:ilvl w:val="6"/>
        <w:numId w:val="1"/>
      </w:numPr>
      <w:adjustRightInd w:val="0"/>
      <w:spacing w:before="240" w:after="64" w:line="320" w:lineRule="atLeast"/>
      <w:jc w:val="left"/>
      <w:outlineLvl w:val="6"/>
    </w:pPr>
    <w:rPr>
      <w:rFonts w:ascii="Times New Roman" w:eastAsia="宋体" w:hAnsi="Times New Roman" w:cs="Times New Roman"/>
      <w:b/>
      <w:bCs/>
      <w:kern w:val="0"/>
      <w:sz w:val="24"/>
      <w:szCs w:val="24"/>
      <w:lang w:val="x-none" w:eastAsia="x-none"/>
    </w:rPr>
  </w:style>
  <w:style w:type="paragraph" w:styleId="8">
    <w:name w:val="heading 8"/>
    <w:basedOn w:val="a0"/>
    <w:next w:val="a0"/>
    <w:link w:val="8Char"/>
    <w:semiHidden/>
    <w:unhideWhenUsed/>
    <w:qFormat/>
    <w:rsid w:val="0077745A"/>
    <w:pPr>
      <w:keepNext/>
      <w:keepLines/>
      <w:numPr>
        <w:ilvl w:val="7"/>
        <w:numId w:val="1"/>
      </w:numPr>
      <w:adjustRightInd w:val="0"/>
      <w:spacing w:before="240" w:after="64" w:line="320" w:lineRule="atLeast"/>
      <w:jc w:val="left"/>
      <w:outlineLvl w:val="7"/>
    </w:pPr>
    <w:rPr>
      <w:rFonts w:ascii="Arial" w:eastAsia="黑体" w:hAnsi="Arial" w:cs="Times New Roman"/>
      <w:kern w:val="0"/>
      <w:sz w:val="24"/>
      <w:szCs w:val="24"/>
      <w:lang w:val="x-none" w:eastAsia="x-none"/>
    </w:rPr>
  </w:style>
  <w:style w:type="paragraph" w:styleId="9">
    <w:name w:val="heading 9"/>
    <w:basedOn w:val="a0"/>
    <w:next w:val="a0"/>
    <w:link w:val="9Char"/>
    <w:semiHidden/>
    <w:unhideWhenUsed/>
    <w:qFormat/>
    <w:rsid w:val="0077745A"/>
    <w:pPr>
      <w:keepNext/>
      <w:keepLines/>
      <w:numPr>
        <w:ilvl w:val="8"/>
        <w:numId w:val="1"/>
      </w:numPr>
      <w:adjustRightInd w:val="0"/>
      <w:spacing w:before="240" w:after="64" w:line="320" w:lineRule="atLeast"/>
      <w:jc w:val="left"/>
      <w:outlineLvl w:val="8"/>
    </w:pPr>
    <w:rPr>
      <w:rFonts w:ascii="Arial" w:eastAsia="黑体" w:hAnsi="Arial" w:cs="Times New Roman"/>
      <w:kern w:val="0"/>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777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7745A"/>
    <w:rPr>
      <w:sz w:val="18"/>
      <w:szCs w:val="18"/>
    </w:rPr>
  </w:style>
  <w:style w:type="paragraph" w:styleId="a5">
    <w:name w:val="footer"/>
    <w:basedOn w:val="a0"/>
    <w:link w:val="Char0"/>
    <w:uiPriority w:val="99"/>
    <w:unhideWhenUsed/>
    <w:rsid w:val="0077745A"/>
    <w:pPr>
      <w:tabs>
        <w:tab w:val="center" w:pos="4153"/>
        <w:tab w:val="right" w:pos="8306"/>
      </w:tabs>
      <w:snapToGrid w:val="0"/>
      <w:jc w:val="left"/>
    </w:pPr>
    <w:rPr>
      <w:sz w:val="18"/>
      <w:szCs w:val="18"/>
    </w:rPr>
  </w:style>
  <w:style w:type="character" w:customStyle="1" w:styleId="Char0">
    <w:name w:val="页脚 Char"/>
    <w:basedOn w:val="a1"/>
    <w:link w:val="a5"/>
    <w:uiPriority w:val="99"/>
    <w:rsid w:val="0077745A"/>
    <w:rPr>
      <w:sz w:val="18"/>
      <w:szCs w:val="18"/>
    </w:rPr>
  </w:style>
  <w:style w:type="character" w:customStyle="1" w:styleId="1Char">
    <w:name w:val="标题 1 Char"/>
    <w:basedOn w:val="a1"/>
    <w:link w:val="1"/>
    <w:rsid w:val="0077745A"/>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semiHidden/>
    <w:rsid w:val="0077745A"/>
    <w:rPr>
      <w:rFonts w:ascii="Arial" w:eastAsia="黑体" w:hAnsi="Arial" w:cs="Times New Roman"/>
      <w:b/>
      <w:bCs/>
      <w:kern w:val="0"/>
      <w:sz w:val="32"/>
      <w:szCs w:val="32"/>
      <w:lang w:val="x-none" w:eastAsia="x-none"/>
    </w:rPr>
  </w:style>
  <w:style w:type="character" w:customStyle="1" w:styleId="3Char">
    <w:name w:val="标题 3 Char"/>
    <w:aliases w:val="h3 Char,H3 Char,sect1.2.3 Char"/>
    <w:basedOn w:val="a1"/>
    <w:link w:val="3"/>
    <w:semiHidden/>
    <w:rsid w:val="0077745A"/>
    <w:rPr>
      <w:rFonts w:ascii="Times New Roman" w:eastAsia="宋体" w:hAnsi="Times New Roman" w:cs="Times New Roman"/>
      <w:kern w:val="0"/>
      <w:sz w:val="32"/>
      <w:szCs w:val="32"/>
      <w:lang w:val="x-none" w:eastAsia="x-none"/>
    </w:rPr>
  </w:style>
  <w:style w:type="character" w:customStyle="1" w:styleId="4Char">
    <w:name w:val="标题 4 Char"/>
    <w:basedOn w:val="a1"/>
    <w:link w:val="4"/>
    <w:semiHidden/>
    <w:rsid w:val="0077745A"/>
    <w:rPr>
      <w:rFonts w:ascii="Arial" w:eastAsia="黑体" w:hAnsi="Arial" w:cs="Times New Roman"/>
      <w:b/>
      <w:bCs/>
      <w:kern w:val="0"/>
      <w:sz w:val="28"/>
      <w:szCs w:val="28"/>
      <w:lang w:val="x-none" w:eastAsia="x-none"/>
    </w:rPr>
  </w:style>
  <w:style w:type="character" w:customStyle="1" w:styleId="5Char">
    <w:name w:val="标题 5 Char"/>
    <w:basedOn w:val="a1"/>
    <w:link w:val="5"/>
    <w:semiHidden/>
    <w:rsid w:val="0077745A"/>
    <w:rPr>
      <w:rFonts w:ascii="Times New Roman" w:eastAsia="宋体" w:hAnsi="Times New Roman" w:cs="Times New Roman"/>
      <w:b/>
      <w:bCs/>
      <w:kern w:val="0"/>
      <w:sz w:val="28"/>
      <w:szCs w:val="28"/>
      <w:lang w:val="x-none" w:eastAsia="x-none"/>
    </w:rPr>
  </w:style>
  <w:style w:type="character" w:customStyle="1" w:styleId="6Char">
    <w:name w:val="标题 6 Char"/>
    <w:basedOn w:val="a1"/>
    <w:link w:val="6"/>
    <w:semiHidden/>
    <w:rsid w:val="0077745A"/>
    <w:rPr>
      <w:rFonts w:ascii="Arial" w:eastAsia="黑体" w:hAnsi="Arial" w:cs="Times New Roman"/>
      <w:b/>
      <w:bCs/>
      <w:kern w:val="0"/>
      <w:sz w:val="24"/>
      <w:szCs w:val="24"/>
      <w:lang w:val="x-none" w:eastAsia="x-none"/>
    </w:rPr>
  </w:style>
  <w:style w:type="character" w:customStyle="1" w:styleId="7Char">
    <w:name w:val="标题 7 Char"/>
    <w:basedOn w:val="a1"/>
    <w:link w:val="7"/>
    <w:semiHidden/>
    <w:rsid w:val="0077745A"/>
    <w:rPr>
      <w:rFonts w:ascii="Times New Roman" w:eastAsia="宋体" w:hAnsi="Times New Roman" w:cs="Times New Roman"/>
      <w:b/>
      <w:bCs/>
      <w:kern w:val="0"/>
      <w:sz w:val="24"/>
      <w:szCs w:val="24"/>
      <w:lang w:val="x-none" w:eastAsia="x-none"/>
    </w:rPr>
  </w:style>
  <w:style w:type="character" w:customStyle="1" w:styleId="8Char">
    <w:name w:val="标题 8 Char"/>
    <w:basedOn w:val="a1"/>
    <w:link w:val="8"/>
    <w:semiHidden/>
    <w:rsid w:val="0077745A"/>
    <w:rPr>
      <w:rFonts w:ascii="Arial" w:eastAsia="黑体" w:hAnsi="Arial" w:cs="Times New Roman"/>
      <w:kern w:val="0"/>
      <w:sz w:val="24"/>
      <w:szCs w:val="24"/>
      <w:lang w:val="x-none" w:eastAsia="x-none"/>
    </w:rPr>
  </w:style>
  <w:style w:type="character" w:customStyle="1" w:styleId="9Char">
    <w:name w:val="标题 9 Char"/>
    <w:basedOn w:val="a1"/>
    <w:link w:val="9"/>
    <w:semiHidden/>
    <w:rsid w:val="0077745A"/>
    <w:rPr>
      <w:rFonts w:ascii="Arial" w:eastAsia="黑体" w:hAnsi="Arial" w:cs="Times New Roman"/>
      <w:kern w:val="0"/>
      <w:szCs w:val="21"/>
      <w:lang w:val="x-none" w:eastAsia="x-none"/>
    </w:rPr>
  </w:style>
  <w:style w:type="character" w:styleId="a6">
    <w:name w:val="Hyperlink"/>
    <w:uiPriority w:val="99"/>
    <w:semiHidden/>
    <w:unhideWhenUsed/>
    <w:rsid w:val="0077745A"/>
    <w:rPr>
      <w:color w:val="0000FF"/>
      <w:u w:val="single"/>
    </w:rPr>
  </w:style>
  <w:style w:type="character" w:styleId="a7">
    <w:name w:val="FollowedHyperlink"/>
    <w:basedOn w:val="a1"/>
    <w:uiPriority w:val="99"/>
    <w:semiHidden/>
    <w:unhideWhenUsed/>
    <w:rsid w:val="0077745A"/>
    <w:rPr>
      <w:color w:val="800080" w:themeColor="followedHyperlink"/>
      <w:u w:val="single"/>
    </w:rPr>
  </w:style>
  <w:style w:type="character" w:customStyle="1" w:styleId="3Char1">
    <w:name w:val="标题 3 Char1"/>
    <w:aliases w:val="h3 Char1,H3 Char1,sect1.2.3 Char1"/>
    <w:basedOn w:val="a1"/>
    <w:semiHidden/>
    <w:rsid w:val="0077745A"/>
    <w:rPr>
      <w:rFonts w:asciiTheme="minorHAnsi" w:eastAsiaTheme="minorEastAsia" w:hAnsiTheme="minorHAnsi"/>
      <w:b/>
      <w:bCs/>
      <w:kern w:val="2"/>
      <w:sz w:val="32"/>
      <w:szCs w:val="32"/>
    </w:rPr>
  </w:style>
  <w:style w:type="paragraph" w:styleId="a8">
    <w:name w:val="Body Text"/>
    <w:basedOn w:val="a0"/>
    <w:link w:val="Char1"/>
    <w:semiHidden/>
    <w:unhideWhenUsed/>
    <w:rsid w:val="0077745A"/>
    <w:pPr>
      <w:adjustRightInd w:val="0"/>
      <w:spacing w:after="120" w:line="360" w:lineRule="atLeast"/>
      <w:jc w:val="left"/>
    </w:pPr>
    <w:rPr>
      <w:rFonts w:ascii="Times New Roman" w:eastAsia="宋体" w:hAnsi="Times New Roman" w:cs="Times New Roman"/>
      <w:kern w:val="0"/>
      <w:sz w:val="24"/>
      <w:szCs w:val="20"/>
      <w:lang w:val="x-none" w:eastAsia="x-none"/>
    </w:rPr>
  </w:style>
  <w:style w:type="character" w:customStyle="1" w:styleId="Char1">
    <w:name w:val="正文文本 Char"/>
    <w:basedOn w:val="a1"/>
    <w:link w:val="a8"/>
    <w:semiHidden/>
    <w:rsid w:val="0077745A"/>
    <w:rPr>
      <w:rFonts w:ascii="Times New Roman" w:eastAsia="宋体" w:hAnsi="Times New Roman" w:cs="Times New Roman"/>
      <w:kern w:val="0"/>
      <w:sz w:val="24"/>
      <w:szCs w:val="20"/>
      <w:lang w:val="x-none" w:eastAsia="x-none"/>
    </w:rPr>
  </w:style>
  <w:style w:type="paragraph" w:styleId="20">
    <w:name w:val="Body Text Indent 2"/>
    <w:basedOn w:val="a0"/>
    <w:link w:val="2Char0"/>
    <w:semiHidden/>
    <w:unhideWhenUsed/>
    <w:rsid w:val="0077745A"/>
    <w:pPr>
      <w:snapToGrid w:val="0"/>
      <w:spacing w:line="312" w:lineRule="auto"/>
      <w:ind w:leftChars="280" w:left="588"/>
    </w:pPr>
    <w:rPr>
      <w:rFonts w:ascii="宋体" w:eastAsia="宋体" w:hAnsi="宋体" w:cs="Times New Roman"/>
      <w:sz w:val="24"/>
      <w:szCs w:val="24"/>
      <w:lang w:val="x-none" w:eastAsia="x-none"/>
    </w:rPr>
  </w:style>
  <w:style w:type="character" w:customStyle="1" w:styleId="2Char0">
    <w:name w:val="正文文本缩进 2 Char"/>
    <w:basedOn w:val="a1"/>
    <w:link w:val="20"/>
    <w:semiHidden/>
    <w:rsid w:val="0077745A"/>
    <w:rPr>
      <w:rFonts w:ascii="宋体" w:eastAsia="宋体" w:hAnsi="宋体" w:cs="Times New Roman"/>
      <w:sz w:val="24"/>
      <w:szCs w:val="24"/>
      <w:lang w:val="x-none" w:eastAsia="x-none"/>
    </w:rPr>
  </w:style>
  <w:style w:type="paragraph" w:customStyle="1" w:styleId="a">
    <w:name w:val="样式 宋体 五号 两端对齐 行距: 单倍行距"/>
    <w:basedOn w:val="a0"/>
    <w:rsid w:val="0077745A"/>
    <w:pPr>
      <w:numPr>
        <w:numId w:val="3"/>
      </w:numPr>
      <w:adjustRightInd w:val="0"/>
      <w:ind w:left="0" w:firstLine="0"/>
    </w:pPr>
    <w:rPr>
      <w:rFonts w:ascii="宋体" w:eastAsia="宋体" w:hAnsi="宋体" w:cs="宋体"/>
      <w:kern w:val="0"/>
      <w:szCs w:val="20"/>
    </w:rPr>
  </w:style>
  <w:style w:type="paragraph" w:customStyle="1" w:styleId="10">
    <w:name w:val="样式1"/>
    <w:basedOn w:val="a0"/>
    <w:rsid w:val="0077745A"/>
    <w:pPr>
      <w:numPr>
        <w:ilvl w:val="1"/>
        <w:numId w:val="5"/>
      </w:numPr>
      <w:adjustRightInd w:val="0"/>
    </w:pPr>
    <w:rPr>
      <w:rFonts w:ascii="宋体" w:eastAsia="宋体" w:hAnsi="宋体" w:cs="Times New Roman"/>
      <w:kern w:val="0"/>
      <w:szCs w:val="21"/>
    </w:rPr>
  </w:style>
  <w:style w:type="table" w:styleId="a9">
    <w:name w:val="Table Grid"/>
    <w:basedOn w:val="a2"/>
    <w:uiPriority w:val="59"/>
    <w:rsid w:val="0077745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1309">
      <w:bodyDiv w:val="1"/>
      <w:marLeft w:val="0"/>
      <w:marRight w:val="0"/>
      <w:marTop w:val="0"/>
      <w:marBottom w:val="0"/>
      <w:divBdr>
        <w:top w:val="none" w:sz="0" w:space="0" w:color="auto"/>
        <w:left w:val="none" w:sz="0" w:space="0" w:color="auto"/>
        <w:bottom w:val="none" w:sz="0" w:space="0" w:color="auto"/>
        <w:right w:val="none" w:sz="0" w:space="0" w:color="auto"/>
      </w:divBdr>
    </w:div>
    <w:div w:id="955524566">
      <w:bodyDiv w:val="1"/>
      <w:marLeft w:val="0"/>
      <w:marRight w:val="0"/>
      <w:marTop w:val="0"/>
      <w:marBottom w:val="0"/>
      <w:divBdr>
        <w:top w:val="none" w:sz="0" w:space="0" w:color="auto"/>
        <w:left w:val="none" w:sz="0" w:space="0" w:color="auto"/>
        <w:bottom w:val="none" w:sz="0" w:space="0" w:color="auto"/>
        <w:right w:val="none" w:sz="0" w:space="0" w:color="auto"/>
      </w:divBdr>
    </w:div>
    <w:div w:id="1299648350">
      <w:bodyDiv w:val="1"/>
      <w:marLeft w:val="0"/>
      <w:marRight w:val="0"/>
      <w:marTop w:val="0"/>
      <w:marBottom w:val="0"/>
      <w:divBdr>
        <w:top w:val="none" w:sz="0" w:space="0" w:color="auto"/>
        <w:left w:val="none" w:sz="0" w:space="0" w:color="auto"/>
        <w:bottom w:val="none" w:sz="0" w:space="0" w:color="auto"/>
        <w:right w:val="none" w:sz="0" w:space="0" w:color="auto"/>
      </w:divBdr>
    </w:div>
    <w:div w:id="20281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bjca.org.cn/support/client/zzcg-ccgp/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59</Pages>
  <Words>3637</Words>
  <Characters>20731</Characters>
  <Application>Microsoft Office Word</Application>
  <DocSecurity>0</DocSecurity>
  <Lines>172</Lines>
  <Paragraphs>48</Paragraphs>
  <ScaleCrop>false</ScaleCrop>
  <Company/>
  <LinksUpToDate>false</LinksUpToDate>
  <CharactersWithSpaces>24320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dc:creator>
  <cp:keywords/>
  <dc:description/>
  <cp:lastModifiedBy>tuzi</cp:lastModifiedBy>
  <cp:revision>6</cp:revision>
  <dcterms:created xsi:type="dcterms:W3CDTF">2017-08-01T01:53:00Z</dcterms:created>
  <dcterms:modified xsi:type="dcterms:W3CDTF">2017-08-21T07:28:00Z</dcterms:modified>
</cp:coreProperties>
</file>