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671"/>
        <w:gridCol w:w="1698"/>
        <w:gridCol w:w="3399"/>
        <w:gridCol w:w="636"/>
        <w:gridCol w:w="741"/>
        <w:gridCol w:w="846"/>
      </w:tblGrid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  <w:bookmarkStart w:id="0" w:name="_GoBack"/>
            <w:bookmarkEnd w:id="0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品牌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小计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录播教室系统设备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(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)实现数字化教学功能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交互一体机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　希沃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S75EB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交互一体机：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硬件部分：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屏幕类型：LED背光。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显示尺寸：75英寸，显示比例：16：9。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物理分辨率：1920*1080。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具有前置输入接口：HDMI*1，USB多媒体*1，电脑USB3.0*1电脑USB2.0*1。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具备无需借助遥控器,可实现一键节能，在不影响观看效果的前提下，可实现50%及以上的功耗节能。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具备可实现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单独听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功能，在待机黑屏的状态下,可以正常输出音频内容。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具备智能温控系统，投标产品具备有效监控、预警和断电保护功能。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具备可根据环境光和灯光的变化，自动调整显示亮度，在有效保护教师和学生视力的同时，强化节能。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具备双系统(Windows系统+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安卓系统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)备份功能，可触控屏幕菜单，可实现无PC状态批注。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具备信号源窗口可实现3个通道同时预览功能，直接点击预览窗口即切换至此信号源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具备无PC状态下，不借助遥控器和任何实体按键可对PPT文件进行播放，手势翻页、批注；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具备无PC状态下，可实现单点书写，多点擦除，可根据手指间距调整擦除范围，同时具备截屏保存。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具备不借助任何实体按键，实现信号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源与触控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同步切换。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具备可隐藏快捷工具栏，任意信号通道下可通过上拉手势调出工具栏，工具栏具备白板软件批注、截屏功能，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安卓主页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下工具栏功能自动更换成常用应用状态。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具备无PC状态下，可调出多项快捷小工具：计算器、倒计时、日历。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具备无PC状态下，实时显示屏体温度，并可高温预警。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具备安卓配置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：Android4.2以上版本，动态内存不低于1GB。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软件部分: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具备授课模式：根据教师课前、课中两种实际工作场景，在同一软件中提供对应的备课和授课环境，可以一键进行两种场景的快速转换以及课件的浏览。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支持动态视频批注，可对视频文件进行批注。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具备语音报读：可在白板软件中对文本框、英语学科中单词、语文学科中的拼音内容，进行朗读。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具有页面智能显示功能：支持页面分辨率设置，用户可以根据投影输出的分辨率设置页面的大小，以便在不同的屏幕分辨率下做到课件显示不变形。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具备手写识别：1.支持边写边识别、文本框手写输入识别模式；2.支持中英文字、词识别；3.提供识别候选字功能。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具备导入PPT文件功能：软件可以将PPT文件导入到软件中，并且保持PPT文件中对象的独立性，其中图片、文本框以对象形式导入可进行再次编辑和保存，其他对象以图片形式导入。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具备智能识别：智能笔自动识别三角形、圆、椭圆、菱形、矩形、圆弧、箭头等不规则图形。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具备多文件打开：软件支持在同一窗口下，同时打开多个文件并可新建多个不同的文件，用户可以在多个文件间进行切换，并可在多文件中进行复制、粘贴以及剪切等操作。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I5配置PC部分：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采用OPS插拔结构电脑，没有任何外露接线。OPS接口为intel标准80针接口，以满足后续产品配置升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级的通用性需求。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处理器规格：采用i5-6500处理器、主频3.2GHz、内存4G、硬盘500G/128G SSD；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具备有线网卡：千兆以太网卡（RJ45）、无线网卡：IEEE 802.11 b/g/n 协议无线网卡。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23500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23500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无线领夹、手持麦克风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SGK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SK6000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频道组数：双通道；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面板显示：LCD液晶显示，可清晰显示RF/AF信号强度、自动选讯、频道、频率、静音开关多项功能；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振荡模式：采用UHF-PLL电路，红外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自动对频接收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方式；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通信频段：740~790MHz，200个信道可调；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接收范围：120m～150m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振荡模式：相位锁定频率合成（PLL）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载波频段：UHF 740~790（可调）MHz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频带宽度：25MHz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手持发射器：1个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振荡模式：相位锁定频率合成 PLL；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载波频段：UHF 740~790（可选）MHz；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工作距离约：100 米(在没有干扰情况下)；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指向性：心形指向性；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腰包无线发射器：1个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振荡模式：相位锁定频率合成 PLL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载波频段：UHF 740~790（可选）MHz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频带宽度：25MHz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频率调整：红外自动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或者对频手动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调节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输出功率：10-30mW两档可调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领夹话筒：1个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指向：全指向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频率：20Hz-20kHz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1套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模块化功率放大器主机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　LAX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LA05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2位功率模块槽，2声道功率输出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具备大功率稳压电源，保证低电压输出功率不减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具备开机自动除尘，风冷控制系统，无级变速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具备开机软启动，输出零电流开关，提供过热保护、过载保护、短路保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护、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峰值压限保护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、直流输出保护、智能削峰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具备D类高效率线路设计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单声道功率模块主板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　LAX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LA05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8Ω每通道输出功率：500W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4Ω每通道输出功率：750W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频率响应：20Hz-20KHz (1W，0.05%THD，+0/-0.5dB)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总谐波失真：0.05%(8Ω满功率，20Hz-20KHz条件下测试)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转换速率：45V/us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阻尼系数：800:1 (100Hz)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信噪比：110dB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声道分离度：85dB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输入灵敏度：0.775V/0dB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输入阻抗：20KΩ平衡输入/10KΩ不平衡输入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电源电路 ：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宽范围自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适应电源，带APFC功率因素调整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2块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音频处理器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LAX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DSP48 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3组输入，6组输出，组合灵活。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所有输入输出之间可以自由进行矩阵式分配。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通过USB或RS232端口实现远程实时控制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通过RS485方式实现多达256台的系统级联，并可以接受中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控设备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进行远程网络控制。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32个用户预设；整机状态和每个预设都可以单独存储和调用；具有密码保护功能。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7800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7800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模拟调音台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AICC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MG24/14FX 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16通道调音台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10个话筒 / 16个线路输入 (8个单声道 + 4个立体声)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 xml:space="preserve">4编组母线 + 1立体声母线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4 AUX (包括FX)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内建处理器：SPX算法，24编程，PARAMETER控制器：1, FOOT SW:1 (FX RTN CH 开/关)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幻像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供电：+48V DC; ON/OFF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USB音频2.0兼容 采样率：192kHz,Bit深度：24-bit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主扩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全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频扬声器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LAX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SR08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十寸两分频扬声器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阻抗：8Ω；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功率: 250W；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频响范围：65Hz-19kHz±3dB；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灵 敏 度：96dB；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最大声压输出：122dB；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2只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设备机柜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　蓝宝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内部19英寸标准机柜架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规格不小于32U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材料采用优质冷轧钢板：立筋厚度2.0mm，侧板厚度：1.2mm；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音响支架（吊架）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　金山顶尖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铁质,承重</w:t>
            </w:r>
            <w:r>
              <w:rPr>
                <w:rFonts w:ascii="宋体" w:hAnsi="宋体" w:cs="宋体" w:hint="eastAsia"/>
                <w:kern w:val="0"/>
                <w:szCs w:val="21"/>
              </w:rPr>
              <w:t>：50kg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2套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线材辅料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　绿色硅谷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配套线材、接插件等，符合国家标准。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运输、安装调试费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金山顶尖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运输、安装调试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(二)实现录制教学视频及虚拟演播的功能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虚拟抠像录播主机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奥威亚</w:t>
            </w:r>
            <w:proofErr w:type="gramEnd"/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AE-A7K　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#一台设备实现虚拟抠像和全自动精品录播功能，避免复杂的连线造成工作不稳定。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#所投虚拟抠像录播系统采用嵌入式系统，运行稳定可可靠。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视频输入接口支持3G-SDI=5路，电脑视频输入接口=1路，电脑输入接口支持HDMI、VGA、Ypbpr。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产品支持虚拟抠像功能，实现对蓝箱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或绿箱进行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虚拟抠像，抠像后的视频图像可以叠加3D、2D或电脑视频图像作为背景。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#本机支持专业导播模式，显示输出满足双屏输出模式，1路显示导播切换操作界面，1路实时输出显示节目视频图像，节目视频输出接口支持DVI-D、HDMI、VGA，视频输出图像无延时。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设备内置特技导播切换功能，特技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效果无缝、淡入淡出、左划像、右划像、上划像、下划像。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设备内置高清画面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分割器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功能，支持单画面电影模式、画中画模式、两画面等比对话模式、画外画模式等，画面模式支持用户自定义。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节目画面和所有输入的视频图像需要同屏显示。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设备支持连接显示器和鼠标进行导播切换，无需外接导播电脑进行操作，导播切换画面无延时。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视频编码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支持双码流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编码，全高清视频1920*1080图像用于存储和带宽较高网络直播点播使用，标清视频图像用于带宽较低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时网络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直播点播使用，无需二次转码。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设备内置2T大容量硬盘，用于本地课程录制。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网络传输支持RTSP/RTMP。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音频输入支持Mic*2、Line-In*2。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音频输出支持Line-Out*2，监听3.5mm*1.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支持USB2.0*2，USB3.0*1。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#所投虚拟抠像录播系统产品自带7寸彩色液晶显示屏，显示视频图像和操作界面功能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虚拟抠像软件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奥威亚</w:t>
            </w:r>
            <w:proofErr w:type="gramEnd"/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V1.0　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虚拟抠像软件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支持抠绿或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抠蓝，抠像后的视频图像清晰，轮廓边缘无明显背景色和锯齿，虚拟抠像视频图像分辨率1920*1080。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#支持双抠像机功能，节目窗口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和预监窗口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对两台不同的摄像机同时进行抠像并叠加不同的背景，节目窗口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和预监窗口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切换具有特技效果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#实现虚拟抠像功能和精品录播功能在同一软件界面中进行操作功能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虚拟抠像软件能够划定抠像区域，结合场景录制出生动的虚拟抠像视频。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虚拟抠像软件支持抠像后缩放功能，满足结合场景录制需要，抠像后的人物可以叠加在场景中的任意位置。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虚拟场景支持3D、2D场景，还能够将动态视频作为虚拟背景进行叠加。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虚拟抠像软件支持虚拟相机功能，同一台摄像机可以设置成多台虚拟摄像机。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虚拟抠像软件可以设置多个虚拟机位，虚拟机位之间可以相互切换。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1套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录播软件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奥威亚</w:t>
            </w:r>
            <w:proofErr w:type="gramEnd"/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V4.2　</w:t>
            </w:r>
          </w:p>
          <w:p w:rsidR="009F198F" w:rsidRDefault="009F198F">
            <w:pPr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具有录像控制功能，支持设备的录像开始、暂停、停止的录像控制。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视频输入格式支持1920*1080p60/50/30/25，向下兼容1280*720p，电脑视频支持1920*1080p60。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视频编码采用H.264 High Profile方式，音频采用AAC方式，便于后期编辑。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视频编码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流支持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512Kb-8Mb可调。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录制文件封装格式为通用格式，支持MP4/FLV。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#本机支持六路1920*1080视频文件同时存储，用于节目视频和每一路视频信号的资源模式独立存储。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支持两组台标、两组字幕在节目视频图像分层叠加，可以独立显示台标或字幕，台标和字幕的位置、大小支持自定义。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本机录像文件支持三种上传到服务器方式，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手动上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传、自动上传、定时上传，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手动上传前支持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本机点播回放。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支持录像文件通过本机USB导出到移动存储中。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支持系统平台统一管理和控制，可以将视频流推送平台，实现平台转发、后台同步录制等功能。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支持录制文件通过网络上传到服务器统一进行管理，也可以手动通过IE浏览器进行下载。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支持硬盘剩余容量报警功能，操作员可以手动设置报警剩余硬盘容量，当设备硬盘容量小于设置容量，系统会提示操作教师进行硬盘容量清理。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1套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导播软件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奥威亚</w:t>
            </w:r>
            <w:proofErr w:type="gramEnd"/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V8.0　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支持所有输入画面和节目画面同屏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显示，鼠标单击输入视频画面，节目画面同步切换，同时支持一键切换画面模式，支持单画面、画中画、画外画等多种预制模式。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支持自动导播切换、半自动导播切换和手动导播切换模式，全自动导播切换过程支持手动导播切换干预。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支持对设备进行设置，包括IP地址、编码流等。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支持摄像机的云台控制功能，可以实现云台摄像机的变焦和旋转。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导播软件支持自动导播切换速度控制。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#具有导播切换界面支持专业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预监显示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窗口，视频图像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切换到预监画面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，确认没有问题后再切换到节目窗口进行播出功能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#支持双分割画面功能，节目窗口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和预监窗口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同时可以设置成分割画面，节目窗口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和预监窗口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切换具有特技效果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1套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直播软件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奥威亚</w:t>
            </w:r>
            <w:proofErr w:type="gramEnd"/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V8.0　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设备具备网络直播、点播功能，支持用户同时进行网络直播和点播。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设备支持IE网络登陆进行设备控制、直播、点播，登陆的权限要分级进行管理，不同的用户登陆具有不同的网络权限。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设备单机支持25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路网路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直播、点播，扩展支持到50路，直播、点播视频分辨率1920*1080。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网络直播点播无需安装任何插件，支持网页登陆观看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1套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全自动导播策略软件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奥威亚</w:t>
            </w:r>
            <w:proofErr w:type="gramEnd"/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V8.0　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内置多种导播切换策略，满足本地全自动精品录播的导播切换需求。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支持多区域、多目标、多策略的全自动导播切换应用。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支持对教室环境的区域划分，支持区域屏蔽的自定义策略。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可以识别学生起立的目标，并采取不同的智能策略进行切换。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1套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特技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导播切换键盘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 xml:space="preserve">　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奥威亚</w:t>
            </w:r>
            <w:proofErr w:type="gramEnd"/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DCP-1000　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支持录像控制，包括录像开始、暂停、停止。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支持6种特技效果选择按键。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支持6种画面模式切换按键。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自带三维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云镜控制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摇杆和云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台控制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按键，支持5路摄像机变焦和旋转，支持摄像机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预置位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设置，每台摄像机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预置位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5个。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支持三种云台导播切换方式，包括全自动、半自动和手动。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#</w:t>
            </w:r>
            <w:r>
              <w:rPr>
                <w:rStyle w:val="font11"/>
                <w:rFonts w:hint="default"/>
                <w:sz w:val="21"/>
                <w:szCs w:val="21"/>
              </w:rPr>
              <w:t>所投特技导播键盘带有专业T型推杆，用于手动导播切换功能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拾音话筒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奥威亚</w:t>
            </w:r>
            <w:proofErr w:type="gramEnd"/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AT-680　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形式：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背极式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驻极体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指向性：单一指向性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频率响应：50Hz~16KHz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6只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智能混音器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奥威亚</w:t>
            </w:r>
            <w:proofErr w:type="gramEnd"/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IAM-804　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8路平衡输入；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为配合电容式麦克风使用，提供自动幻象供电；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背面板的Output平衡输出可选择MIC电平或LINE电平输出；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可设置主持发言、顺序发言、自由发言三种模式；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自动调整输出电平，防止多路麦克风信号进入时系统增益过大而导致声反馈产生；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全自动跟踪主机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奥威亚</w:t>
            </w:r>
            <w:proofErr w:type="gramEnd"/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K6　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基于嵌入式设计，基于图像识别技术智能跟踪。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模块化结构，低功耗，高可靠。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整机无风扇。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跟踪系统软件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奥威亚</w:t>
            </w:r>
            <w:proofErr w:type="gramEnd"/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V6.0　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采用LINUX操作系统，内置Web Server。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实现多区域、多目标、多策略的全自动跟踪。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支持对教室环境的区域划分，支持不能区域的自定义策略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准确识别移动目标，可以根据目标的移动速度、动作幅度进行智能景深调整，避免垃圾镜头。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可以识别学生起立的目标，也可以识别移动的目标，并采取不同的智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能策略进行跟踪。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支持多目标识别并配合智能景深策略进行自动跟踪拍摄。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1套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高清摄像机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索尼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X280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采用三片 1/2 英寸 Exmor™ CMOS 成像器。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光学变焦17倍，焦距f=5.6-95.2mm，光圈F1.9-F16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对焦方式支持自动对焦，手动对焦，对焦范围广角：50mm-无穷远，长焦：800mm-无穷远，最近对焦距离5cm，快门描述1/32-1/2000秒，白平衡预设（3200K），内存A，内存B/ATW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SDI视频输出：BNC（x1），3G/高清/标清可选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38000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190000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专业云台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锐取</w:t>
            </w:r>
            <w:proofErr w:type="gramEnd"/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RPT610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支持智能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软启动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和停止功能，确保画面运动平滑稳定, 控制距离1.2km；并具有机械和电子限位双重保护；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云台、镜头全变速控制，旋转速度：水平：0.2~35°/S，俯仰：0.1~20°/S；旋转范围：水平：310°；俯仰：+90°～-90°（可软件限位），高精度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预置位设置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和调用 (包括云台位置、镜头焦距)；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超静音设计，采用阻尼控制技术，运行细腻，操作手感好，具有力感觉；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内过线设计，视频可通过云台输出，使外部连线更加简洁；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云台支持CAMEREE、VISCA、PELCOP、PELCOD等多种协议，支持定制协议；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云台可直接给摄像机供电。内置稳压电路，对摄像机进行有效保护，出现过压、欠压、过流等摄像机电源将无法打开；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可实现摄像机变焦、聚焦、光圈、菜单、增益、白平衡等控制功能。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13500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67500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资源管理平台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奥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威亚　　</w:t>
            </w:r>
            <w:proofErr w:type="gramEnd"/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V3.1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实现B/S架构下资源分类管理、自动手动发布等功能，具备后台用户分组、课程目录、使用权限等设置；支持大规模直播、点播数据的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转发，支持MP4格式。具有网络教研、教学评估、在线点评、直播互动等功能。采用录像上传、非编制作发布、发布审核机制；支持基于知识点的精品课程编辑制作功能，设置知识点、精品课程导航分类及快速检索功能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课程分类：包括精品课程、全部课程等，也可通过知识点、授课教师名称等方式进行模糊检索。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名师讲堂：对于优秀教师录制的课程，可以通过名师讲堂的方式，快速选择希望学习的内容。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个人空间：学生和教师登陆到资源管理平台带有个人空间功能，学生的个人空间对于学习过的历史要有记录，同时可以收藏有兴趣的视频，接收消息推送。教师的个人空间可以对课程进行非编制作。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直播互动：观看同一课程直播的用户可以相互之间进行交流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点播评价：点播发布的课程后，可以根据学习的效果对课程进行评价，包括打分和留言点评。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非编制作系统实现在线编辑功能，实现课程信息添加、剪切和片头片尾制作、知识点制作和发布。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课程信息添加的步骤实现课程分类，可以制作成为结合教学大纲教学进度的精品课程，也可以制作成为按照教学知识点的课程，还可以制作成为教研用的视频课程。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非编切片要简单易用，可以采用拖动的方式进行入点和出点的选择，选择后的入点和出点时间可以手动调整，选择区域和进度指针自动联动。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非编的过程中要支持台标和字幕的添加，台标和字幕支持预设显示位置，台标和字幕均可以设置一组或两组同时显示。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非编的过程要可以制作片头片尾，片头和片尾的添加简单便捷。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知识点制作步骤可以对剪切后的课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程进行打点，打点后进行知识点标注，用于网络课程点播时根据知识点快速检索。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发布课程简单明了，可以在发布界面进一步对所有信息重新校对。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所有非编制作过程无需将视频下载到本地硬盘，直接通过任意一台电脑，均可以对服务器上编辑的视频进行处理，真正实现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在线非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编制作。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热门和最新视频展示：首页显示最新上传的资源和被点播最多的资源，便于用户查看最新资源和优质资源。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通知公告：提供学校发布通知的接口，通知信息以通告的形式显示在校平台首页。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1套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服务器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宝德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PT6610SC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硬盘总容量：8T 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类型：塔式服务器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操作系统：Linux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内存总容量：16G 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硬盘转速：7200 RPM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CPU类型：至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强四核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E3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1套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9900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9900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虚拟抠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像蓝箱或绿箱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国产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虚拟抠像采用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抠绿或抠蓝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方式，蓝箱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或绿箱与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虚拟抠像系统配套使用。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抠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像蓝箱/绿箱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尺寸不低于6*4m，满足虚拟抠像活动需求。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抠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像蓝箱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/录像设计成可以电动升降，精品录播的时候可以将蓝箱/录像收起来，虚拟抠像的时候放下来。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1块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液晶显示器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方正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F226HQL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面板类型：TN面板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屏幕尺寸： 21.5英寸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屏幕比例：16:9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对比度： 1000:1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可视角度： 170°/160°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分辨率：1920×1080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液晶电视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创维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43X5E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面板类型：IPS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屏幕尺寸： 43英寸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屏幕比例：16:9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分辨率：1920×1080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扫描方式：逐行扫描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30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配件辅料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绿色硅谷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配套线材、接插件等，符合国家标准。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LED平板灯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XL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XL-100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功率： 150W；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LED光源：LED灯珠0.5W*360颗；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光源寿命： 20000小时；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控制接口：DMX-512；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LED光源：超高亮度白光LED灯珠，色温3200K，Ra=90；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DMX通道： 3 DMX通道；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控制： 2种以上种调光曲线可选择；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光学系统：光束角度：170度；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调光分辨率：65536级，起光照度小于万分之一；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调光PWM频率需高于29KHz，杜绝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频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闪现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23760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轨道灯杆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国产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按现场需求安装定制活动轨道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材质：铝合金制80*60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9600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流动灯光支架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国产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铁质，三角形支架，高度可调，承重：30kg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2套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专业灯光控制台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NET.DO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A200 xpII 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DMX512/1990信号输出380个控制通道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LCD液晶显示屏,LED指示灯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铸铝大灯钩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国产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承重：80KG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10个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保险链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国产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不生锈、耐摩擦、承重力度大；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钢丝带胶皮；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10条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配套辅料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绿色硅谷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配套线材、接插件等，符合国家标准。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运输、安装调试费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金山顶尖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运输、安装调试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lastRenderedPageBreak/>
              <w:t>（三）实现设备统一管理的功能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观察间隔断墙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国产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根据现场场地，使用功能定做(见教室效果图)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隔音门窗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国产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根据现场场地，使用功能定做(见教室效果图)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1扇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窗帘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国产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根据现场场地定做，复合遮光皮膜，防晒，挡风，保暖。可水洗不褪色(见教室效果图)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2套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操作台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东兴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根据现场场地、设备功能定做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设备机柜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蓝宝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内部19英寸标准机柜架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规格：32U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中控主机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音视美</w:t>
            </w:r>
            <w:proofErr w:type="gramEnd"/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MC-PRO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具有可编程中央控制主机兼容IOS和Android操作系统，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支持3路RS485控制总线，可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扩充达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256个网络设备；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支持WiFi无线控制、无线RF触摸屏、有线触屏、支持IE控制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电源控制器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音视美</w:t>
            </w:r>
            <w:proofErr w:type="gramEnd"/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sc-pw8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独立电源开关控制：8路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载入容量：单路功率：10A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具有ID选择：旋转的ID切换设置网络ID身份代码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无线触摸屏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华为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BTV-DL09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系统：ios/Android系统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硬盘：32G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尺寸：7.1英寸-9英寸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分辨率：高清屏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编程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音视美</w:t>
            </w:r>
            <w:proofErr w:type="gramEnd"/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根据功能需求编写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交换机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华为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S5720-28P-LI-AC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网络标准：IEEE 802.3、IEEE 802.3u、IEEE 802.3ab、IEEE 802.3x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端口：24个10/100/1000M自适应RJ45端口（Auto MDI/MDIX）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MAC地址表：8k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8580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配套辅料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绿色硅谷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配套线材、接插件等，符合国家标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准。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lastRenderedPageBreak/>
              <w:t>民乐厅系统设备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（1）LED显示屏幕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P3全彩LED显示屏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CYD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CYD-PH3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像素点间距： 3㎜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模组像素：64×64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像素密度：111111点/㎡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模组尺寸：192㎜×192㎜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封装方式：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金线铜支架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封装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平均功耗：0.55KW/㎡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最大功耗：1.0KW/㎡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最大电流：2.6A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驱动方式：1/32 扫恒流驱动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套件材料：聚碳酸脂 PC料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单元板重量：0.15kg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屏体亮度：1500cd/㎡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像素组成：1红1蓝1绿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灰 度 级：数据8位256级，数据扩展到12位、实现4096级(全彩)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显示色彩：数据16777216色，扩展到4096万种颜色(全彩)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可视距离：3米-200米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连续显示：24小时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显示寿命：10万小时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亮度自动调节：8级（不影响灰度）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LED显示管芯：采用优质的管芯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视认角：水平：160°；垂直：160°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操作系统：DOS/中文Windows9x/Me/2000/NT/XP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文字输入：多种中、英文字体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信息输入：键盘/鼠标/彩色扫描仪/数码相机等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视频输入：电视/录像机/VCD/DVD/摄像机等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信息编辑：可对文字、图像及画面编辑，修改艺术加工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动画效果：移动、滚屏、旋转、放大、缩小等功能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图文编辑：计算机信号与视频信号可同步叠加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三维动画：支持现有二维、三维动画制作软件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控制平台：专用控制软件，中文界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面，可控制播放、编辑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监视方式：同步显示（指计算机显示器和LED显示屏）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时钟功能：显示年、月、日及当前时间等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屏幕显示功能：屏幕拷贝，后端显示屏幕显示图形状态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16.3平米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179300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51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同步控制发送卡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CYD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CYD-MSD801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一路 DVI 视频输入；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双网口输出；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USB 接口控制，可级联多台进行统一控制；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单张发送卡支持分辨率 1280×1024、1024×1200、1600×848、1920×712、2048×668；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一路光探头接口。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同步控制接收卡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CYD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CYD-MRV205</w:t>
            </w:r>
          </w:p>
          <w:p w:rsidR="009F198F" w:rsidRDefault="009F198F">
            <w:pPr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单卡输出 RGBR数据16 组；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单卡输出 RGB 数据20 组；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单卡输出串行数据64 组；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支持配置文件回读；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支持程序复制；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支持温度监控；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视频处理器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CYD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CYD-605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无须通过计算机软件进行系统配置，只需对一个旋钮和一个按钮进行操作即可完成系统配置，所有操作几步即可完成。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专业级的LED显示屏控制器，其除了显示屏控制外还具有功能强大的前端视频处理功能。自带千兆网口输出、直接点亮显示屏，并拥有校正功能。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控制电脑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方正文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祥</w:t>
            </w:r>
            <w:proofErr w:type="gramEnd"/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D430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CPU型号：i5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显示芯片：2G独立显卡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显存容量：独立2GB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内存容量：4GB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硬盘容量：1TB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1套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LED播放软件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CYD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LED显示屏专用配套软件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1套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控制电源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CYD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LED显示屏专用配套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75台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750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57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智能配电箱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CYD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CYD-20K-15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带多功能控制，可自动开关机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1套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3800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3800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屏体框架及边框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CYD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国标、根据LED显示屏配套定制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16.6平米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5810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配套辅料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绿色硅谷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配套线材、接插件等，符合国家标准。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（2）灯光照明系统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LED面光灯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　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鑫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Cs w:val="21"/>
              </w:rPr>
              <w:t>联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XL-002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功率： 180W；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LED光源：LED灯珠3W*54颗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控制接口：DMX-512；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色温：3200K；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采用高显色指数LED 作为发光元件，满足专业摄影、摄像要求；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光源寿命20000小时；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调光分辨率：65536级，起光照度小于万分之一；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调光PWM频率需高于29KHz，杜绝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频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闪现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11510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LED染色灯（一顶）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鑫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Cs w:val="21"/>
              </w:rPr>
              <w:t>联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XL-565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功率：180W；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LED光源：LED灯珠3W*54颗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颜色：RGB混色+白光；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色温：0-100%线性调节；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调光：0-100%线性调节；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频闪：1～25次/秒;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控制接口：DMX-512；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光源寿命20000小时；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调光分辨率65536级，起光照度小于万分之一；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调光PWM频率29KHz，杜绝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频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闪现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10200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LED平板灯（一顶）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鑫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Cs w:val="21"/>
              </w:rPr>
              <w:t>联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XL-565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功率：150W；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LED光源：LED灯珠0.5W*360颗；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光源寿命： 20000小时；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控制接口：DMX-512；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LED光源：超高亮度白光LED灯珠，色温3200K，Ra90；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DMX通道： 3 DMX通道；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控制： 2种以上种调光曲线可选择；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光学系统：光束角度170度；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调光分辨率65536级，起光照度小于万分之一；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调光PWM频率需高于29KHz，杜绝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频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闪现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6台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5100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63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LED染色灯（二顶）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鑫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Cs w:val="21"/>
              </w:rPr>
              <w:t>联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XL-565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功率：180W；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LED光源：LED灯珠3W*54颗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颜色：RGB混色+白光；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色温：0-100%线性调节；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调光：0-100%线性调节；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频闪：1～25次/秒;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控制接口：DMX-512；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光源寿命20000小时；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调光分辨率：65536级，起光照度小于万分之一；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调光PWM频率29KHz，杜绝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频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闪现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10200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LED平板灯（二顶）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鑫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Cs w:val="21"/>
              </w:rPr>
              <w:t>联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XL-565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功率： 150W；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LED光源：LED灯珠0.5W*360颗；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光源寿命： 20000小时；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控制接口：DMX-512；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LED光源：超高亮度白光LED灯珠，色温3200K，CRI：90；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DMX通道： 3 DMX通道；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控制： 2种以上种调光曲线可选择；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光学系统：光束角度170度；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调光分辨率：65536级，起光照度小于万分之一；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调光PWM频率需高于29KHz，杜绝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频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闪现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5100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多功能摇头光束图案灯（二顶）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鑫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Cs w:val="21"/>
              </w:rPr>
              <w:t>联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XL-505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光源功率： 280W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颜色盘：一个颜色盘， 13个色片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图案：两个图案盘，固定图案盘13个图案+白光，旋转图案盘。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效果轮：两个可旋转棱镜,一个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圆形八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棱镜，一个直线六棱镜，雾化功能。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通道数：两种通道模式，16个通道以上；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LED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染色灯（逆光）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 xml:space="preserve">　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鑫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Cs w:val="21"/>
              </w:rPr>
              <w:t>联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XL-565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功率： 180W；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LED光源：LED灯珠：3W*54颗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颜色：RGB混色+白光；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色温：0-100%线性调节；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调光：0-100%线性调节；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频闪：1～25次/秒;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控制接口：DMX-512；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光源寿命：20000小时；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调光分辨率：65536级，起光照度小于万分之一；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调光PWM频率29KHz，杜绝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频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闪现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850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8500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67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多功能摇头光束图案灯（逆光）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鑫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Cs w:val="21"/>
              </w:rPr>
              <w:t>联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XL-505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光源功率： 280W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颜色盘：一个颜色盘， 13个色片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图案：两个图案盘，固定图案盘13个图案+白光，旋转图案盘。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效果轮：两个可旋转棱镜,一个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圆形八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棱镜，一个直线六棱镜，雾化功能。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通道数：两种通道模式，16个通道以上；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烟雾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效果机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凯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Cs w:val="21"/>
              </w:rPr>
              <w:t>德利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KD-1500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功率：350W；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薄雾输出：3000Cu ft/min；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具有无需加热；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具有恒温控制；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具有微电脑控制、数码显示；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具有1%-100%风速调节；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具有1%-100%薄雾输出调节；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专用雾油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国产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国产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配套烟雾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效果机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使用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12瓶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追光灯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鑫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Cs w:val="21"/>
              </w:rPr>
              <w:t>联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XL-900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光源：LED光源：350W，高亮度的LED，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颜色：5色以上+白光；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使用寿命：50000小时；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光通量：20000-24000lm；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色温：3200K+4500K+5600K+8000K，任意可调；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专业灯光控制台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　力度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NET.DO 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DMX512/1990标准， 2048个DMX控制通道。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具备四个光电隔离独立驱动信号输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出端口。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具备控制40通道240台电脑灯和240路调光。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具备320×240大屏幕显示所有操作和变化及输出。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具备通道软分配。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具备存储450个程序。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具备旋钮有不同的时间可调。X/Y控制自然顺滑。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具备现场可以拷贝通道项目清单。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具备独立系统锁功能，有效防止误操作。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具备机内固化多种特效，有效支持现场变幻特效。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具备USB存储器，可以有效保存现场数据。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具备内置高性能绿色开关电源，90V-250V电压适应范围。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72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信号放大器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鑫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Cs w:val="21"/>
              </w:rPr>
              <w:t>联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DSP8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工作电压：110V-240V；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频率：50/60HZ；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具备DMX512信号输入；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1路非隔离的直通输出；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8路光隔离输出；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电源直通箱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TLD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TLD 2012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规格：具备单相、三相通用；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每路功率：6KW；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设备机柜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国产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内部19英寸标准机柜架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规格40U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材料采用优质冷轧钢板：立筋厚度2.0mm，侧板厚度：1.2mm；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匀速对开电动拉幕机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国产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BHDG-600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拉幕机最大牵引力400N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拉幕行走速度0.25m/s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拉幕宽度范围0～20m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双层轨道19米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国产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BHDM-J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主梁50mm*50mm国标方管，轨道梁20mm*20mm国标方管,双层轨道，运行平稳，能承受足够大的侧向推力，完全保证设备运行无变形。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2套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7980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带轴承丁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字轮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国产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￠120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丁字轮材质为优质尼龙，内装轴承，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能达到减少轨道摩擦，延长轨道使用寿命。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2套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78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水平轮,倒向轮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国产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￠120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TW" w:eastAsia="zh-TW"/>
              </w:rPr>
              <w:t>水平轮直径150mm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2套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手车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国产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带传动钢丝绳卡槽。小车滚轮小巧，带轴承，外缘挂胶，运转灵活，噪音低。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4个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￠3.2钢丝绳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国产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b/>
                <w:szCs w:val="21"/>
                <w:lang w:val="zh-TW" w:eastAsia="zh-TW"/>
              </w:rPr>
              <w:t>￠3.2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TW" w:eastAsia="zh-TW"/>
              </w:rPr>
              <w:t>保证在最大载荷同时又在最大加速度下钢丝绳安全系数不小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  <w:lang w:val="zh-CN"/>
              </w:rPr>
              <w:t>、</w:t>
            </w:r>
            <w:r>
              <w:rPr>
                <w:rFonts w:ascii="宋体" w:hAnsi="宋体" w:cs="宋体" w:hint="eastAsia"/>
                <w:szCs w:val="21"/>
                <w:lang w:val="zh-TW" w:eastAsia="zh-TW"/>
              </w:rPr>
              <w:t>￠</w:t>
            </w:r>
            <w:r>
              <w:rPr>
                <w:rFonts w:ascii="宋体" w:hAnsi="宋体" w:cs="宋体" w:hint="eastAsia"/>
                <w:szCs w:val="21"/>
              </w:rPr>
              <w:t>3.2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2套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前檐幕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国产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宽12*高1*3折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荷兰绒；B1级阻燃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36平方米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1260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大幕幕布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国产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宽14米*高5米*3折*1道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荷兰绒；B1级阻燃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210平方米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7350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前檐幕里布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国产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宽12*高1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上等绸；B1级阻燃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12平方米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大幕里布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国产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宽14米*高5米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上等绸；B1级阻燃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70平方米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底幕幕布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国产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宽10米*高5米*3折*1道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荷兰绒；B1级阻燃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150平方米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5250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檐幕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国产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宽12*高1*3折*2道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荷兰绒；B1级阻燃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72平方米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2520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底幕檐幕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国产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宽8*高1*3折*1道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荷兰绒；B1级阻燃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24平方米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840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侧幕幕布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国产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宽2*高5*3折*4道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荷兰绒；B1级阻燃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120平方米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固定灯光吊杆（面光、一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顶）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国产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杆体长度：11米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￠40国标焊管、含吊挂固定安装辅料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2道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5120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90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固定灯光吊杆（二顶）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国产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杆体长度：9米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￠40国标焊管、含吊挂固定安装辅料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1道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固定灯光吊杆（三顶）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国产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杆体长度：8米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￠40国标焊管、含吊挂固定安装辅料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1道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檐幕吊杆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国产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杆体长度：12米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￠40国标焊管、含吊挂固定安装辅料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3道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7800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底幕檐幕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吊杆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国产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杆体长度：8米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￠40国标焊管、含吊挂固定安装辅料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1道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电动设备电源线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国产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国标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无氧铜芯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规格3*2.5平方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2套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3420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6840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电动设备控制线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国产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国标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无氧铜芯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规格3*0.75平方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2套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4320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拉幕机械控制系统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国产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模拟控制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2套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桥架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国产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100*100*1.5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电机钢结构基础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国产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电机结构梁：满足14号槽钢国标钢材、焊接辅料、工时费、防锈油漆制作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铸铝大灯钩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国产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承重80KG，口径60MM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76个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1140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保险链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国产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不生锈、耐摩擦、承重力度大；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钢丝带胶皮；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68条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680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101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配套辅料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绿色硅谷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配套线材、接插件等，符合国家标准。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（3）音响扩声系统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左右主扩扬声器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LAX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SR12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十五寸两分频扬声器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阻抗：8Ω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功率:450W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频响范围：45Hz-18kHz±3dB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灵 敏 度：99dB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最大声压输出：132dB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2只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6400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舞台返听扬声器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LAX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SR12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十二寸两分频扬声器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阻抗：8Ω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功率:300W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频响范围： 60Hz-20kHz±3dB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灵 敏 度：96dB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最大声压输出：126dB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2只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3400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6800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补声扬声器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LAX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SR08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十二寸两分频扬声器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阻抗：8Ω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功率:350W/rms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频响范围： 55Hz-19kHz±3dB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灵 敏 度：97dB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最大声压输出：130dB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2只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低音扬声器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LAX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QS18B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十八寸超低扬声器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阻抗：8Ω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功率:1000W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频响范围： 45Hz-250Hz±3dB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灵敏度：99dB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最大声压输出：134dB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2只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5900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模块化功率放大器主机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LAX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LA05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2位功率模块槽，2声道功率输出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具备大功率稳压电源，保证低电压输出功率不减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具备开机自动除尘，风冷控制系统，无级变速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具备开机软启动，输出零电流开关，提供过热保护、过载保护、短路保护、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峰值压限保护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、直流输出保护、智能削峰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具备D类高效率线路设计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107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单声道功率模块主板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LAX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LA05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8Ω每通道输出功率：700W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4Ω每通道输出功率：1400W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频率响应：20Hz-20KHz (1W，0.05%THD，+0/-0.5dB)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总谐波失真：0.05%(8Ω满功率，20Hz-20KHz条件下测试)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转换速率：45V/us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阻尼系数：800:1 (100Hz)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信噪比：110dB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声道分离度：85dB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输入灵敏度：0.775V/0dB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输入阻抗：20KΩ平衡输入/10KΩ不平衡输入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电源电路 ：全球电压，带APFC功率因素调整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6块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模块化功率放大器主机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LAX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LA05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2位功率模块槽， 2声道功率输出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具备大功率稳压电源，保证低电压输出功率不减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具备开机自动除尘，风冷控制系统，无级变速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具备开机软启动，输出零电流开关，提供过热保护、过载保护、短路保护、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峰值压限保护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、直流输出保护、智能削峰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具备D类高效率线路设计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单声道功率模块主板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LAX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MA8200 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8Ω每通道输出功率：1300W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4Ω每通道输出功率：2600W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频率响应：20Hz-20KHz (1W，0.05%THD，+0/-0.5dB)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总谐波失真：0.05%(8Ω满功率，20Hz-20KHz条件下测试)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转换速率：45V/us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阻尼系数：800:1 (100Hz)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信噪比：110dB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声道分离度：85dB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输入灵敏度：0.775V/0dB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输入阻抗：20KΩ平衡输入/10KΩ不平衡输入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电源电路 ：全球电压，带APFC功率因素调整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2块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9600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数字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调音台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百灵达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X32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具备40个输入通道处理能力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16个话放输入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、6路线路输入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25条统一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延时且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相位一致的混音母线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支持AES50网络，允许传输96个输入和96个输出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具有开放式的架构未来将能兼容96kHz采样率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具备192kHz的数模/模数转换，提供出色的音频性能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具有40位浮点数字信号处理能力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具有8个DCA编组和6个静音编组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具备8个立体声效果器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具备全电动推子设计，可通道并联立体声控制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具备通过USB 2.0可支持32 x 32通道的数字音频传输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具备通过无线网络，可由iPhone/iPad中的应用软件进行无线实时控制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111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数字音频处理器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LAX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DSP48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具有4组输入，8组输出，组合灵活。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所有输入输出之间可以自由进行矩阵式分配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具有32位DSP SHARC芯片处理，96kHz采样率，24bit AD/DA转换。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具有输入处理部分包含高切，低切，6个参量均衡，31段图示均 衡，噪声门，增益，静音，相位，延时，连动调节等处理功能。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具有输出处理部分包含分频，9个参量均衡，增益，静音，压缩器，限幅器，相位，延时，连动调节等处理单元。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所有通道的PEQ增益、带宽、频率连续可调，类型可选择: 参量均衡、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低架滤波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、高架滤波、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低切滤波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、高架滤波、移相1阶、移相2阶。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所有输入输出之间可以自由进行矩阵式分配，且每个输入输出通道名称可以更改。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所有输入输出通道带独立的相位曲线调整功能，在PEQ类型选择移相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1阶是180度曲线调整，移相2阶是360度曲线调整。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所有高切、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低切滤波器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，分频器的类型可选择：巴特沃斯、林奎瑞利、贝塞尔，斜率在-6dB/Oct至-48dB/Oct可选。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具有输出通道的软压缩阀值，比率，启动时间，恢复时间连续可调。峰值限幅器的阀值，比率，启动时间，恢复时间连续可调。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所有输入输出通道的延时模块都具有高达680ms的延时时间。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具有任意通道之间参数设置可以自由复制，以及任意通道可以进行连动调节。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具有内置测试信号发生器，输出方式可选粉红噪声，白噪声及20Hz-20kHz正弦波可调，信号幅度可调。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具有31个用户预设，整机状态和每个预设都可以单独存储和调用。Id设置功能可以级联控制255台机器，还具有密码保护功能，使设备更安全。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7800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7800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112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电源时序器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LAX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801N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具备双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极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空气开关、RS485串口控制、数码LED电压指示、独立开关、USB供电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提供8个万用插座输出，每个插座10A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具备标准RS485串口控制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具备可设置超长延时8分钟关闭，8路电源时序控制，每路延时1秒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具有二种控制级联方式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具有控制开关锁定功能，也可每路输出单独控制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监听耳机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AUDIO-TECHNICA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ATH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产品类型：动圈耳机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单元直径：30mm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1支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合唱话筒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797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NT2S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拾音类别：背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极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电容式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指 向 性：超指向性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灵敏度:-38dB±3dB (12.5 mV)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6套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12900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无线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手持话筒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 xml:space="preserve">　SGK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SK6000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UHF PLL双频道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自动选讯接收机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br/>
              <w:t>频率震荡模式：锁相环迴路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载波频率范围：502-960MHz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UHF PLL手握发射器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频率震荡模式：锁相环迴路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载波频率范围：502-960MHz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灵敏度: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（1KHZ):-80±3dB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2套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4600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116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乐器话筒（电容）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797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CR55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类型：电容式麦克风；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频率响应：20-20,000 Hz；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指向性：心型指向性；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灵敏度: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（1KHZ) -36±3dB (15.8mV)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4套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5400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数字舞台接口箱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百灵达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S16  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16个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经典话放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输入通道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8个模拟平衡XLR输出通道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具备AES50采用KLARK TENKNIK Super MAC超低延迟技术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具备CAT5网线的传输距离最高可达100m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具有可控制精确计量的7格电平信号指示灯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具备所有的输入输出信号都能够通过耳机进行监听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具备应用于多种使用模式的双ADAT输出接口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具备MIDI输入输出接口提供调音台与舞台MIDI设备之间的连接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7500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7500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话筒支架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国产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三角立式，可升降，斜杆可升降，材质铁质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10套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设备机柜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国产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内部19英寸标准机柜架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规格40U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材料采用优质冷轧钢板：立筋厚度2.0mm，侧板厚度：1.2mm；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话筒插盒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国产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铜质地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插信息盒</w:t>
            </w:r>
            <w:proofErr w:type="gramEnd"/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可搭配6-10位模块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2套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多媒体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信息插盒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国产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铜质地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插信息盒</w:t>
            </w:r>
            <w:proofErr w:type="gramEnd"/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可搭配6-10位模块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2套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音频线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时牌</w:t>
            </w:r>
            <w:proofErr w:type="gramEnd"/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YVV-128P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无氧细铜芯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规格2*0.37平方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铝箔屏蔽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1000米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护套音箱线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时牌</w:t>
            </w:r>
            <w:proofErr w:type="gramEnd"/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EVJV2*2.5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无氧细铜芯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规格2*2.5平方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600米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护套电源线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时牌</w:t>
            </w:r>
            <w:proofErr w:type="gramEnd"/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RVV2*2.5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规格： 3×2.5平方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国标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100米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配套辅料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绿色硅谷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配套线材、接插件等，符合国家标准。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运输、安装调试费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金山顶尖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运输、安装调试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舞蹈排练厅系统设备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LED泛光灯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鑫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Cs w:val="21"/>
              </w:rPr>
              <w:t>联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XL-002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灯珠： 72颗*3W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颜色：红色（24），绿色（24），蓝色（24）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总功耗： 200W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光源寿命： 50000小时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透镜角度: 60°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调光：0~100% 线性调节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频闪效果: 变速 (1-30Hz)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控制模式: DMX512 信号, 自走模式，主从模式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DMX 通道：两种通道模式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8800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LED面光灯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鑫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Cs w:val="21"/>
              </w:rPr>
              <w:t>联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XL-002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灯珠: 60pcs*3W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颜色: 暖白/冷白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总功耗 : 200W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光源寿命： 50000小时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透镜角度: 60°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调光：0~100% 线性调节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频闪效果: 变速 (1-30Hz)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控制模式: DMX512 信号, 自走模式，主从模式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DMX 通道：两种通道模式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5700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灯光控制台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 xml:space="preserve">　NET.DO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MAX384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DMX512/1990信号输出80个控制通道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8个通道的控制推子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一个可设置的摇杆装置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可提灯操作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24个走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灯程序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,可以循环运行程序，每个程序40步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具备可以同时运行8个程序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共960个电脑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灯走灯程序步</w:t>
            </w:r>
            <w:proofErr w:type="gramEnd"/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0-25.5秒的场景渐变时间(Cross)调节范围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0.1-25.5秒的走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灯速度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(Speed) 调节范围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具备各程序速度、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渐变值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自动记忆</w:t>
            </w:r>
          </w:p>
          <w:p w:rsidR="009F198F" w:rsidRDefault="009F198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具备512K 大容量记忆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具备关机数据保存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130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信号放大器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鑫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Cs w:val="21"/>
              </w:rPr>
              <w:t>联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DSP8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工作电压：110V-240V；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频率：50/60HZ；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具备DMX512信号输入；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1路非隔离的直通输出；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8路光隔离输出；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630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电源直通箱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　TLD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TLD 2012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规格：单相、三相通用；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每路功率：6KW；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铸铝大灯钩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国产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承重：80KG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17个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保险链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国产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不生锈、耐摩擦、承重力度大；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17条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配套辅料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国产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配套线材、接插件等，符合国家标准。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运输、安装调试费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金山顶尖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定制</w:t>
            </w:r>
          </w:p>
          <w:p w:rsidR="009F198F" w:rsidRDefault="009F1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运输、安装调试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5000</w:t>
            </w:r>
          </w:p>
        </w:tc>
      </w:tr>
      <w:tr w:rsidR="009F198F" w:rsidTr="009F198F">
        <w:trPr>
          <w:trHeight w:val="454"/>
          <w:jc w:val="center"/>
        </w:trPr>
        <w:tc>
          <w:tcPr>
            <w:tcW w:w="39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8F" w:rsidRDefault="009F19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1186000</w:t>
            </w:r>
          </w:p>
        </w:tc>
      </w:tr>
    </w:tbl>
    <w:p w:rsidR="00FE045B" w:rsidRDefault="00FE045B"/>
    <w:sectPr w:rsidR="00FE0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12F" w:rsidRDefault="0061512F" w:rsidP="009F198F">
      <w:r>
        <w:separator/>
      </w:r>
    </w:p>
  </w:endnote>
  <w:endnote w:type="continuationSeparator" w:id="0">
    <w:p w:rsidR="0061512F" w:rsidRDefault="0061512F" w:rsidP="009F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12F" w:rsidRDefault="0061512F" w:rsidP="009F198F">
      <w:r>
        <w:separator/>
      </w:r>
    </w:p>
  </w:footnote>
  <w:footnote w:type="continuationSeparator" w:id="0">
    <w:p w:rsidR="0061512F" w:rsidRDefault="0061512F" w:rsidP="009F1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39"/>
    <w:rsid w:val="0061512F"/>
    <w:rsid w:val="00781339"/>
    <w:rsid w:val="009F198F"/>
    <w:rsid w:val="00F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1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9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98F"/>
    <w:rPr>
      <w:sz w:val="18"/>
      <w:szCs w:val="18"/>
    </w:rPr>
  </w:style>
  <w:style w:type="character" w:styleId="a5">
    <w:name w:val="Hyperlink"/>
    <w:uiPriority w:val="99"/>
    <w:semiHidden/>
    <w:unhideWhenUsed/>
    <w:rsid w:val="009F198F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9F198F"/>
    <w:rPr>
      <w:color w:val="800080"/>
      <w:u w:val="single"/>
    </w:rPr>
  </w:style>
  <w:style w:type="paragraph" w:customStyle="1" w:styleId="font5">
    <w:name w:val="font5"/>
    <w:basedOn w:val="a"/>
    <w:rsid w:val="009F198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font6">
    <w:name w:val="font6"/>
    <w:basedOn w:val="a"/>
    <w:rsid w:val="009F19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9F19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9F19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9F19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9F19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7">
    <w:name w:val="xl67"/>
    <w:basedOn w:val="a"/>
    <w:rsid w:val="009F19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9F19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9">
    <w:name w:val="xl69"/>
    <w:basedOn w:val="a"/>
    <w:rsid w:val="009F19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customStyle="1" w:styleId="xl70">
    <w:name w:val="xl70"/>
    <w:basedOn w:val="a"/>
    <w:rsid w:val="009F19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9F19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9F19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9F198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9F19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9F19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9F19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font11">
    <w:name w:val="font11"/>
    <w:qFormat/>
    <w:rsid w:val="009F198F"/>
    <w:rPr>
      <w:rFonts w:ascii="宋体" w:eastAsia="宋体" w:hAnsi="宋体" w:cs="宋体" w:hint="eastAsia"/>
      <w:strike w:val="0"/>
      <w:dstrike w:val="0"/>
      <w:color w:val="00000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1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9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98F"/>
    <w:rPr>
      <w:sz w:val="18"/>
      <w:szCs w:val="18"/>
    </w:rPr>
  </w:style>
  <w:style w:type="character" w:styleId="a5">
    <w:name w:val="Hyperlink"/>
    <w:uiPriority w:val="99"/>
    <w:semiHidden/>
    <w:unhideWhenUsed/>
    <w:rsid w:val="009F198F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9F198F"/>
    <w:rPr>
      <w:color w:val="800080"/>
      <w:u w:val="single"/>
    </w:rPr>
  </w:style>
  <w:style w:type="paragraph" w:customStyle="1" w:styleId="font5">
    <w:name w:val="font5"/>
    <w:basedOn w:val="a"/>
    <w:rsid w:val="009F198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font6">
    <w:name w:val="font6"/>
    <w:basedOn w:val="a"/>
    <w:rsid w:val="009F19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9F19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9F19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9F19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9F19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7">
    <w:name w:val="xl67"/>
    <w:basedOn w:val="a"/>
    <w:rsid w:val="009F19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9F19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9">
    <w:name w:val="xl69"/>
    <w:basedOn w:val="a"/>
    <w:rsid w:val="009F19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customStyle="1" w:styleId="xl70">
    <w:name w:val="xl70"/>
    <w:basedOn w:val="a"/>
    <w:rsid w:val="009F19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9F19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9F19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9F198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9F19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9F19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9F19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font11">
    <w:name w:val="font11"/>
    <w:qFormat/>
    <w:rsid w:val="009F198F"/>
    <w:rPr>
      <w:rFonts w:ascii="宋体" w:eastAsia="宋体" w:hAnsi="宋体" w:cs="宋体" w:hint="eastAsia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2860</Words>
  <Characters>16303</Characters>
  <Application>Microsoft Office Word</Application>
  <DocSecurity>0</DocSecurity>
  <Lines>135</Lines>
  <Paragraphs>38</Paragraphs>
  <ScaleCrop>false</ScaleCrop>
  <Company/>
  <LinksUpToDate>false</LinksUpToDate>
  <CharactersWithSpaces>19125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tuzi</dc:creator>
  <cp:keywords/>
  <dc:description/>
  <cp:lastModifiedBy>tuzi</cp:lastModifiedBy>
  <cp:revision>2</cp:revision>
  <dcterms:created xsi:type="dcterms:W3CDTF">2017-05-25T00:30:00Z</dcterms:created>
  <dcterms:modified xsi:type="dcterms:W3CDTF">2017-05-25T00:31:00Z</dcterms:modified>
</cp:coreProperties>
</file>