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89" w:rsidRDefault="00B778C2" w:rsidP="00B778C2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B778C2">
        <w:rPr>
          <w:rFonts w:ascii="方正小标宋简体" w:eastAsia="方正小标宋简体" w:hint="eastAsia"/>
          <w:sz w:val="32"/>
          <w:szCs w:val="32"/>
        </w:rPr>
        <w:t>550型刚柔艇（刚性充气艇）技术参数</w:t>
      </w:r>
    </w:p>
    <w:p w:rsidR="00B778C2" w:rsidRDefault="00B778C2" w:rsidP="00B778C2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1</w:t>
      </w:r>
      <w:r>
        <w:rPr>
          <w:rFonts w:ascii="宋体" w:eastAsia="宋体" w:cs="宋体" w:hint="eastAsia"/>
          <w:kern w:val="0"/>
          <w:sz w:val="24"/>
          <w:szCs w:val="24"/>
        </w:rPr>
        <w:t>、</w:t>
      </w:r>
      <w:r>
        <w:rPr>
          <w:rFonts w:ascii="宋体" w:eastAsia="宋体" w:cs="宋体"/>
          <w:kern w:val="0"/>
          <w:sz w:val="24"/>
          <w:szCs w:val="24"/>
        </w:rPr>
        <w:t xml:space="preserve">550 </w:t>
      </w:r>
      <w:r>
        <w:rPr>
          <w:rFonts w:ascii="宋体" w:eastAsia="宋体" w:cs="宋体" w:hint="eastAsia"/>
          <w:kern w:val="0"/>
          <w:sz w:val="24"/>
          <w:szCs w:val="24"/>
        </w:rPr>
        <w:t>型刚柔艇（刚性充气艇）用于执行沿海水域的工程侦察、巡逻、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搜索、救援、交通联络等任务。由刚性舟体、充气浮筒和</w:t>
      </w:r>
      <w:proofErr w:type="gramStart"/>
      <w:r>
        <w:rPr>
          <w:rFonts w:ascii="宋体" w:eastAsia="宋体" w:cs="宋体" w:hint="eastAsia"/>
          <w:kern w:val="0"/>
          <w:sz w:val="24"/>
          <w:szCs w:val="24"/>
        </w:rPr>
        <w:t>舷外挂</w:t>
      </w:r>
      <w:proofErr w:type="gramEnd"/>
      <w:r>
        <w:rPr>
          <w:rFonts w:ascii="宋体" w:eastAsia="宋体" w:cs="宋体" w:hint="eastAsia"/>
          <w:kern w:val="0"/>
          <w:sz w:val="24"/>
          <w:szCs w:val="24"/>
        </w:rPr>
        <w:t>机组成。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具备了刚性舟航速快、强度高和柔性舟稳性好、重量轻的优点，具有水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阻力小、防溅性能好，航行速度快、适航性好、操纵灵活、安全可靠、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泛水与装载作业简便等特点。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2</w:t>
      </w:r>
      <w:r>
        <w:rPr>
          <w:rFonts w:ascii="宋体" w:eastAsia="宋体" w:cs="宋体" w:hint="eastAsia"/>
          <w:kern w:val="0"/>
          <w:sz w:val="24"/>
          <w:szCs w:val="24"/>
        </w:rPr>
        <w:t>、舟体主要尺寸：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长度：</w:t>
      </w:r>
      <w:r>
        <w:rPr>
          <w:rFonts w:ascii="宋体" w:eastAsia="宋体" w:cs="宋体"/>
          <w:kern w:val="0"/>
          <w:sz w:val="24"/>
          <w:szCs w:val="24"/>
        </w:rPr>
        <w:t xml:space="preserve">5500 </w:t>
      </w:r>
      <w:r>
        <w:rPr>
          <w:rFonts w:ascii="宋体" w:eastAsia="宋体" w:cs="宋体" w:hint="eastAsia"/>
          <w:kern w:val="0"/>
          <w:sz w:val="24"/>
          <w:szCs w:val="24"/>
        </w:rPr>
        <w:t>毫米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宽度：</w:t>
      </w:r>
      <w:r>
        <w:rPr>
          <w:rFonts w:ascii="宋体" w:eastAsia="宋体" w:cs="宋体"/>
          <w:kern w:val="0"/>
          <w:sz w:val="24"/>
          <w:szCs w:val="24"/>
        </w:rPr>
        <w:t xml:space="preserve">2100 </w:t>
      </w:r>
      <w:r>
        <w:rPr>
          <w:rFonts w:ascii="宋体" w:eastAsia="宋体" w:cs="宋体" w:hint="eastAsia"/>
          <w:kern w:val="0"/>
          <w:sz w:val="24"/>
          <w:szCs w:val="24"/>
        </w:rPr>
        <w:t>毫米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型深：</w:t>
      </w:r>
      <w:r>
        <w:rPr>
          <w:rFonts w:ascii="宋体" w:eastAsia="宋体" w:cs="宋体"/>
          <w:kern w:val="0"/>
          <w:sz w:val="24"/>
          <w:szCs w:val="24"/>
        </w:rPr>
        <w:t xml:space="preserve">1050 </w:t>
      </w:r>
      <w:r>
        <w:rPr>
          <w:rFonts w:ascii="宋体" w:eastAsia="宋体" w:cs="宋体" w:hint="eastAsia"/>
          <w:kern w:val="0"/>
          <w:sz w:val="24"/>
          <w:szCs w:val="24"/>
        </w:rPr>
        <w:t>毫米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3</w:t>
      </w:r>
      <w:r>
        <w:rPr>
          <w:rFonts w:ascii="宋体" w:eastAsia="宋体" w:cs="宋体" w:hint="eastAsia"/>
          <w:kern w:val="0"/>
          <w:sz w:val="24"/>
          <w:szCs w:val="24"/>
        </w:rPr>
        <w:t>、舟体自重：≤</w:t>
      </w:r>
      <w:r>
        <w:rPr>
          <w:rFonts w:ascii="宋体" w:eastAsia="宋体" w:cs="宋体"/>
          <w:kern w:val="0"/>
          <w:sz w:val="24"/>
          <w:szCs w:val="24"/>
        </w:rPr>
        <w:t xml:space="preserve">350 </w:t>
      </w:r>
      <w:r>
        <w:rPr>
          <w:rFonts w:ascii="宋体" w:eastAsia="宋体" w:cs="宋体" w:hint="eastAsia"/>
          <w:kern w:val="0"/>
          <w:sz w:val="24"/>
          <w:szCs w:val="24"/>
        </w:rPr>
        <w:t>公斤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4</w:t>
      </w:r>
      <w:r>
        <w:rPr>
          <w:rFonts w:ascii="宋体" w:eastAsia="宋体" w:cs="宋体" w:hint="eastAsia"/>
          <w:kern w:val="0"/>
          <w:sz w:val="24"/>
          <w:szCs w:val="24"/>
        </w:rPr>
        <w:t>、载运能力：</w:t>
      </w:r>
      <w:r>
        <w:rPr>
          <w:rFonts w:ascii="宋体" w:eastAsia="宋体" w:cs="宋体"/>
          <w:kern w:val="0"/>
          <w:sz w:val="24"/>
          <w:szCs w:val="24"/>
        </w:rPr>
        <w:t xml:space="preserve">6 </w:t>
      </w:r>
      <w:r>
        <w:rPr>
          <w:rFonts w:ascii="宋体" w:eastAsia="宋体" w:cs="宋体" w:hint="eastAsia"/>
          <w:kern w:val="0"/>
          <w:sz w:val="24"/>
          <w:szCs w:val="24"/>
        </w:rPr>
        <w:t>名（含驾驶员）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5</w:t>
      </w:r>
      <w:r>
        <w:rPr>
          <w:rFonts w:ascii="宋体" w:eastAsia="宋体" w:cs="宋体" w:hint="eastAsia"/>
          <w:kern w:val="0"/>
          <w:sz w:val="24"/>
          <w:szCs w:val="24"/>
        </w:rPr>
        <w:t>、最大载重量：≥</w:t>
      </w:r>
      <w:r>
        <w:rPr>
          <w:rFonts w:ascii="宋体" w:eastAsia="宋体" w:cs="宋体"/>
          <w:kern w:val="0"/>
          <w:sz w:val="24"/>
          <w:szCs w:val="24"/>
        </w:rPr>
        <w:t xml:space="preserve">600 </w:t>
      </w:r>
      <w:r>
        <w:rPr>
          <w:rFonts w:ascii="宋体" w:eastAsia="宋体" w:cs="宋体" w:hint="eastAsia"/>
          <w:kern w:val="0"/>
          <w:sz w:val="24"/>
          <w:szCs w:val="24"/>
        </w:rPr>
        <w:t>公斤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6</w:t>
      </w:r>
      <w:r>
        <w:rPr>
          <w:rFonts w:ascii="宋体" w:eastAsia="宋体" w:cs="宋体" w:hint="eastAsia"/>
          <w:kern w:val="0"/>
          <w:sz w:val="24"/>
          <w:szCs w:val="24"/>
        </w:rPr>
        <w:t>、最大航速：≥</w:t>
      </w:r>
      <w:r>
        <w:rPr>
          <w:rFonts w:ascii="宋体" w:eastAsia="宋体" w:cs="宋体"/>
          <w:kern w:val="0"/>
          <w:sz w:val="24"/>
          <w:szCs w:val="24"/>
        </w:rPr>
        <w:t xml:space="preserve">45 </w:t>
      </w:r>
      <w:r>
        <w:rPr>
          <w:rFonts w:ascii="宋体" w:eastAsia="宋体" w:cs="宋体" w:hint="eastAsia"/>
          <w:kern w:val="0"/>
          <w:sz w:val="24"/>
          <w:szCs w:val="24"/>
        </w:rPr>
        <w:t>公里</w:t>
      </w:r>
      <w:r>
        <w:rPr>
          <w:rFonts w:ascii="宋体" w:eastAsia="宋体" w:cs="宋体"/>
          <w:kern w:val="0"/>
          <w:sz w:val="24"/>
          <w:szCs w:val="24"/>
        </w:rPr>
        <w:t>/</w:t>
      </w:r>
      <w:r>
        <w:rPr>
          <w:rFonts w:ascii="宋体" w:eastAsia="宋体" w:cs="宋体" w:hint="eastAsia"/>
          <w:kern w:val="0"/>
          <w:sz w:val="24"/>
          <w:szCs w:val="24"/>
        </w:rPr>
        <w:t>小时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7</w:t>
      </w:r>
      <w:r>
        <w:rPr>
          <w:rFonts w:ascii="宋体" w:eastAsia="宋体" w:cs="宋体" w:hint="eastAsia"/>
          <w:kern w:val="0"/>
          <w:sz w:val="24"/>
          <w:szCs w:val="24"/>
        </w:rPr>
        <w:t>、续航能力：</w:t>
      </w:r>
      <w:r>
        <w:rPr>
          <w:rFonts w:ascii="宋体" w:eastAsia="宋体" w:cs="宋体"/>
          <w:kern w:val="0"/>
          <w:sz w:val="24"/>
          <w:szCs w:val="24"/>
        </w:rPr>
        <w:t xml:space="preserve">2 </w:t>
      </w:r>
      <w:proofErr w:type="gramStart"/>
      <w:r>
        <w:rPr>
          <w:rFonts w:ascii="宋体" w:eastAsia="宋体" w:cs="宋体" w:hint="eastAsia"/>
          <w:kern w:val="0"/>
          <w:sz w:val="24"/>
          <w:szCs w:val="24"/>
        </w:rPr>
        <w:t>个</w:t>
      </w:r>
      <w:proofErr w:type="gramEnd"/>
      <w:r>
        <w:rPr>
          <w:rFonts w:ascii="宋体" w:eastAsia="宋体" w:cs="宋体" w:hint="eastAsia"/>
          <w:kern w:val="0"/>
          <w:sz w:val="24"/>
          <w:szCs w:val="24"/>
        </w:rPr>
        <w:t>标准配置的</w:t>
      </w:r>
      <w:r>
        <w:rPr>
          <w:rFonts w:ascii="宋体" w:eastAsia="宋体" w:cs="宋体"/>
          <w:kern w:val="0"/>
          <w:sz w:val="24"/>
          <w:szCs w:val="24"/>
        </w:rPr>
        <w:t xml:space="preserve">25 </w:t>
      </w:r>
      <w:r>
        <w:rPr>
          <w:rFonts w:ascii="宋体" w:eastAsia="宋体" w:cs="宋体" w:hint="eastAsia"/>
          <w:kern w:val="0"/>
          <w:sz w:val="24"/>
          <w:szCs w:val="24"/>
        </w:rPr>
        <w:t>升油箱，用巡航速度（</w:t>
      </w:r>
      <w:r>
        <w:rPr>
          <w:rFonts w:ascii="宋体" w:eastAsia="宋体" w:cs="宋体"/>
          <w:kern w:val="0"/>
          <w:sz w:val="24"/>
          <w:szCs w:val="24"/>
        </w:rPr>
        <w:t xml:space="preserve">35 </w:t>
      </w:r>
      <w:r>
        <w:rPr>
          <w:rFonts w:ascii="宋体" w:eastAsia="宋体" w:cs="宋体" w:hint="eastAsia"/>
          <w:kern w:val="0"/>
          <w:sz w:val="24"/>
          <w:szCs w:val="24"/>
        </w:rPr>
        <w:t>公里</w:t>
      </w:r>
      <w:r>
        <w:rPr>
          <w:rFonts w:ascii="宋体" w:eastAsia="宋体" w:cs="宋体"/>
          <w:kern w:val="0"/>
          <w:sz w:val="24"/>
          <w:szCs w:val="24"/>
        </w:rPr>
        <w:t>/</w:t>
      </w:r>
      <w:r>
        <w:rPr>
          <w:rFonts w:ascii="宋体" w:eastAsia="宋体" w:cs="宋体" w:hint="eastAsia"/>
          <w:kern w:val="0"/>
          <w:sz w:val="24"/>
          <w:szCs w:val="24"/>
        </w:rPr>
        <w:t>小时）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航行，续航能力≥</w:t>
      </w:r>
      <w:r>
        <w:rPr>
          <w:rFonts w:ascii="宋体" w:eastAsia="宋体" w:cs="宋体"/>
          <w:kern w:val="0"/>
          <w:sz w:val="24"/>
          <w:szCs w:val="24"/>
        </w:rPr>
        <w:t xml:space="preserve">90 </w:t>
      </w:r>
      <w:r>
        <w:rPr>
          <w:rFonts w:ascii="宋体" w:eastAsia="宋体" w:cs="宋体" w:hint="eastAsia"/>
          <w:kern w:val="0"/>
          <w:sz w:val="24"/>
          <w:szCs w:val="24"/>
        </w:rPr>
        <w:t>分钟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8</w:t>
      </w:r>
      <w:r>
        <w:rPr>
          <w:rFonts w:ascii="宋体" w:eastAsia="宋体" w:cs="宋体" w:hint="eastAsia"/>
          <w:kern w:val="0"/>
          <w:sz w:val="24"/>
          <w:szCs w:val="24"/>
        </w:rPr>
        <w:t>、适航性：可在三级海况下安全航行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9</w:t>
      </w:r>
      <w:r>
        <w:rPr>
          <w:rFonts w:ascii="宋体" w:eastAsia="宋体" w:cs="宋体" w:hint="eastAsia"/>
          <w:kern w:val="0"/>
          <w:sz w:val="24"/>
          <w:szCs w:val="24"/>
        </w:rPr>
        <w:t>、抗沉性：在满载情况下，枪弹贯穿或舟舱内灌水后不沉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10</w:t>
      </w:r>
      <w:r>
        <w:rPr>
          <w:rFonts w:ascii="宋体" w:eastAsia="宋体" w:cs="宋体" w:hint="eastAsia"/>
          <w:kern w:val="0"/>
          <w:sz w:val="24"/>
          <w:szCs w:val="24"/>
        </w:rPr>
        <w:t>、运输方式：拖车载运或拖架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11</w:t>
      </w:r>
      <w:r>
        <w:rPr>
          <w:rFonts w:ascii="宋体" w:eastAsia="宋体" w:cs="宋体" w:hint="eastAsia"/>
          <w:kern w:val="0"/>
          <w:sz w:val="24"/>
          <w:szCs w:val="24"/>
        </w:rPr>
        <w:t>、气囊直径：</w:t>
      </w:r>
      <w:r>
        <w:rPr>
          <w:rFonts w:ascii="宋体" w:eastAsia="宋体" w:cs="宋体"/>
          <w:kern w:val="0"/>
          <w:sz w:val="24"/>
          <w:szCs w:val="24"/>
        </w:rPr>
        <w:t xml:space="preserve">50-45 </w:t>
      </w:r>
      <w:r>
        <w:rPr>
          <w:rFonts w:ascii="宋体" w:eastAsia="宋体" w:cs="宋体" w:hint="eastAsia"/>
          <w:kern w:val="0"/>
          <w:sz w:val="24"/>
          <w:szCs w:val="24"/>
        </w:rPr>
        <w:t>厘米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12</w:t>
      </w:r>
      <w:r>
        <w:rPr>
          <w:rFonts w:ascii="宋体" w:eastAsia="宋体" w:cs="宋体" w:hint="eastAsia"/>
          <w:kern w:val="0"/>
          <w:sz w:val="24"/>
          <w:szCs w:val="24"/>
        </w:rPr>
        <w:t>、气囊材料：使用寿命不低于</w:t>
      </w:r>
      <w:r>
        <w:rPr>
          <w:rFonts w:ascii="宋体" w:eastAsia="宋体" w:cs="宋体"/>
          <w:kern w:val="0"/>
          <w:sz w:val="24"/>
          <w:szCs w:val="24"/>
        </w:rPr>
        <w:t xml:space="preserve">8 </w:t>
      </w:r>
      <w:r>
        <w:rPr>
          <w:rFonts w:ascii="宋体" w:eastAsia="宋体" w:cs="宋体" w:hint="eastAsia"/>
          <w:kern w:val="0"/>
          <w:sz w:val="24"/>
          <w:szCs w:val="24"/>
        </w:rPr>
        <w:t>年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13</w:t>
      </w:r>
      <w:r>
        <w:rPr>
          <w:rFonts w:ascii="宋体" w:eastAsia="宋体" w:cs="宋体" w:hint="eastAsia"/>
          <w:kern w:val="0"/>
          <w:sz w:val="24"/>
          <w:szCs w:val="24"/>
        </w:rPr>
        <w:t>、舟体：采用玻璃钢舟体与海</w:t>
      </w:r>
      <w:proofErr w:type="gramStart"/>
      <w:r>
        <w:rPr>
          <w:rFonts w:ascii="宋体" w:eastAsia="宋体" w:cs="宋体" w:hint="eastAsia"/>
          <w:kern w:val="0"/>
          <w:sz w:val="24"/>
          <w:szCs w:val="24"/>
        </w:rPr>
        <w:t>帕龙材料</w:t>
      </w:r>
      <w:proofErr w:type="gramEnd"/>
      <w:r>
        <w:rPr>
          <w:rFonts w:ascii="宋体" w:eastAsia="宋体" w:cs="宋体" w:hint="eastAsia"/>
          <w:kern w:val="0"/>
          <w:sz w:val="24"/>
          <w:szCs w:val="24"/>
        </w:rPr>
        <w:t>气囊复合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匹配动力技术参数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1</w:t>
      </w:r>
      <w:r>
        <w:rPr>
          <w:rFonts w:ascii="宋体" w:eastAsia="宋体" w:cs="宋体" w:hint="eastAsia"/>
          <w:kern w:val="0"/>
          <w:sz w:val="24"/>
          <w:szCs w:val="24"/>
        </w:rPr>
        <w:t>、使用直列</w:t>
      </w:r>
      <w:proofErr w:type="gramStart"/>
      <w:r>
        <w:rPr>
          <w:rFonts w:ascii="宋体" w:eastAsia="宋体" w:cs="宋体" w:hint="eastAsia"/>
          <w:kern w:val="0"/>
          <w:sz w:val="24"/>
          <w:szCs w:val="24"/>
        </w:rPr>
        <w:t>两缸两冲程</w:t>
      </w:r>
      <w:proofErr w:type="gramEnd"/>
      <w:r>
        <w:rPr>
          <w:rFonts w:ascii="宋体" w:eastAsia="宋体" w:cs="宋体" w:hint="eastAsia"/>
          <w:kern w:val="0"/>
          <w:sz w:val="24"/>
          <w:szCs w:val="24"/>
        </w:rPr>
        <w:t>缸内直喷</w:t>
      </w:r>
      <w:proofErr w:type="gramStart"/>
      <w:r>
        <w:rPr>
          <w:rFonts w:ascii="宋体" w:eastAsia="宋体" w:cs="宋体" w:hint="eastAsia"/>
          <w:kern w:val="0"/>
          <w:sz w:val="24"/>
          <w:szCs w:val="24"/>
        </w:rPr>
        <w:t>舷</w:t>
      </w:r>
      <w:proofErr w:type="gramEnd"/>
      <w:r>
        <w:rPr>
          <w:rFonts w:ascii="宋体" w:eastAsia="宋体" w:cs="宋体" w:hint="eastAsia"/>
          <w:kern w:val="0"/>
          <w:sz w:val="24"/>
          <w:szCs w:val="24"/>
        </w:rPr>
        <w:t>外挂机，最大输出功率：≥</w:t>
      </w:r>
      <w:r>
        <w:rPr>
          <w:rFonts w:ascii="宋体" w:eastAsia="宋体" w:cs="宋体"/>
          <w:kern w:val="0"/>
          <w:sz w:val="24"/>
          <w:szCs w:val="24"/>
        </w:rPr>
        <w:t>41KW</w:t>
      </w:r>
      <w:r>
        <w:rPr>
          <w:rFonts w:ascii="宋体" w:eastAsia="宋体" w:cs="宋体" w:hint="eastAsia"/>
          <w:kern w:val="0"/>
          <w:sz w:val="24"/>
          <w:szCs w:val="24"/>
        </w:rPr>
        <w:t>（</w:t>
      </w:r>
      <w:r>
        <w:rPr>
          <w:rFonts w:ascii="宋体" w:eastAsia="宋体" w:cs="宋体"/>
          <w:kern w:val="0"/>
          <w:sz w:val="24"/>
          <w:szCs w:val="24"/>
        </w:rPr>
        <w:t>55HP</w:t>
      </w:r>
      <w:r>
        <w:rPr>
          <w:rFonts w:ascii="宋体" w:eastAsia="宋体" w:cs="宋体" w:hint="eastAsia"/>
          <w:kern w:val="0"/>
          <w:sz w:val="24"/>
          <w:szCs w:val="24"/>
        </w:rPr>
        <w:t>）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@5750rpm</w:t>
      </w:r>
      <w:r>
        <w:rPr>
          <w:rFonts w:ascii="宋体" w:eastAsia="宋体" w:cs="宋体" w:hint="eastAsia"/>
          <w:kern w:val="0"/>
          <w:sz w:val="24"/>
          <w:szCs w:val="24"/>
        </w:rPr>
        <w:t>，挂机功率：≥</w:t>
      </w:r>
      <w:r>
        <w:rPr>
          <w:rFonts w:ascii="宋体" w:eastAsia="宋体" w:cs="宋体"/>
          <w:kern w:val="0"/>
          <w:sz w:val="24"/>
          <w:szCs w:val="24"/>
        </w:rPr>
        <w:t xml:space="preserve">60 </w:t>
      </w:r>
      <w:r>
        <w:rPr>
          <w:rFonts w:ascii="宋体" w:eastAsia="宋体" w:cs="宋体" w:hint="eastAsia"/>
          <w:kern w:val="0"/>
          <w:sz w:val="24"/>
          <w:szCs w:val="24"/>
        </w:rPr>
        <w:t>匹马力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2</w:t>
      </w:r>
      <w:r>
        <w:rPr>
          <w:rFonts w:ascii="宋体" w:eastAsia="宋体" w:cs="宋体" w:hint="eastAsia"/>
          <w:kern w:val="0"/>
          <w:sz w:val="24"/>
          <w:szCs w:val="24"/>
        </w:rPr>
        <w:t>、转速</w:t>
      </w:r>
      <w:r>
        <w:rPr>
          <w:rFonts w:ascii="宋体" w:eastAsia="宋体" w:cs="宋体"/>
          <w:kern w:val="0"/>
          <w:sz w:val="24"/>
          <w:szCs w:val="24"/>
        </w:rPr>
        <w:t>:</w:t>
      </w:r>
      <w:r>
        <w:rPr>
          <w:rFonts w:ascii="宋体" w:eastAsia="宋体" w:cs="宋体" w:hint="eastAsia"/>
          <w:kern w:val="0"/>
          <w:sz w:val="24"/>
          <w:szCs w:val="24"/>
        </w:rPr>
        <w:t>最高</w:t>
      </w:r>
      <w:r>
        <w:rPr>
          <w:rFonts w:ascii="宋体" w:eastAsia="宋体" w:cs="宋体"/>
          <w:kern w:val="0"/>
          <w:sz w:val="24"/>
          <w:szCs w:val="24"/>
        </w:rPr>
        <w:t xml:space="preserve">5500-6000rpm </w:t>
      </w:r>
      <w:proofErr w:type="gramStart"/>
      <w:r>
        <w:rPr>
          <w:rFonts w:ascii="宋体" w:eastAsia="宋体" w:cs="宋体" w:hint="eastAsia"/>
          <w:kern w:val="0"/>
          <w:sz w:val="24"/>
          <w:szCs w:val="24"/>
        </w:rPr>
        <w:t>怠</w:t>
      </w:r>
      <w:proofErr w:type="gramEnd"/>
      <w:r>
        <w:rPr>
          <w:rFonts w:ascii="宋体" w:eastAsia="宋体" w:cs="宋体" w:hint="eastAsia"/>
          <w:kern w:val="0"/>
          <w:sz w:val="24"/>
          <w:szCs w:val="24"/>
        </w:rPr>
        <w:t>速：</w:t>
      </w:r>
      <w:r>
        <w:rPr>
          <w:rFonts w:ascii="宋体" w:eastAsia="宋体" w:cs="宋体"/>
          <w:kern w:val="0"/>
          <w:sz w:val="24"/>
          <w:szCs w:val="24"/>
        </w:rPr>
        <w:t>750</w:t>
      </w:r>
      <w:r>
        <w:rPr>
          <w:rFonts w:ascii="宋体" w:eastAsia="宋体" w:cs="宋体" w:hint="eastAsia"/>
          <w:kern w:val="0"/>
          <w:sz w:val="24"/>
          <w:szCs w:val="24"/>
        </w:rPr>
        <w:t>±</w:t>
      </w:r>
      <w:r>
        <w:rPr>
          <w:rFonts w:ascii="宋体" w:eastAsia="宋体" w:cs="宋体"/>
          <w:kern w:val="0"/>
          <w:sz w:val="24"/>
          <w:szCs w:val="24"/>
        </w:rPr>
        <w:t>50rpm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3</w:t>
      </w:r>
      <w:r>
        <w:rPr>
          <w:rFonts w:ascii="宋体" w:eastAsia="宋体" w:cs="宋体" w:hint="eastAsia"/>
          <w:kern w:val="0"/>
          <w:sz w:val="24"/>
          <w:szCs w:val="24"/>
        </w:rPr>
        <w:t>、燃油</w:t>
      </w:r>
      <w:r>
        <w:rPr>
          <w:rFonts w:ascii="宋体" w:eastAsia="宋体" w:cs="宋体"/>
          <w:kern w:val="0"/>
          <w:sz w:val="24"/>
          <w:szCs w:val="24"/>
        </w:rPr>
        <w:t>/</w:t>
      </w:r>
      <w:r>
        <w:rPr>
          <w:rFonts w:ascii="宋体" w:eastAsia="宋体" w:cs="宋体" w:hint="eastAsia"/>
          <w:kern w:val="0"/>
          <w:sz w:val="24"/>
          <w:szCs w:val="24"/>
        </w:rPr>
        <w:t>润滑油</w:t>
      </w:r>
      <w:r>
        <w:rPr>
          <w:rFonts w:ascii="宋体" w:eastAsia="宋体" w:cs="宋体"/>
          <w:kern w:val="0"/>
          <w:sz w:val="24"/>
          <w:szCs w:val="24"/>
        </w:rPr>
        <w:t>/</w:t>
      </w:r>
      <w:r>
        <w:rPr>
          <w:rFonts w:ascii="宋体" w:eastAsia="宋体" w:cs="宋体" w:hint="eastAsia"/>
          <w:kern w:val="0"/>
          <w:sz w:val="24"/>
          <w:szCs w:val="24"/>
        </w:rPr>
        <w:t>点火控制：中央集成模块控制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4</w:t>
      </w:r>
      <w:r>
        <w:rPr>
          <w:rFonts w:ascii="宋体" w:eastAsia="宋体" w:cs="宋体" w:hint="eastAsia"/>
          <w:kern w:val="0"/>
          <w:sz w:val="24"/>
          <w:szCs w:val="24"/>
        </w:rPr>
        <w:t>、排气量：大于</w:t>
      </w:r>
      <w:r>
        <w:rPr>
          <w:rFonts w:ascii="宋体" w:eastAsia="宋体" w:cs="宋体"/>
          <w:kern w:val="0"/>
          <w:sz w:val="24"/>
          <w:szCs w:val="24"/>
        </w:rPr>
        <w:t>900ml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5</w:t>
      </w:r>
      <w:r>
        <w:rPr>
          <w:rFonts w:ascii="宋体" w:eastAsia="宋体" w:cs="宋体" w:hint="eastAsia"/>
          <w:kern w:val="0"/>
          <w:sz w:val="24"/>
          <w:szCs w:val="24"/>
        </w:rPr>
        <w:t>、适用的舟</w:t>
      </w:r>
      <w:proofErr w:type="gramStart"/>
      <w:r>
        <w:rPr>
          <w:rFonts w:ascii="宋体" w:eastAsia="宋体" w:cs="宋体" w:hint="eastAsia"/>
          <w:kern w:val="0"/>
          <w:sz w:val="24"/>
          <w:szCs w:val="24"/>
        </w:rPr>
        <w:t>艉板最大</w:t>
      </w:r>
      <w:proofErr w:type="gramEnd"/>
      <w:r>
        <w:rPr>
          <w:rFonts w:ascii="宋体" w:eastAsia="宋体" w:cs="宋体" w:hint="eastAsia"/>
          <w:kern w:val="0"/>
          <w:sz w:val="24"/>
          <w:szCs w:val="24"/>
        </w:rPr>
        <w:t>垂直高度：</w:t>
      </w:r>
      <w:r>
        <w:rPr>
          <w:rFonts w:ascii="宋体" w:eastAsia="宋体" w:cs="宋体"/>
          <w:kern w:val="0"/>
          <w:sz w:val="24"/>
          <w:szCs w:val="24"/>
        </w:rPr>
        <w:t>510-490mm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6</w:t>
      </w:r>
      <w:r>
        <w:rPr>
          <w:rFonts w:ascii="宋体" w:eastAsia="宋体" w:cs="宋体" w:hint="eastAsia"/>
          <w:kern w:val="0"/>
          <w:sz w:val="24"/>
          <w:szCs w:val="24"/>
        </w:rPr>
        <w:t>、燃油牌号：</w:t>
      </w:r>
      <w:r>
        <w:rPr>
          <w:rFonts w:ascii="宋体" w:eastAsia="宋体" w:cs="宋体"/>
          <w:kern w:val="0"/>
          <w:sz w:val="24"/>
          <w:szCs w:val="24"/>
        </w:rPr>
        <w:t xml:space="preserve">90 </w:t>
      </w:r>
      <w:proofErr w:type="gramStart"/>
      <w:r>
        <w:rPr>
          <w:rFonts w:ascii="宋体" w:eastAsia="宋体" w:cs="宋体" w:hint="eastAsia"/>
          <w:kern w:val="0"/>
          <w:sz w:val="24"/>
          <w:szCs w:val="24"/>
        </w:rPr>
        <w:t>号以上</w:t>
      </w:r>
      <w:proofErr w:type="gramEnd"/>
      <w:r>
        <w:rPr>
          <w:rFonts w:ascii="宋体" w:eastAsia="宋体" w:cs="宋体" w:hint="eastAsia"/>
          <w:kern w:val="0"/>
          <w:sz w:val="24"/>
          <w:szCs w:val="24"/>
        </w:rPr>
        <w:t>汽油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7</w:t>
      </w:r>
      <w:r>
        <w:rPr>
          <w:rFonts w:ascii="宋体" w:eastAsia="宋体" w:cs="宋体" w:hint="eastAsia"/>
          <w:kern w:val="0"/>
          <w:sz w:val="24"/>
          <w:szCs w:val="24"/>
        </w:rPr>
        <w:t>、燃油容积：</w:t>
      </w:r>
      <w:r>
        <w:rPr>
          <w:rFonts w:ascii="宋体" w:eastAsia="宋体" w:cs="宋体"/>
          <w:kern w:val="0"/>
          <w:sz w:val="24"/>
          <w:szCs w:val="24"/>
        </w:rPr>
        <w:t>24L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8</w:t>
      </w:r>
      <w:r>
        <w:rPr>
          <w:rFonts w:ascii="宋体" w:eastAsia="宋体" w:cs="宋体" w:hint="eastAsia"/>
          <w:kern w:val="0"/>
          <w:sz w:val="24"/>
          <w:szCs w:val="24"/>
        </w:rPr>
        <w:t>、油耗：不高于</w:t>
      </w:r>
      <w:r>
        <w:rPr>
          <w:rFonts w:ascii="宋体" w:eastAsia="宋体" w:cs="宋体"/>
          <w:kern w:val="0"/>
          <w:sz w:val="24"/>
          <w:szCs w:val="24"/>
        </w:rPr>
        <w:t>15L/h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9</w:t>
      </w:r>
      <w:r>
        <w:rPr>
          <w:rFonts w:ascii="宋体" w:eastAsia="宋体" w:cs="宋体" w:hint="eastAsia"/>
          <w:kern w:val="0"/>
          <w:sz w:val="24"/>
          <w:szCs w:val="24"/>
        </w:rPr>
        <w:t>、操作方式：方向盘式前操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10</w:t>
      </w:r>
      <w:r>
        <w:rPr>
          <w:rFonts w:ascii="宋体" w:eastAsia="宋体" w:cs="宋体" w:hint="eastAsia"/>
          <w:kern w:val="0"/>
          <w:sz w:val="24"/>
          <w:szCs w:val="24"/>
        </w:rPr>
        <w:t>、启动方式：电启动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11</w:t>
      </w:r>
      <w:r>
        <w:rPr>
          <w:rFonts w:ascii="宋体" w:eastAsia="宋体" w:cs="宋体" w:hint="eastAsia"/>
          <w:kern w:val="0"/>
          <w:sz w:val="24"/>
          <w:szCs w:val="24"/>
        </w:rPr>
        <w:t>、推进形式：螺旋桨式或喷射式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12</w:t>
      </w:r>
      <w:r>
        <w:rPr>
          <w:rFonts w:ascii="宋体" w:eastAsia="宋体" w:cs="宋体" w:hint="eastAsia"/>
          <w:kern w:val="0"/>
          <w:sz w:val="24"/>
          <w:szCs w:val="24"/>
        </w:rPr>
        <w:t>、整机重量：不大于</w:t>
      </w:r>
      <w:r>
        <w:rPr>
          <w:rFonts w:ascii="宋体" w:eastAsia="宋体" w:cs="宋体"/>
          <w:kern w:val="0"/>
          <w:sz w:val="24"/>
          <w:szCs w:val="24"/>
        </w:rPr>
        <w:t>150kg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13</w:t>
      </w:r>
      <w:r>
        <w:rPr>
          <w:rFonts w:ascii="宋体" w:eastAsia="宋体" w:cs="宋体" w:hint="eastAsia"/>
          <w:kern w:val="0"/>
          <w:sz w:val="24"/>
          <w:szCs w:val="24"/>
        </w:rPr>
        <w:t>、使用年限：刚性充气</w:t>
      </w:r>
      <w:proofErr w:type="gramStart"/>
      <w:r>
        <w:rPr>
          <w:rFonts w:ascii="宋体" w:eastAsia="宋体" w:cs="宋体" w:hint="eastAsia"/>
          <w:kern w:val="0"/>
          <w:sz w:val="24"/>
          <w:szCs w:val="24"/>
        </w:rPr>
        <w:t>艇整体</w:t>
      </w:r>
      <w:proofErr w:type="gramEnd"/>
      <w:r>
        <w:rPr>
          <w:rFonts w:ascii="宋体" w:eastAsia="宋体" w:cs="宋体" w:hint="eastAsia"/>
          <w:kern w:val="0"/>
          <w:sz w:val="24"/>
          <w:szCs w:val="24"/>
        </w:rPr>
        <w:t>使用寿命不低于</w:t>
      </w:r>
      <w:r>
        <w:rPr>
          <w:rFonts w:ascii="宋体" w:eastAsia="宋体" w:cs="宋体"/>
          <w:kern w:val="0"/>
          <w:sz w:val="24"/>
          <w:szCs w:val="24"/>
        </w:rPr>
        <w:t xml:space="preserve">8 </w:t>
      </w:r>
      <w:r>
        <w:rPr>
          <w:rFonts w:ascii="宋体" w:eastAsia="宋体" w:cs="宋体" w:hint="eastAsia"/>
          <w:kern w:val="0"/>
          <w:sz w:val="24"/>
          <w:szCs w:val="24"/>
        </w:rPr>
        <w:t>年。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14</w:t>
      </w:r>
      <w:r>
        <w:rPr>
          <w:rFonts w:ascii="宋体" w:eastAsia="宋体" w:cs="宋体" w:hint="eastAsia"/>
          <w:kern w:val="0"/>
          <w:sz w:val="24"/>
          <w:szCs w:val="24"/>
        </w:rPr>
        <w:t>、螺旋桨保护要求：螺旋桨需采用内嵌式，行驶过程中不得伤害到水</w:t>
      </w:r>
    </w:p>
    <w:p w:rsidR="00B778C2" w:rsidRDefault="00B778C2" w:rsidP="00B778C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中作业人员。</w:t>
      </w:r>
    </w:p>
    <w:p w:rsidR="00B778C2" w:rsidRPr="00B778C2" w:rsidRDefault="00B778C2" w:rsidP="00B778C2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sectPr w:rsidR="00B778C2" w:rsidRPr="00B778C2" w:rsidSect="00101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583" w:rsidRDefault="00C96583" w:rsidP="00B778C2">
      <w:r>
        <w:separator/>
      </w:r>
    </w:p>
  </w:endnote>
  <w:endnote w:type="continuationSeparator" w:id="0">
    <w:p w:rsidR="00C96583" w:rsidRDefault="00C96583" w:rsidP="00B77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583" w:rsidRDefault="00C96583" w:rsidP="00B778C2">
      <w:r>
        <w:separator/>
      </w:r>
    </w:p>
  </w:footnote>
  <w:footnote w:type="continuationSeparator" w:id="0">
    <w:p w:rsidR="00C96583" w:rsidRDefault="00C96583" w:rsidP="00B778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8C2"/>
    <w:rsid w:val="00101489"/>
    <w:rsid w:val="00B778C2"/>
    <w:rsid w:val="00C9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7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78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7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78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dupeng</dc:creator>
  <cp:keywords/>
  <dc:description/>
  <cp:lastModifiedBy>dupeng</cp:lastModifiedBy>
  <cp:revision>3</cp:revision>
  <dcterms:created xsi:type="dcterms:W3CDTF">2017-05-23T00:36:00Z</dcterms:created>
  <dcterms:modified xsi:type="dcterms:W3CDTF">2017-05-23T00:44:00Z</dcterms:modified>
</cp:coreProperties>
</file>