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209" w:rsidRPr="00210EBB" w:rsidRDefault="00DD7209" w:rsidP="00A954C9">
      <w:pPr>
        <w:rPr>
          <w:color w:val="000000" w:themeColor="text1"/>
        </w:rPr>
      </w:pPr>
    </w:p>
    <w:p w:rsidR="00DD7209" w:rsidRPr="007762FD" w:rsidRDefault="00DD7209" w:rsidP="00DD7209">
      <w:pPr>
        <w:pStyle w:val="1"/>
        <w:numPr>
          <w:ilvl w:val="0"/>
          <w:numId w:val="1"/>
        </w:numPr>
        <w:rPr>
          <w:color w:val="000000" w:themeColor="text1"/>
        </w:rPr>
      </w:pPr>
      <w:r w:rsidRPr="007762FD">
        <w:rPr>
          <w:rFonts w:hint="eastAsia"/>
          <w:color w:val="000000" w:themeColor="text1"/>
        </w:rPr>
        <w:t>项目背景概述</w:t>
      </w:r>
    </w:p>
    <w:p w:rsidR="00DD7209" w:rsidRPr="007762FD" w:rsidRDefault="00DD7209" w:rsidP="00DD7209">
      <w:pPr>
        <w:pStyle w:val="10"/>
        <w:spacing w:line="360" w:lineRule="auto"/>
        <w:ind w:firstLine="480"/>
        <w:rPr>
          <w:rFonts w:asciiTheme="minorEastAsia" w:eastAsiaTheme="minorEastAsia" w:hAnsiTheme="minorEastAsia"/>
          <w:color w:val="000000" w:themeColor="text1"/>
          <w:sz w:val="24"/>
        </w:rPr>
      </w:pPr>
      <w:r w:rsidRPr="007762FD">
        <w:rPr>
          <w:rFonts w:asciiTheme="minorEastAsia" w:eastAsiaTheme="minorEastAsia" w:hAnsiTheme="minorEastAsia"/>
          <w:color w:val="000000" w:themeColor="text1"/>
          <w:sz w:val="24"/>
        </w:rPr>
        <w:t>中国外文出版发行事业局（简称中国外文局，又称中国国际出版集团，China International Publishing Group，缩写CIPG），是中央所属事业单位，是承担党和国家书、刊、网络对外宣传任务的新闻出版机构，是中国历史最悠久、规模最大的专业对外传播机构。</w:t>
      </w:r>
    </w:p>
    <w:p w:rsidR="00DD7209" w:rsidRPr="007762FD" w:rsidRDefault="00DD7209" w:rsidP="00DD7209">
      <w:pPr>
        <w:pStyle w:val="10"/>
        <w:spacing w:line="360" w:lineRule="auto"/>
        <w:ind w:firstLine="480"/>
        <w:rPr>
          <w:rFonts w:asciiTheme="minorEastAsia" w:eastAsiaTheme="minorEastAsia" w:hAnsiTheme="minorEastAsia"/>
          <w:color w:val="000000" w:themeColor="text1"/>
          <w:sz w:val="24"/>
        </w:rPr>
      </w:pPr>
      <w:r w:rsidRPr="007762FD">
        <w:rPr>
          <w:rFonts w:asciiTheme="minorEastAsia" w:eastAsiaTheme="minorEastAsia" w:hAnsiTheme="minorEastAsia"/>
          <w:color w:val="000000" w:themeColor="text1"/>
          <w:sz w:val="24"/>
        </w:rPr>
        <w:t>中国外文局信息化建设经过多年发展，逐步形成了多业务系统相对集中的模式，平台的规模和复杂程度大幅提升,出现了运维管理成本较高、业务部署周期偏长以及缺乏统一管理的基础架构等问题。云计算技术颠覆性的改变了传统IT行业的消费模式和服务模式，通过资源池化、弹性扩展和自助式的服务模式不仅能大幅减低建设运维成本，还将极大地提高了IT效率和敏捷性。云计算是中国外文</w:t>
      </w:r>
      <w:r w:rsidR="001E3C79" w:rsidRPr="007762FD">
        <w:rPr>
          <w:rFonts w:asciiTheme="minorEastAsia" w:eastAsiaTheme="minorEastAsia" w:hAnsiTheme="minorEastAsia"/>
          <w:color w:val="000000" w:themeColor="text1"/>
          <w:sz w:val="24"/>
        </w:rPr>
        <w:t>局未来的建设方向，本次升级改造作为云数据中心建设的基础性工程</w:t>
      </w:r>
      <w:r w:rsidRPr="007762FD">
        <w:rPr>
          <w:rFonts w:asciiTheme="minorEastAsia" w:eastAsiaTheme="minorEastAsia" w:hAnsiTheme="minorEastAsia"/>
          <w:color w:val="000000" w:themeColor="text1"/>
          <w:sz w:val="24"/>
        </w:rPr>
        <w:t>。</w:t>
      </w:r>
    </w:p>
    <w:p w:rsidR="00DD7209" w:rsidRPr="007762FD" w:rsidRDefault="00DD7209" w:rsidP="001E3C79">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color w:val="000000" w:themeColor="text1"/>
          <w:sz w:val="24"/>
          <w:szCs w:val="24"/>
        </w:rPr>
        <w:t>本项目为中国外文局信息化系统设备升级改造二期工程，将与一期工程建设充分衔接；对现有的机房进行改造，</w:t>
      </w:r>
      <w:r w:rsidR="001E3C79" w:rsidRPr="007762FD">
        <w:rPr>
          <w:rFonts w:asciiTheme="minorEastAsia" w:hAnsiTheme="minorEastAsia" w:hint="eastAsia"/>
          <w:color w:val="000000" w:themeColor="text1"/>
          <w:sz w:val="24"/>
          <w:szCs w:val="24"/>
        </w:rPr>
        <w:t>并</w:t>
      </w:r>
      <w:r w:rsidR="001E3C79" w:rsidRPr="007762FD">
        <w:rPr>
          <w:rFonts w:asciiTheme="minorEastAsia" w:hAnsiTheme="minorEastAsia"/>
          <w:color w:val="000000" w:themeColor="text1"/>
          <w:sz w:val="24"/>
          <w:szCs w:val="24"/>
        </w:rPr>
        <w:t>为外文局</w:t>
      </w:r>
      <w:r w:rsidR="001E3C79" w:rsidRPr="007762FD">
        <w:rPr>
          <w:rFonts w:asciiTheme="minorEastAsia" w:hAnsiTheme="minorEastAsia" w:hint="eastAsia"/>
          <w:color w:val="000000" w:themeColor="text1"/>
          <w:sz w:val="24"/>
          <w:szCs w:val="24"/>
        </w:rPr>
        <w:t>初步建立数据中心云计算平台，</w:t>
      </w:r>
      <w:r w:rsidRPr="007762FD">
        <w:rPr>
          <w:rFonts w:asciiTheme="minorEastAsia" w:hAnsiTheme="minorEastAsia"/>
          <w:color w:val="000000" w:themeColor="text1"/>
          <w:sz w:val="24"/>
          <w:szCs w:val="24"/>
        </w:rPr>
        <w:t>将现有业务系统资源优化、整合、提升计算资源复用</w:t>
      </w:r>
      <w:r w:rsidR="001E3C79" w:rsidRPr="007762FD">
        <w:rPr>
          <w:rFonts w:asciiTheme="minorEastAsia" w:hAnsiTheme="minorEastAsia" w:hint="eastAsia"/>
          <w:color w:val="000000" w:themeColor="text1"/>
          <w:sz w:val="24"/>
          <w:szCs w:val="24"/>
        </w:rPr>
        <w:t>和资源使用的集约化和自动化</w:t>
      </w:r>
      <w:r w:rsidRPr="007762FD">
        <w:rPr>
          <w:rFonts w:asciiTheme="minorEastAsia" w:hAnsiTheme="minorEastAsia"/>
          <w:color w:val="000000" w:themeColor="text1"/>
          <w:sz w:val="24"/>
          <w:szCs w:val="24"/>
        </w:rPr>
        <w:t>，建设一套集中统一的监控管理平台，实现对IT基础架构的整体监控和自动化管理；建设本地容灾</w:t>
      </w:r>
      <w:r w:rsidR="00BF421C" w:rsidRPr="007762FD">
        <w:rPr>
          <w:rFonts w:asciiTheme="minorEastAsia" w:hAnsiTheme="minorEastAsia" w:hint="eastAsia"/>
          <w:color w:val="000000" w:themeColor="text1"/>
          <w:sz w:val="24"/>
          <w:szCs w:val="24"/>
        </w:rPr>
        <w:t>系统</w:t>
      </w:r>
      <w:r w:rsidR="001E3C79" w:rsidRPr="007762FD">
        <w:rPr>
          <w:rFonts w:asciiTheme="minorEastAsia" w:hAnsiTheme="minorEastAsia"/>
          <w:color w:val="000000" w:themeColor="text1"/>
          <w:sz w:val="24"/>
          <w:szCs w:val="24"/>
        </w:rPr>
        <w:t>，保证数据安全可靠</w:t>
      </w:r>
      <w:r w:rsidRPr="007762FD">
        <w:rPr>
          <w:rFonts w:asciiTheme="minorEastAsia" w:hAnsiTheme="minorEastAsia"/>
          <w:color w:val="000000" w:themeColor="text1"/>
          <w:sz w:val="24"/>
          <w:szCs w:val="24"/>
        </w:rPr>
        <w:t>。</w:t>
      </w:r>
    </w:p>
    <w:p w:rsidR="00DD7209" w:rsidRPr="007762FD" w:rsidRDefault="00DD7209" w:rsidP="00A954C9">
      <w:pPr>
        <w:rPr>
          <w:color w:val="000000" w:themeColor="text1"/>
        </w:rPr>
      </w:pPr>
    </w:p>
    <w:p w:rsidR="00DD7209" w:rsidRPr="007762FD" w:rsidRDefault="00DD7209" w:rsidP="001E3C79">
      <w:pPr>
        <w:pStyle w:val="1"/>
        <w:numPr>
          <w:ilvl w:val="0"/>
          <w:numId w:val="1"/>
        </w:numPr>
        <w:rPr>
          <w:color w:val="000000" w:themeColor="text1"/>
        </w:rPr>
      </w:pPr>
      <w:r w:rsidRPr="007762FD">
        <w:rPr>
          <w:rFonts w:hint="eastAsia"/>
          <w:color w:val="000000" w:themeColor="text1"/>
        </w:rPr>
        <w:t>项目目标</w:t>
      </w:r>
    </w:p>
    <w:p w:rsidR="00DD7209" w:rsidRPr="007762FD" w:rsidRDefault="001E3C79" w:rsidP="00D41CC2">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color w:val="000000" w:themeColor="text1"/>
          <w:sz w:val="24"/>
          <w:szCs w:val="24"/>
        </w:rPr>
        <w:t>中国外文局信息化系统设备升级改造二期工程的目标是在外文局建设一个便捷高效的信息系统平台，通过对基础架构的资源整合、资源复用、统一管理，提升外文局信息系统的安全能力、存储能力和计算能力，提高信息系统的安全保密、灾难恢复保障能力</w:t>
      </w:r>
      <w:r w:rsidR="002F3453" w:rsidRPr="007762FD">
        <w:rPr>
          <w:rFonts w:asciiTheme="minorEastAsia" w:hAnsiTheme="minorEastAsia" w:hint="eastAsia"/>
          <w:color w:val="000000" w:themeColor="text1"/>
          <w:sz w:val="24"/>
          <w:szCs w:val="24"/>
        </w:rPr>
        <w:t>，初步建立信息中心基础架构云平台，实现IT资源</w:t>
      </w:r>
      <w:r w:rsidR="00610011" w:rsidRPr="007762FD">
        <w:rPr>
          <w:rFonts w:asciiTheme="minorEastAsia" w:hAnsiTheme="minorEastAsia" w:hint="eastAsia"/>
          <w:color w:val="000000" w:themeColor="text1"/>
          <w:sz w:val="24"/>
          <w:szCs w:val="24"/>
        </w:rPr>
        <w:t>的自动化和智能化</w:t>
      </w:r>
      <w:r w:rsidRPr="007762FD">
        <w:rPr>
          <w:rFonts w:asciiTheme="minorEastAsia" w:hAnsiTheme="minorEastAsia"/>
          <w:color w:val="000000" w:themeColor="text1"/>
          <w:sz w:val="24"/>
          <w:szCs w:val="24"/>
        </w:rPr>
        <w:t>，为充分满足外文局当前办公需要以及未来</w:t>
      </w:r>
      <w:r w:rsidR="00D41CC2" w:rsidRPr="007762FD">
        <w:rPr>
          <w:rFonts w:asciiTheme="minorEastAsia" w:hAnsiTheme="minorEastAsia" w:hint="eastAsia"/>
          <w:color w:val="000000" w:themeColor="text1"/>
          <w:sz w:val="24"/>
          <w:szCs w:val="24"/>
        </w:rPr>
        <w:t>以云计算平台为载体的</w:t>
      </w:r>
      <w:r w:rsidRPr="007762FD">
        <w:rPr>
          <w:rFonts w:asciiTheme="minorEastAsia" w:hAnsiTheme="minorEastAsia"/>
          <w:color w:val="000000" w:themeColor="text1"/>
          <w:sz w:val="24"/>
          <w:szCs w:val="24"/>
        </w:rPr>
        <w:t>移动互联网和新媒体应用的拓展奠定基础。</w:t>
      </w:r>
    </w:p>
    <w:p w:rsidR="00A454F2" w:rsidRPr="007762FD" w:rsidRDefault="00A954C9" w:rsidP="00A954C9">
      <w:pPr>
        <w:pStyle w:val="1"/>
        <w:numPr>
          <w:ilvl w:val="0"/>
          <w:numId w:val="1"/>
        </w:numPr>
        <w:rPr>
          <w:color w:val="000000" w:themeColor="text1"/>
        </w:rPr>
      </w:pPr>
      <w:r w:rsidRPr="007762FD">
        <w:rPr>
          <w:rFonts w:hint="eastAsia"/>
          <w:color w:val="000000" w:themeColor="text1"/>
        </w:rPr>
        <w:lastRenderedPageBreak/>
        <w:t>项目集成</w:t>
      </w:r>
      <w:r w:rsidR="00BF28FD">
        <w:rPr>
          <w:rFonts w:hint="eastAsia"/>
          <w:color w:val="000000" w:themeColor="text1"/>
        </w:rPr>
        <w:t>和</w:t>
      </w:r>
      <w:r w:rsidR="00574C08">
        <w:rPr>
          <w:rFonts w:hint="eastAsia"/>
          <w:color w:val="000000" w:themeColor="text1"/>
        </w:rPr>
        <w:t>服务</w:t>
      </w:r>
      <w:r w:rsidRPr="007762FD">
        <w:rPr>
          <w:rFonts w:hint="eastAsia"/>
          <w:color w:val="000000" w:themeColor="text1"/>
        </w:rPr>
        <w:t>要求</w:t>
      </w:r>
    </w:p>
    <w:p w:rsidR="00180393" w:rsidRPr="007762FD" w:rsidRDefault="006715D6"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外文局云计算</w:t>
      </w:r>
      <w:r w:rsidR="00180393" w:rsidRPr="007762FD">
        <w:rPr>
          <w:rFonts w:ascii="宋体" w:hAnsi="宋体" w:hint="eastAsia"/>
          <w:color w:val="000000" w:themeColor="text1"/>
          <w:sz w:val="24"/>
          <w:szCs w:val="24"/>
        </w:rPr>
        <w:t>项目中标人服务需依照法律、法规以及有关规范、标准和要求开展服务。 服务范围涵盖：</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一、</w:t>
      </w:r>
      <w:r w:rsidR="006715D6" w:rsidRPr="007762FD">
        <w:rPr>
          <w:rFonts w:ascii="宋体" w:hAnsi="宋体" w:hint="eastAsia"/>
          <w:color w:val="000000" w:themeColor="text1"/>
          <w:sz w:val="24"/>
          <w:szCs w:val="24"/>
        </w:rPr>
        <w:t>把控并负责</w:t>
      </w:r>
      <w:r w:rsidRPr="007762FD">
        <w:rPr>
          <w:rFonts w:ascii="宋体" w:hAnsi="宋体" w:hint="eastAsia"/>
          <w:color w:val="000000" w:themeColor="text1"/>
          <w:sz w:val="24"/>
          <w:szCs w:val="24"/>
        </w:rPr>
        <w:t>机房</w:t>
      </w:r>
      <w:r w:rsidRPr="007762FD">
        <w:rPr>
          <w:rFonts w:ascii="宋体" w:hAnsi="宋体"/>
          <w:color w:val="000000" w:themeColor="text1"/>
          <w:sz w:val="24"/>
          <w:szCs w:val="24"/>
        </w:rPr>
        <w:t>建设</w:t>
      </w:r>
      <w:r w:rsidRPr="007762FD">
        <w:rPr>
          <w:rFonts w:ascii="宋体" w:hAnsi="宋体" w:hint="eastAsia"/>
          <w:color w:val="000000" w:themeColor="text1"/>
          <w:sz w:val="24"/>
          <w:szCs w:val="24"/>
        </w:rPr>
        <w:t>整体集成，包括：确定项目总体架构方法，指导并</w:t>
      </w:r>
      <w:r w:rsidRPr="007762FD">
        <w:rPr>
          <w:rFonts w:ascii="宋体" w:hAnsi="宋体"/>
          <w:color w:val="000000" w:themeColor="text1"/>
          <w:sz w:val="24"/>
          <w:szCs w:val="24"/>
        </w:rPr>
        <w:t>协助</w:t>
      </w:r>
      <w:r w:rsidRPr="007762FD">
        <w:rPr>
          <w:rFonts w:ascii="宋体" w:hAnsi="宋体" w:hint="eastAsia"/>
          <w:color w:val="000000" w:themeColor="text1"/>
          <w:sz w:val="24"/>
          <w:szCs w:val="24"/>
        </w:rPr>
        <w:t>项目建设和治理、编制总体集成方案、编制项目整体建设规范，项目需求</w:t>
      </w:r>
      <w:r w:rsidRPr="007762FD">
        <w:rPr>
          <w:rFonts w:ascii="宋体" w:hAnsi="宋体"/>
          <w:color w:val="000000" w:themeColor="text1"/>
          <w:sz w:val="24"/>
          <w:szCs w:val="24"/>
        </w:rPr>
        <w:t>调研，项目整体方案</w:t>
      </w:r>
      <w:r w:rsidRPr="007762FD">
        <w:rPr>
          <w:rFonts w:ascii="宋体" w:hAnsi="宋体" w:hint="eastAsia"/>
          <w:color w:val="000000" w:themeColor="text1"/>
          <w:sz w:val="24"/>
          <w:szCs w:val="24"/>
        </w:rPr>
        <w:t>深化</w:t>
      </w:r>
      <w:r w:rsidRPr="007762FD">
        <w:rPr>
          <w:rFonts w:ascii="宋体" w:hAnsi="宋体"/>
          <w:color w:val="000000" w:themeColor="text1"/>
          <w:sz w:val="24"/>
          <w:szCs w:val="24"/>
        </w:rPr>
        <w:t>设计</w:t>
      </w:r>
      <w:r w:rsidRPr="007762FD">
        <w:rPr>
          <w:rFonts w:ascii="宋体" w:hAnsi="宋体" w:hint="eastAsia"/>
          <w:color w:val="000000" w:themeColor="text1"/>
          <w:sz w:val="24"/>
          <w:szCs w:val="24"/>
        </w:rPr>
        <w:t>，参与并</w:t>
      </w:r>
      <w:r w:rsidRPr="007762FD">
        <w:rPr>
          <w:rFonts w:ascii="宋体" w:hAnsi="宋体"/>
          <w:color w:val="000000" w:themeColor="text1"/>
          <w:sz w:val="24"/>
          <w:szCs w:val="24"/>
        </w:rPr>
        <w:t>指导</w:t>
      </w:r>
      <w:r w:rsidR="006715D6" w:rsidRPr="007762FD">
        <w:rPr>
          <w:rFonts w:ascii="宋体" w:hAnsi="宋体"/>
          <w:color w:val="000000" w:themeColor="text1"/>
          <w:sz w:val="24"/>
          <w:szCs w:val="24"/>
        </w:rPr>
        <w:t>其他分包系统</w:t>
      </w:r>
      <w:r w:rsidRPr="007762FD">
        <w:rPr>
          <w:rFonts w:ascii="宋体" w:hAnsi="宋体" w:hint="eastAsia"/>
          <w:color w:val="000000" w:themeColor="text1"/>
          <w:sz w:val="24"/>
          <w:szCs w:val="24"/>
        </w:rPr>
        <w:t>方案的设计</w:t>
      </w:r>
      <w:r w:rsidRPr="007762FD">
        <w:rPr>
          <w:rFonts w:ascii="宋体" w:hAnsi="宋体"/>
          <w:color w:val="000000" w:themeColor="text1"/>
          <w:sz w:val="24"/>
          <w:szCs w:val="24"/>
        </w:rPr>
        <w:t>、</w:t>
      </w:r>
      <w:r w:rsidRPr="007762FD">
        <w:rPr>
          <w:rFonts w:ascii="宋体" w:hAnsi="宋体" w:hint="eastAsia"/>
          <w:color w:val="000000" w:themeColor="text1"/>
          <w:sz w:val="24"/>
          <w:szCs w:val="24"/>
        </w:rPr>
        <w:t>评审，负责整体项目质量管理，负责沟通协调各项目参与方，负责项目整体集成实施、联调测试和项目调优，组织相关培训和</w:t>
      </w:r>
      <w:r w:rsidRPr="007762FD">
        <w:rPr>
          <w:rFonts w:ascii="宋体" w:hAnsi="宋体"/>
          <w:color w:val="000000" w:themeColor="text1"/>
          <w:sz w:val="24"/>
          <w:szCs w:val="24"/>
        </w:rPr>
        <w:t>会议</w:t>
      </w:r>
      <w:r w:rsidRPr="007762FD">
        <w:rPr>
          <w:rFonts w:ascii="宋体" w:hAnsi="宋体" w:hint="eastAsia"/>
          <w:color w:val="000000" w:themeColor="text1"/>
          <w:sz w:val="24"/>
          <w:szCs w:val="24"/>
        </w:rPr>
        <w:t>，对</w:t>
      </w:r>
      <w:r w:rsidRPr="007762FD">
        <w:rPr>
          <w:rFonts w:ascii="宋体" w:hAnsi="宋体"/>
          <w:color w:val="000000" w:themeColor="text1"/>
          <w:sz w:val="24"/>
          <w:szCs w:val="24"/>
        </w:rPr>
        <w:t>项目的</w:t>
      </w:r>
      <w:r w:rsidRPr="007762FD">
        <w:rPr>
          <w:rFonts w:ascii="宋体" w:hAnsi="宋体" w:hint="eastAsia"/>
          <w:color w:val="000000" w:themeColor="text1"/>
          <w:sz w:val="24"/>
          <w:szCs w:val="24"/>
        </w:rPr>
        <w:t>整体</w:t>
      </w:r>
      <w:r w:rsidRPr="007762FD">
        <w:rPr>
          <w:rFonts w:ascii="宋体" w:hAnsi="宋体"/>
          <w:color w:val="000000" w:themeColor="text1"/>
          <w:sz w:val="24"/>
          <w:szCs w:val="24"/>
        </w:rPr>
        <w:t>实施效果</w:t>
      </w:r>
      <w:r w:rsidRPr="007762FD">
        <w:rPr>
          <w:rFonts w:ascii="宋体" w:hAnsi="宋体" w:hint="eastAsia"/>
          <w:color w:val="000000" w:themeColor="text1"/>
          <w:sz w:val="24"/>
          <w:szCs w:val="24"/>
        </w:rPr>
        <w:t>负责；</w:t>
      </w:r>
    </w:p>
    <w:p w:rsidR="00180393" w:rsidRPr="007762FD" w:rsidRDefault="006715D6"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二</w:t>
      </w:r>
      <w:r w:rsidR="00180393" w:rsidRPr="007762FD">
        <w:rPr>
          <w:rFonts w:ascii="宋体" w:hAnsi="宋体" w:hint="eastAsia"/>
          <w:color w:val="000000" w:themeColor="text1"/>
          <w:sz w:val="24"/>
          <w:szCs w:val="24"/>
        </w:rPr>
        <w:t>、负责实施过程管理控制，包括：项目计划管理、进度管理、配置管理、变更管理、风险管理、问题管理、提供项目验收服务；</w:t>
      </w:r>
    </w:p>
    <w:p w:rsidR="00180393" w:rsidRPr="007762FD" w:rsidRDefault="006715D6"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三</w:t>
      </w:r>
      <w:r w:rsidR="00180393" w:rsidRPr="007762FD">
        <w:rPr>
          <w:rFonts w:ascii="宋体" w:hAnsi="宋体" w:hint="eastAsia"/>
          <w:color w:val="000000" w:themeColor="text1"/>
          <w:sz w:val="24"/>
          <w:szCs w:val="24"/>
        </w:rPr>
        <w:t>、参与文档管理，包括：参与各类文档收集、整理，协助监理单位</w:t>
      </w:r>
      <w:r w:rsidRPr="007762FD">
        <w:rPr>
          <w:rFonts w:ascii="宋体" w:hAnsi="宋体" w:hint="eastAsia"/>
          <w:color w:val="000000" w:themeColor="text1"/>
          <w:sz w:val="24"/>
          <w:szCs w:val="24"/>
        </w:rPr>
        <w:t>（如有）</w:t>
      </w:r>
      <w:r w:rsidR="00180393" w:rsidRPr="007762FD">
        <w:rPr>
          <w:rFonts w:ascii="宋体" w:hAnsi="宋体" w:hint="eastAsia"/>
          <w:color w:val="000000" w:themeColor="text1"/>
          <w:sz w:val="24"/>
          <w:szCs w:val="24"/>
        </w:rPr>
        <w:t>完成归档，协助编写各会议的通知、纪要、培训和汇报材料；</w:t>
      </w:r>
    </w:p>
    <w:p w:rsidR="00180393" w:rsidRPr="007762FD" w:rsidRDefault="006715D6"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四</w:t>
      </w:r>
      <w:r w:rsidR="00180393" w:rsidRPr="007762FD">
        <w:rPr>
          <w:rFonts w:ascii="宋体" w:hAnsi="宋体" w:hint="eastAsia"/>
          <w:color w:val="000000" w:themeColor="text1"/>
          <w:sz w:val="24"/>
          <w:szCs w:val="24"/>
        </w:rPr>
        <w:t>、负责相关项目总体推动的培训、会议组织和集中工作；</w:t>
      </w:r>
    </w:p>
    <w:p w:rsidR="00180393" w:rsidRPr="007762FD" w:rsidRDefault="006715D6"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五</w:t>
      </w:r>
      <w:r w:rsidR="00180393" w:rsidRPr="007762FD">
        <w:rPr>
          <w:rFonts w:ascii="宋体" w:hAnsi="宋体" w:hint="eastAsia"/>
          <w:color w:val="000000" w:themeColor="text1"/>
          <w:sz w:val="24"/>
          <w:szCs w:val="24"/>
        </w:rPr>
        <w:t>、</w:t>
      </w:r>
      <w:r w:rsidR="00180393" w:rsidRPr="007762FD">
        <w:rPr>
          <w:rFonts w:ascii="宋体" w:hAnsi="宋体" w:cs="宋体" w:hint="eastAsia"/>
          <w:color w:val="000000" w:themeColor="text1"/>
          <w:kern w:val="0"/>
          <w:sz w:val="24"/>
          <w:szCs w:val="24"/>
        </w:rPr>
        <w:t>投标人在投标时必须提交一套详细</w:t>
      </w:r>
      <w:r w:rsidR="00180393" w:rsidRPr="007762FD">
        <w:rPr>
          <w:rFonts w:ascii="宋体" w:hAnsi="宋体" w:cs="宋体" w:hint="eastAsia"/>
          <w:color w:val="000000" w:themeColor="text1"/>
          <w:spacing w:val="-24"/>
          <w:kern w:val="0"/>
          <w:sz w:val="24"/>
          <w:szCs w:val="24"/>
        </w:rPr>
        <w:t>、</w:t>
      </w:r>
      <w:r w:rsidR="00180393" w:rsidRPr="007762FD">
        <w:rPr>
          <w:rFonts w:ascii="宋体" w:hAnsi="宋体" w:cs="宋体" w:hint="eastAsia"/>
          <w:color w:val="000000" w:themeColor="text1"/>
          <w:kern w:val="0"/>
          <w:sz w:val="24"/>
          <w:szCs w:val="24"/>
        </w:rPr>
        <w:t>有效</w:t>
      </w:r>
      <w:r w:rsidR="00180393" w:rsidRPr="007762FD">
        <w:rPr>
          <w:rFonts w:ascii="宋体" w:hAnsi="宋体" w:cs="宋体" w:hint="eastAsia"/>
          <w:color w:val="000000" w:themeColor="text1"/>
          <w:spacing w:val="-24"/>
          <w:kern w:val="0"/>
          <w:sz w:val="24"/>
          <w:szCs w:val="24"/>
        </w:rPr>
        <w:t>、</w:t>
      </w:r>
      <w:r w:rsidR="00180393" w:rsidRPr="007762FD">
        <w:rPr>
          <w:rFonts w:ascii="宋体" w:hAnsi="宋体" w:cs="宋体" w:hint="eastAsia"/>
          <w:color w:val="000000" w:themeColor="text1"/>
          <w:spacing w:val="-2"/>
          <w:kern w:val="0"/>
          <w:sz w:val="24"/>
          <w:szCs w:val="24"/>
        </w:rPr>
        <w:t>合</w:t>
      </w:r>
      <w:r w:rsidR="00180393" w:rsidRPr="007762FD">
        <w:rPr>
          <w:rFonts w:ascii="宋体" w:hAnsi="宋体" w:cs="宋体" w:hint="eastAsia"/>
          <w:color w:val="000000" w:themeColor="text1"/>
          <w:kern w:val="0"/>
          <w:sz w:val="24"/>
          <w:szCs w:val="24"/>
        </w:rPr>
        <w:t>理</w:t>
      </w:r>
      <w:r w:rsidR="00180393" w:rsidRPr="007762FD">
        <w:rPr>
          <w:rFonts w:ascii="宋体" w:hAnsi="宋体" w:cs="宋体" w:hint="eastAsia"/>
          <w:color w:val="000000" w:themeColor="text1"/>
          <w:spacing w:val="1"/>
          <w:kern w:val="0"/>
          <w:sz w:val="24"/>
          <w:szCs w:val="24"/>
        </w:rPr>
        <w:t>的</w:t>
      </w:r>
      <w:r w:rsidR="00180393" w:rsidRPr="007762FD">
        <w:rPr>
          <w:rFonts w:ascii="宋体" w:hAnsi="宋体" w:cs="宋体" w:hint="eastAsia"/>
          <w:color w:val="000000" w:themeColor="text1"/>
          <w:kern w:val="0"/>
          <w:sz w:val="24"/>
          <w:szCs w:val="24"/>
        </w:rPr>
        <w:t>中标人管理服</w:t>
      </w:r>
      <w:r w:rsidR="00180393" w:rsidRPr="007762FD">
        <w:rPr>
          <w:rFonts w:ascii="宋体" w:hAnsi="宋体" w:cs="宋体" w:hint="eastAsia"/>
          <w:color w:val="000000" w:themeColor="text1"/>
          <w:spacing w:val="1"/>
          <w:kern w:val="0"/>
          <w:sz w:val="24"/>
          <w:szCs w:val="24"/>
        </w:rPr>
        <w:t>务</w:t>
      </w:r>
      <w:r w:rsidR="00180393" w:rsidRPr="007762FD">
        <w:rPr>
          <w:rFonts w:ascii="宋体" w:hAnsi="宋体" w:cs="宋体" w:hint="eastAsia"/>
          <w:color w:val="000000" w:themeColor="text1"/>
          <w:kern w:val="0"/>
          <w:sz w:val="24"/>
          <w:szCs w:val="24"/>
        </w:rPr>
        <w:t>及协调服务和实施方案</w:t>
      </w:r>
      <w:r w:rsidR="00180393" w:rsidRPr="007762FD">
        <w:rPr>
          <w:rFonts w:ascii="宋体" w:hAnsi="宋体" w:cs="宋体"/>
          <w:color w:val="000000" w:themeColor="text1"/>
          <w:kern w:val="0"/>
          <w:sz w:val="24"/>
          <w:szCs w:val="24"/>
        </w:rPr>
        <w:t>。</w:t>
      </w:r>
    </w:p>
    <w:p w:rsidR="00180393" w:rsidRPr="007762FD" w:rsidRDefault="006715D6" w:rsidP="00A1148A">
      <w:pPr>
        <w:pStyle w:val="ac"/>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六</w:t>
      </w:r>
      <w:r w:rsidR="00180393" w:rsidRPr="007762FD">
        <w:rPr>
          <w:rFonts w:ascii="宋体" w:hAnsi="宋体"/>
          <w:color w:val="000000" w:themeColor="text1"/>
          <w:sz w:val="24"/>
          <w:szCs w:val="24"/>
        </w:rPr>
        <w:t>、</w:t>
      </w:r>
      <w:r w:rsidR="00180393" w:rsidRPr="007762FD">
        <w:rPr>
          <w:rFonts w:ascii="宋体" w:hAnsi="宋体" w:hint="eastAsia"/>
          <w:color w:val="000000" w:themeColor="text1"/>
          <w:sz w:val="24"/>
          <w:szCs w:val="24"/>
        </w:rPr>
        <w:t>负责项目建成后的质量保证。</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本项目中标人工作应完成但仅不限于以下几个方面的工作： </w:t>
      </w:r>
    </w:p>
    <w:p w:rsidR="00180393" w:rsidRPr="007762FD" w:rsidRDefault="00180393" w:rsidP="00180393">
      <w:pPr>
        <w:pStyle w:val="2"/>
        <w:numPr>
          <w:ilvl w:val="1"/>
          <w:numId w:val="1"/>
        </w:numPr>
        <w:rPr>
          <w:color w:val="000000" w:themeColor="text1"/>
        </w:rPr>
      </w:pPr>
      <w:bookmarkStart w:id="0" w:name="_Toc433791956"/>
      <w:bookmarkStart w:id="1" w:name="_Toc433791955"/>
      <w:r w:rsidRPr="007762FD">
        <w:rPr>
          <w:rFonts w:hint="eastAsia"/>
          <w:color w:val="000000" w:themeColor="text1"/>
        </w:rPr>
        <w:t>把控并负责</w:t>
      </w:r>
      <w:r w:rsidR="006715D6" w:rsidRPr="007762FD">
        <w:rPr>
          <w:rFonts w:hint="eastAsia"/>
          <w:color w:val="000000" w:themeColor="text1"/>
        </w:rPr>
        <w:t>整体</w:t>
      </w:r>
      <w:r w:rsidRPr="007762FD">
        <w:rPr>
          <w:rFonts w:hint="eastAsia"/>
          <w:color w:val="000000" w:themeColor="text1"/>
        </w:rPr>
        <w:t>建设集成</w:t>
      </w:r>
      <w:bookmarkEnd w:id="0"/>
    </w:p>
    <w:p w:rsidR="00180393" w:rsidRPr="007762FD" w:rsidRDefault="00180393" w:rsidP="00A1148A">
      <w:pPr>
        <w:spacing w:beforeLines="50" w:afterLines="5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1、总体设计阶段：按照</w:t>
      </w:r>
      <w:r w:rsidR="006715D6" w:rsidRPr="007762FD">
        <w:rPr>
          <w:rFonts w:ascii="宋体" w:hAnsi="宋体" w:hint="eastAsia"/>
          <w:color w:val="000000" w:themeColor="text1"/>
          <w:sz w:val="24"/>
          <w:szCs w:val="24"/>
        </w:rPr>
        <w:t>外文局</w:t>
      </w:r>
      <w:r w:rsidRPr="007762FD">
        <w:rPr>
          <w:rFonts w:ascii="宋体" w:hAnsi="宋体" w:hint="eastAsia"/>
          <w:color w:val="000000" w:themeColor="text1"/>
          <w:sz w:val="24"/>
          <w:szCs w:val="24"/>
        </w:rPr>
        <w:t>信息化建设、安全、运行管理的有关规定和要求，负责编制总体规范、总体架构方法、总体标准框架，按照招标人要求深化总体方案，协调各分项实施</w:t>
      </w:r>
      <w:r w:rsidRPr="007762FD">
        <w:rPr>
          <w:rFonts w:ascii="宋体" w:hAnsi="宋体"/>
          <w:color w:val="000000" w:themeColor="text1"/>
          <w:sz w:val="24"/>
          <w:szCs w:val="24"/>
        </w:rPr>
        <w:t>方</w:t>
      </w:r>
      <w:r w:rsidRPr="007762FD">
        <w:rPr>
          <w:rFonts w:ascii="宋体" w:hAnsi="宋体" w:hint="eastAsia"/>
          <w:color w:val="000000" w:themeColor="text1"/>
          <w:sz w:val="24"/>
          <w:szCs w:val="24"/>
        </w:rPr>
        <w:t>，编制项目总体方案，并组织相关培训进行宣贯。</w:t>
      </w:r>
    </w:p>
    <w:p w:rsidR="00180393" w:rsidRPr="007762FD" w:rsidRDefault="00180393" w:rsidP="00A1148A">
      <w:pPr>
        <w:spacing w:beforeLines="50" w:afterLines="5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2、实施阶段： </w:t>
      </w:r>
    </w:p>
    <w:p w:rsidR="00180393" w:rsidRPr="007762FD" w:rsidRDefault="00180393" w:rsidP="00A1148A">
      <w:pPr>
        <w:spacing w:beforeLines="50" w:afterLines="5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（1）根据项目既定方案和项目总体架构方法，负责指导、监督各分项集成商及承建商开展方案设计，检查实施质量，必要时组织实地检查； </w:t>
      </w:r>
    </w:p>
    <w:p w:rsidR="00180393" w:rsidRPr="007762FD" w:rsidRDefault="00180393" w:rsidP="00A1148A">
      <w:pPr>
        <w:spacing w:beforeLines="50" w:afterLines="5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（2）负责整体项目质量管理，参与项目架构合规性检查，参与各技术方案</w:t>
      </w:r>
      <w:r w:rsidRPr="007762FD">
        <w:rPr>
          <w:rFonts w:ascii="宋体" w:hAnsi="宋体" w:hint="eastAsia"/>
          <w:color w:val="000000" w:themeColor="text1"/>
          <w:sz w:val="24"/>
          <w:szCs w:val="24"/>
        </w:rPr>
        <w:lastRenderedPageBreak/>
        <w:t>和实施方案的检查、评审；协助招标人</w:t>
      </w:r>
      <w:r w:rsidR="006715D6" w:rsidRPr="007762FD">
        <w:rPr>
          <w:rFonts w:ascii="宋体" w:hAnsi="宋体" w:hint="eastAsia"/>
          <w:color w:val="000000" w:themeColor="text1"/>
          <w:sz w:val="24"/>
          <w:szCs w:val="24"/>
        </w:rPr>
        <w:t>整体把控各相关技术方案符合外文局</w:t>
      </w:r>
      <w:r w:rsidRPr="007762FD">
        <w:rPr>
          <w:rFonts w:ascii="宋体" w:hAnsi="宋体" w:hint="eastAsia"/>
          <w:color w:val="000000" w:themeColor="text1"/>
          <w:sz w:val="24"/>
          <w:szCs w:val="24"/>
        </w:rPr>
        <w:t>总体架构的规范要求；</w:t>
      </w:r>
    </w:p>
    <w:p w:rsidR="00180393" w:rsidRPr="007762FD" w:rsidRDefault="00180393" w:rsidP="00A1148A">
      <w:pPr>
        <w:spacing w:beforeLines="50" w:afterLines="5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（3）负责沟通协调各项目参与方，及时发现、解决问题； </w:t>
      </w:r>
    </w:p>
    <w:p w:rsidR="00180393" w:rsidRPr="007762FD" w:rsidRDefault="00180393" w:rsidP="00A1148A">
      <w:pPr>
        <w:spacing w:beforeLines="50" w:afterLines="5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（4）负责组织跨各分项集成间的联调测试，完成项目整体集成实施保证达成项目目标； </w:t>
      </w:r>
    </w:p>
    <w:p w:rsidR="000361C4" w:rsidRPr="007762FD" w:rsidRDefault="000361C4" w:rsidP="00A1148A">
      <w:pPr>
        <w:spacing w:beforeLines="50" w:afterLines="50" w:line="360" w:lineRule="auto"/>
        <w:ind w:leftChars="67" w:left="141"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w:t>
      </w:r>
      <w:r w:rsidRPr="007762FD">
        <w:rPr>
          <w:rFonts w:ascii="宋体" w:hAnsi="宋体"/>
          <w:color w:val="000000" w:themeColor="text1"/>
          <w:sz w:val="24"/>
          <w:szCs w:val="24"/>
        </w:rPr>
        <w:t>5</w:t>
      </w:r>
      <w:r w:rsidRPr="007762FD">
        <w:rPr>
          <w:rFonts w:ascii="宋体" w:hAnsi="宋体" w:hint="eastAsia"/>
          <w:color w:val="000000" w:themeColor="text1"/>
          <w:sz w:val="24"/>
          <w:szCs w:val="24"/>
        </w:rPr>
        <w:t>)完成合同内采购产品的安装部署、配置、优化、策略部署、系统迁移等；</w:t>
      </w:r>
    </w:p>
    <w:p w:rsidR="00180393" w:rsidRPr="007762FD" w:rsidRDefault="00180393" w:rsidP="00A1148A">
      <w:pPr>
        <w:spacing w:beforeLines="50" w:afterLines="5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3、验收及运维阶段 </w:t>
      </w:r>
    </w:p>
    <w:p w:rsidR="00180393" w:rsidRPr="007762FD" w:rsidRDefault="00180393" w:rsidP="00A1148A">
      <w:pPr>
        <w:spacing w:beforeLines="50" w:afterLines="5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（1）投标人对</w:t>
      </w:r>
      <w:r w:rsidRPr="007762FD">
        <w:rPr>
          <w:rFonts w:ascii="宋体" w:hAnsi="宋体"/>
          <w:color w:val="000000" w:themeColor="text1"/>
          <w:sz w:val="24"/>
          <w:szCs w:val="24"/>
        </w:rPr>
        <w:t>项目的整体实施效果负责</w:t>
      </w:r>
      <w:r w:rsidRPr="007762FD">
        <w:rPr>
          <w:rFonts w:ascii="宋体" w:hAnsi="宋体" w:hint="eastAsia"/>
          <w:color w:val="000000" w:themeColor="text1"/>
          <w:sz w:val="24"/>
          <w:szCs w:val="24"/>
        </w:rPr>
        <w:t xml:space="preserve">，发现和协调解决各分项集成之间的遗留问题，以及项目实施过程中遇到其它问题，对能否达成项目目标和各项绩效指标负总体责任； </w:t>
      </w:r>
    </w:p>
    <w:p w:rsidR="00180393" w:rsidRPr="007762FD" w:rsidRDefault="00180393" w:rsidP="00180393">
      <w:pPr>
        <w:pStyle w:val="2"/>
        <w:numPr>
          <w:ilvl w:val="1"/>
          <w:numId w:val="1"/>
        </w:numPr>
        <w:rPr>
          <w:color w:val="000000" w:themeColor="text1"/>
        </w:rPr>
      </w:pPr>
      <w:bookmarkStart w:id="2" w:name="_Toc433791957"/>
      <w:bookmarkEnd w:id="1"/>
      <w:r w:rsidRPr="007762FD">
        <w:rPr>
          <w:rFonts w:hint="eastAsia"/>
          <w:color w:val="000000" w:themeColor="text1"/>
        </w:rPr>
        <w:t>负责实施过程管理控制</w:t>
      </w:r>
      <w:bookmarkEnd w:id="2"/>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提供项目管理平台和相关管理工具、系统，提供贯穿项目始终的项目管理控制服务。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1、项目计划管理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（1）负责编制项目实施方案以及各专项计划明确项目的组织架构，分解项目任务，确定任务的实施目标、质量目标、实施计划和评审检查计划等。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（2）提供计划管理工具，对制定的计划进行统一控制、管理和维护。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2、进度管理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对项目进度负总体责任。编制进度管理方案，提供进度管理工具，负责按照项目管理办法和实施方案等项目</w:t>
      </w:r>
      <w:r w:rsidRPr="007762FD">
        <w:rPr>
          <w:rFonts w:ascii="宋体" w:hAnsi="宋体"/>
          <w:color w:val="000000" w:themeColor="text1"/>
          <w:sz w:val="24"/>
          <w:szCs w:val="24"/>
        </w:rPr>
        <w:t>组</w:t>
      </w:r>
      <w:r w:rsidRPr="007762FD">
        <w:rPr>
          <w:rFonts w:ascii="宋体" w:hAnsi="宋体" w:hint="eastAsia"/>
          <w:color w:val="000000" w:themeColor="text1"/>
          <w:sz w:val="24"/>
          <w:szCs w:val="24"/>
        </w:rPr>
        <w:t xml:space="preserve">确定的基线进行指导、监督并检查各分项集成和承建商实施进展情况，及时向招标人汇报，并协调各方落实招标人的各项进度要求，解决进度问题。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（1）收集各分项集成商及承建单位的工作进展报告和工作计划，检查各工作进展情况，对重点</w:t>
      </w:r>
      <w:r w:rsidRPr="007762FD">
        <w:rPr>
          <w:rFonts w:ascii="宋体" w:hAnsi="宋体"/>
          <w:color w:val="000000" w:themeColor="text1"/>
          <w:sz w:val="24"/>
          <w:szCs w:val="24"/>
        </w:rPr>
        <w:t>实施部分</w:t>
      </w:r>
      <w:r w:rsidRPr="007762FD">
        <w:rPr>
          <w:rFonts w:ascii="宋体" w:hAnsi="宋体" w:hint="eastAsia"/>
          <w:color w:val="000000" w:themeColor="text1"/>
          <w:sz w:val="24"/>
          <w:szCs w:val="24"/>
        </w:rPr>
        <w:t>应开展实地检查和抽查，及时发现问题，提出整改意见，指导、监督相关的分项集成商及承建单位落实已批准的整改意见。</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（2）编写中标人周报和月报，就项目进展情况向招标人通报，同时参加日常工作会议和专题工作会议并进行专题汇报。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lastRenderedPageBreak/>
        <w:t xml:space="preserve">（3）协助组织项目级沟通协调会，负责组织项目群间的沟通协调和汇报会。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（4）中标人负责定期考评及管控参与单位的项目过程符合性。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（5）编制的实施计划及各专项计划，并负责管理、维护和动态调整，编制项目进展报告，通报进展情况。</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3、配置管理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提供管理工具，对项目过程文件及成果进行配置管理。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4、变更管理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提供变更管理工具，参与组建项目变更机制，并协助对项目级变更进行评估，提出评估意见。调整项目计划、实施方案等基线，检查相关方变更调整情况，协调解决相关性问题。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5、风险和问题管理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发现、协调或解决分项集成之间的遗留问题，协助项目监理开展风险和问题管理。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6、提供项目和项目验收服务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（1）按照项目管理办法，参与项目验收；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（2）负责组织项目初步验收、竣工验收各项准备工作，协调沟通各相关方，并协助项目组组织验收会。 </w:t>
      </w:r>
    </w:p>
    <w:p w:rsidR="00180393" w:rsidRPr="007762FD" w:rsidRDefault="00180393" w:rsidP="00180393">
      <w:pPr>
        <w:pStyle w:val="2"/>
        <w:numPr>
          <w:ilvl w:val="1"/>
          <w:numId w:val="1"/>
        </w:numPr>
        <w:rPr>
          <w:color w:val="000000" w:themeColor="text1"/>
        </w:rPr>
      </w:pPr>
      <w:bookmarkStart w:id="3" w:name="_Toc433791958"/>
      <w:r w:rsidRPr="007762FD">
        <w:rPr>
          <w:rFonts w:hint="eastAsia"/>
          <w:color w:val="000000" w:themeColor="text1"/>
        </w:rPr>
        <w:t>参与文档管理</w:t>
      </w:r>
      <w:bookmarkEnd w:id="3"/>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1</w:t>
      </w:r>
      <w:r w:rsidR="006715D6" w:rsidRPr="007762FD">
        <w:rPr>
          <w:rFonts w:ascii="宋体" w:hAnsi="宋体" w:hint="eastAsia"/>
          <w:color w:val="000000" w:themeColor="text1"/>
          <w:sz w:val="24"/>
          <w:szCs w:val="24"/>
        </w:rPr>
        <w:t>、协助招标人</w:t>
      </w:r>
      <w:r w:rsidRPr="007762FD">
        <w:rPr>
          <w:rFonts w:ascii="宋体" w:hAnsi="宋体" w:hint="eastAsia"/>
          <w:color w:val="000000" w:themeColor="text1"/>
          <w:sz w:val="24"/>
          <w:szCs w:val="24"/>
        </w:rPr>
        <w:t xml:space="preserve">进行文档管理和项目档案归档。 </w:t>
      </w:r>
    </w:p>
    <w:p w:rsidR="00180393" w:rsidRPr="007762FD" w:rsidRDefault="00180393" w:rsidP="00A1148A">
      <w:pPr>
        <w:spacing w:beforeLines="100" w:afterLines="100"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2、根据招标人要求，负责编写相关会议的通知、纪要、培训和汇报材料，并提供</w:t>
      </w:r>
      <w:r w:rsidRPr="007762FD">
        <w:rPr>
          <w:rFonts w:ascii="宋体" w:hAnsi="宋体"/>
          <w:color w:val="000000" w:themeColor="text1"/>
          <w:sz w:val="24"/>
          <w:szCs w:val="24"/>
        </w:rPr>
        <w:t>文案设计服务。</w:t>
      </w:r>
    </w:p>
    <w:p w:rsidR="00180393" w:rsidRPr="007762FD" w:rsidRDefault="00180393" w:rsidP="00180393">
      <w:pPr>
        <w:pStyle w:val="2"/>
        <w:numPr>
          <w:ilvl w:val="1"/>
          <w:numId w:val="1"/>
        </w:numPr>
        <w:rPr>
          <w:color w:val="000000" w:themeColor="text1"/>
        </w:rPr>
      </w:pPr>
      <w:bookmarkStart w:id="4" w:name="_Toc433791960"/>
      <w:r w:rsidRPr="007762FD">
        <w:rPr>
          <w:rFonts w:hint="eastAsia"/>
          <w:color w:val="000000" w:themeColor="text1"/>
        </w:rPr>
        <w:t>项目实施</w:t>
      </w:r>
      <w:r w:rsidRPr="007762FD">
        <w:rPr>
          <w:color w:val="000000" w:themeColor="text1"/>
        </w:rPr>
        <w:t>与协调</w:t>
      </w:r>
      <w:bookmarkEnd w:id="4"/>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position w:val="-3"/>
          <w:sz w:val="24"/>
          <w:szCs w:val="24"/>
        </w:rPr>
        <w:t>投标人</w:t>
      </w:r>
      <w:r w:rsidRPr="007762FD">
        <w:rPr>
          <w:rFonts w:ascii="宋体" w:hAnsi="宋体" w:cs="宋体"/>
          <w:color w:val="000000" w:themeColor="text1"/>
          <w:position w:val="-3"/>
          <w:sz w:val="24"/>
          <w:szCs w:val="24"/>
        </w:rPr>
        <w:t>必须</w:t>
      </w:r>
      <w:r w:rsidRPr="007762FD">
        <w:rPr>
          <w:rFonts w:ascii="宋体" w:hAnsi="宋体" w:hint="eastAsia"/>
          <w:color w:val="000000" w:themeColor="text1"/>
          <w:sz w:val="24"/>
          <w:szCs w:val="24"/>
        </w:rPr>
        <w:t>对集成范围内的项</w:t>
      </w:r>
      <w:r w:rsidRPr="007762FD">
        <w:rPr>
          <w:rFonts w:ascii="宋体" w:hAnsi="宋体" w:hint="eastAsia"/>
          <w:color w:val="000000" w:themeColor="text1"/>
          <w:spacing w:val="1"/>
          <w:sz w:val="24"/>
          <w:szCs w:val="24"/>
        </w:rPr>
        <w:t>目</w:t>
      </w:r>
      <w:r w:rsidRPr="007762FD">
        <w:rPr>
          <w:rFonts w:ascii="宋体" w:hAnsi="宋体" w:hint="eastAsia"/>
          <w:color w:val="000000" w:themeColor="text1"/>
          <w:sz w:val="24"/>
          <w:szCs w:val="24"/>
        </w:rPr>
        <w:t>总负责，负责整个项目的项目管理及技术管理工</w:t>
      </w:r>
      <w:r w:rsidRPr="007762FD">
        <w:rPr>
          <w:rFonts w:ascii="宋体" w:hAnsi="宋体" w:hint="eastAsia"/>
          <w:color w:val="000000" w:themeColor="text1"/>
          <w:spacing w:val="1"/>
          <w:sz w:val="24"/>
          <w:szCs w:val="24"/>
        </w:rPr>
        <w:t>作</w:t>
      </w:r>
      <w:r w:rsidRPr="007762FD">
        <w:rPr>
          <w:rFonts w:ascii="宋体" w:hAnsi="宋体" w:hint="eastAsia"/>
          <w:color w:val="000000" w:themeColor="text1"/>
          <w:sz w:val="24"/>
          <w:szCs w:val="24"/>
        </w:rPr>
        <w:t>；完成系统的总体架构设计</w:t>
      </w:r>
      <w:r w:rsidRPr="007762FD">
        <w:rPr>
          <w:rFonts w:ascii="宋体" w:hAnsi="宋体" w:hint="eastAsia"/>
          <w:color w:val="000000" w:themeColor="text1"/>
          <w:spacing w:val="-23"/>
          <w:sz w:val="24"/>
          <w:szCs w:val="24"/>
        </w:rPr>
        <w:t>，</w:t>
      </w:r>
      <w:r w:rsidRPr="007762FD">
        <w:rPr>
          <w:rFonts w:ascii="宋体" w:hAnsi="宋体" w:hint="eastAsia"/>
          <w:color w:val="000000" w:themeColor="text1"/>
          <w:sz w:val="24"/>
          <w:szCs w:val="24"/>
        </w:rPr>
        <w:t>组织各系统完成分系统的架构设计</w:t>
      </w:r>
      <w:r w:rsidRPr="007762FD">
        <w:rPr>
          <w:rFonts w:ascii="宋体" w:hAnsi="宋体" w:hint="eastAsia"/>
          <w:color w:val="000000" w:themeColor="text1"/>
          <w:spacing w:val="-24"/>
          <w:sz w:val="24"/>
          <w:szCs w:val="24"/>
        </w:rPr>
        <w:t>，</w:t>
      </w:r>
      <w:r w:rsidRPr="007762FD">
        <w:rPr>
          <w:rFonts w:ascii="宋体" w:hAnsi="宋体" w:hint="eastAsia"/>
          <w:color w:val="000000" w:themeColor="text1"/>
          <w:sz w:val="24"/>
          <w:szCs w:val="24"/>
        </w:rPr>
        <w:t>组</w:t>
      </w:r>
      <w:r w:rsidRPr="007762FD">
        <w:rPr>
          <w:rFonts w:ascii="宋体" w:hAnsi="宋体" w:hint="eastAsia"/>
          <w:color w:val="000000" w:themeColor="text1"/>
          <w:spacing w:val="1"/>
          <w:sz w:val="24"/>
          <w:szCs w:val="24"/>
        </w:rPr>
        <w:t>织</w:t>
      </w:r>
      <w:r w:rsidRPr="007762FD">
        <w:rPr>
          <w:rFonts w:ascii="宋体" w:hAnsi="宋体" w:hint="eastAsia"/>
          <w:color w:val="000000" w:themeColor="text1"/>
          <w:sz w:val="24"/>
          <w:szCs w:val="24"/>
        </w:rPr>
        <w:t>完成分系统建设实施</w:t>
      </w:r>
      <w:r w:rsidRPr="007762FD">
        <w:rPr>
          <w:rFonts w:ascii="宋体" w:hAnsi="宋体" w:hint="eastAsia"/>
          <w:color w:val="000000" w:themeColor="text1"/>
          <w:position w:val="-3"/>
          <w:sz w:val="24"/>
          <w:szCs w:val="24"/>
        </w:rPr>
        <w:t>；</w:t>
      </w:r>
      <w:r w:rsidRPr="007762FD">
        <w:rPr>
          <w:rFonts w:ascii="宋体" w:hAnsi="宋体" w:hint="eastAsia"/>
          <w:color w:val="000000" w:themeColor="text1"/>
          <w:sz w:val="24"/>
          <w:szCs w:val="24"/>
        </w:rPr>
        <w:t>与各业务系统协助建设并制定项目计划</w:t>
      </w:r>
      <w:r w:rsidRPr="007762FD">
        <w:rPr>
          <w:rFonts w:ascii="宋体" w:hAnsi="宋体" w:hint="eastAsia"/>
          <w:color w:val="000000" w:themeColor="text1"/>
          <w:spacing w:val="-96"/>
          <w:sz w:val="24"/>
          <w:szCs w:val="24"/>
        </w:rPr>
        <w:t>，</w:t>
      </w:r>
      <w:r w:rsidRPr="007762FD">
        <w:rPr>
          <w:rFonts w:ascii="宋体" w:hAnsi="宋体" w:cs="宋体" w:hint="eastAsia"/>
          <w:color w:val="000000" w:themeColor="text1"/>
          <w:sz w:val="24"/>
          <w:szCs w:val="24"/>
        </w:rPr>
        <w:t>投标人必须完成其</w:t>
      </w:r>
      <w:r w:rsidRPr="007762FD">
        <w:rPr>
          <w:rFonts w:ascii="宋体" w:hAnsi="宋体" w:cs="宋体" w:hint="eastAsia"/>
          <w:color w:val="000000" w:themeColor="text1"/>
          <w:sz w:val="24"/>
          <w:szCs w:val="24"/>
        </w:rPr>
        <w:lastRenderedPageBreak/>
        <w:t>集成工作</w:t>
      </w:r>
      <w:r w:rsidRPr="007762FD">
        <w:rPr>
          <w:rFonts w:ascii="宋体" w:hAnsi="宋体" w:cs="宋体" w:hint="eastAsia"/>
          <w:color w:val="000000" w:themeColor="text1"/>
          <w:spacing w:val="-24"/>
          <w:sz w:val="24"/>
          <w:szCs w:val="24"/>
        </w:rPr>
        <w:t>，</w:t>
      </w:r>
      <w:r w:rsidRPr="007762FD">
        <w:rPr>
          <w:rFonts w:ascii="宋体" w:hAnsi="宋体" w:cs="宋体" w:hint="eastAsia"/>
          <w:color w:val="000000" w:themeColor="text1"/>
          <w:sz w:val="24"/>
          <w:szCs w:val="24"/>
        </w:rPr>
        <w:t>为本项目提供一个完整的系统</w:t>
      </w:r>
      <w:r w:rsidRPr="007762FD">
        <w:rPr>
          <w:rFonts w:ascii="宋体" w:hAnsi="宋体" w:cs="宋体" w:hint="eastAsia"/>
          <w:color w:val="000000" w:themeColor="text1"/>
          <w:spacing w:val="-24"/>
          <w:sz w:val="24"/>
          <w:szCs w:val="24"/>
        </w:rPr>
        <w:t>，</w:t>
      </w:r>
      <w:r w:rsidRPr="007762FD">
        <w:rPr>
          <w:rFonts w:ascii="宋体" w:hAnsi="宋体" w:cs="宋体" w:hint="eastAsia"/>
          <w:color w:val="000000" w:themeColor="text1"/>
          <w:sz w:val="24"/>
          <w:szCs w:val="24"/>
        </w:rPr>
        <w:t>履行项目中包括但不限于以下工作范围：设计与设计联络、协助</w:t>
      </w:r>
      <w:r w:rsidRPr="007762FD">
        <w:rPr>
          <w:rFonts w:ascii="宋体" w:hAnsi="宋体" w:cs="宋体"/>
          <w:color w:val="000000" w:themeColor="text1"/>
          <w:sz w:val="24"/>
          <w:szCs w:val="24"/>
        </w:rPr>
        <w:t>系统建设，</w:t>
      </w:r>
      <w:r w:rsidRPr="007762FD">
        <w:rPr>
          <w:rFonts w:ascii="宋体" w:hAnsi="宋体" w:cs="宋体" w:hint="eastAsia"/>
          <w:color w:val="000000" w:themeColor="text1"/>
          <w:sz w:val="24"/>
          <w:szCs w:val="24"/>
        </w:rPr>
        <w:t>实施、包装、运输、</w:t>
      </w:r>
      <w:r w:rsidRPr="007762FD">
        <w:rPr>
          <w:rFonts w:ascii="宋体" w:hAnsi="宋体" w:cs="宋体" w:hint="eastAsia"/>
          <w:color w:val="000000" w:themeColor="text1"/>
          <w:spacing w:val="2"/>
          <w:sz w:val="24"/>
          <w:szCs w:val="24"/>
        </w:rPr>
        <w:t>仓储、</w:t>
      </w:r>
      <w:r w:rsidRPr="007762FD">
        <w:rPr>
          <w:rFonts w:ascii="宋体" w:hAnsi="宋体" w:cs="宋体" w:hint="eastAsia"/>
          <w:color w:val="000000" w:themeColor="text1"/>
          <w:sz w:val="24"/>
          <w:szCs w:val="24"/>
        </w:rPr>
        <w:t>安</w:t>
      </w:r>
      <w:r w:rsidRPr="007762FD">
        <w:rPr>
          <w:rFonts w:ascii="宋体" w:hAnsi="宋体" w:cs="宋体" w:hint="eastAsia"/>
          <w:color w:val="000000" w:themeColor="text1"/>
          <w:spacing w:val="2"/>
          <w:sz w:val="24"/>
          <w:szCs w:val="24"/>
        </w:rPr>
        <w:t>装</w:t>
      </w:r>
      <w:r w:rsidRPr="007762FD">
        <w:rPr>
          <w:rFonts w:ascii="宋体" w:hAnsi="宋体" w:cs="宋体" w:hint="eastAsia"/>
          <w:color w:val="000000" w:themeColor="text1"/>
          <w:sz w:val="24"/>
          <w:szCs w:val="24"/>
        </w:rPr>
        <w:t>与</w:t>
      </w:r>
      <w:r w:rsidRPr="007762FD">
        <w:rPr>
          <w:rFonts w:ascii="宋体" w:hAnsi="宋体" w:cs="宋体" w:hint="eastAsia"/>
          <w:color w:val="000000" w:themeColor="text1"/>
          <w:spacing w:val="2"/>
          <w:sz w:val="24"/>
          <w:szCs w:val="24"/>
        </w:rPr>
        <w:t>调试</w:t>
      </w:r>
      <w:r w:rsidRPr="007762FD">
        <w:rPr>
          <w:rFonts w:ascii="宋体" w:hAnsi="宋体" w:cs="宋体" w:hint="eastAsia"/>
          <w:color w:val="000000" w:themeColor="text1"/>
          <w:sz w:val="24"/>
          <w:szCs w:val="24"/>
        </w:rPr>
        <w:t>、集</w:t>
      </w:r>
      <w:r w:rsidRPr="007762FD">
        <w:rPr>
          <w:rFonts w:ascii="宋体" w:hAnsi="宋体" w:cs="宋体" w:hint="eastAsia"/>
          <w:color w:val="000000" w:themeColor="text1"/>
          <w:spacing w:val="2"/>
          <w:sz w:val="24"/>
          <w:szCs w:val="24"/>
        </w:rPr>
        <w:t>成、测</w:t>
      </w:r>
      <w:r w:rsidRPr="007762FD">
        <w:rPr>
          <w:rFonts w:ascii="宋体" w:hAnsi="宋体" w:cs="宋体" w:hint="eastAsia"/>
          <w:color w:val="000000" w:themeColor="text1"/>
          <w:spacing w:val="3"/>
          <w:sz w:val="24"/>
          <w:szCs w:val="24"/>
        </w:rPr>
        <w:t>试</w:t>
      </w:r>
      <w:r w:rsidRPr="007762FD">
        <w:rPr>
          <w:rFonts w:ascii="宋体" w:hAnsi="宋体"/>
          <w:color w:val="000000" w:themeColor="text1"/>
          <w:spacing w:val="3"/>
          <w:sz w:val="24"/>
          <w:szCs w:val="24"/>
        </w:rPr>
        <w:t>/</w:t>
      </w:r>
      <w:r w:rsidRPr="007762FD">
        <w:rPr>
          <w:rFonts w:ascii="宋体" w:hAnsi="宋体" w:cs="宋体" w:hint="eastAsia"/>
          <w:color w:val="000000" w:themeColor="text1"/>
          <w:sz w:val="24"/>
          <w:szCs w:val="24"/>
        </w:rPr>
        <w:t>检</w:t>
      </w:r>
      <w:r w:rsidRPr="007762FD">
        <w:rPr>
          <w:rFonts w:ascii="宋体" w:hAnsi="宋体" w:cs="宋体" w:hint="eastAsia"/>
          <w:color w:val="000000" w:themeColor="text1"/>
          <w:spacing w:val="2"/>
          <w:sz w:val="24"/>
          <w:szCs w:val="24"/>
        </w:rPr>
        <w:t>验</w:t>
      </w:r>
      <w:r w:rsidRPr="007762FD">
        <w:rPr>
          <w:rFonts w:ascii="宋体" w:hAnsi="宋体"/>
          <w:color w:val="000000" w:themeColor="text1"/>
          <w:sz w:val="24"/>
          <w:szCs w:val="24"/>
        </w:rPr>
        <w:t>/</w:t>
      </w:r>
      <w:r w:rsidRPr="007762FD">
        <w:rPr>
          <w:rFonts w:ascii="宋体" w:hAnsi="宋体" w:cs="宋体" w:hint="eastAsia"/>
          <w:color w:val="000000" w:themeColor="text1"/>
          <w:spacing w:val="2"/>
          <w:sz w:val="24"/>
          <w:szCs w:val="24"/>
        </w:rPr>
        <w:t>验</w:t>
      </w:r>
      <w:r w:rsidRPr="007762FD">
        <w:rPr>
          <w:rFonts w:ascii="宋体" w:hAnsi="宋体" w:cs="宋体" w:hint="eastAsia"/>
          <w:color w:val="000000" w:themeColor="text1"/>
          <w:sz w:val="24"/>
          <w:szCs w:val="24"/>
        </w:rPr>
        <w:t>收、</w:t>
      </w:r>
      <w:r w:rsidRPr="007762FD">
        <w:rPr>
          <w:rFonts w:ascii="宋体" w:hAnsi="宋体" w:cs="宋体" w:hint="eastAsia"/>
          <w:color w:val="000000" w:themeColor="text1"/>
          <w:spacing w:val="2"/>
          <w:sz w:val="24"/>
          <w:szCs w:val="24"/>
        </w:rPr>
        <w:t>培训、</w:t>
      </w:r>
      <w:r w:rsidRPr="007762FD">
        <w:rPr>
          <w:rFonts w:ascii="宋体" w:hAnsi="宋体" w:cs="宋体" w:hint="eastAsia"/>
          <w:color w:val="000000" w:themeColor="text1"/>
          <w:sz w:val="24"/>
          <w:szCs w:val="24"/>
        </w:rPr>
        <w:t>文</w:t>
      </w:r>
      <w:r w:rsidRPr="007762FD">
        <w:rPr>
          <w:rFonts w:ascii="宋体" w:hAnsi="宋体" w:cs="宋体" w:hint="eastAsia"/>
          <w:color w:val="000000" w:themeColor="text1"/>
          <w:spacing w:val="2"/>
          <w:sz w:val="24"/>
          <w:szCs w:val="24"/>
        </w:rPr>
        <w:t>件</w:t>
      </w:r>
      <w:r w:rsidRPr="007762FD">
        <w:rPr>
          <w:rFonts w:ascii="宋体" w:hAnsi="宋体" w:cs="宋体" w:hint="eastAsia"/>
          <w:color w:val="000000" w:themeColor="text1"/>
          <w:sz w:val="24"/>
          <w:szCs w:val="24"/>
        </w:rPr>
        <w:t>提</w:t>
      </w:r>
      <w:r w:rsidRPr="007762FD">
        <w:rPr>
          <w:rFonts w:ascii="宋体" w:hAnsi="宋体" w:cs="宋体" w:hint="eastAsia"/>
          <w:color w:val="000000" w:themeColor="text1"/>
          <w:spacing w:val="2"/>
          <w:sz w:val="24"/>
          <w:szCs w:val="24"/>
        </w:rPr>
        <w:t>供、</w:t>
      </w:r>
      <w:r w:rsidRPr="007762FD">
        <w:rPr>
          <w:rFonts w:ascii="宋体" w:hAnsi="宋体" w:cs="宋体" w:hint="eastAsia"/>
          <w:color w:val="000000" w:themeColor="text1"/>
          <w:sz w:val="24"/>
          <w:szCs w:val="24"/>
        </w:rPr>
        <w:t>质保等</w:t>
      </w:r>
      <w:r w:rsidRPr="007762FD">
        <w:rPr>
          <w:rFonts w:ascii="宋体" w:hAnsi="宋体" w:cs="宋体" w:hint="eastAsia"/>
          <w:color w:val="000000" w:themeColor="text1"/>
          <w:spacing w:val="2"/>
          <w:sz w:val="24"/>
          <w:szCs w:val="24"/>
        </w:rPr>
        <w:t>各</w:t>
      </w:r>
      <w:r w:rsidRPr="007762FD">
        <w:rPr>
          <w:rFonts w:ascii="宋体" w:hAnsi="宋体" w:cs="宋体" w:hint="eastAsia"/>
          <w:color w:val="000000" w:themeColor="text1"/>
          <w:sz w:val="24"/>
          <w:szCs w:val="24"/>
        </w:rPr>
        <w:t>阶段的职责及服务。</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投标人在本项目中的服务范围包括但不限于：</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w:t>
      </w:r>
      <w:r w:rsidRPr="007762FD">
        <w:rPr>
          <w:rFonts w:ascii="宋体" w:hAnsi="宋体" w:cs="宋体" w:hint="eastAsia"/>
          <w:color w:val="000000" w:themeColor="text1"/>
          <w:sz w:val="24"/>
          <w:szCs w:val="24"/>
        </w:rPr>
        <w:t>）完成本项目的需求</w:t>
      </w:r>
      <w:r w:rsidRPr="007762FD">
        <w:rPr>
          <w:rFonts w:ascii="宋体" w:hAnsi="宋体" w:cs="宋体" w:hint="eastAsia"/>
          <w:color w:val="000000" w:themeColor="text1"/>
          <w:spacing w:val="1"/>
          <w:sz w:val="24"/>
          <w:szCs w:val="24"/>
        </w:rPr>
        <w:t>调</w:t>
      </w:r>
      <w:r w:rsidRPr="007762FD">
        <w:rPr>
          <w:rFonts w:ascii="宋体" w:hAnsi="宋体" w:cs="宋体" w:hint="eastAsia"/>
          <w:color w:val="000000" w:themeColor="text1"/>
          <w:sz w:val="24"/>
          <w:szCs w:val="24"/>
        </w:rPr>
        <w:t>研、需求分析；</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（2）完成本项目的系统设计以及评审；</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（3）完成本项目系统实施</w:t>
      </w:r>
      <w:r w:rsidRPr="007762FD">
        <w:rPr>
          <w:rFonts w:ascii="宋体" w:hAnsi="宋体" w:cs="宋体"/>
          <w:color w:val="000000" w:themeColor="text1"/>
          <w:sz w:val="24"/>
          <w:szCs w:val="24"/>
        </w:rPr>
        <w:t>质量</w:t>
      </w:r>
      <w:r w:rsidRPr="007762FD">
        <w:rPr>
          <w:rFonts w:ascii="宋体" w:hAnsi="宋体" w:cs="宋体" w:hint="eastAsia"/>
          <w:color w:val="000000" w:themeColor="text1"/>
          <w:sz w:val="24"/>
          <w:szCs w:val="24"/>
        </w:rPr>
        <w:t>监督；</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4</w:t>
      </w:r>
      <w:r w:rsidRPr="007762FD">
        <w:rPr>
          <w:rFonts w:ascii="宋体" w:hAnsi="宋体" w:cs="宋体" w:hint="eastAsia"/>
          <w:color w:val="000000" w:themeColor="text1"/>
          <w:sz w:val="24"/>
          <w:szCs w:val="24"/>
        </w:rPr>
        <w:t>）完成系统的测试及验收工作；</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5</w:t>
      </w:r>
      <w:r w:rsidRPr="007762FD">
        <w:rPr>
          <w:rFonts w:ascii="宋体" w:hAnsi="宋体" w:cs="宋体" w:hint="eastAsia"/>
          <w:color w:val="000000" w:themeColor="text1"/>
          <w:sz w:val="24"/>
          <w:szCs w:val="24"/>
        </w:rPr>
        <w:t>）根据招标人要求完成系统项目各子系统间以及与外部其他系统间的相关标准、规范、接口规定和协议的制定等；</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6</w:t>
      </w:r>
      <w:r w:rsidRPr="007762FD">
        <w:rPr>
          <w:rFonts w:ascii="宋体" w:hAnsi="宋体" w:cs="宋体" w:hint="eastAsia"/>
          <w:color w:val="000000" w:themeColor="text1"/>
          <w:sz w:val="24"/>
          <w:szCs w:val="24"/>
        </w:rPr>
        <w:t>）完成对招标人的操作人员、业务人员、技术人员及维修人员等的培训；</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7</w:t>
      </w:r>
      <w:r w:rsidRPr="007762FD">
        <w:rPr>
          <w:rFonts w:ascii="宋体" w:hAnsi="宋体" w:cs="宋体" w:hint="eastAsia"/>
          <w:color w:val="000000" w:themeColor="text1"/>
          <w:sz w:val="24"/>
          <w:szCs w:val="24"/>
        </w:rPr>
        <w:t>）在质量保证期内，投标人须对其提供设备进行追踪维护；</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8</w:t>
      </w:r>
      <w:r w:rsidRPr="007762FD">
        <w:rPr>
          <w:rFonts w:ascii="宋体" w:hAnsi="宋体" w:cs="宋体" w:hint="eastAsia"/>
          <w:color w:val="000000" w:themeColor="text1"/>
          <w:sz w:val="24"/>
          <w:szCs w:val="24"/>
        </w:rPr>
        <w:t>）项目管理；</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9</w:t>
      </w:r>
      <w:r w:rsidRPr="007762FD">
        <w:rPr>
          <w:rFonts w:ascii="宋体" w:hAnsi="宋体" w:cs="宋体" w:hint="eastAsia"/>
          <w:color w:val="000000" w:themeColor="text1"/>
          <w:sz w:val="24"/>
          <w:szCs w:val="24"/>
        </w:rPr>
        <w:t>）初步</w:t>
      </w:r>
      <w:r w:rsidRPr="007762FD">
        <w:rPr>
          <w:rFonts w:ascii="宋体" w:hAnsi="宋体" w:cs="宋体"/>
          <w:color w:val="000000" w:themeColor="text1"/>
          <w:sz w:val="24"/>
          <w:szCs w:val="24"/>
        </w:rPr>
        <w:t>验</w:t>
      </w:r>
      <w:r w:rsidRPr="007762FD">
        <w:rPr>
          <w:rFonts w:ascii="宋体" w:hAnsi="宋体" w:cs="宋体" w:hint="eastAsia"/>
          <w:color w:val="000000" w:themeColor="text1"/>
          <w:sz w:val="24"/>
          <w:szCs w:val="24"/>
        </w:rPr>
        <w:t>收；</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10</w:t>
      </w:r>
      <w:r w:rsidRPr="007762FD">
        <w:rPr>
          <w:rFonts w:ascii="宋体" w:hAnsi="宋体" w:cs="宋体" w:hint="eastAsia"/>
          <w:color w:val="000000" w:themeColor="text1"/>
          <w:sz w:val="24"/>
          <w:szCs w:val="24"/>
        </w:rPr>
        <w:t>）试运行；</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11</w:t>
      </w:r>
      <w:r w:rsidRPr="007762FD">
        <w:rPr>
          <w:rFonts w:ascii="宋体" w:hAnsi="宋体" w:cs="宋体" w:hint="eastAsia"/>
          <w:color w:val="000000" w:themeColor="text1"/>
          <w:sz w:val="24"/>
          <w:szCs w:val="24"/>
        </w:rPr>
        <w:t>）竣工验收</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12</w:t>
      </w:r>
      <w:r w:rsidRPr="007762FD">
        <w:rPr>
          <w:rFonts w:ascii="宋体" w:hAnsi="宋体" w:cs="宋体" w:hint="eastAsia"/>
          <w:color w:val="000000" w:themeColor="text1"/>
          <w:sz w:val="24"/>
          <w:szCs w:val="24"/>
        </w:rPr>
        <w:t>）试运营；</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13</w:t>
      </w:r>
      <w:r w:rsidRPr="007762FD">
        <w:rPr>
          <w:rFonts w:ascii="宋体" w:hAnsi="宋体" w:cs="宋体" w:hint="eastAsia"/>
          <w:color w:val="000000" w:themeColor="text1"/>
          <w:sz w:val="24"/>
          <w:szCs w:val="24"/>
        </w:rPr>
        <w:t>）质保期；</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14</w:t>
      </w:r>
      <w:r w:rsidRPr="007762FD">
        <w:rPr>
          <w:rFonts w:ascii="宋体" w:hAnsi="宋体" w:cs="宋体" w:hint="eastAsia"/>
          <w:color w:val="000000" w:themeColor="text1"/>
          <w:sz w:val="24"/>
          <w:szCs w:val="24"/>
        </w:rPr>
        <w:t>）质保期结束后按约定提供的技术支持和终身维修支持服务；</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15</w:t>
      </w:r>
      <w:r w:rsidRPr="007762FD">
        <w:rPr>
          <w:rFonts w:ascii="宋体" w:hAnsi="宋体" w:cs="宋体" w:hint="eastAsia"/>
          <w:color w:val="000000" w:themeColor="text1"/>
          <w:sz w:val="24"/>
          <w:szCs w:val="24"/>
        </w:rPr>
        <w:t>）终验；</w:t>
      </w:r>
    </w:p>
    <w:p w:rsidR="00180393" w:rsidRPr="007762FD" w:rsidRDefault="00180393" w:rsidP="00A1148A">
      <w:pPr>
        <w:pStyle w:val="ac"/>
        <w:spacing w:beforeLines="50" w:afterLines="50"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16</w:t>
      </w:r>
      <w:r w:rsidRPr="007762FD">
        <w:rPr>
          <w:rFonts w:ascii="宋体" w:hAnsi="宋体" w:cs="宋体" w:hint="eastAsia"/>
          <w:color w:val="000000" w:themeColor="text1"/>
          <w:sz w:val="24"/>
          <w:szCs w:val="24"/>
        </w:rPr>
        <w:t>）招标人指定的与项目实施相关的其它工作。</w:t>
      </w:r>
    </w:p>
    <w:p w:rsidR="00180393" w:rsidRPr="007762FD" w:rsidRDefault="00180393" w:rsidP="00180393">
      <w:pPr>
        <w:spacing w:line="360" w:lineRule="auto"/>
        <w:rPr>
          <w:rFonts w:asciiTheme="minorEastAsia" w:hAnsiTheme="minorEastAsia"/>
          <w:color w:val="000000" w:themeColor="text1"/>
          <w:sz w:val="24"/>
          <w:szCs w:val="24"/>
        </w:rPr>
      </w:pPr>
    </w:p>
    <w:p w:rsidR="000361C4" w:rsidRPr="007762FD" w:rsidRDefault="000361C4" w:rsidP="000361C4">
      <w:pPr>
        <w:pStyle w:val="2"/>
        <w:numPr>
          <w:ilvl w:val="1"/>
          <w:numId w:val="1"/>
        </w:numPr>
        <w:rPr>
          <w:color w:val="000000" w:themeColor="text1"/>
        </w:rPr>
      </w:pPr>
      <w:r w:rsidRPr="007762FD">
        <w:rPr>
          <w:rFonts w:hint="eastAsia"/>
          <w:color w:val="000000" w:themeColor="text1"/>
        </w:rPr>
        <w:t>技术方案要求</w:t>
      </w:r>
    </w:p>
    <w:p w:rsidR="000361C4" w:rsidRPr="007762FD" w:rsidRDefault="000361C4" w:rsidP="000361C4">
      <w:pPr>
        <w:spacing w:line="360" w:lineRule="auto"/>
        <w:ind w:firstLineChars="200" w:firstLine="480"/>
        <w:rPr>
          <w:rFonts w:ascii="宋体" w:hAnsi="宋体"/>
          <w:color w:val="000000" w:themeColor="text1"/>
          <w:sz w:val="24"/>
        </w:rPr>
      </w:pPr>
      <w:r w:rsidRPr="007762FD">
        <w:rPr>
          <w:rFonts w:ascii="宋体" w:hAnsi="宋体" w:hint="eastAsia"/>
          <w:color w:val="000000" w:themeColor="text1"/>
          <w:sz w:val="24"/>
        </w:rPr>
        <w:t>投标人应根据外文局现有IT系统及业务特点进行充分的了解，在此基础上对现有业务及信息系统进行合理、专业、详细的评估及规划实施方案设计，主要内容包括以下方面：</w:t>
      </w:r>
    </w:p>
    <w:p w:rsidR="000361C4" w:rsidRPr="007762FD" w:rsidRDefault="000361C4" w:rsidP="000361C4">
      <w:pPr>
        <w:pStyle w:val="10"/>
        <w:numPr>
          <w:ilvl w:val="0"/>
          <w:numId w:val="5"/>
        </w:numPr>
        <w:spacing w:line="360" w:lineRule="auto"/>
        <w:ind w:firstLineChars="0"/>
        <w:rPr>
          <w:rFonts w:ascii="宋体" w:hAnsi="宋体"/>
          <w:color w:val="000000" w:themeColor="text1"/>
          <w:sz w:val="24"/>
        </w:rPr>
      </w:pPr>
      <w:r w:rsidRPr="007762FD">
        <w:rPr>
          <w:rFonts w:ascii="宋体" w:hAnsi="宋体" w:hint="eastAsia"/>
          <w:color w:val="000000" w:themeColor="text1"/>
          <w:sz w:val="24"/>
        </w:rPr>
        <w:t>对外文局现有的信息系统、主机、存储、虚拟化、网络、安全、运</w:t>
      </w:r>
      <w:r w:rsidRPr="007762FD">
        <w:rPr>
          <w:rFonts w:ascii="宋体" w:hAnsi="宋体" w:hint="eastAsia"/>
          <w:color w:val="000000" w:themeColor="text1"/>
          <w:sz w:val="24"/>
        </w:rPr>
        <w:lastRenderedPageBreak/>
        <w:t>维等现状进行全面、系统的了解和分析；</w:t>
      </w:r>
    </w:p>
    <w:p w:rsidR="000361C4" w:rsidRPr="007762FD" w:rsidRDefault="000361C4" w:rsidP="000361C4">
      <w:pPr>
        <w:pStyle w:val="10"/>
        <w:numPr>
          <w:ilvl w:val="0"/>
          <w:numId w:val="5"/>
        </w:numPr>
        <w:spacing w:line="360" w:lineRule="auto"/>
        <w:ind w:firstLineChars="0"/>
        <w:rPr>
          <w:rFonts w:ascii="宋体" w:hAnsi="宋体"/>
          <w:color w:val="000000" w:themeColor="text1"/>
          <w:sz w:val="24"/>
        </w:rPr>
      </w:pPr>
      <w:r w:rsidRPr="007762FD">
        <w:rPr>
          <w:rFonts w:ascii="宋体" w:hAnsi="宋体" w:hint="eastAsia"/>
          <w:color w:val="000000" w:themeColor="text1"/>
          <w:sz w:val="24"/>
        </w:rPr>
        <w:t>在系统分析的基础上形成的系统集成方案、云平台建设方案、虚拟化平台建设方案、系统及数据迁移方案、存储资</w:t>
      </w:r>
      <w:r w:rsidR="00F64DAD" w:rsidRPr="007762FD">
        <w:rPr>
          <w:rFonts w:ascii="宋体" w:hAnsi="宋体" w:hint="eastAsia"/>
          <w:color w:val="000000" w:themeColor="text1"/>
          <w:sz w:val="24"/>
        </w:rPr>
        <w:t>源池规划方案、网络规划及设计方案、备份方案</w:t>
      </w:r>
      <w:r w:rsidRPr="007762FD">
        <w:rPr>
          <w:rFonts w:ascii="宋体" w:hAnsi="宋体" w:hint="eastAsia"/>
          <w:color w:val="000000" w:themeColor="text1"/>
          <w:sz w:val="24"/>
        </w:rPr>
        <w:t>以及风险分析与应急预案等，方案设计要求图文并茂、逻辑清晰、排版整洁，整体方案内容要符合外文局云数据中心的业务的当前需求和未来发展需要。</w:t>
      </w:r>
    </w:p>
    <w:p w:rsidR="000361C4" w:rsidRPr="007762FD" w:rsidRDefault="000361C4" w:rsidP="000361C4">
      <w:pPr>
        <w:pStyle w:val="10"/>
        <w:numPr>
          <w:ilvl w:val="0"/>
          <w:numId w:val="5"/>
        </w:numPr>
        <w:spacing w:line="360" w:lineRule="auto"/>
        <w:ind w:firstLineChars="0"/>
        <w:rPr>
          <w:rFonts w:ascii="宋体" w:hAnsi="宋体" w:cs="Courier New"/>
          <w:color w:val="000000" w:themeColor="text1"/>
          <w:sz w:val="24"/>
        </w:rPr>
      </w:pPr>
      <w:r w:rsidRPr="007762FD">
        <w:rPr>
          <w:rFonts w:ascii="宋体" w:hAnsi="宋体" w:cs="Courier New" w:hint="eastAsia"/>
          <w:color w:val="000000" w:themeColor="text1"/>
          <w:sz w:val="24"/>
        </w:rPr>
        <w:t>人员安排必须与技术投标文件一致，进场施工前必须经过甲方的面试。</w:t>
      </w:r>
    </w:p>
    <w:p w:rsidR="000361C4" w:rsidRPr="007762FD" w:rsidRDefault="000361C4" w:rsidP="000361C4">
      <w:pPr>
        <w:spacing w:line="360" w:lineRule="auto"/>
        <w:ind w:firstLineChars="200" w:firstLine="480"/>
        <w:rPr>
          <w:color w:val="000000" w:themeColor="text1"/>
        </w:rPr>
      </w:pPr>
      <w:r w:rsidRPr="007762FD">
        <w:rPr>
          <w:rFonts w:ascii="宋体" w:hAnsi="宋体" w:cs="Courier New" w:hint="eastAsia"/>
          <w:color w:val="000000" w:themeColor="text1"/>
          <w:sz w:val="24"/>
        </w:rPr>
        <w:t>要求投标商在投标文件中明确参与本项目调研及评估的人员安排，并提供人员资格证明文件，包括相关认证、项目经历、简历、社保证明文件等文件。</w:t>
      </w:r>
    </w:p>
    <w:p w:rsidR="00180393" w:rsidRPr="007762FD" w:rsidRDefault="00180393" w:rsidP="00180393">
      <w:pPr>
        <w:pStyle w:val="2"/>
        <w:numPr>
          <w:ilvl w:val="1"/>
          <w:numId w:val="1"/>
        </w:numPr>
        <w:rPr>
          <w:color w:val="000000" w:themeColor="text1"/>
        </w:rPr>
      </w:pPr>
      <w:r w:rsidRPr="007762FD">
        <w:rPr>
          <w:rFonts w:hint="eastAsia"/>
          <w:color w:val="000000" w:themeColor="text1"/>
        </w:rPr>
        <w:t>供货与集成调试</w:t>
      </w:r>
    </w:p>
    <w:p w:rsidR="00180393" w:rsidRPr="007762FD" w:rsidRDefault="00180393" w:rsidP="00180393">
      <w:pPr>
        <w:spacing w:line="360" w:lineRule="auto"/>
        <w:ind w:firstLineChars="200" w:firstLine="480"/>
        <w:rPr>
          <w:color w:val="000000" w:themeColor="text1"/>
          <w:sz w:val="24"/>
          <w:szCs w:val="24"/>
        </w:rPr>
      </w:pPr>
      <w:r w:rsidRPr="007762FD">
        <w:rPr>
          <w:rFonts w:hint="eastAsia"/>
          <w:color w:val="000000" w:themeColor="text1"/>
          <w:sz w:val="24"/>
          <w:szCs w:val="24"/>
        </w:rPr>
        <w:t>完成系统项目所涉及的硬件集成工作，协助用户完成对软硬件平台（包括云计算、虚拟化、数据库平台、服务器、存储设备、备份设备、安全设备、网络设备、运维监控平台等）的接收、检验、存放、建档、分发、集成和配置工作；协助用户完成项目验收工作；根据项目进度计划协调完成所到设备的系统集成工作，做好设备供货商的协调管理工作。</w:t>
      </w:r>
    </w:p>
    <w:p w:rsidR="00180393" w:rsidRPr="007762FD" w:rsidRDefault="00180393" w:rsidP="00180393">
      <w:pPr>
        <w:pStyle w:val="a5"/>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完成货物的运输和保险，负责将货物送达到指定的安装地点。</w:t>
      </w:r>
    </w:p>
    <w:p w:rsidR="00180393" w:rsidRPr="007762FD" w:rsidRDefault="00180393" w:rsidP="00180393">
      <w:pPr>
        <w:pStyle w:val="a5"/>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交货期：所有设备和软件在合同签订后30天内交货。</w:t>
      </w:r>
    </w:p>
    <w:p w:rsidR="00180393" w:rsidRPr="007762FD" w:rsidRDefault="00180393" w:rsidP="00180393">
      <w:pPr>
        <w:pStyle w:val="a5"/>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负责整体项目所有货物的安装与现场调试服务，保证满足应用要求，保证与原有系统和 设备的协调工作。</w:t>
      </w:r>
    </w:p>
    <w:p w:rsidR="00180393" w:rsidRPr="007762FD" w:rsidRDefault="00180393" w:rsidP="00180393">
      <w:pPr>
        <w:pStyle w:val="a5"/>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负责提供项目所有设备的连线和插接件，并完成连接工作。</w:t>
      </w:r>
    </w:p>
    <w:p w:rsidR="00180393" w:rsidRPr="007762FD" w:rsidRDefault="00180393" w:rsidP="00180393">
      <w:pPr>
        <w:pStyle w:val="a5"/>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负责提供在安装、调试过程中所需的工具以及安装材料。</w:t>
      </w:r>
    </w:p>
    <w:p w:rsidR="00180393" w:rsidRPr="007762FD" w:rsidRDefault="00180393" w:rsidP="00180393">
      <w:pPr>
        <w:pStyle w:val="a5"/>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负责本项目云计算、虚拟化、数据库、运维监控平台的部署和配置。</w:t>
      </w:r>
    </w:p>
    <w:p w:rsidR="00180393" w:rsidRPr="007762FD" w:rsidRDefault="00180393" w:rsidP="00180393">
      <w:pPr>
        <w:pStyle w:val="a5"/>
        <w:numPr>
          <w:ilvl w:val="0"/>
          <w:numId w:val="4"/>
        </w:numPr>
        <w:spacing w:line="360" w:lineRule="auto"/>
        <w:ind w:firstLineChars="0"/>
        <w:rPr>
          <w:color w:val="000000" w:themeColor="text1"/>
          <w:sz w:val="24"/>
        </w:rPr>
      </w:pPr>
      <w:r w:rsidRPr="007762FD">
        <w:rPr>
          <w:rFonts w:asciiTheme="minorEastAsia" w:eastAsiaTheme="minorEastAsia" w:hAnsiTheme="minorEastAsia" w:hint="eastAsia"/>
          <w:color w:val="000000" w:themeColor="text1"/>
          <w:sz w:val="24"/>
        </w:rPr>
        <w:t>提供安装调试过程中的各种文档资料，提供现场培训安装操作和维护方法。</w:t>
      </w:r>
    </w:p>
    <w:p w:rsidR="00A954C9" w:rsidRPr="007762FD" w:rsidRDefault="00A954C9" w:rsidP="00A954C9">
      <w:pPr>
        <w:pStyle w:val="2"/>
        <w:numPr>
          <w:ilvl w:val="1"/>
          <w:numId w:val="1"/>
        </w:numPr>
        <w:rPr>
          <w:color w:val="000000" w:themeColor="text1"/>
        </w:rPr>
      </w:pPr>
      <w:r w:rsidRPr="007762FD">
        <w:rPr>
          <w:rFonts w:hint="eastAsia"/>
          <w:color w:val="000000" w:themeColor="text1"/>
        </w:rPr>
        <w:lastRenderedPageBreak/>
        <w:t>项目</w:t>
      </w:r>
      <w:r w:rsidR="002D58EF" w:rsidRPr="007762FD">
        <w:rPr>
          <w:rFonts w:hint="eastAsia"/>
          <w:color w:val="000000" w:themeColor="text1"/>
        </w:rPr>
        <w:t>组人员</w:t>
      </w:r>
      <w:r w:rsidRPr="007762FD">
        <w:rPr>
          <w:rFonts w:hint="eastAsia"/>
          <w:color w:val="000000" w:themeColor="text1"/>
        </w:rPr>
        <w:t>要求</w:t>
      </w:r>
    </w:p>
    <w:p w:rsidR="002D58EF" w:rsidRPr="007762FD" w:rsidRDefault="002D58EF" w:rsidP="002D58EF">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投标方成立合理的组织机构，建立健全保障项目顺利实施的各项管理制度和质量保证体系。</w:t>
      </w:r>
    </w:p>
    <w:p w:rsidR="002D58EF" w:rsidRPr="007762FD" w:rsidRDefault="002D58EF" w:rsidP="002D58EF">
      <w:pPr>
        <w:spacing w:line="360" w:lineRule="auto"/>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 xml:space="preserve">    项目组由1名项目经理和至少</w:t>
      </w:r>
      <w:r w:rsidR="00F64DAD" w:rsidRPr="007762FD">
        <w:rPr>
          <w:rFonts w:asciiTheme="minorEastAsia" w:hAnsiTheme="minorEastAsia"/>
          <w:color w:val="000000" w:themeColor="text1"/>
          <w:sz w:val="24"/>
          <w:szCs w:val="24"/>
        </w:rPr>
        <w:t>5</w:t>
      </w:r>
      <w:r w:rsidRPr="007762FD">
        <w:rPr>
          <w:rFonts w:asciiTheme="minorEastAsia" w:hAnsiTheme="minorEastAsia" w:hint="eastAsia"/>
          <w:color w:val="000000" w:themeColor="text1"/>
          <w:sz w:val="24"/>
          <w:szCs w:val="24"/>
        </w:rPr>
        <w:t>名成员组成。中标人必须执行招标人信息化项目成员管理办法。</w:t>
      </w:r>
    </w:p>
    <w:p w:rsidR="002D58EF" w:rsidRPr="007762FD" w:rsidRDefault="002D58EF" w:rsidP="002D58EF">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项目经理必须从业5年（含）以上，具有丰富的大型云计算、容灾备份项目管理经验，具有信息系统项目管理师证书或PMP证书。</w:t>
      </w:r>
    </w:p>
    <w:p w:rsidR="002D58EF" w:rsidRPr="007762FD" w:rsidRDefault="002D58EF" w:rsidP="002D58EF">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项目组成员应覆盖网络、安全、</w:t>
      </w:r>
      <w:r w:rsidR="00DC1FFB" w:rsidRPr="007762FD">
        <w:rPr>
          <w:rFonts w:asciiTheme="minorEastAsia" w:hAnsiTheme="minorEastAsia" w:hint="eastAsia"/>
          <w:color w:val="000000" w:themeColor="text1"/>
          <w:sz w:val="24"/>
          <w:szCs w:val="24"/>
        </w:rPr>
        <w:t>虚拟化、</w:t>
      </w:r>
      <w:r w:rsidRPr="007762FD">
        <w:rPr>
          <w:rFonts w:asciiTheme="minorEastAsia" w:hAnsiTheme="minorEastAsia" w:hint="eastAsia"/>
          <w:color w:val="000000" w:themeColor="text1"/>
          <w:sz w:val="24"/>
          <w:szCs w:val="24"/>
        </w:rPr>
        <w:t>云计算等所有投标产品技术领域，人员搭配合 理并确保其具备相应的技术能力，保证项目能够顺利实施。</w:t>
      </w:r>
    </w:p>
    <w:p w:rsidR="002D58EF" w:rsidRPr="007762FD" w:rsidRDefault="002D58EF" w:rsidP="002D58EF">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参与此项目的人员必须具有强烈的服务意识和高度的责任感，能够与用户进行良好的沟通， 充分理解项目需求，具备知识产权意识，确保采购人利益和机密不被泄漏。</w:t>
      </w:r>
    </w:p>
    <w:p w:rsidR="00A954C9" w:rsidRPr="007762FD" w:rsidRDefault="002D58EF" w:rsidP="004D0746">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对上述人员安排，投标方应明确项目团队中各岗位的职责、任职资格，详细列出人员信息，包括人员姓名、经验、学历、资质和在本项目中的职责分工。</w:t>
      </w:r>
    </w:p>
    <w:p w:rsidR="00A954C9" w:rsidRPr="007762FD" w:rsidRDefault="00A954C9" w:rsidP="00A954C9">
      <w:pPr>
        <w:pStyle w:val="2"/>
        <w:numPr>
          <w:ilvl w:val="1"/>
          <w:numId w:val="1"/>
        </w:numPr>
        <w:rPr>
          <w:color w:val="000000" w:themeColor="text1"/>
        </w:rPr>
      </w:pPr>
      <w:r w:rsidRPr="007762FD">
        <w:rPr>
          <w:rFonts w:hint="eastAsia"/>
          <w:color w:val="000000" w:themeColor="text1"/>
        </w:rPr>
        <w:t>培训要求</w:t>
      </w:r>
    </w:p>
    <w:p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投标人必须制定明确的培训范围、培训内容和培训计划。明确的界定对现场应用培训的范围 和内容，并保证有足够的人力和物力资源实施培训任务。</w:t>
      </w:r>
    </w:p>
    <w:p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本次项目中，招标方可以派技术人员入驻投标方技术团队，参与对项目的全程实施，投标方 应制定出详细的培训内容，由专人负责对投标方可能参与的技术人员进行针对性培训。具体要求 如下：</w:t>
      </w:r>
    </w:p>
    <w:p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1)</w:t>
      </w:r>
      <w:r w:rsidRPr="007762FD">
        <w:rPr>
          <w:rFonts w:asciiTheme="minorEastAsia" w:hAnsiTheme="minorEastAsia" w:hint="eastAsia"/>
          <w:color w:val="000000" w:themeColor="text1"/>
          <w:sz w:val="24"/>
          <w:szCs w:val="24"/>
        </w:rPr>
        <w:tab/>
        <w:t>为使招标人能够有效使用和正确操作、维护系统，投标人有责任对招标人指派的操作维 护人员进行培训，培训内容包括理论培训和实际操作培训。投标人在投标文件中应提出具体的培训计划并在报价中单列，计入投标报价中，如果免费培训请在报价文件中注明。</w:t>
      </w:r>
    </w:p>
    <w:p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2)</w:t>
      </w:r>
      <w:r w:rsidRPr="007762FD">
        <w:rPr>
          <w:rFonts w:asciiTheme="minorEastAsia" w:hAnsiTheme="minorEastAsia" w:hint="eastAsia"/>
          <w:color w:val="000000" w:themeColor="text1"/>
          <w:sz w:val="24"/>
          <w:szCs w:val="24"/>
        </w:rPr>
        <w:tab/>
        <w:t>投标人需协助招标人完成全集团范围内的云数据中心应用管理、网络管理、信息安全培 训，投标人提供师资力量和培训环境。</w:t>
      </w:r>
    </w:p>
    <w:p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3)</w:t>
      </w:r>
      <w:r w:rsidRPr="007762FD">
        <w:rPr>
          <w:rFonts w:asciiTheme="minorEastAsia" w:hAnsiTheme="minorEastAsia" w:hint="eastAsia"/>
          <w:color w:val="000000" w:themeColor="text1"/>
          <w:sz w:val="24"/>
          <w:szCs w:val="24"/>
        </w:rPr>
        <w:tab/>
        <w:t>培训开始之前，应提出培训计划，编写培训教材，由招标人确认后实施</w:t>
      </w:r>
      <w:r w:rsidRPr="007762FD">
        <w:rPr>
          <w:rFonts w:asciiTheme="minorEastAsia" w:hAnsiTheme="minorEastAsia" w:hint="eastAsia"/>
          <w:color w:val="000000" w:themeColor="text1"/>
          <w:sz w:val="24"/>
          <w:szCs w:val="24"/>
        </w:rPr>
        <w:lastRenderedPageBreak/>
        <w:t>培训。</w:t>
      </w:r>
    </w:p>
    <w:p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4)</w:t>
      </w:r>
      <w:r w:rsidRPr="007762FD">
        <w:rPr>
          <w:rFonts w:asciiTheme="minorEastAsia" w:hAnsiTheme="minorEastAsia" w:hint="eastAsia"/>
          <w:color w:val="000000" w:themeColor="text1"/>
          <w:sz w:val="24"/>
          <w:szCs w:val="24"/>
        </w:rPr>
        <w:tab/>
        <w:t>培训结果应是使接受培训的人员达到能正确操作和维护的上岗资格。</w:t>
      </w:r>
    </w:p>
    <w:p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5)</w:t>
      </w:r>
      <w:r w:rsidRPr="007762FD">
        <w:rPr>
          <w:rFonts w:asciiTheme="minorEastAsia" w:hAnsiTheme="minorEastAsia" w:hint="eastAsia"/>
          <w:color w:val="000000" w:themeColor="text1"/>
          <w:sz w:val="24"/>
          <w:szCs w:val="24"/>
        </w:rPr>
        <w:tab/>
        <w:t>培训应包括（但不仅限于）下列内容：系统概述，系统原理，系统架构；系统的检查， 系统的调整和维护；系统的故障排除。</w:t>
      </w:r>
    </w:p>
    <w:p w:rsidR="00A954C9" w:rsidRPr="007762FD" w:rsidRDefault="00D54833" w:rsidP="00D54833">
      <w:pPr>
        <w:spacing w:line="360" w:lineRule="auto"/>
        <w:rPr>
          <w:color w:val="000000" w:themeColor="text1"/>
          <w:sz w:val="24"/>
          <w:szCs w:val="24"/>
        </w:rPr>
      </w:pPr>
      <w:r w:rsidRPr="007762FD">
        <w:rPr>
          <w:rFonts w:asciiTheme="minorEastAsia" w:hAnsiTheme="minorEastAsia" w:hint="eastAsia"/>
          <w:color w:val="000000" w:themeColor="text1"/>
          <w:sz w:val="24"/>
          <w:szCs w:val="24"/>
        </w:rPr>
        <w:t>6)</w:t>
      </w:r>
      <w:r w:rsidRPr="007762FD">
        <w:rPr>
          <w:rFonts w:asciiTheme="minorEastAsia" w:hAnsiTheme="minorEastAsia" w:hint="eastAsia"/>
          <w:color w:val="000000" w:themeColor="text1"/>
          <w:sz w:val="24"/>
          <w:szCs w:val="24"/>
        </w:rPr>
        <w:tab/>
        <w:t>为招标人提供运维人才培养计划。</w:t>
      </w:r>
    </w:p>
    <w:p w:rsidR="00A954C9" w:rsidRPr="007762FD" w:rsidRDefault="00A954C9" w:rsidP="00A954C9">
      <w:pPr>
        <w:rPr>
          <w:color w:val="000000" w:themeColor="text1"/>
        </w:rPr>
      </w:pPr>
    </w:p>
    <w:p w:rsidR="000361C4" w:rsidRPr="007762FD" w:rsidRDefault="000361C4" w:rsidP="000361C4">
      <w:pPr>
        <w:pStyle w:val="2"/>
        <w:numPr>
          <w:ilvl w:val="1"/>
          <w:numId w:val="1"/>
        </w:numPr>
        <w:rPr>
          <w:color w:val="000000" w:themeColor="text1"/>
        </w:rPr>
      </w:pPr>
      <w:r w:rsidRPr="007762FD">
        <w:rPr>
          <w:rFonts w:hint="eastAsia"/>
          <w:color w:val="000000" w:themeColor="text1"/>
        </w:rPr>
        <w:t>工期要求</w:t>
      </w:r>
    </w:p>
    <w:p w:rsidR="000361C4" w:rsidRPr="007762FD" w:rsidRDefault="00210EBB" w:rsidP="000361C4">
      <w:pPr>
        <w:pStyle w:val="10"/>
        <w:spacing w:line="360" w:lineRule="auto"/>
        <w:ind w:firstLineChars="0"/>
        <w:rPr>
          <w:rFonts w:ascii="宋体" w:hAnsi="宋体" w:cs="Courier New"/>
          <w:color w:val="000000" w:themeColor="text1"/>
          <w:sz w:val="24"/>
        </w:rPr>
      </w:pPr>
      <w:r w:rsidRPr="007762FD">
        <w:rPr>
          <w:rFonts w:ascii="宋体" w:hAnsi="宋体" w:cs="Courier New" w:hint="eastAsia"/>
          <w:color w:val="000000" w:themeColor="text1"/>
          <w:sz w:val="24"/>
        </w:rPr>
        <w:t>合同签订后两个月</w:t>
      </w:r>
      <w:r w:rsidR="000361C4" w:rsidRPr="007762FD">
        <w:rPr>
          <w:rFonts w:ascii="宋体" w:hAnsi="宋体" w:cs="Courier New" w:hint="eastAsia"/>
          <w:color w:val="000000" w:themeColor="text1"/>
          <w:sz w:val="24"/>
        </w:rPr>
        <w:t>完成全部设备及系统的安装调试工作，具备投入使用的条件。投标人要对此项目制定详细的实施计划。</w:t>
      </w:r>
    </w:p>
    <w:p w:rsidR="000361C4" w:rsidRPr="007762FD" w:rsidRDefault="000361C4" w:rsidP="000361C4">
      <w:pPr>
        <w:pStyle w:val="2"/>
        <w:numPr>
          <w:ilvl w:val="1"/>
          <w:numId w:val="1"/>
        </w:numPr>
        <w:rPr>
          <w:color w:val="000000" w:themeColor="text1"/>
        </w:rPr>
      </w:pPr>
      <w:r w:rsidRPr="007762FD">
        <w:rPr>
          <w:rFonts w:hint="eastAsia"/>
          <w:color w:val="000000" w:themeColor="text1"/>
        </w:rPr>
        <w:t>保密要求</w:t>
      </w:r>
    </w:p>
    <w:p w:rsidR="000361C4" w:rsidRPr="007762FD" w:rsidRDefault="000361C4" w:rsidP="000361C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由</w:t>
      </w:r>
      <w:r w:rsidRPr="007762FD">
        <w:rPr>
          <w:rFonts w:asciiTheme="minorEastAsia" w:hAnsiTheme="minorEastAsia"/>
          <w:color w:val="000000" w:themeColor="text1"/>
          <w:sz w:val="24"/>
          <w:szCs w:val="24"/>
        </w:rPr>
        <w:t>于本项目</w:t>
      </w:r>
      <w:r w:rsidRPr="007762FD">
        <w:rPr>
          <w:rFonts w:asciiTheme="minorEastAsia" w:hAnsiTheme="minorEastAsia" w:hint="eastAsia"/>
          <w:color w:val="000000" w:themeColor="text1"/>
          <w:sz w:val="24"/>
          <w:szCs w:val="24"/>
        </w:rPr>
        <w:t>内容</w:t>
      </w:r>
      <w:r w:rsidRPr="007762FD">
        <w:rPr>
          <w:rFonts w:asciiTheme="minorEastAsia" w:hAnsiTheme="minorEastAsia"/>
          <w:color w:val="000000" w:themeColor="text1"/>
          <w:sz w:val="24"/>
          <w:szCs w:val="24"/>
        </w:rPr>
        <w:t>涉及</w:t>
      </w:r>
      <w:r w:rsidRPr="007762FD">
        <w:rPr>
          <w:rFonts w:asciiTheme="minorEastAsia" w:hAnsiTheme="minorEastAsia" w:hint="eastAsia"/>
          <w:color w:val="000000" w:themeColor="text1"/>
          <w:sz w:val="24"/>
          <w:szCs w:val="24"/>
        </w:rPr>
        <w:t>外文局</w:t>
      </w:r>
      <w:r w:rsidRPr="007762FD">
        <w:rPr>
          <w:rFonts w:asciiTheme="minorEastAsia" w:hAnsiTheme="minorEastAsia"/>
          <w:color w:val="000000" w:themeColor="text1"/>
          <w:sz w:val="24"/>
          <w:szCs w:val="24"/>
        </w:rPr>
        <w:t>的网络、主机、信息系统</w:t>
      </w:r>
      <w:r w:rsidRPr="007762FD">
        <w:rPr>
          <w:rFonts w:asciiTheme="minorEastAsia" w:hAnsiTheme="minorEastAsia" w:hint="eastAsia"/>
          <w:color w:val="000000" w:themeColor="text1"/>
          <w:sz w:val="24"/>
          <w:szCs w:val="24"/>
        </w:rPr>
        <w:t>、</w:t>
      </w:r>
      <w:r w:rsidRPr="007762FD">
        <w:rPr>
          <w:rFonts w:asciiTheme="minorEastAsia" w:hAnsiTheme="minorEastAsia"/>
          <w:color w:val="000000" w:themeColor="text1"/>
          <w:sz w:val="24"/>
          <w:szCs w:val="24"/>
        </w:rPr>
        <w:t>存储等相关</w:t>
      </w:r>
      <w:r w:rsidRPr="007762FD">
        <w:rPr>
          <w:rFonts w:asciiTheme="minorEastAsia" w:hAnsiTheme="minorEastAsia" w:hint="eastAsia"/>
          <w:color w:val="000000" w:themeColor="text1"/>
          <w:sz w:val="24"/>
          <w:szCs w:val="24"/>
        </w:rPr>
        <w:t>安全</w:t>
      </w:r>
      <w:r w:rsidRPr="007762FD">
        <w:rPr>
          <w:rFonts w:asciiTheme="minorEastAsia" w:hAnsiTheme="minorEastAsia"/>
          <w:color w:val="000000" w:themeColor="text1"/>
          <w:sz w:val="24"/>
          <w:szCs w:val="24"/>
        </w:rPr>
        <w:t>信息，</w:t>
      </w:r>
      <w:r w:rsidRPr="007762FD">
        <w:rPr>
          <w:rFonts w:asciiTheme="minorEastAsia" w:hAnsiTheme="minorEastAsia" w:hint="eastAsia"/>
          <w:color w:val="000000" w:themeColor="text1"/>
          <w:sz w:val="24"/>
          <w:szCs w:val="24"/>
        </w:rPr>
        <w:t>中标人</w:t>
      </w:r>
      <w:r w:rsidRPr="007762FD">
        <w:rPr>
          <w:rFonts w:asciiTheme="minorEastAsia" w:hAnsiTheme="minorEastAsia"/>
          <w:color w:val="000000" w:themeColor="text1"/>
          <w:sz w:val="24"/>
          <w:szCs w:val="24"/>
        </w:rPr>
        <w:t>在规划</w:t>
      </w:r>
      <w:r w:rsidRPr="007762FD">
        <w:rPr>
          <w:rFonts w:asciiTheme="minorEastAsia" w:hAnsiTheme="minorEastAsia" w:hint="eastAsia"/>
          <w:color w:val="000000" w:themeColor="text1"/>
          <w:sz w:val="24"/>
          <w:szCs w:val="24"/>
        </w:rPr>
        <w:t>设计</w:t>
      </w:r>
      <w:r w:rsidRPr="007762FD">
        <w:rPr>
          <w:rFonts w:asciiTheme="minorEastAsia" w:hAnsiTheme="minorEastAsia"/>
          <w:color w:val="000000" w:themeColor="text1"/>
          <w:sz w:val="24"/>
          <w:szCs w:val="24"/>
        </w:rPr>
        <w:t>过程中对于</w:t>
      </w:r>
      <w:r w:rsidRPr="007762FD">
        <w:rPr>
          <w:rFonts w:asciiTheme="minorEastAsia" w:hAnsiTheme="minorEastAsia" w:hint="eastAsia"/>
          <w:color w:val="000000" w:themeColor="text1"/>
          <w:sz w:val="24"/>
          <w:szCs w:val="24"/>
        </w:rPr>
        <w:t>本</w:t>
      </w:r>
      <w:r w:rsidRPr="007762FD">
        <w:rPr>
          <w:rFonts w:asciiTheme="minorEastAsia" w:hAnsiTheme="minorEastAsia"/>
          <w:color w:val="000000" w:themeColor="text1"/>
          <w:sz w:val="24"/>
          <w:szCs w:val="24"/>
        </w:rPr>
        <w:t>项目</w:t>
      </w:r>
      <w:r w:rsidRPr="007762FD">
        <w:rPr>
          <w:rFonts w:asciiTheme="minorEastAsia" w:hAnsiTheme="minorEastAsia" w:hint="eastAsia"/>
          <w:color w:val="000000" w:themeColor="text1"/>
          <w:sz w:val="24"/>
          <w:szCs w:val="24"/>
        </w:rPr>
        <w:t>所</w:t>
      </w:r>
      <w:r w:rsidRPr="007762FD">
        <w:rPr>
          <w:rFonts w:asciiTheme="minorEastAsia" w:hAnsiTheme="minorEastAsia"/>
          <w:color w:val="000000" w:themeColor="text1"/>
          <w:sz w:val="24"/>
          <w:szCs w:val="24"/>
        </w:rPr>
        <w:t>有相关</w:t>
      </w:r>
      <w:r w:rsidRPr="007762FD">
        <w:rPr>
          <w:rFonts w:asciiTheme="minorEastAsia" w:hAnsiTheme="minorEastAsia" w:hint="eastAsia"/>
          <w:color w:val="000000" w:themeColor="text1"/>
          <w:sz w:val="24"/>
          <w:szCs w:val="24"/>
        </w:rPr>
        <w:t>图片、</w:t>
      </w:r>
      <w:r w:rsidRPr="007762FD">
        <w:rPr>
          <w:rFonts w:asciiTheme="minorEastAsia" w:hAnsiTheme="minorEastAsia"/>
          <w:color w:val="000000" w:themeColor="text1"/>
          <w:sz w:val="24"/>
          <w:szCs w:val="24"/>
        </w:rPr>
        <w:t>文档</w:t>
      </w:r>
      <w:r w:rsidRPr="007762FD">
        <w:rPr>
          <w:rFonts w:asciiTheme="minorEastAsia" w:hAnsiTheme="minorEastAsia" w:hint="eastAsia"/>
          <w:color w:val="000000" w:themeColor="text1"/>
          <w:sz w:val="24"/>
          <w:szCs w:val="24"/>
        </w:rPr>
        <w:t>、规划设计文档等信息</w:t>
      </w:r>
      <w:r w:rsidRPr="007762FD">
        <w:rPr>
          <w:rFonts w:asciiTheme="minorEastAsia" w:hAnsiTheme="minorEastAsia"/>
          <w:color w:val="000000" w:themeColor="text1"/>
          <w:sz w:val="24"/>
          <w:szCs w:val="24"/>
        </w:rPr>
        <w:t>须</w:t>
      </w:r>
      <w:r w:rsidRPr="007762FD">
        <w:rPr>
          <w:rFonts w:asciiTheme="minorEastAsia" w:hAnsiTheme="minorEastAsia" w:hint="eastAsia"/>
          <w:color w:val="000000" w:themeColor="text1"/>
          <w:sz w:val="24"/>
          <w:szCs w:val="24"/>
        </w:rPr>
        <w:t>保密。</w:t>
      </w:r>
      <w:r w:rsidRPr="007762FD">
        <w:rPr>
          <w:rFonts w:asciiTheme="minorEastAsia" w:hAnsiTheme="minorEastAsia"/>
          <w:color w:val="000000" w:themeColor="text1"/>
          <w:sz w:val="24"/>
          <w:szCs w:val="24"/>
        </w:rPr>
        <w:t>未经</w:t>
      </w:r>
      <w:r w:rsidRPr="007762FD">
        <w:rPr>
          <w:rFonts w:asciiTheme="minorEastAsia" w:hAnsiTheme="minorEastAsia" w:hint="eastAsia"/>
          <w:color w:val="000000" w:themeColor="text1"/>
          <w:sz w:val="24"/>
          <w:szCs w:val="24"/>
        </w:rPr>
        <w:t>甲</w:t>
      </w:r>
      <w:r w:rsidRPr="007762FD">
        <w:rPr>
          <w:rFonts w:asciiTheme="minorEastAsia" w:hAnsiTheme="minorEastAsia"/>
          <w:color w:val="000000" w:themeColor="text1"/>
          <w:sz w:val="24"/>
          <w:szCs w:val="24"/>
        </w:rPr>
        <w:t>方许可，不得擅自</w:t>
      </w:r>
      <w:r w:rsidRPr="007762FD">
        <w:rPr>
          <w:rFonts w:asciiTheme="minorEastAsia" w:hAnsiTheme="minorEastAsia" w:hint="eastAsia"/>
          <w:color w:val="000000" w:themeColor="text1"/>
          <w:sz w:val="24"/>
          <w:szCs w:val="24"/>
        </w:rPr>
        <w:t>对</w:t>
      </w:r>
      <w:r w:rsidRPr="007762FD">
        <w:rPr>
          <w:rFonts w:asciiTheme="minorEastAsia" w:hAnsiTheme="minorEastAsia"/>
          <w:color w:val="000000" w:themeColor="text1"/>
          <w:sz w:val="24"/>
          <w:szCs w:val="24"/>
        </w:rPr>
        <w:t>外泄露</w:t>
      </w:r>
      <w:r w:rsidRPr="007762FD">
        <w:rPr>
          <w:rFonts w:asciiTheme="minorEastAsia" w:hAnsiTheme="minorEastAsia" w:hint="eastAsia"/>
          <w:color w:val="000000" w:themeColor="text1"/>
          <w:sz w:val="24"/>
          <w:szCs w:val="24"/>
        </w:rPr>
        <w:t>或</w:t>
      </w:r>
      <w:r w:rsidRPr="007762FD">
        <w:rPr>
          <w:rFonts w:asciiTheme="minorEastAsia" w:hAnsiTheme="minorEastAsia"/>
          <w:color w:val="000000" w:themeColor="text1"/>
          <w:sz w:val="24"/>
          <w:szCs w:val="24"/>
        </w:rPr>
        <w:t>用于其它用途，</w:t>
      </w:r>
      <w:r w:rsidRPr="007762FD">
        <w:rPr>
          <w:rFonts w:asciiTheme="minorEastAsia" w:hAnsiTheme="minorEastAsia" w:hint="eastAsia"/>
          <w:color w:val="000000" w:themeColor="text1"/>
          <w:sz w:val="24"/>
          <w:szCs w:val="24"/>
        </w:rPr>
        <w:t>否</w:t>
      </w:r>
      <w:r w:rsidRPr="007762FD">
        <w:rPr>
          <w:rFonts w:asciiTheme="minorEastAsia" w:hAnsiTheme="minorEastAsia"/>
          <w:color w:val="000000" w:themeColor="text1"/>
          <w:sz w:val="24"/>
          <w:szCs w:val="24"/>
        </w:rPr>
        <w:t>则由此产生的</w:t>
      </w:r>
      <w:r w:rsidRPr="007762FD">
        <w:rPr>
          <w:rFonts w:asciiTheme="minorEastAsia" w:hAnsiTheme="minorEastAsia" w:hint="eastAsia"/>
          <w:color w:val="000000" w:themeColor="text1"/>
          <w:sz w:val="24"/>
          <w:szCs w:val="24"/>
        </w:rPr>
        <w:t>后果</w:t>
      </w:r>
      <w:r w:rsidRPr="007762FD">
        <w:rPr>
          <w:rFonts w:asciiTheme="minorEastAsia" w:hAnsiTheme="minorEastAsia"/>
          <w:color w:val="000000" w:themeColor="text1"/>
          <w:sz w:val="24"/>
          <w:szCs w:val="24"/>
        </w:rPr>
        <w:t>由</w:t>
      </w:r>
      <w:r w:rsidRPr="007762FD">
        <w:rPr>
          <w:rFonts w:asciiTheme="minorEastAsia" w:hAnsiTheme="minorEastAsia" w:hint="eastAsia"/>
          <w:color w:val="000000" w:themeColor="text1"/>
          <w:sz w:val="24"/>
          <w:szCs w:val="24"/>
        </w:rPr>
        <w:t>乙</w:t>
      </w:r>
      <w:r w:rsidRPr="007762FD">
        <w:rPr>
          <w:rFonts w:asciiTheme="minorEastAsia" w:hAnsiTheme="minorEastAsia"/>
          <w:color w:val="000000" w:themeColor="text1"/>
          <w:sz w:val="24"/>
          <w:szCs w:val="24"/>
        </w:rPr>
        <w:t>方承</w:t>
      </w:r>
      <w:r w:rsidRPr="007762FD">
        <w:rPr>
          <w:rFonts w:asciiTheme="minorEastAsia" w:hAnsiTheme="minorEastAsia" w:hint="eastAsia"/>
          <w:color w:val="000000" w:themeColor="text1"/>
          <w:sz w:val="24"/>
          <w:szCs w:val="24"/>
        </w:rPr>
        <w:t>担。</w:t>
      </w:r>
    </w:p>
    <w:p w:rsidR="00A954C9" w:rsidRPr="007762FD" w:rsidRDefault="00A954C9" w:rsidP="00A954C9">
      <w:pPr>
        <w:pStyle w:val="1"/>
        <w:numPr>
          <w:ilvl w:val="0"/>
          <w:numId w:val="1"/>
        </w:numPr>
        <w:rPr>
          <w:color w:val="000000" w:themeColor="text1"/>
        </w:rPr>
      </w:pPr>
      <w:r w:rsidRPr="007762FD">
        <w:rPr>
          <w:rFonts w:hint="eastAsia"/>
          <w:color w:val="000000" w:themeColor="text1"/>
        </w:rPr>
        <w:t>售后服务要求</w:t>
      </w:r>
    </w:p>
    <w:p w:rsidR="00ED7284" w:rsidRPr="007762FD" w:rsidRDefault="00ED7284"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投标人有责任在必要时对系统进行定期维护及维修，从验收合格交付招标人使用起在规定的 维护期内，任何非正常故障，全部由投标人负责免费维修和维护。投标人应对招标人提供VIP服务。必须满足如下条件，其它售后服务条件可自行扩充。</w:t>
      </w:r>
    </w:p>
    <w:p w:rsidR="00ED7284" w:rsidRPr="007762FD" w:rsidRDefault="00ED7284"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1)</w:t>
      </w:r>
      <w:r w:rsidRPr="007762FD">
        <w:rPr>
          <w:rFonts w:asciiTheme="minorEastAsia" w:hAnsiTheme="minorEastAsia" w:hint="eastAsia"/>
          <w:color w:val="000000" w:themeColor="text1"/>
          <w:sz w:val="24"/>
          <w:szCs w:val="24"/>
        </w:rPr>
        <w:tab/>
        <w:t>本项目所采用的产品需要提供免费五年原厂服务，每家厂商应指定一名服务联系人（一年内更换次数不得超过一次）。</w:t>
      </w:r>
    </w:p>
    <w:p w:rsidR="00ED7284" w:rsidRPr="007762FD" w:rsidRDefault="00DC1FFB"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2</w:t>
      </w:r>
      <w:r w:rsidR="00ED7284" w:rsidRPr="007762FD">
        <w:rPr>
          <w:rFonts w:asciiTheme="minorEastAsia" w:hAnsiTheme="minorEastAsia" w:hint="eastAsia"/>
          <w:color w:val="000000" w:themeColor="text1"/>
          <w:sz w:val="24"/>
          <w:szCs w:val="24"/>
        </w:rPr>
        <w:t>)</w:t>
      </w:r>
      <w:r w:rsidR="00ED7284" w:rsidRPr="007762FD">
        <w:rPr>
          <w:rFonts w:asciiTheme="minorEastAsia" w:hAnsiTheme="minorEastAsia" w:hint="eastAsia"/>
          <w:color w:val="000000" w:themeColor="text1"/>
          <w:sz w:val="24"/>
          <w:szCs w:val="24"/>
        </w:rPr>
        <w:tab/>
        <w:t>投标人需要提供</w:t>
      </w:r>
      <w:r w:rsidR="00B20C03" w:rsidRPr="007762FD">
        <w:rPr>
          <w:rFonts w:asciiTheme="minorEastAsia" w:hAnsiTheme="minorEastAsia" w:hint="eastAsia"/>
          <w:color w:val="000000" w:themeColor="text1"/>
          <w:sz w:val="24"/>
          <w:szCs w:val="24"/>
        </w:rPr>
        <w:t>验收后三</w:t>
      </w:r>
      <w:r w:rsidR="00ED7284" w:rsidRPr="007762FD">
        <w:rPr>
          <w:rFonts w:asciiTheme="minorEastAsia" w:hAnsiTheme="minorEastAsia" w:hint="eastAsia"/>
          <w:color w:val="000000" w:themeColor="text1"/>
          <w:sz w:val="24"/>
          <w:szCs w:val="24"/>
        </w:rPr>
        <w:t>年免费运维服务，需要指定一名运维联系人（一年内更换次数不得超过一次），</w:t>
      </w:r>
      <w:r w:rsidR="009638F8" w:rsidRPr="009638F8">
        <w:rPr>
          <w:rFonts w:asciiTheme="minorEastAsia" w:hAnsiTheme="minorEastAsia" w:hint="eastAsia"/>
          <w:color w:val="000000" w:themeColor="text1"/>
          <w:sz w:val="24"/>
          <w:szCs w:val="24"/>
        </w:rPr>
        <w:t>提供本次所涉及产品的巡检服务（一年四次），并提供巡检服务报告。当设备或系统故障时，能够提供故障到场服务时，保证2</w:t>
      </w:r>
      <w:r w:rsidR="009638F8" w:rsidRPr="009638F8">
        <w:rPr>
          <w:rFonts w:asciiTheme="minorEastAsia" w:hAnsiTheme="minorEastAsia" w:hint="eastAsia"/>
          <w:color w:val="000000" w:themeColor="text1"/>
          <w:sz w:val="24"/>
          <w:szCs w:val="24"/>
        </w:rPr>
        <w:lastRenderedPageBreak/>
        <w:t>小时内到达现场，要求在24小时内解决故障。</w:t>
      </w:r>
    </w:p>
    <w:p w:rsidR="00ED7284" w:rsidRPr="007762FD" w:rsidRDefault="00DC1FFB"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3</w:t>
      </w:r>
      <w:r w:rsidR="00ED7284" w:rsidRPr="007762FD">
        <w:rPr>
          <w:rFonts w:asciiTheme="minorEastAsia" w:hAnsiTheme="minorEastAsia" w:hint="eastAsia"/>
          <w:color w:val="000000" w:themeColor="text1"/>
          <w:sz w:val="24"/>
          <w:szCs w:val="24"/>
        </w:rPr>
        <w:t>)</w:t>
      </w:r>
      <w:r w:rsidR="00ED7284" w:rsidRPr="007762FD">
        <w:rPr>
          <w:rFonts w:asciiTheme="minorEastAsia" w:hAnsiTheme="minorEastAsia" w:hint="eastAsia"/>
          <w:color w:val="000000" w:themeColor="text1"/>
          <w:sz w:val="24"/>
          <w:szCs w:val="24"/>
        </w:rPr>
        <w:tab/>
        <w:t>投标人提供7*24小时的热线服务。</w:t>
      </w:r>
    </w:p>
    <w:p w:rsidR="00ED7284" w:rsidRPr="007762FD" w:rsidRDefault="00B71B18"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color w:val="000000" w:themeColor="text1"/>
          <w:sz w:val="24"/>
          <w:szCs w:val="24"/>
        </w:rPr>
        <w:t>4</w:t>
      </w:r>
      <w:r w:rsidR="00ED7284" w:rsidRPr="007762FD">
        <w:rPr>
          <w:rFonts w:asciiTheme="minorEastAsia" w:hAnsiTheme="minorEastAsia" w:hint="eastAsia"/>
          <w:color w:val="000000" w:themeColor="text1"/>
          <w:sz w:val="24"/>
          <w:szCs w:val="24"/>
        </w:rPr>
        <w:t>)</w:t>
      </w:r>
      <w:r w:rsidR="00ED7284" w:rsidRPr="007762FD">
        <w:rPr>
          <w:rFonts w:asciiTheme="minorEastAsia" w:hAnsiTheme="minorEastAsia" w:hint="eastAsia"/>
          <w:color w:val="000000" w:themeColor="text1"/>
          <w:sz w:val="24"/>
          <w:szCs w:val="24"/>
        </w:rPr>
        <w:tab/>
        <w:t>维护期内提供免费原厂快速备件先行服务。</w:t>
      </w:r>
    </w:p>
    <w:p w:rsidR="00ED7284" w:rsidRPr="007762FD" w:rsidRDefault="00B71B18"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color w:val="000000" w:themeColor="text1"/>
          <w:sz w:val="24"/>
          <w:szCs w:val="24"/>
        </w:rPr>
        <w:t>5</w:t>
      </w:r>
      <w:r w:rsidR="00ED7284" w:rsidRPr="007762FD">
        <w:rPr>
          <w:rFonts w:asciiTheme="minorEastAsia" w:hAnsiTheme="minorEastAsia" w:hint="eastAsia"/>
          <w:color w:val="000000" w:themeColor="text1"/>
          <w:sz w:val="24"/>
          <w:szCs w:val="24"/>
        </w:rPr>
        <w:t>)</w:t>
      </w:r>
      <w:r w:rsidR="00ED7284" w:rsidRPr="007762FD">
        <w:rPr>
          <w:rFonts w:asciiTheme="minorEastAsia" w:hAnsiTheme="minorEastAsia" w:hint="eastAsia"/>
          <w:color w:val="000000" w:themeColor="text1"/>
          <w:sz w:val="24"/>
          <w:szCs w:val="24"/>
        </w:rPr>
        <w:tab/>
        <w:t>技术支持</w:t>
      </w:r>
      <w:bookmarkStart w:id="5" w:name="_GoBack"/>
      <w:bookmarkEnd w:id="5"/>
    </w:p>
    <w:p w:rsidR="00ED7284" w:rsidRPr="007762FD" w:rsidRDefault="00ED7284"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①投标人应具有对系统进行改造、扩展和增加附属设备的能力。</w:t>
      </w:r>
    </w:p>
    <w:p w:rsidR="00ED7284" w:rsidRPr="007762FD" w:rsidRDefault="00ED7284"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②投标人应书面保证项目验收后对系统提供技术支持，并免费提供咨询。</w:t>
      </w:r>
    </w:p>
    <w:p w:rsidR="00A954C9" w:rsidRDefault="00ED7284" w:rsidP="00B20C03">
      <w:pPr>
        <w:spacing w:line="360" w:lineRule="auto"/>
        <w:ind w:firstLineChars="177" w:firstLine="425"/>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③投标人应准备提供系统的修改所需的全部工具和备件。</w:t>
      </w:r>
    </w:p>
    <w:p w:rsidR="00157F80" w:rsidRDefault="00284D52" w:rsidP="0001710B">
      <w:pPr>
        <w:pStyle w:val="1"/>
        <w:numPr>
          <w:ilvl w:val="0"/>
          <w:numId w:val="1"/>
        </w:numPr>
        <w:ind w:firstLine="779"/>
        <w:rPr>
          <w:color w:val="000000" w:themeColor="text1"/>
        </w:rPr>
      </w:pPr>
      <w:r w:rsidRPr="00284D52">
        <w:rPr>
          <w:color w:val="000000" w:themeColor="text1"/>
        </w:rPr>
        <w:t xml:space="preserve">5 </w:t>
      </w:r>
      <w:r w:rsidRPr="00284D52">
        <w:rPr>
          <w:rFonts w:hint="eastAsia"/>
          <w:color w:val="000000" w:themeColor="text1"/>
        </w:rPr>
        <w:t>货物清单</w:t>
      </w:r>
    </w:p>
    <w:p w:rsidR="00C57DE3" w:rsidRDefault="00C57DE3" w:rsidP="00B20C03">
      <w:pPr>
        <w:spacing w:line="360" w:lineRule="auto"/>
        <w:ind w:firstLineChars="177" w:firstLine="425"/>
        <w:rPr>
          <w:rFonts w:asciiTheme="minorEastAsia" w:hAnsiTheme="minorEastAsia"/>
          <w:color w:val="000000" w:themeColor="text1"/>
          <w:sz w:val="24"/>
          <w:szCs w:val="24"/>
        </w:rPr>
      </w:pPr>
    </w:p>
    <w:tbl>
      <w:tblPr>
        <w:tblpPr w:leftFromText="180" w:rightFromText="180" w:vertAnchor="text" w:horzAnchor="margin" w:tblpXSpec="center" w:tblpY="45"/>
        <w:tblW w:w="752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142"/>
        <w:gridCol w:w="3786"/>
        <w:gridCol w:w="850"/>
        <w:gridCol w:w="993"/>
        <w:gridCol w:w="754"/>
      </w:tblGrid>
      <w:tr w:rsidR="00C57DE3" w:rsidTr="00C57DE3">
        <w:trPr>
          <w:trHeight w:val="1256"/>
        </w:trPr>
        <w:tc>
          <w:tcPr>
            <w:tcW w:w="1142" w:type="dxa"/>
            <w:tcBorders>
              <w:top w:val="single" w:sz="12" w:space="0" w:color="auto"/>
              <w:left w:val="single" w:sz="12" w:space="0" w:color="auto"/>
              <w:bottom w:val="single" w:sz="2" w:space="0" w:color="auto"/>
              <w:right w:val="single" w:sz="2" w:space="0" w:color="auto"/>
            </w:tcBorders>
            <w:vAlign w:val="center"/>
            <w:hideMark/>
          </w:tcPr>
          <w:p w:rsidR="00C57DE3" w:rsidRDefault="00C57DE3" w:rsidP="00376C6F">
            <w:pPr>
              <w:spacing w:line="360" w:lineRule="auto"/>
              <w:jc w:val="center"/>
              <w:rPr>
                <w:rFonts w:ascii="黑体" w:eastAsia="黑体"/>
                <w:b/>
                <w:bCs/>
                <w:sz w:val="24"/>
              </w:rPr>
            </w:pPr>
            <w:r>
              <w:rPr>
                <w:rFonts w:ascii="黑体" w:eastAsia="黑体" w:hint="eastAsia"/>
                <w:b/>
                <w:bCs/>
                <w:sz w:val="24"/>
              </w:rPr>
              <w:t>序号</w:t>
            </w:r>
          </w:p>
        </w:tc>
        <w:tc>
          <w:tcPr>
            <w:tcW w:w="3786" w:type="dxa"/>
            <w:tcBorders>
              <w:top w:val="single" w:sz="12" w:space="0" w:color="auto"/>
              <w:left w:val="single" w:sz="2" w:space="0" w:color="auto"/>
              <w:bottom w:val="single" w:sz="2" w:space="0" w:color="auto"/>
              <w:right w:val="single" w:sz="2" w:space="0" w:color="auto"/>
            </w:tcBorders>
            <w:vAlign w:val="center"/>
            <w:hideMark/>
          </w:tcPr>
          <w:p w:rsidR="00C57DE3" w:rsidRDefault="00C57DE3" w:rsidP="00376C6F">
            <w:pPr>
              <w:spacing w:line="360" w:lineRule="auto"/>
              <w:jc w:val="center"/>
              <w:rPr>
                <w:rFonts w:ascii="黑体" w:eastAsia="黑体"/>
                <w:b/>
                <w:bCs/>
                <w:sz w:val="24"/>
              </w:rPr>
            </w:pPr>
            <w:r>
              <w:rPr>
                <w:rFonts w:ascii="黑体" w:eastAsia="黑体" w:hint="eastAsia"/>
                <w:b/>
                <w:bCs/>
                <w:sz w:val="24"/>
              </w:rPr>
              <w:t>名  称</w:t>
            </w:r>
          </w:p>
        </w:tc>
        <w:tc>
          <w:tcPr>
            <w:tcW w:w="850" w:type="dxa"/>
            <w:tcBorders>
              <w:top w:val="single" w:sz="12" w:space="0" w:color="auto"/>
              <w:left w:val="single" w:sz="2" w:space="0" w:color="auto"/>
              <w:bottom w:val="single" w:sz="2" w:space="0" w:color="auto"/>
              <w:right w:val="single" w:sz="2" w:space="0" w:color="auto"/>
            </w:tcBorders>
            <w:vAlign w:val="center"/>
            <w:hideMark/>
          </w:tcPr>
          <w:p w:rsidR="00C57DE3" w:rsidRDefault="00C57DE3" w:rsidP="00376C6F">
            <w:pPr>
              <w:spacing w:line="360" w:lineRule="auto"/>
              <w:jc w:val="center"/>
              <w:rPr>
                <w:rFonts w:ascii="黑体" w:eastAsia="黑体"/>
                <w:b/>
                <w:bCs/>
                <w:sz w:val="24"/>
              </w:rPr>
            </w:pPr>
            <w:r>
              <w:rPr>
                <w:rFonts w:ascii="黑体" w:eastAsia="黑体" w:hint="eastAsia"/>
                <w:b/>
                <w:bCs/>
                <w:sz w:val="24"/>
              </w:rPr>
              <w:t>数量</w:t>
            </w:r>
          </w:p>
        </w:tc>
        <w:tc>
          <w:tcPr>
            <w:tcW w:w="993" w:type="dxa"/>
            <w:tcBorders>
              <w:top w:val="single" w:sz="12" w:space="0" w:color="auto"/>
              <w:left w:val="single" w:sz="2" w:space="0" w:color="auto"/>
              <w:bottom w:val="single" w:sz="2" w:space="0" w:color="auto"/>
              <w:right w:val="single" w:sz="2" w:space="0" w:color="auto"/>
            </w:tcBorders>
            <w:vAlign w:val="center"/>
            <w:hideMark/>
          </w:tcPr>
          <w:p w:rsidR="00C57DE3" w:rsidRDefault="00C57DE3" w:rsidP="00376C6F">
            <w:pPr>
              <w:spacing w:line="360" w:lineRule="auto"/>
              <w:jc w:val="center"/>
              <w:rPr>
                <w:rFonts w:ascii="黑体" w:eastAsia="黑体"/>
                <w:b/>
                <w:bCs/>
                <w:sz w:val="24"/>
              </w:rPr>
            </w:pPr>
            <w:r>
              <w:rPr>
                <w:rFonts w:ascii="黑体" w:eastAsia="黑体" w:hint="eastAsia"/>
                <w:b/>
                <w:bCs/>
                <w:sz w:val="24"/>
              </w:rPr>
              <w:t>单位</w:t>
            </w:r>
          </w:p>
        </w:tc>
        <w:tc>
          <w:tcPr>
            <w:tcW w:w="754" w:type="dxa"/>
            <w:tcBorders>
              <w:top w:val="single" w:sz="12" w:space="0" w:color="auto"/>
              <w:left w:val="single" w:sz="2" w:space="0" w:color="auto"/>
              <w:bottom w:val="single" w:sz="2" w:space="0" w:color="auto"/>
              <w:right w:val="single" w:sz="12" w:space="0" w:color="auto"/>
            </w:tcBorders>
            <w:vAlign w:val="center"/>
            <w:hideMark/>
          </w:tcPr>
          <w:p w:rsidR="00C57DE3" w:rsidRDefault="00C57DE3" w:rsidP="00376C6F">
            <w:pPr>
              <w:spacing w:line="360" w:lineRule="auto"/>
              <w:jc w:val="center"/>
              <w:rPr>
                <w:rFonts w:ascii="黑体" w:eastAsia="黑体"/>
                <w:b/>
                <w:bCs/>
                <w:sz w:val="24"/>
              </w:rPr>
            </w:pPr>
          </w:p>
        </w:tc>
      </w:tr>
      <w:tr w:rsidR="00C57DE3" w:rsidTr="00C57DE3">
        <w:trPr>
          <w:trHeight w:val="44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1</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虚拟化软件</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1</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套</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2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2</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云数据中心管理软件</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1</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套</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2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3</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数据中心下一代防火墙</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2</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套</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2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4</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广域网专线汇聚交换机</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1</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台</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2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5</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园区接入交换机</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30</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台</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2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6</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园区汇聚交换机</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3</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台</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2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7</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数据中心接入交换机</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3</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台</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2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8</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数据中心汇聚交换机</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2</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台</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4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9</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互联网、</w:t>
            </w:r>
            <w:r>
              <w:rPr>
                <w:color w:val="000000"/>
              </w:rPr>
              <w:t>DMZ/VPN</w:t>
            </w:r>
            <w:r>
              <w:rPr>
                <w:rFonts w:hint="eastAsia"/>
                <w:color w:val="000000"/>
              </w:rPr>
              <w:t>防火墙</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2</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套</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2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10</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堡垒机</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2</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台</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r w:rsidR="00C57DE3" w:rsidTr="00C57DE3">
        <w:trPr>
          <w:trHeight w:val="425"/>
        </w:trPr>
        <w:tc>
          <w:tcPr>
            <w:tcW w:w="1142" w:type="dxa"/>
            <w:tcBorders>
              <w:top w:val="single" w:sz="2" w:space="0" w:color="auto"/>
              <w:left w:val="single" w:sz="1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11</w:t>
            </w:r>
          </w:p>
        </w:tc>
        <w:tc>
          <w:tcPr>
            <w:tcW w:w="3786"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color w:val="000000"/>
              </w:rPr>
              <w:t>交换机扩容</w:t>
            </w:r>
          </w:p>
        </w:tc>
        <w:tc>
          <w:tcPr>
            <w:tcW w:w="850"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kern w:val="0"/>
                <w:sz w:val="24"/>
              </w:rPr>
              <w:t>2</w:t>
            </w:r>
          </w:p>
        </w:tc>
        <w:tc>
          <w:tcPr>
            <w:tcW w:w="993" w:type="dxa"/>
            <w:tcBorders>
              <w:top w:val="single" w:sz="2" w:space="0" w:color="auto"/>
              <w:left w:val="single" w:sz="2" w:space="0" w:color="auto"/>
              <w:bottom w:val="single" w:sz="2" w:space="0" w:color="auto"/>
              <w:right w:val="single" w:sz="2" w:space="0" w:color="auto"/>
            </w:tcBorders>
            <w:vAlign w:val="center"/>
            <w:hideMark/>
          </w:tcPr>
          <w:p w:rsidR="00C57DE3" w:rsidRDefault="00C57DE3" w:rsidP="00376C6F">
            <w:pPr>
              <w:jc w:val="center"/>
              <w:rPr>
                <w:kern w:val="0"/>
                <w:sz w:val="24"/>
              </w:rPr>
            </w:pPr>
            <w:r>
              <w:rPr>
                <w:rFonts w:hint="eastAsia"/>
                <w:kern w:val="0"/>
                <w:sz w:val="24"/>
              </w:rPr>
              <w:t>套</w:t>
            </w:r>
          </w:p>
        </w:tc>
        <w:tc>
          <w:tcPr>
            <w:tcW w:w="754" w:type="dxa"/>
            <w:tcBorders>
              <w:top w:val="single" w:sz="2" w:space="0" w:color="auto"/>
              <w:left w:val="single" w:sz="2" w:space="0" w:color="auto"/>
              <w:bottom w:val="single" w:sz="2" w:space="0" w:color="auto"/>
              <w:right w:val="single" w:sz="12" w:space="0" w:color="auto"/>
            </w:tcBorders>
            <w:vAlign w:val="center"/>
            <w:hideMark/>
          </w:tcPr>
          <w:p w:rsidR="00C57DE3" w:rsidRDefault="00C57DE3" w:rsidP="00376C6F">
            <w:pPr>
              <w:widowControl/>
              <w:jc w:val="left"/>
              <w:rPr>
                <w:rFonts w:cs="宋体"/>
              </w:rPr>
            </w:pPr>
          </w:p>
        </w:tc>
      </w:tr>
    </w:tbl>
    <w:p w:rsidR="00C57DE3" w:rsidRPr="007762FD" w:rsidRDefault="00C57DE3" w:rsidP="00B20C03">
      <w:pPr>
        <w:spacing w:line="360" w:lineRule="auto"/>
        <w:ind w:firstLineChars="177" w:firstLine="425"/>
        <w:rPr>
          <w:color w:val="000000" w:themeColor="text1"/>
          <w:sz w:val="24"/>
          <w:szCs w:val="24"/>
        </w:rPr>
      </w:pPr>
    </w:p>
    <w:p w:rsidR="00A954C9" w:rsidRPr="007762FD" w:rsidRDefault="00A954C9" w:rsidP="00A954C9">
      <w:pPr>
        <w:pStyle w:val="1"/>
        <w:numPr>
          <w:ilvl w:val="0"/>
          <w:numId w:val="1"/>
        </w:numPr>
        <w:rPr>
          <w:color w:val="000000" w:themeColor="text1"/>
        </w:rPr>
      </w:pPr>
      <w:r w:rsidRPr="007762FD">
        <w:rPr>
          <w:rFonts w:hint="eastAsia"/>
          <w:color w:val="000000" w:themeColor="text1"/>
        </w:rPr>
        <w:t>技术指标参数要求</w:t>
      </w:r>
    </w:p>
    <w:p w:rsidR="0067728C" w:rsidRPr="007762FD" w:rsidRDefault="0067728C" w:rsidP="00CD77D9">
      <w:pPr>
        <w:pStyle w:val="a5"/>
        <w:spacing w:line="360" w:lineRule="auto"/>
        <w:ind w:left="420" w:firstLineChars="0" w:firstLine="300"/>
        <w:rPr>
          <w:rFonts w:asciiTheme="minorEastAsia" w:hAnsiTheme="minorEastAsia"/>
          <w:color w:val="000000" w:themeColor="text1"/>
          <w:sz w:val="24"/>
        </w:rPr>
      </w:pPr>
    </w:p>
    <w:p w:rsidR="008E3939" w:rsidRPr="007762FD" w:rsidRDefault="008E3939" w:rsidP="006E34C0">
      <w:pPr>
        <w:pStyle w:val="2"/>
        <w:numPr>
          <w:ilvl w:val="1"/>
          <w:numId w:val="1"/>
        </w:numPr>
        <w:rPr>
          <w:color w:val="000000" w:themeColor="text1"/>
        </w:rPr>
      </w:pPr>
      <w:r w:rsidRPr="007762FD">
        <w:rPr>
          <w:rFonts w:hint="eastAsia"/>
          <w:color w:val="000000" w:themeColor="text1"/>
        </w:rPr>
        <w:lastRenderedPageBreak/>
        <w:t>虚拟化软件（</w:t>
      </w:r>
      <w:r w:rsidRPr="007762FD">
        <w:rPr>
          <w:rFonts w:hint="eastAsia"/>
          <w:color w:val="000000" w:themeColor="text1"/>
        </w:rPr>
        <w:t>1</w:t>
      </w:r>
      <w:r w:rsidRPr="007762FD">
        <w:rPr>
          <w:rFonts w:hint="eastAsia"/>
          <w:color w:val="000000" w:themeColor="text1"/>
        </w:rPr>
        <w:t>套</w:t>
      </w:r>
      <w:r w:rsidRPr="007762FD">
        <w:rPr>
          <w:color w:val="000000" w:themeColor="text1"/>
        </w:rPr>
        <w:t>）</w:t>
      </w:r>
    </w:p>
    <w:tbl>
      <w:tblPr>
        <w:tblW w:w="9903" w:type="dxa"/>
        <w:tblInd w:w="-132" w:type="dxa"/>
        <w:tblCellMar>
          <w:left w:w="0" w:type="dxa"/>
          <w:right w:w="0" w:type="dxa"/>
        </w:tblCellMar>
        <w:tblLook w:val="0600"/>
      </w:tblPr>
      <w:tblGrid>
        <w:gridCol w:w="831"/>
        <w:gridCol w:w="851"/>
        <w:gridCol w:w="1559"/>
        <w:gridCol w:w="6662"/>
      </w:tblGrid>
      <w:tr w:rsidR="0018514D" w:rsidRPr="00A846B6" w:rsidTr="0018514D">
        <w:trPr>
          <w:trHeight w:val="285"/>
        </w:trPr>
        <w:tc>
          <w:tcPr>
            <w:tcW w:w="831"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18514D" w:rsidRPr="00EA7EB4" w:rsidRDefault="0018514D" w:rsidP="0018514D">
            <w:pPr>
              <w:spacing w:line="276" w:lineRule="auto"/>
              <w:ind w:leftChars="27" w:left="57" w:firstLine="2"/>
              <w:jc w:val="center"/>
              <w:rPr>
                <w:rFonts w:ascii="微软雅黑" w:eastAsia="微软雅黑" w:hAnsi="微软雅黑" w:cs="Times New Roman"/>
                <w:bCs/>
                <w:sz w:val="24"/>
                <w:szCs w:val="24"/>
              </w:rPr>
            </w:pPr>
            <w:r w:rsidRPr="00EA7EB4">
              <w:rPr>
                <w:rFonts w:ascii="微软雅黑" w:eastAsia="微软雅黑" w:hAnsi="微软雅黑" w:cs="Times New Roman" w:hint="eastAsia"/>
                <w:bCs/>
                <w:sz w:val="24"/>
                <w:szCs w:val="24"/>
              </w:rPr>
              <w:t>序号</w:t>
            </w: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59" w:type="dxa"/>
              <w:bottom w:w="0" w:type="dxa"/>
              <w:right w:w="59" w:type="dxa"/>
            </w:tcMar>
            <w:vAlign w:val="center"/>
            <w:hideMark/>
          </w:tcPr>
          <w:p w:rsidR="0018514D" w:rsidRPr="00EA7EB4" w:rsidRDefault="0018514D" w:rsidP="0018514D">
            <w:pPr>
              <w:spacing w:line="276" w:lineRule="auto"/>
              <w:jc w:val="center"/>
              <w:rPr>
                <w:rFonts w:ascii="微软雅黑" w:eastAsia="微软雅黑" w:hAnsi="微软雅黑" w:cs="Times New Roman"/>
                <w:sz w:val="24"/>
                <w:szCs w:val="24"/>
              </w:rPr>
            </w:pPr>
            <w:r w:rsidRPr="00EA7EB4">
              <w:rPr>
                <w:rFonts w:ascii="微软雅黑" w:eastAsia="微软雅黑" w:hAnsi="微软雅黑" w:cs="Times New Roman" w:hint="eastAsia"/>
                <w:bCs/>
                <w:sz w:val="24"/>
                <w:szCs w:val="24"/>
              </w:rPr>
              <w:t>指标项</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18514D" w:rsidRPr="00EA7EB4" w:rsidRDefault="0018514D" w:rsidP="0018514D">
            <w:pPr>
              <w:spacing w:line="276" w:lineRule="auto"/>
              <w:jc w:val="center"/>
              <w:rPr>
                <w:rFonts w:ascii="微软雅黑" w:eastAsia="微软雅黑" w:hAnsi="微软雅黑" w:cs="Times New Roman"/>
                <w:sz w:val="24"/>
                <w:szCs w:val="24"/>
              </w:rPr>
            </w:pPr>
            <w:r w:rsidRPr="00EA7EB4">
              <w:rPr>
                <w:rFonts w:ascii="微软雅黑" w:eastAsia="微软雅黑" w:hAnsi="微软雅黑" w:cs="Times New Roman" w:hint="eastAsia"/>
                <w:bCs/>
                <w:sz w:val="24"/>
                <w:szCs w:val="24"/>
              </w:rPr>
              <w:t>指标要求</w:t>
            </w:r>
          </w:p>
        </w:tc>
      </w:tr>
      <w:tr w:rsidR="0018514D" w:rsidRPr="00A846B6" w:rsidTr="0018514D">
        <w:trPr>
          <w:trHeight w:val="148"/>
        </w:trPr>
        <w:tc>
          <w:tcPr>
            <w:tcW w:w="831" w:type="dxa"/>
            <w:vMerge w:val="restart"/>
            <w:tcBorders>
              <w:top w:val="single" w:sz="8" w:space="0" w:color="000000"/>
              <w:left w:val="single" w:sz="8" w:space="0" w:color="000000"/>
              <w:bottom w:val="single" w:sz="4" w:space="0" w:color="auto"/>
              <w:right w:val="single" w:sz="8" w:space="0" w:color="000000"/>
            </w:tcBorders>
            <w:vAlign w:val="center"/>
          </w:tcPr>
          <w:p w:rsidR="0018514D" w:rsidRPr="00A846B6" w:rsidRDefault="0018514D" w:rsidP="0018514D">
            <w:pPr>
              <w:spacing w:line="276" w:lineRule="auto"/>
              <w:jc w:val="center"/>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1</w:t>
            </w:r>
          </w:p>
        </w:tc>
        <w:tc>
          <w:tcPr>
            <w:tcW w:w="851" w:type="dxa"/>
            <w:vMerge w:val="restart"/>
            <w:tcBorders>
              <w:top w:val="single" w:sz="8" w:space="0" w:color="000000"/>
              <w:left w:val="single" w:sz="8" w:space="0" w:color="000000"/>
              <w:bottom w:val="single" w:sz="4" w:space="0" w:color="auto"/>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Pr>
                <w:rFonts w:ascii="微软雅黑" w:eastAsia="微软雅黑" w:hAnsi="微软雅黑" w:cs="Times New Roman"/>
                <w:sz w:val="24"/>
                <w:szCs w:val="24"/>
              </w:rPr>
              <w:t>功能</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67145A" w:rsidRDefault="0018514D" w:rsidP="0018514D">
            <w:pPr>
              <w:spacing w:line="276" w:lineRule="auto"/>
              <w:rPr>
                <w:rFonts w:ascii="微软雅黑" w:eastAsia="微软雅黑" w:hAnsi="微软雅黑" w:cs="Times New Roman"/>
                <w:color w:val="FF0000"/>
                <w:sz w:val="24"/>
                <w:szCs w:val="24"/>
              </w:rPr>
            </w:pPr>
            <w:r w:rsidRPr="0067145A">
              <w:rPr>
                <w:rFonts w:ascii="微软雅黑" w:eastAsia="微软雅黑" w:hAnsi="微软雅黑" w:cs="Times New Roman" w:hint="eastAsia"/>
                <w:color w:val="FF0000"/>
                <w:sz w:val="24"/>
                <w:szCs w:val="24"/>
              </w:rPr>
              <w:t>★虚拟化架构类型</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67145A" w:rsidRDefault="0018514D" w:rsidP="00E01663">
            <w:pPr>
              <w:spacing w:line="276" w:lineRule="auto"/>
              <w:rPr>
                <w:rFonts w:ascii="微软雅黑" w:eastAsia="微软雅黑" w:hAnsi="微软雅黑" w:cs="Times New Roman"/>
                <w:color w:val="FF0000"/>
                <w:sz w:val="24"/>
                <w:szCs w:val="24"/>
              </w:rPr>
            </w:pPr>
            <w:r w:rsidRPr="0067145A">
              <w:rPr>
                <w:rFonts w:ascii="微软雅黑" w:eastAsia="微软雅黑" w:hAnsi="微软雅黑" w:cs="Times New Roman" w:hint="eastAsia"/>
                <w:color w:val="FF0000"/>
                <w:sz w:val="24"/>
                <w:szCs w:val="24"/>
              </w:rPr>
              <w:t>裸金属架构虚拟化服务器（</w:t>
            </w:r>
            <w:r w:rsidRPr="0067145A">
              <w:rPr>
                <w:rFonts w:ascii="微软雅黑" w:eastAsia="微软雅黑" w:hAnsi="微软雅黑" w:cs="Times New Roman"/>
                <w:color w:val="FF0000"/>
                <w:sz w:val="24"/>
                <w:szCs w:val="24"/>
              </w:rPr>
              <w:t>X86</w:t>
            </w:r>
            <w:r w:rsidRPr="0067145A">
              <w:rPr>
                <w:rFonts w:ascii="微软雅黑" w:eastAsia="微软雅黑" w:hAnsi="微软雅黑" w:cs="Times New Roman" w:hint="eastAsia"/>
                <w:color w:val="FF0000"/>
                <w:sz w:val="24"/>
                <w:szCs w:val="24"/>
              </w:rPr>
              <w:t>）</w:t>
            </w:r>
          </w:p>
        </w:tc>
      </w:tr>
      <w:tr w:rsidR="0018514D" w:rsidRPr="00A846B6"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集群</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ind w:left="96" w:hangingChars="40" w:hanging="96"/>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支持集群，由多台物理服务器（支持</w:t>
            </w:r>
            <w:r w:rsidRPr="00A846B6">
              <w:rPr>
                <w:rFonts w:ascii="微软雅黑" w:eastAsia="微软雅黑" w:hAnsi="微软雅黑" w:cs="Times New Roman"/>
                <w:sz w:val="24"/>
                <w:szCs w:val="24"/>
              </w:rPr>
              <w:t>16</w:t>
            </w:r>
            <w:r w:rsidRPr="00A846B6">
              <w:rPr>
                <w:rFonts w:ascii="微软雅黑" w:eastAsia="微软雅黑" w:hAnsi="微软雅黑" w:cs="Times New Roman" w:hint="eastAsia"/>
                <w:sz w:val="24"/>
                <w:szCs w:val="24"/>
              </w:rPr>
              <w:t>台及以上）组成集群</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实现服务器硬件的高可用</w:t>
            </w:r>
          </w:p>
        </w:tc>
      </w:tr>
      <w:tr w:rsidR="0018514D" w:rsidRPr="00A846B6"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虚拟化</w:t>
            </w:r>
            <w:r w:rsidRPr="00A846B6">
              <w:rPr>
                <w:rFonts w:ascii="微软雅黑" w:eastAsia="微软雅黑" w:hAnsi="微软雅黑" w:cs="Times New Roman"/>
                <w:sz w:val="24"/>
                <w:szCs w:val="24"/>
              </w:rPr>
              <w:t>CPU</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支持虚拟多路</w:t>
            </w:r>
            <w:r w:rsidRPr="00A846B6">
              <w:rPr>
                <w:rFonts w:ascii="微软雅黑" w:eastAsia="微软雅黑" w:hAnsi="微软雅黑" w:cs="Times New Roman"/>
                <w:sz w:val="24"/>
                <w:szCs w:val="24"/>
              </w:rPr>
              <w:t>CPU</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vSMP</w:t>
            </w:r>
            <w:r w:rsidRPr="00A846B6">
              <w:rPr>
                <w:rFonts w:ascii="微软雅黑" w:eastAsia="微软雅黑" w:hAnsi="微软雅黑" w:cs="Times New Roman" w:hint="eastAsia"/>
                <w:sz w:val="24"/>
                <w:szCs w:val="24"/>
              </w:rPr>
              <w:t>）技术，以满足高负载应用环境的要求；单个虚拟机支持虚拟</w:t>
            </w:r>
            <w:r w:rsidRPr="00A846B6">
              <w:rPr>
                <w:rFonts w:ascii="微软雅黑" w:eastAsia="微软雅黑" w:hAnsi="微软雅黑" w:cs="Times New Roman"/>
                <w:sz w:val="24"/>
                <w:szCs w:val="24"/>
              </w:rPr>
              <w:t>CPU</w:t>
            </w:r>
            <w:r w:rsidRPr="00A846B6">
              <w:rPr>
                <w:rFonts w:ascii="微软雅黑" w:eastAsia="微软雅黑" w:hAnsi="微软雅黑" w:cs="Times New Roman" w:hint="eastAsia"/>
                <w:sz w:val="24"/>
                <w:szCs w:val="24"/>
              </w:rPr>
              <w:t>数量大于或等于</w:t>
            </w:r>
            <w:r w:rsidRPr="00A846B6">
              <w:rPr>
                <w:rFonts w:ascii="微软雅黑" w:eastAsia="微软雅黑" w:hAnsi="微软雅黑" w:cs="Times New Roman"/>
                <w:sz w:val="24"/>
                <w:szCs w:val="24"/>
              </w:rPr>
              <w:t>32</w:t>
            </w:r>
            <w:r w:rsidRPr="00A846B6">
              <w:rPr>
                <w:rFonts w:ascii="微软雅黑" w:eastAsia="微软雅黑" w:hAnsi="微软雅黑" w:cs="Times New Roman" w:hint="eastAsia"/>
                <w:sz w:val="24"/>
                <w:szCs w:val="24"/>
              </w:rPr>
              <w:t>核。</w:t>
            </w:r>
          </w:p>
        </w:tc>
      </w:tr>
      <w:tr w:rsidR="0018514D" w:rsidRPr="00A846B6"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虚拟化内存</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具有合理的内存调度机制，能够实现内存的过量使用</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如共享页面技术等</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，保障内存资源的充分利用。</w:t>
            </w:r>
          </w:p>
        </w:tc>
      </w:tr>
      <w:tr w:rsidR="0018514D" w:rsidRPr="00A846B6" w:rsidTr="0018514D">
        <w:trPr>
          <w:trHeight w:val="553"/>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虚拟机在线迁移</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可以在不停机的状态下，手工或自动地实现虚拟机在集群之内的不同物理机之间迁移</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迁移并发量</w:t>
            </w:r>
            <w:r w:rsidRPr="00A846B6">
              <w:rPr>
                <w:rFonts w:ascii="微软雅黑" w:eastAsia="微软雅黑" w:hAnsi="微软雅黑" w:cs="Times New Roman"/>
                <w:sz w:val="24"/>
                <w:szCs w:val="24"/>
              </w:rPr>
              <w:t>6</w:t>
            </w:r>
            <w:r w:rsidRPr="00A846B6">
              <w:rPr>
                <w:rFonts w:ascii="微软雅黑" w:eastAsia="微软雅黑" w:hAnsi="微软雅黑" w:cs="Times New Roman" w:hint="eastAsia"/>
                <w:sz w:val="24"/>
                <w:szCs w:val="24"/>
              </w:rPr>
              <w:t>台及以上</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，保障业务连续性。</w:t>
            </w:r>
          </w:p>
        </w:tc>
      </w:tr>
      <w:tr w:rsidR="0018514D" w:rsidRPr="00A846B6" w:rsidTr="0018514D">
        <w:trPr>
          <w:trHeight w:val="2117"/>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存储在线迁移</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动态迁</w:t>
            </w:r>
            <w:r w:rsidRPr="00F95149">
              <w:rPr>
                <w:rFonts w:ascii="微软雅黑" w:eastAsia="微软雅黑" w:hAnsi="微软雅黑" w:cs="Times New Roman" w:hint="eastAsia"/>
                <w:sz w:val="24"/>
                <w:szCs w:val="24"/>
              </w:rPr>
              <w:t>动态迁移，由一个存储池迁移至另一个存储池，在不同存储底层迁移。在线手工或自动地实现虚拟机存储磁盘在集群之内不同存储资源上的迁移，保障业务连续性以及可靠性</w:t>
            </w:r>
          </w:p>
        </w:tc>
      </w:tr>
      <w:tr w:rsidR="0018514D" w:rsidRPr="00A846B6"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虚拟交换机</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实现虚拟机的网络调度，支持标准式以及分布式交换，同一物理机上虚拟机之间的网络隔离</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支持</w:t>
            </w:r>
            <w:r w:rsidRPr="00A846B6">
              <w:rPr>
                <w:rFonts w:ascii="微软雅黑" w:eastAsia="微软雅黑" w:hAnsi="微软雅黑" w:cs="Times New Roman"/>
                <w:sz w:val="24"/>
                <w:szCs w:val="24"/>
              </w:rPr>
              <w:t>VLAN)</w:t>
            </w:r>
            <w:r w:rsidRPr="00A846B6">
              <w:rPr>
                <w:rFonts w:ascii="微软雅黑" w:eastAsia="微软雅黑" w:hAnsi="微软雅黑" w:cs="Times New Roman" w:hint="eastAsia"/>
                <w:sz w:val="24"/>
                <w:szCs w:val="24"/>
              </w:rPr>
              <w:t>。</w:t>
            </w:r>
          </w:p>
        </w:tc>
      </w:tr>
      <w:tr w:rsidR="0018514D" w:rsidRPr="00A846B6"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存储精简配置</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实现虚拟机存储的超分，虚拟机仅占用已使用的磁盘空间，而虚拟机看到的为完整逻辑空间。</w:t>
            </w:r>
          </w:p>
        </w:tc>
      </w:tr>
      <w:tr w:rsidR="0018514D" w:rsidRPr="00A846B6" w:rsidTr="0018514D">
        <w:trPr>
          <w:trHeight w:val="553"/>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虚拟机快照</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支持虚拟机快照功能，能对虚拟机进行快速备份，在操作系统维护、应用以及数据库升级变更操作前，执行快照，提高系统可靠性。</w:t>
            </w:r>
          </w:p>
        </w:tc>
      </w:tr>
      <w:tr w:rsidR="0018514D" w:rsidRPr="00A846B6"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动态资源调度</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在集群内的虚拟机，自动资源调度，智能资源分配，平衡每台物理主机负载。</w:t>
            </w:r>
          </w:p>
        </w:tc>
      </w:tr>
      <w:tr w:rsidR="0018514D" w:rsidRPr="00A846B6"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统一管理</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统一管理集群、主机和虚拟机，并能监控主机、虚拟机的状态、性能等。</w:t>
            </w:r>
          </w:p>
        </w:tc>
      </w:tr>
      <w:tr w:rsidR="0018514D" w:rsidRPr="00A846B6"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★管理</w:t>
            </w:r>
            <w:r w:rsidRPr="00077BB4">
              <w:rPr>
                <w:rFonts w:ascii="微软雅黑" w:eastAsia="微软雅黑" w:hAnsi="微软雅黑" w:cs="Times New Roman"/>
                <w:color w:val="FF0000"/>
                <w:sz w:val="24"/>
                <w:szCs w:val="24"/>
              </w:rPr>
              <w:t>可靠性</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虚拟化管理采用主备冗余方式确保平台的可用性，系统节点提供支持虚拟机部署模式。</w:t>
            </w:r>
          </w:p>
          <w:p w:rsidR="0067145A" w:rsidRPr="00077BB4" w:rsidRDefault="0067145A" w:rsidP="0018514D">
            <w:pPr>
              <w:spacing w:line="276" w:lineRule="auto"/>
              <w:rPr>
                <w:rFonts w:ascii="微软雅黑" w:eastAsia="微软雅黑" w:hAnsi="微软雅黑" w:cs="Times New Roman"/>
                <w:color w:val="FF0000"/>
                <w:sz w:val="24"/>
                <w:szCs w:val="24"/>
              </w:rPr>
            </w:pPr>
          </w:p>
        </w:tc>
      </w:tr>
      <w:tr w:rsidR="0018514D" w:rsidRPr="00A846B6"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★虚拟</w:t>
            </w:r>
            <w:r w:rsidRPr="00077BB4">
              <w:rPr>
                <w:rFonts w:ascii="微软雅黑" w:eastAsia="微软雅黑" w:hAnsi="微软雅黑" w:cs="Times New Roman"/>
                <w:color w:val="FF0000"/>
                <w:sz w:val="24"/>
                <w:szCs w:val="24"/>
              </w:rPr>
              <w:t>交换</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提供分布式虚拟交换机功能，实现虚拟机之间或与物理机之间的网络调度，通过分布式虚拟交换机对虚拟化集群环境进行统一的网络管理。</w:t>
            </w:r>
          </w:p>
          <w:p w:rsidR="0067145A" w:rsidRPr="00077BB4" w:rsidRDefault="0067145A" w:rsidP="0018514D">
            <w:pPr>
              <w:spacing w:line="276" w:lineRule="auto"/>
              <w:rPr>
                <w:rFonts w:ascii="微软雅黑" w:eastAsia="微软雅黑" w:hAnsi="微软雅黑" w:cs="Times New Roman"/>
                <w:color w:val="FF0000"/>
                <w:sz w:val="24"/>
                <w:szCs w:val="24"/>
              </w:rPr>
            </w:pPr>
          </w:p>
        </w:tc>
      </w:tr>
      <w:tr w:rsidR="0018514D" w:rsidRPr="00A846B6"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在线</w:t>
            </w:r>
            <w:r w:rsidRPr="00A846B6">
              <w:rPr>
                <w:rFonts w:ascii="微软雅黑" w:eastAsia="微软雅黑" w:hAnsi="微软雅黑" w:cs="Times New Roman"/>
                <w:sz w:val="24"/>
                <w:szCs w:val="24"/>
              </w:rPr>
              <w:t>存储迁移</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支持在线存储迁移功能，无需中断或停机即可将正在运行的虚拟机从一个存储位置实时迁移到另一个存储位置；并且可以根据存储卷性能及容量情况进行自动迁移，消除存储隐患。具有存储精简配置能力，减少存储容量的需求。</w:t>
            </w:r>
          </w:p>
        </w:tc>
      </w:tr>
      <w:tr w:rsidR="0018514D" w:rsidRPr="00A846B6"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077BB4" w:rsidRDefault="00E01663"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hint="eastAsia"/>
                <w:color w:val="FF0000"/>
                <w:sz w:val="24"/>
                <w:szCs w:val="24"/>
              </w:rPr>
              <w:t>#</w:t>
            </w:r>
            <w:r w:rsidR="0018514D" w:rsidRPr="00077BB4">
              <w:rPr>
                <w:rFonts w:ascii="微软雅黑" w:eastAsia="微软雅黑" w:hAnsi="微软雅黑" w:cs="Times New Roman" w:hint="eastAsia"/>
                <w:color w:val="FF0000"/>
                <w:sz w:val="24"/>
                <w:szCs w:val="24"/>
              </w:rPr>
              <w:t>虚拟数据中心功能</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提供虚拟数据中心（vDC）功能，支持从逻辑上对集群的计算、存储、网络资源按用户或组织进行资源的逻辑配额分配。支持vDC资源配额操作，创建和管理虚拟机，创建应用，发放服务。</w:t>
            </w:r>
            <w:r w:rsidRPr="00077BB4">
              <w:rPr>
                <w:rFonts w:ascii="微软雅黑" w:eastAsia="微软雅黑" w:hAnsi="微软雅黑" w:cs="Times New Roman" w:hint="eastAsia"/>
                <w:color w:val="FF0000"/>
                <w:sz w:val="24"/>
                <w:szCs w:val="24"/>
              </w:rPr>
              <w:lastRenderedPageBreak/>
              <w:t>支持系统管理员可以将虚拟数据中心划分给具体的组织，实现资源配置。</w:t>
            </w:r>
          </w:p>
          <w:p w:rsidR="0067145A" w:rsidRPr="00077BB4" w:rsidRDefault="0067145A" w:rsidP="0018514D">
            <w:pPr>
              <w:spacing w:line="276" w:lineRule="auto"/>
              <w:rPr>
                <w:rFonts w:ascii="微软雅黑" w:eastAsia="微软雅黑" w:hAnsi="微软雅黑" w:cs="Times New Roman"/>
                <w:color w:val="FF0000"/>
                <w:sz w:val="24"/>
                <w:szCs w:val="24"/>
              </w:rPr>
            </w:pPr>
          </w:p>
        </w:tc>
      </w:tr>
      <w:tr w:rsidR="0018514D" w:rsidRPr="00A846B6" w:rsidTr="0018514D">
        <w:trPr>
          <w:trHeight w:val="276"/>
        </w:trPr>
        <w:tc>
          <w:tcPr>
            <w:tcW w:w="831" w:type="dxa"/>
            <w:vMerge w:val="restart"/>
            <w:tcBorders>
              <w:top w:val="single" w:sz="4" w:space="0" w:color="auto"/>
              <w:left w:val="single" w:sz="8" w:space="0" w:color="000000"/>
              <w:bottom w:val="single" w:sz="4" w:space="0" w:color="auto"/>
              <w:right w:val="single" w:sz="8" w:space="0" w:color="000000"/>
            </w:tcBorders>
            <w:vAlign w:val="center"/>
          </w:tcPr>
          <w:p w:rsidR="0018514D" w:rsidRPr="00A846B6" w:rsidRDefault="0018514D" w:rsidP="0018514D">
            <w:pPr>
              <w:spacing w:line="276" w:lineRule="auto"/>
              <w:jc w:val="center"/>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lastRenderedPageBreak/>
              <w:t>2</w:t>
            </w:r>
          </w:p>
        </w:tc>
        <w:tc>
          <w:tcPr>
            <w:tcW w:w="851" w:type="dxa"/>
            <w:vMerge w:val="restart"/>
            <w:tcBorders>
              <w:top w:val="single" w:sz="4" w:space="0" w:color="auto"/>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兼容性</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服务器硬件（</w:t>
            </w:r>
            <w:r w:rsidRPr="00A846B6">
              <w:rPr>
                <w:rFonts w:ascii="微软雅黑" w:eastAsia="微软雅黑" w:hAnsi="微软雅黑" w:cs="Times New Roman"/>
                <w:sz w:val="24"/>
                <w:szCs w:val="24"/>
              </w:rPr>
              <w:t>X86</w:t>
            </w:r>
            <w:r w:rsidRPr="00A846B6">
              <w:rPr>
                <w:rFonts w:ascii="微软雅黑" w:eastAsia="微软雅黑" w:hAnsi="微软雅黑" w:cs="Times New Roman" w:hint="eastAsia"/>
                <w:sz w:val="24"/>
                <w:szCs w:val="24"/>
              </w:rPr>
              <w:t>架构）</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w:t>
            </w:r>
            <w:r w:rsidRPr="00A846B6">
              <w:rPr>
                <w:rFonts w:ascii="微软雅黑" w:eastAsia="微软雅黑" w:hAnsi="微软雅黑" w:cs="Times New Roman"/>
                <w:sz w:val="24"/>
                <w:szCs w:val="24"/>
              </w:rPr>
              <w:t>IBM</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HP</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DELL</w:t>
            </w:r>
            <w:r w:rsidRPr="00A846B6">
              <w:rPr>
                <w:rFonts w:ascii="微软雅黑" w:eastAsia="微软雅黑" w:hAnsi="微软雅黑" w:cs="Times New Roman" w:hint="eastAsia"/>
                <w:sz w:val="24"/>
                <w:szCs w:val="24"/>
              </w:rPr>
              <w:t>、华为、联想、浪潮等服务器硬件。</w:t>
            </w:r>
          </w:p>
        </w:tc>
      </w:tr>
      <w:tr w:rsidR="0018514D" w:rsidRPr="00A846B6" w:rsidTr="0018514D">
        <w:trPr>
          <w:trHeight w:val="414"/>
        </w:trPr>
        <w:tc>
          <w:tcPr>
            <w:tcW w:w="831" w:type="dxa"/>
            <w:vMerge/>
            <w:tcBorders>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存储硬件</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兼容现有市场上主流的网卡和</w:t>
            </w:r>
            <w:r w:rsidRPr="00A846B6">
              <w:rPr>
                <w:rFonts w:ascii="微软雅黑" w:eastAsia="微软雅黑" w:hAnsi="微软雅黑" w:cs="Times New Roman"/>
                <w:sz w:val="24"/>
                <w:szCs w:val="24"/>
              </w:rPr>
              <w:t>HBA</w:t>
            </w:r>
            <w:r w:rsidRPr="00A846B6">
              <w:rPr>
                <w:rFonts w:ascii="微软雅黑" w:eastAsia="微软雅黑" w:hAnsi="微软雅黑" w:cs="Times New Roman" w:hint="eastAsia"/>
                <w:sz w:val="24"/>
                <w:szCs w:val="24"/>
              </w:rPr>
              <w:t>卡存储产品。如</w:t>
            </w:r>
            <w:r w:rsidRPr="00A846B6">
              <w:rPr>
                <w:rFonts w:ascii="微软雅黑" w:eastAsia="微软雅黑" w:hAnsi="微软雅黑" w:cs="Times New Roman"/>
                <w:sz w:val="24"/>
                <w:szCs w:val="24"/>
              </w:rPr>
              <w:t>SAN</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NAS</w:t>
            </w:r>
            <w:r w:rsidRPr="00A846B6">
              <w:rPr>
                <w:rFonts w:ascii="微软雅黑" w:eastAsia="微软雅黑" w:hAnsi="微软雅黑" w:cs="Times New Roman" w:hint="eastAsia"/>
                <w:sz w:val="24"/>
                <w:szCs w:val="24"/>
              </w:rPr>
              <w:t>和</w:t>
            </w:r>
            <w:r w:rsidRPr="00A846B6">
              <w:rPr>
                <w:rFonts w:ascii="微软雅黑" w:eastAsia="微软雅黑" w:hAnsi="微软雅黑" w:cs="Times New Roman"/>
                <w:sz w:val="24"/>
                <w:szCs w:val="24"/>
              </w:rPr>
              <w:t>iSCSI</w:t>
            </w:r>
            <w:r w:rsidRPr="00A846B6">
              <w:rPr>
                <w:rFonts w:ascii="微软雅黑" w:eastAsia="微软雅黑" w:hAnsi="微软雅黑" w:cs="Times New Roman" w:hint="eastAsia"/>
                <w:sz w:val="24"/>
                <w:szCs w:val="24"/>
              </w:rPr>
              <w:t>，品牌包括</w:t>
            </w:r>
            <w:r w:rsidRPr="00A846B6">
              <w:rPr>
                <w:rFonts w:ascii="微软雅黑" w:eastAsia="微软雅黑" w:hAnsi="微软雅黑" w:cs="Times New Roman"/>
                <w:sz w:val="24"/>
                <w:szCs w:val="24"/>
              </w:rPr>
              <w:t>EMC</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IBM</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Netapp</w:t>
            </w:r>
            <w:r w:rsidRPr="00A846B6">
              <w:rPr>
                <w:rFonts w:ascii="微软雅黑" w:eastAsia="微软雅黑" w:hAnsi="微软雅黑" w:cs="Times New Roman" w:hint="eastAsia"/>
                <w:sz w:val="24"/>
                <w:szCs w:val="24"/>
              </w:rPr>
              <w:t>、华为等。</w:t>
            </w:r>
          </w:p>
        </w:tc>
      </w:tr>
      <w:tr w:rsidR="0018514D" w:rsidRPr="00A846B6" w:rsidTr="0018514D">
        <w:trPr>
          <w:trHeight w:val="444"/>
        </w:trPr>
        <w:tc>
          <w:tcPr>
            <w:tcW w:w="831" w:type="dxa"/>
            <w:vMerge/>
            <w:tcBorders>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操作系统</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兼容主流操作系统，包括以下操作系统：</w:t>
            </w:r>
            <w:r w:rsidRPr="00A846B6">
              <w:rPr>
                <w:rFonts w:ascii="微软雅黑" w:eastAsia="微软雅黑" w:hAnsi="微软雅黑" w:cs="Times New Roman"/>
                <w:sz w:val="24"/>
                <w:szCs w:val="24"/>
              </w:rPr>
              <w:t>Win2003</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windows 2008</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windows 2012</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Reahat Linux</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Suse linux</w:t>
            </w:r>
            <w:r w:rsidRPr="00A846B6">
              <w:rPr>
                <w:rFonts w:ascii="微软雅黑" w:eastAsia="微软雅黑" w:hAnsi="微软雅黑" w:cs="Times New Roman" w:hint="eastAsia"/>
                <w:sz w:val="24"/>
                <w:szCs w:val="24"/>
              </w:rPr>
              <w:t>。</w:t>
            </w:r>
          </w:p>
        </w:tc>
      </w:tr>
      <w:tr w:rsidR="0018514D" w:rsidRPr="00A846B6" w:rsidTr="0018514D">
        <w:trPr>
          <w:trHeight w:val="148"/>
        </w:trPr>
        <w:tc>
          <w:tcPr>
            <w:tcW w:w="831" w:type="dxa"/>
            <w:vMerge/>
            <w:tcBorders>
              <w:left w:val="single" w:sz="8" w:space="0" w:color="000000"/>
              <w:bottom w:val="single" w:sz="4" w:space="0" w:color="auto"/>
              <w:right w:val="single" w:sz="8" w:space="0" w:color="000000"/>
            </w:tcBorders>
          </w:tcPr>
          <w:p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应用软件及数据库</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兼容市场上主流的应用软件及数据库产品。</w:t>
            </w:r>
          </w:p>
        </w:tc>
      </w:tr>
      <w:tr w:rsidR="0018514D" w:rsidRPr="00A846B6" w:rsidTr="0018514D">
        <w:trPr>
          <w:trHeight w:val="553"/>
        </w:trPr>
        <w:tc>
          <w:tcPr>
            <w:tcW w:w="831" w:type="dxa"/>
            <w:tcBorders>
              <w:top w:val="single" w:sz="4" w:space="0" w:color="auto"/>
              <w:left w:val="single" w:sz="8" w:space="0" w:color="000000"/>
              <w:bottom w:val="single" w:sz="4" w:space="0" w:color="auto"/>
              <w:right w:val="single" w:sz="8" w:space="0" w:color="000000"/>
            </w:tcBorders>
            <w:vAlign w:val="center"/>
          </w:tcPr>
          <w:p w:rsidR="0018514D" w:rsidRPr="00A846B6" w:rsidRDefault="0018514D" w:rsidP="0018514D">
            <w:pPr>
              <w:spacing w:line="276" w:lineRule="auto"/>
              <w:jc w:val="center"/>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配置</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配置方案</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★虚拟化平台系统软件（含管理功能）一套，含</w:t>
            </w:r>
            <w:r w:rsidRPr="00077BB4">
              <w:rPr>
                <w:rFonts w:ascii="微软雅黑" w:eastAsia="微软雅黑" w:hAnsi="微软雅黑" w:cs="Times New Roman"/>
                <w:color w:val="FF0000"/>
                <w:sz w:val="24"/>
                <w:szCs w:val="24"/>
              </w:rPr>
              <w:t>20</w:t>
            </w:r>
            <w:r w:rsidRPr="00077BB4">
              <w:rPr>
                <w:rFonts w:ascii="微软雅黑" w:eastAsia="微软雅黑" w:hAnsi="微软雅黑" w:cs="Times New Roman" w:hint="eastAsia"/>
                <w:color w:val="FF0000"/>
                <w:sz w:val="24"/>
                <w:szCs w:val="24"/>
              </w:rPr>
              <w:t>颗CPU许可证；</w:t>
            </w:r>
          </w:p>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管理节点功能如需按VM另行配置许可，则需按每CPU不小于25VM配置许可证。</w:t>
            </w:r>
          </w:p>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配置同等CPU数量的备份功能许可，如虚拟化平台虚拟机自动定时备份和恢复管理能力，则要求配置同等虚拟机数量的第三方备份软件许可证；</w:t>
            </w:r>
          </w:p>
          <w:p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配置高可用HA功能、分布式虚拟机交换机功能、冗余管理节点、虚拟数据中心（vDC）功能及所需许可证。</w:t>
            </w:r>
          </w:p>
        </w:tc>
      </w:tr>
      <w:tr w:rsidR="0018514D" w:rsidRPr="00A846B6" w:rsidTr="0018514D">
        <w:trPr>
          <w:trHeight w:val="553"/>
        </w:trPr>
        <w:tc>
          <w:tcPr>
            <w:tcW w:w="831" w:type="dxa"/>
            <w:tcBorders>
              <w:top w:val="single" w:sz="4" w:space="0" w:color="auto"/>
              <w:left w:val="single" w:sz="8" w:space="0" w:color="000000"/>
              <w:bottom w:val="single" w:sz="8" w:space="0" w:color="000000"/>
              <w:right w:val="single" w:sz="8" w:space="0" w:color="000000"/>
            </w:tcBorders>
            <w:vAlign w:val="center"/>
          </w:tcPr>
          <w:p w:rsidR="0018514D" w:rsidRPr="00A846B6" w:rsidRDefault="0018514D" w:rsidP="0018514D">
            <w:pPr>
              <w:spacing w:line="276" w:lineRule="auto"/>
              <w:jc w:val="center"/>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077BB4" w:rsidRDefault="0018514D" w:rsidP="0018514D">
            <w:pPr>
              <w:spacing w:line="276" w:lineRule="auto"/>
              <w:rPr>
                <w:rFonts w:ascii="微软雅黑" w:eastAsia="微软雅黑" w:hAnsi="微软雅黑" w:cs="Times New Roman"/>
                <w:color w:val="FF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077BB4" w:rsidRDefault="0018514D" w:rsidP="0018514D">
            <w:pPr>
              <w:spacing w:line="276" w:lineRule="auto"/>
              <w:rPr>
                <w:rFonts w:ascii="微软雅黑" w:eastAsia="微软雅黑" w:hAnsi="微软雅黑" w:cs="Times New Roman"/>
                <w:color w:val="FF0000"/>
                <w:sz w:val="24"/>
                <w:szCs w:val="24"/>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rsidR="0018514D" w:rsidRPr="00077BB4" w:rsidRDefault="0018514D" w:rsidP="0018514D">
            <w:pPr>
              <w:spacing w:line="276" w:lineRule="auto"/>
              <w:rPr>
                <w:rFonts w:ascii="微软雅黑" w:eastAsia="微软雅黑" w:hAnsi="微软雅黑" w:cs="Times New Roman"/>
                <w:color w:val="FF0000"/>
                <w:sz w:val="24"/>
                <w:szCs w:val="24"/>
              </w:rPr>
            </w:pPr>
          </w:p>
        </w:tc>
      </w:tr>
    </w:tbl>
    <w:p w:rsidR="008E3939" w:rsidRPr="007762FD" w:rsidRDefault="008E3939" w:rsidP="008E3939">
      <w:pPr>
        <w:rPr>
          <w:color w:val="000000" w:themeColor="text1"/>
        </w:rPr>
      </w:pPr>
    </w:p>
    <w:p w:rsidR="008E3939" w:rsidRPr="007762FD" w:rsidRDefault="008E3939" w:rsidP="006E34C0">
      <w:pPr>
        <w:pStyle w:val="2"/>
        <w:numPr>
          <w:ilvl w:val="1"/>
          <w:numId w:val="1"/>
        </w:numPr>
        <w:rPr>
          <w:color w:val="000000" w:themeColor="text1"/>
        </w:rPr>
      </w:pPr>
      <w:r w:rsidRPr="007762FD">
        <w:rPr>
          <w:rFonts w:hint="eastAsia"/>
          <w:color w:val="000000" w:themeColor="text1"/>
        </w:rPr>
        <w:lastRenderedPageBreak/>
        <w:t>云</w:t>
      </w:r>
      <w:r w:rsidRPr="007762FD">
        <w:rPr>
          <w:color w:val="000000" w:themeColor="text1"/>
        </w:rPr>
        <w:t>数据中心管理软件（</w:t>
      </w:r>
      <w:r w:rsidRPr="007762FD">
        <w:rPr>
          <w:rFonts w:hint="eastAsia"/>
          <w:color w:val="000000" w:themeColor="text1"/>
        </w:rPr>
        <w:t>1</w:t>
      </w:r>
      <w:r w:rsidRPr="007762FD">
        <w:rPr>
          <w:rFonts w:hint="eastAsia"/>
          <w:color w:val="000000" w:themeColor="text1"/>
        </w:rPr>
        <w:t>套</w:t>
      </w:r>
      <w:r w:rsidRPr="007762FD">
        <w:rPr>
          <w:color w:val="000000" w:themeColor="text1"/>
        </w:rPr>
        <w:t>）</w:t>
      </w:r>
    </w:p>
    <w:tbl>
      <w:tblPr>
        <w:tblW w:w="524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4"/>
        <w:gridCol w:w="1506"/>
        <w:gridCol w:w="6571"/>
      </w:tblGrid>
      <w:tr w:rsidR="00006A24" w:rsidRPr="005D3AE6" w:rsidTr="0018514D">
        <w:tc>
          <w:tcPr>
            <w:tcW w:w="478" w:type="pct"/>
            <w:shd w:val="clear" w:color="auto" w:fill="FFFFFF" w:themeFill="background1"/>
            <w:vAlign w:val="center"/>
          </w:tcPr>
          <w:p w:rsidR="00006A24" w:rsidRPr="00EA7EB4" w:rsidRDefault="00006A24" w:rsidP="0018514D">
            <w:pPr>
              <w:pStyle w:val="TableHeading"/>
              <w:spacing w:line="276" w:lineRule="auto"/>
              <w:rPr>
                <w:rFonts w:ascii="微软雅黑" w:eastAsia="微软雅黑" w:hAnsi="微软雅黑"/>
                <w:b w:val="0"/>
                <w:sz w:val="24"/>
                <w:szCs w:val="24"/>
              </w:rPr>
            </w:pPr>
            <w:r w:rsidRPr="00EA7EB4">
              <w:rPr>
                <w:rFonts w:ascii="微软雅黑" w:eastAsia="微软雅黑" w:hAnsi="微软雅黑" w:hint="eastAsia"/>
                <w:b w:val="0"/>
                <w:sz w:val="24"/>
                <w:szCs w:val="24"/>
              </w:rPr>
              <w:t>序号</w:t>
            </w:r>
          </w:p>
        </w:tc>
        <w:tc>
          <w:tcPr>
            <w:tcW w:w="843" w:type="pct"/>
            <w:shd w:val="clear" w:color="auto" w:fill="FFFFFF" w:themeFill="background1"/>
          </w:tcPr>
          <w:p w:rsidR="00006A24" w:rsidRPr="00EA7EB4" w:rsidRDefault="00EA7EB4" w:rsidP="0018514D">
            <w:pPr>
              <w:pStyle w:val="TableHeading"/>
              <w:spacing w:line="276" w:lineRule="auto"/>
              <w:rPr>
                <w:rFonts w:ascii="微软雅黑" w:eastAsia="微软雅黑" w:hAnsi="微软雅黑"/>
                <w:b w:val="0"/>
                <w:sz w:val="24"/>
                <w:szCs w:val="24"/>
              </w:rPr>
            </w:pPr>
            <w:r w:rsidRPr="00EA7EB4">
              <w:rPr>
                <w:rFonts w:ascii="微软雅黑" w:eastAsia="微软雅黑" w:hAnsi="微软雅黑" w:hint="eastAsia"/>
                <w:b w:val="0"/>
                <w:sz w:val="24"/>
                <w:szCs w:val="24"/>
              </w:rPr>
              <w:t>指标项</w:t>
            </w:r>
          </w:p>
        </w:tc>
        <w:tc>
          <w:tcPr>
            <w:tcW w:w="3679" w:type="pct"/>
            <w:shd w:val="clear" w:color="auto" w:fill="FFFFFF" w:themeFill="background1"/>
            <w:vAlign w:val="center"/>
          </w:tcPr>
          <w:p w:rsidR="00006A24" w:rsidRPr="00EA7EB4" w:rsidRDefault="00EA7EB4" w:rsidP="0018514D">
            <w:pPr>
              <w:pStyle w:val="TableHeading"/>
              <w:spacing w:line="276" w:lineRule="auto"/>
              <w:rPr>
                <w:rFonts w:ascii="微软雅黑" w:eastAsia="微软雅黑" w:hAnsi="微软雅黑"/>
                <w:b w:val="0"/>
                <w:sz w:val="24"/>
                <w:szCs w:val="24"/>
              </w:rPr>
            </w:pPr>
            <w:r w:rsidRPr="00EA7EB4">
              <w:rPr>
                <w:rFonts w:ascii="微软雅黑" w:eastAsia="微软雅黑" w:hAnsi="微软雅黑" w:hint="eastAsia"/>
                <w:b w:val="0"/>
                <w:sz w:val="24"/>
                <w:szCs w:val="24"/>
              </w:rPr>
              <w:t>指标要求</w:t>
            </w:r>
          </w:p>
        </w:tc>
      </w:tr>
      <w:tr w:rsidR="00006A24" w:rsidRPr="005D3AE6" w:rsidTr="0018514D">
        <w:tc>
          <w:tcPr>
            <w:tcW w:w="478" w:type="pct"/>
            <w:vAlign w:val="center"/>
          </w:tcPr>
          <w:p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hint="eastAsia"/>
                <w:sz w:val="24"/>
                <w:szCs w:val="24"/>
              </w:rPr>
              <w:t>1</w:t>
            </w:r>
          </w:p>
        </w:tc>
        <w:tc>
          <w:tcPr>
            <w:tcW w:w="843" w:type="pct"/>
            <w:vAlign w:val="center"/>
          </w:tcPr>
          <w:p w:rsidR="00006A24" w:rsidRPr="00077BB4" w:rsidRDefault="00006A24" w:rsidP="0018514D">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★整体</w:t>
            </w:r>
            <w:r w:rsidRPr="00077BB4">
              <w:rPr>
                <w:rFonts w:ascii="微软雅黑" w:eastAsia="微软雅黑" w:hAnsi="微软雅黑"/>
                <w:color w:val="FF0000"/>
                <w:sz w:val="24"/>
                <w:szCs w:val="24"/>
              </w:rPr>
              <w:t>需求</w:t>
            </w:r>
          </w:p>
        </w:tc>
        <w:tc>
          <w:tcPr>
            <w:tcW w:w="3679" w:type="pct"/>
            <w:vAlign w:val="center"/>
          </w:tcPr>
          <w:p w:rsidR="00006A24" w:rsidRPr="00077BB4" w:rsidRDefault="00006A24" w:rsidP="00454DF2">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配置</w:t>
            </w:r>
            <w:r w:rsidRPr="00077BB4">
              <w:rPr>
                <w:rFonts w:ascii="微软雅黑" w:eastAsia="微软雅黑" w:hAnsi="微软雅黑"/>
                <w:color w:val="FF0000"/>
                <w:sz w:val="24"/>
                <w:szCs w:val="24"/>
              </w:rPr>
              <w:t>一套</w:t>
            </w:r>
            <w:r w:rsidRPr="00077BB4">
              <w:rPr>
                <w:rFonts w:ascii="微软雅黑" w:eastAsia="微软雅黑" w:hAnsi="微软雅黑" w:hint="eastAsia"/>
                <w:color w:val="FF0000"/>
                <w:sz w:val="24"/>
                <w:szCs w:val="24"/>
              </w:rPr>
              <w:t>管理本次</w:t>
            </w:r>
            <w:r w:rsidRPr="00077BB4">
              <w:rPr>
                <w:rFonts w:ascii="微软雅黑" w:eastAsia="微软雅黑" w:hAnsi="微软雅黑"/>
                <w:color w:val="FF0000"/>
                <w:sz w:val="24"/>
                <w:szCs w:val="24"/>
              </w:rPr>
              <w:t>招标设备的云数据中心管理软件。</w:t>
            </w:r>
          </w:p>
        </w:tc>
      </w:tr>
      <w:tr w:rsidR="00006A24" w:rsidRPr="005D3AE6" w:rsidTr="0018514D">
        <w:tc>
          <w:tcPr>
            <w:tcW w:w="478" w:type="pct"/>
            <w:vMerge w:val="restart"/>
            <w:vAlign w:val="center"/>
          </w:tcPr>
          <w:p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sz w:val="24"/>
                <w:szCs w:val="24"/>
              </w:rPr>
              <w:t>2</w:t>
            </w:r>
          </w:p>
        </w:tc>
        <w:tc>
          <w:tcPr>
            <w:tcW w:w="843" w:type="pct"/>
            <w:vMerge w:val="restart"/>
            <w:vAlign w:val="center"/>
          </w:tcPr>
          <w:p w:rsidR="00006A24" w:rsidRPr="005D3AE6" w:rsidRDefault="00006A24" w:rsidP="0018514D">
            <w:pPr>
              <w:spacing w:line="276" w:lineRule="auto"/>
              <w:jc w:val="center"/>
              <w:rPr>
                <w:rFonts w:ascii="微软雅黑" w:eastAsia="微软雅黑" w:hAnsi="微软雅黑"/>
                <w:sz w:val="24"/>
                <w:szCs w:val="24"/>
              </w:rPr>
            </w:pPr>
            <w:bookmarkStart w:id="6" w:name="_Toc455087536"/>
            <w:r w:rsidRPr="005D3AE6">
              <w:rPr>
                <w:rFonts w:ascii="微软雅黑" w:eastAsia="微软雅黑" w:hAnsi="微软雅黑" w:hint="eastAsia"/>
                <w:sz w:val="24"/>
                <w:szCs w:val="24"/>
              </w:rPr>
              <w:t>VDC（虚拟数据中心）业务</w:t>
            </w:r>
            <w:bookmarkEnd w:id="6"/>
          </w:p>
        </w:tc>
        <w:tc>
          <w:tcPr>
            <w:tcW w:w="3679" w:type="pct"/>
            <w:vAlign w:val="center"/>
          </w:tcPr>
          <w:p w:rsidR="0067145A"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#提供VDC服务的自助申请，支持对VDC的配额控制，VDC做到和物理DC无关，可以跨DC获取资源</w:t>
            </w:r>
            <w:r w:rsidR="00454DF2">
              <w:rPr>
                <w:rFonts w:ascii="微软雅黑" w:eastAsia="微软雅黑" w:hAnsi="微软雅黑" w:hint="eastAsia"/>
                <w:color w:val="FF0000"/>
                <w:sz w:val="24"/>
                <w:szCs w:val="24"/>
              </w:rPr>
              <w:t>。</w:t>
            </w:r>
          </w:p>
          <w:p w:rsidR="00006A24" w:rsidRPr="005D3AE6" w:rsidRDefault="00006A24" w:rsidP="0018514D">
            <w:pPr>
              <w:spacing w:line="276" w:lineRule="auto"/>
              <w:rPr>
                <w:rFonts w:ascii="微软雅黑" w:eastAsia="微软雅黑" w:hAnsi="微软雅黑"/>
                <w:b/>
                <w:sz w:val="24"/>
                <w:szCs w:val="24"/>
              </w:rPr>
            </w:pPr>
          </w:p>
        </w:tc>
      </w:tr>
      <w:tr w:rsidR="00006A24" w:rsidRPr="005D3AE6" w:rsidTr="0018514D">
        <w:tc>
          <w:tcPr>
            <w:tcW w:w="478" w:type="pct"/>
            <w:vMerge/>
            <w:vAlign w:val="center"/>
          </w:tcPr>
          <w:p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tcPr>
          <w:p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系统支持在VDC内独立定义和使用用户、服务目录、网络、资源等能力</w:t>
            </w:r>
          </w:p>
        </w:tc>
      </w:tr>
      <w:tr w:rsidR="00006A24" w:rsidRPr="005D3AE6" w:rsidTr="0018514D">
        <w:tc>
          <w:tcPr>
            <w:tcW w:w="478" w:type="pct"/>
            <w:vMerge/>
            <w:vAlign w:val="center"/>
          </w:tcPr>
          <w:p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tcPr>
          <w:p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★系统支持VDC内资源的独立维护监控能力，包括但不限于：</w:t>
            </w:r>
          </w:p>
          <w:p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云主机：上</w:t>
            </w:r>
            <w:r w:rsidRPr="00077BB4">
              <w:rPr>
                <w:rFonts w:ascii="微软雅黑" w:eastAsia="微软雅黑" w:hAnsi="微软雅黑"/>
                <w:color w:val="FF0000"/>
                <w:sz w:val="24"/>
                <w:szCs w:val="24"/>
              </w:rPr>
              <w:t>/</w:t>
            </w:r>
            <w:r w:rsidRPr="00077BB4">
              <w:rPr>
                <w:rFonts w:ascii="微软雅黑" w:eastAsia="微软雅黑" w:hAnsi="微软雅黑" w:hint="eastAsia"/>
                <w:color w:val="FF0000"/>
                <w:sz w:val="24"/>
                <w:szCs w:val="24"/>
              </w:rPr>
              <w:t>下电、重启、休眠、</w:t>
            </w:r>
            <w:r w:rsidRPr="00077BB4">
              <w:rPr>
                <w:rFonts w:ascii="微软雅黑" w:eastAsia="微软雅黑" w:hAnsi="微软雅黑"/>
                <w:color w:val="FF0000"/>
                <w:sz w:val="24"/>
                <w:szCs w:val="24"/>
              </w:rPr>
              <w:t>VNC</w:t>
            </w:r>
            <w:r w:rsidRPr="00077BB4">
              <w:rPr>
                <w:rFonts w:ascii="微软雅黑" w:eastAsia="微软雅黑" w:hAnsi="微软雅黑" w:hint="eastAsia"/>
                <w:color w:val="FF0000"/>
                <w:sz w:val="24"/>
                <w:szCs w:val="24"/>
              </w:rPr>
              <w:t>登录、VM监控</w:t>
            </w:r>
          </w:p>
          <w:p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云磁盘：云磁盘挂载到云主机，从云主机卸载，容量和状态监控，快照</w:t>
            </w:r>
          </w:p>
          <w:p w:rsidR="00006A24" w:rsidRPr="005D3AE6" w:rsidRDefault="00006A24" w:rsidP="0018514D">
            <w:pPr>
              <w:spacing w:line="276" w:lineRule="auto"/>
              <w:rPr>
                <w:rFonts w:ascii="微软雅黑" w:eastAsia="微软雅黑" w:hAnsi="微软雅黑"/>
                <w:sz w:val="24"/>
                <w:szCs w:val="24"/>
              </w:rPr>
            </w:pPr>
            <w:r w:rsidRPr="00077BB4">
              <w:rPr>
                <w:rFonts w:ascii="微软雅黑" w:eastAsia="微软雅黑" w:hAnsi="微软雅黑" w:hint="eastAsia"/>
                <w:color w:val="FF0000"/>
                <w:sz w:val="24"/>
                <w:szCs w:val="24"/>
              </w:rPr>
              <w:t>弹性IP：弹性IP绑定/解绑定到云主机。</w:t>
            </w:r>
          </w:p>
        </w:tc>
      </w:tr>
      <w:tr w:rsidR="00006A24" w:rsidRPr="005D3AE6" w:rsidTr="0018514D">
        <w:tc>
          <w:tcPr>
            <w:tcW w:w="478" w:type="pct"/>
            <w:vMerge/>
            <w:vAlign w:val="center"/>
          </w:tcPr>
          <w:p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tcPr>
          <w:p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系统支持VDC配额的调整</w:t>
            </w:r>
          </w:p>
        </w:tc>
      </w:tr>
      <w:tr w:rsidR="00006A24" w:rsidRPr="005D3AE6" w:rsidTr="0018514D">
        <w:tc>
          <w:tcPr>
            <w:tcW w:w="478" w:type="pct"/>
            <w:vMerge/>
            <w:vAlign w:val="center"/>
          </w:tcPr>
          <w:p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tcPr>
          <w:p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系统支持VDC服务的取消</w:t>
            </w:r>
          </w:p>
        </w:tc>
      </w:tr>
      <w:tr w:rsidR="00006A24" w:rsidRPr="005D3AE6" w:rsidTr="0018514D">
        <w:tc>
          <w:tcPr>
            <w:tcW w:w="478" w:type="pct"/>
            <w:vMerge w:val="restart"/>
            <w:vAlign w:val="center"/>
          </w:tcPr>
          <w:p w:rsidR="00006A24" w:rsidRPr="005D3AE6" w:rsidRDefault="00006A24" w:rsidP="0018514D">
            <w:pPr>
              <w:spacing w:line="276" w:lineRule="auto"/>
              <w:jc w:val="center"/>
              <w:rPr>
                <w:rFonts w:ascii="微软雅黑" w:eastAsia="微软雅黑" w:hAnsi="微软雅黑"/>
                <w:sz w:val="24"/>
                <w:szCs w:val="24"/>
              </w:rPr>
            </w:pPr>
            <w:bookmarkStart w:id="7" w:name="_Toc455087537"/>
            <w:bookmarkEnd w:id="7"/>
            <w:r w:rsidRPr="005D3AE6">
              <w:rPr>
                <w:rFonts w:ascii="微软雅黑" w:eastAsia="微软雅黑" w:hAnsi="微软雅黑"/>
                <w:sz w:val="24"/>
                <w:szCs w:val="24"/>
              </w:rPr>
              <w:t>3</w:t>
            </w:r>
          </w:p>
        </w:tc>
        <w:tc>
          <w:tcPr>
            <w:tcW w:w="843" w:type="pct"/>
            <w:vMerge w:val="restart"/>
            <w:vAlign w:val="center"/>
          </w:tcPr>
          <w:p w:rsidR="00006A24" w:rsidRPr="005D3AE6" w:rsidRDefault="00006A24" w:rsidP="0018514D">
            <w:pPr>
              <w:spacing w:line="276" w:lineRule="auto"/>
              <w:rPr>
                <w:rFonts w:ascii="微软雅黑" w:eastAsia="微软雅黑" w:hAnsi="微软雅黑"/>
                <w:sz w:val="24"/>
                <w:szCs w:val="24"/>
              </w:rPr>
            </w:pPr>
            <w:bookmarkStart w:id="8" w:name="_Toc455087535"/>
            <w:r w:rsidRPr="005D3AE6">
              <w:rPr>
                <w:rFonts w:ascii="微软雅黑" w:eastAsia="微软雅黑" w:hAnsi="微软雅黑" w:hint="eastAsia"/>
                <w:sz w:val="24"/>
                <w:szCs w:val="24"/>
              </w:rPr>
              <w:t>物理服务器业务</w:t>
            </w:r>
            <w:bookmarkEnd w:id="8"/>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提供物理服务器的线上申请通道，并提供服务的生命周期管理能力。支持用户自助提交所需物理服务器的信息，由系统管理员选择合适的服务器资源进行实施并分配服务器资源给用户。</w:t>
            </w:r>
          </w:p>
        </w:tc>
      </w:tr>
      <w:tr w:rsidR="00006A24" w:rsidRPr="005D3AE6" w:rsidTr="0018514D">
        <w:tc>
          <w:tcPr>
            <w:tcW w:w="478" w:type="pct"/>
            <w:vMerge/>
            <w:vAlign w:val="center"/>
          </w:tcPr>
          <w:p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vAlign w:val="center"/>
          </w:tcPr>
          <w:p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支持服务目录自定义，支持管理员指定服务器所在的数据中心、资源分区和设备型号等。</w:t>
            </w:r>
          </w:p>
        </w:tc>
      </w:tr>
      <w:tr w:rsidR="00006A24" w:rsidRPr="005D3AE6" w:rsidTr="0018514D">
        <w:tc>
          <w:tcPr>
            <w:tcW w:w="478" w:type="pct"/>
            <w:vMerge/>
            <w:vAlign w:val="center"/>
          </w:tcPr>
          <w:p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vAlign w:val="center"/>
          </w:tcPr>
          <w:p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支持用户自助查看物理服务器相关信息，包括</w:t>
            </w:r>
            <w:r w:rsidRPr="005D3AE6">
              <w:rPr>
                <w:rFonts w:ascii="微软雅黑" w:eastAsia="微软雅黑" w:hAnsi="微软雅黑"/>
                <w:sz w:val="24"/>
                <w:szCs w:val="24"/>
              </w:rPr>
              <w:t>CPU</w:t>
            </w:r>
            <w:r w:rsidRPr="005D3AE6">
              <w:rPr>
                <w:rFonts w:ascii="微软雅黑" w:eastAsia="微软雅黑" w:hAnsi="微软雅黑" w:hint="eastAsia"/>
                <w:sz w:val="24"/>
                <w:szCs w:val="24"/>
              </w:rPr>
              <w:t>、内存等规格以及接入的</w:t>
            </w:r>
            <w:r w:rsidRPr="005D3AE6">
              <w:rPr>
                <w:rFonts w:ascii="微软雅黑" w:eastAsia="微软雅黑" w:hAnsi="微软雅黑"/>
                <w:sz w:val="24"/>
                <w:szCs w:val="24"/>
              </w:rPr>
              <w:t>IP</w:t>
            </w:r>
            <w:r w:rsidRPr="005D3AE6">
              <w:rPr>
                <w:rFonts w:ascii="微软雅黑" w:eastAsia="微软雅黑" w:hAnsi="微软雅黑" w:hint="eastAsia"/>
                <w:sz w:val="24"/>
                <w:szCs w:val="24"/>
              </w:rPr>
              <w:t>地址。</w:t>
            </w:r>
          </w:p>
        </w:tc>
      </w:tr>
      <w:tr w:rsidR="00006A24" w:rsidRPr="005D3AE6" w:rsidTr="0018514D">
        <w:tc>
          <w:tcPr>
            <w:tcW w:w="478" w:type="pct"/>
            <w:vMerge/>
            <w:vAlign w:val="center"/>
          </w:tcPr>
          <w:p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vAlign w:val="center"/>
          </w:tcPr>
          <w:p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支持用户释放物理服务器服务，支持系统管理员对服务器资源进行回收处理。</w:t>
            </w:r>
          </w:p>
        </w:tc>
      </w:tr>
      <w:tr w:rsidR="00006A24" w:rsidRPr="005D3AE6" w:rsidTr="0018514D">
        <w:tc>
          <w:tcPr>
            <w:tcW w:w="478" w:type="pct"/>
            <w:vMerge w:val="restart"/>
            <w:vAlign w:val="center"/>
          </w:tcPr>
          <w:p w:rsidR="00006A24" w:rsidRPr="005D3AE6" w:rsidRDefault="00006A24" w:rsidP="0018514D">
            <w:pPr>
              <w:tabs>
                <w:tab w:val="num" w:pos="987"/>
              </w:tabs>
              <w:spacing w:line="276" w:lineRule="auto"/>
              <w:jc w:val="center"/>
              <w:rPr>
                <w:rFonts w:ascii="微软雅黑" w:eastAsia="微软雅黑" w:hAnsi="微软雅黑"/>
                <w:sz w:val="24"/>
                <w:szCs w:val="24"/>
              </w:rPr>
            </w:pPr>
            <w:r w:rsidRPr="005D3AE6">
              <w:rPr>
                <w:rFonts w:ascii="微软雅黑" w:eastAsia="微软雅黑" w:hAnsi="微软雅黑"/>
                <w:sz w:val="24"/>
                <w:szCs w:val="24"/>
              </w:rPr>
              <w:t>4</w:t>
            </w:r>
          </w:p>
        </w:tc>
        <w:tc>
          <w:tcPr>
            <w:tcW w:w="843" w:type="pct"/>
            <w:vMerge w:val="restart"/>
            <w:vAlign w:val="center"/>
          </w:tcPr>
          <w:p w:rsidR="00006A24" w:rsidRPr="005D3AE6" w:rsidRDefault="00006A24" w:rsidP="0018514D">
            <w:pPr>
              <w:spacing w:line="276" w:lineRule="auto"/>
              <w:rPr>
                <w:rFonts w:ascii="微软雅黑" w:eastAsia="微软雅黑" w:hAnsi="微软雅黑"/>
                <w:sz w:val="24"/>
                <w:szCs w:val="24"/>
              </w:rPr>
            </w:pPr>
            <w:bookmarkStart w:id="9" w:name="_Toc455087533"/>
            <w:r w:rsidRPr="005D3AE6">
              <w:rPr>
                <w:rFonts w:ascii="微软雅黑" w:eastAsia="微软雅黑" w:hAnsi="微软雅黑" w:hint="eastAsia"/>
                <w:sz w:val="24"/>
                <w:szCs w:val="24"/>
              </w:rPr>
              <w:t>云主机业务</w:t>
            </w:r>
            <w:bookmarkEnd w:id="9"/>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目录定义。支持自定义镜像，指定服务参数，如CPU个数、内存大小、磁盘大小、网卡个数。支持QOS参数定义，QoS参数包括：HA,计算资源性能，存储介质类型，存储IOPS，管理员可以根据虚拟机的QoS参数定义出不同SLA等级的虚拟机服务以满足不同SLA要求的业务需要。</w:t>
            </w:r>
          </w:p>
        </w:tc>
      </w:tr>
      <w:tr w:rsidR="00006A24" w:rsidRPr="005D3AE6" w:rsidTr="0018514D">
        <w:trPr>
          <w:trHeight w:val="1671"/>
        </w:trPr>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支持服务申请。用户在自助门户中，可以按自己的要求选择申请对应镜像类型、规格、数量等参数</w:t>
            </w:r>
          </w:p>
        </w:tc>
      </w:tr>
      <w:tr w:rsidR="00006A24" w:rsidRPr="005D3AE6" w:rsidTr="0018514D">
        <w:trPr>
          <w:trHeight w:val="1284"/>
        </w:trPr>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支持服务申请。用户在自助门户中，可以按自己的要求选择申请对应镜像类型、规格、数量等参数</w:t>
            </w:r>
          </w:p>
        </w:tc>
      </w:tr>
      <w:tr w:rsidR="00006A24" w:rsidRPr="005D3AE6" w:rsidTr="0018514D">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★支持用户自助管理，包括：</w:t>
            </w:r>
          </w:p>
          <w:p w:rsidR="00006A24" w:rsidRPr="00077BB4" w:rsidRDefault="00006A24" w:rsidP="0018514D">
            <w:pPr>
              <w:pStyle w:val="a5"/>
              <w:numPr>
                <w:ilvl w:val="0"/>
                <w:numId w:val="11"/>
              </w:numPr>
              <w:autoSpaceDE w:val="0"/>
              <w:autoSpaceDN w:val="0"/>
              <w:adjustRightInd w:val="0"/>
              <w:spacing w:after="120" w:line="276" w:lineRule="auto"/>
              <w:ind w:firstLineChars="0"/>
              <w:jc w:val="left"/>
              <w:rPr>
                <w:rFonts w:ascii="微软雅黑" w:eastAsia="微软雅黑" w:hAnsi="微软雅黑"/>
                <w:iCs/>
                <w:color w:val="FF0000"/>
                <w:sz w:val="24"/>
              </w:rPr>
            </w:pPr>
            <w:r w:rsidRPr="00077BB4">
              <w:rPr>
                <w:rFonts w:ascii="微软雅黑" w:eastAsia="微软雅黑" w:hAnsi="微软雅黑" w:hint="eastAsia"/>
                <w:color w:val="FF0000"/>
                <w:sz w:val="24"/>
              </w:rPr>
              <w:t>查看已申请的虚拟信息：虚拟机名称、描述、资源配置、操作系统、公网/私网IP地址、申请时间、虚拟机运行状态等等。</w:t>
            </w:r>
          </w:p>
          <w:p w:rsidR="00006A24" w:rsidRPr="00077BB4" w:rsidRDefault="00006A24" w:rsidP="0018514D">
            <w:pPr>
              <w:pStyle w:val="a5"/>
              <w:numPr>
                <w:ilvl w:val="0"/>
                <w:numId w:val="11"/>
              </w:numPr>
              <w:autoSpaceDE w:val="0"/>
              <w:autoSpaceDN w:val="0"/>
              <w:adjustRightInd w:val="0"/>
              <w:spacing w:after="120" w:line="276" w:lineRule="auto"/>
              <w:ind w:firstLineChars="0"/>
              <w:jc w:val="left"/>
              <w:rPr>
                <w:rFonts w:ascii="微软雅黑" w:eastAsia="微软雅黑" w:hAnsi="微软雅黑"/>
                <w:color w:val="FF0000"/>
                <w:sz w:val="24"/>
              </w:rPr>
            </w:pPr>
            <w:r w:rsidRPr="00077BB4">
              <w:rPr>
                <w:rFonts w:ascii="微软雅黑" w:eastAsia="微软雅黑" w:hAnsi="微软雅黑" w:hint="eastAsia"/>
                <w:color w:val="FF0000"/>
                <w:sz w:val="24"/>
              </w:rPr>
              <w:t>对虚拟机进行操作管理：启动、停止、重启、挂载/解挂载磁盘等。</w:t>
            </w:r>
          </w:p>
          <w:p w:rsidR="00006A24" w:rsidRPr="00077BB4" w:rsidRDefault="00006A24" w:rsidP="0018514D">
            <w:pPr>
              <w:pStyle w:val="a5"/>
              <w:numPr>
                <w:ilvl w:val="0"/>
                <w:numId w:val="11"/>
              </w:numPr>
              <w:autoSpaceDE w:val="0"/>
              <w:autoSpaceDN w:val="0"/>
              <w:adjustRightInd w:val="0"/>
              <w:spacing w:after="120" w:line="276" w:lineRule="auto"/>
              <w:ind w:firstLineChars="0"/>
              <w:jc w:val="left"/>
              <w:rPr>
                <w:rFonts w:ascii="微软雅黑" w:eastAsia="微软雅黑" w:hAnsi="微软雅黑"/>
                <w:color w:val="FF0000"/>
                <w:sz w:val="24"/>
              </w:rPr>
            </w:pPr>
            <w:r w:rsidRPr="00077BB4">
              <w:rPr>
                <w:rFonts w:ascii="微软雅黑" w:eastAsia="微软雅黑" w:hAnsi="微软雅黑" w:hint="eastAsia"/>
                <w:color w:val="FF0000"/>
                <w:sz w:val="24"/>
              </w:rPr>
              <w:t>虚拟机使用：结合弹性IP功能，用户可以实现对虚拟机登</w:t>
            </w:r>
            <w:r w:rsidRPr="00077BB4">
              <w:rPr>
                <w:rFonts w:ascii="微软雅黑" w:eastAsia="微软雅黑" w:hAnsi="微软雅黑" w:hint="eastAsia"/>
                <w:color w:val="FF0000"/>
                <w:sz w:val="24"/>
              </w:rPr>
              <w:lastRenderedPageBreak/>
              <w:t>录（Windows：RDP、Linux：SSH）或者通过浏览器从VNC的方式登录。</w:t>
            </w:r>
          </w:p>
          <w:p w:rsidR="00006A24" w:rsidRPr="005D3AE6" w:rsidRDefault="00006A24" w:rsidP="0018514D">
            <w:pPr>
              <w:pStyle w:val="a5"/>
              <w:autoSpaceDE w:val="0"/>
              <w:autoSpaceDN w:val="0"/>
              <w:adjustRightInd w:val="0"/>
              <w:spacing w:after="120" w:line="276" w:lineRule="auto"/>
              <w:ind w:left="420" w:firstLineChars="0" w:firstLine="0"/>
              <w:jc w:val="left"/>
              <w:rPr>
                <w:rFonts w:ascii="微软雅黑" w:eastAsia="微软雅黑" w:hAnsi="微软雅黑"/>
                <w:sz w:val="24"/>
              </w:rPr>
            </w:pPr>
          </w:p>
        </w:tc>
      </w:tr>
      <w:tr w:rsidR="00006A24" w:rsidRPr="005D3AE6" w:rsidTr="0018514D">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支持回收站功能，用户删除云主机时，ServiceCenter先把云主机放到回收站，并不马上从虚拟化删除，用户可以选择从回收站恢复云主机或者彻底删除</w:t>
            </w:r>
          </w:p>
        </w:tc>
      </w:tr>
      <w:tr w:rsidR="00006A24" w:rsidRPr="005D3AE6" w:rsidTr="0018514D">
        <w:tc>
          <w:tcPr>
            <w:tcW w:w="478" w:type="pct"/>
            <w:vAlign w:val="center"/>
          </w:tcPr>
          <w:p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hint="eastAsia"/>
                <w:sz w:val="24"/>
                <w:szCs w:val="24"/>
              </w:rPr>
              <w:t>5</w:t>
            </w:r>
          </w:p>
        </w:tc>
        <w:tc>
          <w:tcPr>
            <w:tcW w:w="843" w:type="pct"/>
            <w:vAlign w:val="center"/>
          </w:tcPr>
          <w:p w:rsidR="00006A24" w:rsidRPr="005D3AE6" w:rsidRDefault="00006A24" w:rsidP="0018514D">
            <w:pPr>
              <w:spacing w:line="276" w:lineRule="auto"/>
              <w:ind w:left="-15"/>
              <w:rPr>
                <w:rFonts w:ascii="微软雅黑" w:eastAsia="微软雅黑" w:hAnsi="微软雅黑"/>
                <w:sz w:val="24"/>
                <w:szCs w:val="24"/>
              </w:rPr>
            </w:pPr>
            <w:r w:rsidRPr="005D3AE6">
              <w:rPr>
                <w:rFonts w:ascii="微软雅黑" w:eastAsia="微软雅黑" w:hAnsi="微软雅黑" w:hint="eastAsia"/>
                <w:sz w:val="24"/>
                <w:szCs w:val="24"/>
              </w:rPr>
              <w:t>服务</w:t>
            </w: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支持服务释放。对于不再使用的虚拟机，用户可以在自助门户中释放，释放以后，系统将释放虚拟机所使用的资源。数据将不再保留。</w:t>
            </w:r>
          </w:p>
        </w:tc>
      </w:tr>
      <w:tr w:rsidR="00006A24" w:rsidRPr="005D3AE6" w:rsidTr="0018514D">
        <w:tc>
          <w:tcPr>
            <w:tcW w:w="478" w:type="pct"/>
            <w:vMerge w:val="restart"/>
            <w:vAlign w:val="center"/>
          </w:tcPr>
          <w:p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sz w:val="24"/>
                <w:szCs w:val="24"/>
              </w:rPr>
              <w:t>6</w:t>
            </w:r>
          </w:p>
        </w:tc>
        <w:tc>
          <w:tcPr>
            <w:tcW w:w="843" w:type="pct"/>
            <w:vMerge w:val="restart"/>
            <w:vAlign w:val="center"/>
          </w:tcPr>
          <w:p w:rsidR="00006A24" w:rsidRPr="005D3AE6" w:rsidRDefault="00006A24" w:rsidP="0018514D">
            <w:pPr>
              <w:spacing w:line="276" w:lineRule="auto"/>
              <w:ind w:left="-15"/>
              <w:rPr>
                <w:rFonts w:ascii="微软雅黑" w:eastAsia="微软雅黑" w:hAnsi="微软雅黑"/>
                <w:sz w:val="24"/>
                <w:szCs w:val="24"/>
              </w:rPr>
            </w:pPr>
            <w:r w:rsidRPr="005D3AE6">
              <w:rPr>
                <w:rFonts w:ascii="微软雅黑" w:eastAsia="微软雅黑" w:hAnsi="微软雅黑" w:hint="eastAsia"/>
                <w:sz w:val="24"/>
                <w:szCs w:val="24"/>
              </w:rPr>
              <w:t>私有云</w:t>
            </w:r>
            <w:r w:rsidRPr="005D3AE6">
              <w:rPr>
                <w:rFonts w:ascii="微软雅黑" w:eastAsia="微软雅黑" w:hAnsi="微软雅黑"/>
                <w:sz w:val="24"/>
                <w:szCs w:val="24"/>
              </w:rPr>
              <w:t>运营管理</w:t>
            </w: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在定义服务目录时，管理员可以定义</w:t>
            </w:r>
            <w:r w:rsidRPr="005D3AE6">
              <w:rPr>
                <w:rFonts w:ascii="微软雅黑" w:eastAsia="微软雅黑" w:hAnsi="微软雅黑"/>
                <w:sz w:val="24"/>
                <w:szCs w:val="24"/>
              </w:rPr>
              <w:t>VPC</w:t>
            </w:r>
            <w:r w:rsidRPr="005D3AE6">
              <w:rPr>
                <w:rFonts w:ascii="微软雅黑" w:eastAsia="微软雅黑" w:hAnsi="微软雅黑" w:hint="eastAsia"/>
                <w:sz w:val="24"/>
                <w:szCs w:val="24"/>
              </w:rPr>
              <w:t>中最大子网数，最大支持200个子网。</w:t>
            </w:r>
          </w:p>
        </w:tc>
      </w:tr>
      <w:tr w:rsidR="00006A24" w:rsidRPr="005D3AE6" w:rsidTr="0018514D">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支持用户释放VPC。释放前系统需先确认释放</w:t>
            </w:r>
            <w:r w:rsidRPr="005D3AE6">
              <w:rPr>
                <w:rFonts w:ascii="微软雅黑" w:eastAsia="微软雅黑" w:hAnsi="微软雅黑"/>
                <w:sz w:val="24"/>
                <w:szCs w:val="24"/>
              </w:rPr>
              <w:t>VPC</w:t>
            </w:r>
            <w:r w:rsidRPr="005D3AE6">
              <w:rPr>
                <w:rFonts w:ascii="微软雅黑" w:eastAsia="微软雅黑" w:hAnsi="微软雅黑" w:hint="eastAsia"/>
                <w:sz w:val="24"/>
                <w:szCs w:val="24"/>
              </w:rPr>
              <w:t>中已申请的其它业务</w:t>
            </w:r>
          </w:p>
        </w:tc>
      </w:tr>
      <w:tr w:rsidR="00006A24" w:rsidRPr="005D3AE6" w:rsidTr="0018514D">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支持用户释放VPC。释放前系统需先确认释放</w:t>
            </w:r>
            <w:r w:rsidRPr="005D3AE6">
              <w:rPr>
                <w:rFonts w:ascii="微软雅黑" w:eastAsia="微软雅黑" w:hAnsi="微软雅黑"/>
                <w:sz w:val="24"/>
                <w:szCs w:val="24"/>
              </w:rPr>
              <w:t>VPC</w:t>
            </w:r>
            <w:r w:rsidRPr="005D3AE6">
              <w:rPr>
                <w:rFonts w:ascii="微软雅黑" w:eastAsia="微软雅黑" w:hAnsi="微软雅黑" w:hint="eastAsia"/>
                <w:sz w:val="24"/>
                <w:szCs w:val="24"/>
              </w:rPr>
              <w:t>中已申请的其它业务</w:t>
            </w:r>
          </w:p>
        </w:tc>
      </w:tr>
      <w:tr w:rsidR="00006A24" w:rsidRPr="005D3AE6" w:rsidTr="0018514D">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支持共享VPC和安全组功能，满足散户使用VM服务网络隔离的需要。</w:t>
            </w:r>
          </w:p>
        </w:tc>
      </w:tr>
      <w:tr w:rsidR="00006A24" w:rsidRPr="005D3AE6" w:rsidTr="0018514D">
        <w:tc>
          <w:tcPr>
            <w:tcW w:w="478" w:type="pct"/>
            <w:vMerge w:val="restart"/>
            <w:vAlign w:val="center"/>
          </w:tcPr>
          <w:p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sz w:val="24"/>
                <w:szCs w:val="24"/>
              </w:rPr>
              <w:t>7</w:t>
            </w:r>
          </w:p>
        </w:tc>
        <w:tc>
          <w:tcPr>
            <w:tcW w:w="843" w:type="pct"/>
            <w:vMerge w:val="restart"/>
            <w:vAlign w:val="center"/>
          </w:tcPr>
          <w:p w:rsidR="00006A24" w:rsidRPr="005D3AE6" w:rsidRDefault="00006A24" w:rsidP="0018514D">
            <w:pPr>
              <w:spacing w:line="276" w:lineRule="auto"/>
              <w:ind w:left="-15"/>
              <w:rPr>
                <w:rFonts w:ascii="微软雅黑" w:eastAsia="微软雅黑" w:hAnsi="微软雅黑"/>
                <w:sz w:val="24"/>
                <w:szCs w:val="24"/>
              </w:rPr>
            </w:pPr>
            <w:r w:rsidRPr="005D3AE6">
              <w:rPr>
                <w:rFonts w:ascii="微软雅黑" w:eastAsia="微软雅黑" w:hAnsi="微软雅黑" w:hint="eastAsia"/>
                <w:sz w:val="24"/>
                <w:szCs w:val="24"/>
              </w:rPr>
              <w:t>统一运维拓扑</w:t>
            </w:r>
            <w:r w:rsidRPr="005D3AE6">
              <w:rPr>
                <w:rFonts w:ascii="微软雅黑" w:eastAsia="微软雅黑" w:hAnsi="微软雅黑"/>
                <w:sz w:val="24"/>
                <w:szCs w:val="24"/>
              </w:rPr>
              <w:t>管理</w:t>
            </w:r>
          </w:p>
        </w:tc>
        <w:tc>
          <w:tcPr>
            <w:tcW w:w="3679" w:type="pct"/>
            <w:vAlign w:val="center"/>
          </w:tcPr>
          <w:p w:rsidR="00006A24" w:rsidRPr="005D3AE6" w:rsidRDefault="00006A24" w:rsidP="0018514D">
            <w:pPr>
              <w:rPr>
                <w:rFonts w:ascii="微软雅黑" w:eastAsia="微软雅黑" w:hAnsi="微软雅黑"/>
                <w:sz w:val="24"/>
                <w:szCs w:val="24"/>
              </w:rPr>
            </w:pPr>
            <w:r w:rsidRPr="005D3AE6">
              <w:rPr>
                <w:rFonts w:ascii="微软雅黑" w:eastAsia="微软雅黑" w:hAnsi="微软雅黑" w:hint="eastAsia"/>
                <w:sz w:val="24"/>
                <w:szCs w:val="24"/>
              </w:rPr>
              <w:t>支持多维度告警/事件展现。包括：</w:t>
            </w:r>
          </w:p>
          <w:p w:rsidR="00006A24" w:rsidRPr="005D3AE6" w:rsidRDefault="00006A24" w:rsidP="0018514D">
            <w:pPr>
              <w:pStyle w:val="a5"/>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按监控对象分类展现告警/事件</w:t>
            </w:r>
          </w:p>
          <w:p w:rsidR="00006A24" w:rsidRPr="005D3AE6" w:rsidRDefault="00006A24" w:rsidP="0018514D">
            <w:pPr>
              <w:pStyle w:val="a5"/>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按物理位置展现告警/事件</w:t>
            </w:r>
          </w:p>
          <w:p w:rsidR="00006A24" w:rsidRPr="005D3AE6" w:rsidRDefault="00006A24" w:rsidP="0018514D">
            <w:pPr>
              <w:pStyle w:val="a5"/>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lastRenderedPageBreak/>
              <w:t>-</w:t>
            </w:r>
            <w:r w:rsidRPr="005D3AE6">
              <w:rPr>
                <w:rFonts w:ascii="微软雅黑" w:eastAsia="微软雅黑" w:hAnsi="微软雅黑" w:hint="eastAsia"/>
                <w:sz w:val="24"/>
              </w:rPr>
              <w:tab/>
              <w:t>按虚拟逻辑展现告警/事件</w:t>
            </w:r>
          </w:p>
          <w:p w:rsidR="00006A24" w:rsidRPr="005D3AE6" w:rsidRDefault="00006A24" w:rsidP="0018514D">
            <w:pPr>
              <w:pStyle w:val="a5"/>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按来源系统展现告警/事件</w:t>
            </w:r>
          </w:p>
          <w:p w:rsidR="00006A24" w:rsidRPr="005D3AE6" w:rsidRDefault="00006A24" w:rsidP="0018514D">
            <w:pPr>
              <w:pStyle w:val="a5"/>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按客户维度展现告警/事件</w:t>
            </w:r>
          </w:p>
          <w:p w:rsidR="00006A24" w:rsidRPr="005D3AE6" w:rsidRDefault="00006A24" w:rsidP="0018514D">
            <w:pPr>
              <w:pStyle w:val="a5"/>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按服务分组展现告警/事件</w:t>
            </w:r>
          </w:p>
          <w:p w:rsidR="00006A24" w:rsidRPr="005D3AE6" w:rsidRDefault="00006A24" w:rsidP="0018514D">
            <w:pPr>
              <w:pStyle w:val="a5"/>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按自定义条件展现告警/事件</w:t>
            </w:r>
          </w:p>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w:t>
            </w:r>
            <w:r w:rsidRPr="005D3AE6">
              <w:rPr>
                <w:rFonts w:ascii="微软雅黑" w:eastAsia="微软雅黑" w:hAnsi="微软雅黑" w:hint="eastAsia"/>
                <w:sz w:val="24"/>
                <w:szCs w:val="24"/>
              </w:rPr>
              <w:tab/>
              <w:t>按VDC维度展示告警/事件</w:t>
            </w:r>
          </w:p>
        </w:tc>
      </w:tr>
      <w:tr w:rsidR="00006A24" w:rsidRPr="005D3AE6" w:rsidTr="0018514D">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支持展现当前活动告警、正在处理的告警、被屏蔽的告警、历史告警。</w:t>
            </w:r>
          </w:p>
        </w:tc>
      </w:tr>
      <w:tr w:rsidR="00006A24" w:rsidRPr="005D3AE6" w:rsidTr="0018514D">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提供告警处理功能，包括确认、清除等，对选择的告警进行处理。支持用户进行告警确认、取消确认、清除告警、标识误告警、更新告警级别、编辑告警备注、手工转ITIL工单、编辑告警经验、查看告警关联帮助。</w:t>
            </w:r>
          </w:p>
        </w:tc>
      </w:tr>
      <w:tr w:rsidR="00006A24" w:rsidRPr="005D3AE6" w:rsidTr="0018514D">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454DF2" w:rsidRPr="00077BB4" w:rsidDel="00454DF2" w:rsidRDefault="00006A24" w:rsidP="00454DF2">
            <w:pP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★支持告警自定义筛选。支持按多个维度的条件组合进行筛选</w:t>
            </w:r>
          </w:p>
          <w:p w:rsidR="00157F80" w:rsidRDefault="00157F80" w:rsidP="0001710B">
            <w:pPr>
              <w:ind w:firstLine="480"/>
              <w:rPr>
                <w:rFonts w:ascii="微软雅黑" w:eastAsia="微软雅黑" w:hAnsi="微软雅黑" w:cs="Times New Roman"/>
                <w:color w:val="FF0000"/>
                <w:sz w:val="24"/>
                <w:szCs w:val="24"/>
              </w:rPr>
            </w:pPr>
          </w:p>
        </w:tc>
      </w:tr>
      <w:tr w:rsidR="00006A24" w:rsidRPr="005D3AE6" w:rsidTr="0018514D">
        <w:tc>
          <w:tcPr>
            <w:tcW w:w="478"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在查看对象告警时，可同时查看其关联对象的告警功能，帮助判断告警的影响和根因。支持在查看某条告警时，还可以同时查看该告警源关联对象的告警，例如查看某VM的告警，可以同时查看该VM所在服务器的告警。</w:t>
            </w:r>
          </w:p>
        </w:tc>
      </w:tr>
      <w:tr w:rsidR="00006A24" w:rsidRPr="005D3AE6" w:rsidTr="0018514D">
        <w:tc>
          <w:tcPr>
            <w:tcW w:w="478" w:type="pct"/>
            <w:vAlign w:val="center"/>
          </w:tcPr>
          <w:p w:rsidR="00006A24" w:rsidRPr="00077BB4" w:rsidRDefault="00006A24" w:rsidP="0018514D">
            <w:pPr>
              <w:spacing w:line="276" w:lineRule="auto"/>
              <w:jc w:val="center"/>
              <w:rPr>
                <w:rFonts w:ascii="微软雅黑" w:eastAsia="微软雅黑" w:hAnsi="微软雅黑"/>
                <w:color w:val="FF0000"/>
                <w:sz w:val="24"/>
                <w:szCs w:val="24"/>
              </w:rPr>
            </w:pPr>
          </w:p>
        </w:tc>
        <w:tc>
          <w:tcPr>
            <w:tcW w:w="843" w:type="pct"/>
            <w:vAlign w:val="center"/>
          </w:tcPr>
          <w:p w:rsidR="00006A24" w:rsidRPr="00077BB4" w:rsidRDefault="00006A24" w:rsidP="0018514D">
            <w:pPr>
              <w:spacing w:line="276" w:lineRule="auto"/>
              <w:jc w:val="center"/>
              <w:rPr>
                <w:rFonts w:ascii="微软雅黑" w:eastAsia="微软雅黑" w:hAnsi="微软雅黑"/>
                <w:color w:val="FF0000"/>
                <w:sz w:val="24"/>
                <w:szCs w:val="24"/>
              </w:rPr>
            </w:pPr>
          </w:p>
        </w:tc>
        <w:tc>
          <w:tcPr>
            <w:tcW w:w="3679" w:type="pct"/>
            <w:vAlign w:val="center"/>
          </w:tcPr>
          <w:p w:rsidR="00006A24" w:rsidRPr="00077BB4" w:rsidRDefault="00006A24" w:rsidP="0018514D">
            <w:pPr>
              <w:spacing w:line="276" w:lineRule="auto"/>
              <w:rPr>
                <w:rFonts w:ascii="微软雅黑" w:eastAsia="微软雅黑" w:hAnsi="微软雅黑"/>
                <w:color w:val="FF0000"/>
                <w:sz w:val="24"/>
                <w:szCs w:val="24"/>
              </w:rPr>
            </w:pPr>
          </w:p>
        </w:tc>
      </w:tr>
      <w:tr w:rsidR="006C2479" w:rsidRPr="005D3AE6" w:rsidTr="0018514D">
        <w:tc>
          <w:tcPr>
            <w:tcW w:w="478" w:type="pct"/>
            <w:vAlign w:val="center"/>
          </w:tcPr>
          <w:p w:rsidR="006C2479" w:rsidRPr="00077BB4" w:rsidRDefault="00AE0135" w:rsidP="0018514D">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8</w:t>
            </w:r>
          </w:p>
        </w:tc>
        <w:tc>
          <w:tcPr>
            <w:tcW w:w="843" w:type="pct"/>
            <w:vAlign w:val="center"/>
          </w:tcPr>
          <w:p w:rsidR="006C2479" w:rsidRPr="00077BB4" w:rsidDel="00454DF2" w:rsidRDefault="006C2479" w:rsidP="0018514D">
            <w:pPr>
              <w:spacing w:line="276" w:lineRule="auto"/>
              <w:jc w:val="center"/>
              <w:rPr>
                <w:rFonts w:ascii="微软雅黑" w:eastAsia="微软雅黑" w:hAnsi="微软雅黑"/>
                <w:color w:val="FF0000"/>
                <w:sz w:val="24"/>
                <w:szCs w:val="24"/>
              </w:rPr>
            </w:pPr>
            <w:r>
              <w:rPr>
                <w:rFonts w:ascii="微软雅黑" w:eastAsia="微软雅黑" w:hAnsi="微软雅黑" w:hint="eastAsia"/>
                <w:sz w:val="24"/>
                <w:szCs w:val="24"/>
              </w:rPr>
              <w:t>集成服务</w:t>
            </w:r>
          </w:p>
        </w:tc>
        <w:tc>
          <w:tcPr>
            <w:tcW w:w="3679" w:type="pct"/>
            <w:vAlign w:val="center"/>
          </w:tcPr>
          <w:p w:rsidR="006C2479" w:rsidRPr="00077BB4" w:rsidDel="00454DF2" w:rsidRDefault="006C2479" w:rsidP="006C2479">
            <w:pPr>
              <w:spacing w:line="276" w:lineRule="auto"/>
              <w:rPr>
                <w:rFonts w:ascii="微软雅黑" w:eastAsia="微软雅黑" w:hAnsi="微软雅黑"/>
                <w:color w:val="FF0000"/>
                <w:sz w:val="24"/>
                <w:szCs w:val="24"/>
              </w:rPr>
            </w:pPr>
            <w:r>
              <w:rPr>
                <w:rFonts w:ascii="微软雅黑" w:eastAsia="微软雅黑" w:hAnsi="微软雅黑" w:cs="宋体" w:hint="eastAsia"/>
                <w:color w:val="000000"/>
                <w:kern w:val="0"/>
                <w:sz w:val="24"/>
                <w:szCs w:val="24"/>
              </w:rPr>
              <w:t>提供云管平台的实施方案，至少包括本次采购设备的集中实</w:t>
            </w:r>
            <w:r>
              <w:rPr>
                <w:rFonts w:ascii="微软雅黑" w:eastAsia="微软雅黑" w:hAnsi="微软雅黑" w:cs="宋体" w:hint="eastAsia"/>
                <w:color w:val="000000"/>
                <w:kern w:val="0"/>
                <w:sz w:val="24"/>
                <w:szCs w:val="24"/>
              </w:rPr>
              <w:lastRenderedPageBreak/>
              <w:t>施。</w:t>
            </w:r>
          </w:p>
        </w:tc>
      </w:tr>
    </w:tbl>
    <w:p w:rsidR="008E3939" w:rsidRPr="00006A24" w:rsidRDefault="008E3939" w:rsidP="008E3939">
      <w:pPr>
        <w:rPr>
          <w:color w:val="000000" w:themeColor="text1"/>
        </w:rPr>
      </w:pPr>
    </w:p>
    <w:p w:rsidR="008E3939" w:rsidRPr="007762FD" w:rsidRDefault="008E3939" w:rsidP="008E3939">
      <w:pPr>
        <w:rPr>
          <w:color w:val="000000" w:themeColor="text1"/>
        </w:rPr>
      </w:pPr>
    </w:p>
    <w:p w:rsidR="008E3939" w:rsidRPr="007762FD" w:rsidRDefault="00A57022" w:rsidP="006E34C0">
      <w:pPr>
        <w:pStyle w:val="2"/>
        <w:numPr>
          <w:ilvl w:val="1"/>
          <w:numId w:val="1"/>
        </w:numPr>
        <w:rPr>
          <w:color w:val="000000" w:themeColor="text1"/>
        </w:rPr>
      </w:pPr>
      <w:r>
        <w:rPr>
          <w:rFonts w:hint="eastAsia"/>
          <w:color w:val="000000" w:themeColor="text1"/>
        </w:rPr>
        <w:t>数据中心</w:t>
      </w:r>
      <w:r w:rsidR="008E3939" w:rsidRPr="007762FD">
        <w:rPr>
          <w:rFonts w:hint="eastAsia"/>
          <w:color w:val="000000" w:themeColor="text1"/>
        </w:rPr>
        <w:t>下一代防火墙（</w:t>
      </w:r>
      <w:r w:rsidR="008E3939" w:rsidRPr="007762FD">
        <w:rPr>
          <w:rFonts w:hint="eastAsia"/>
          <w:color w:val="000000" w:themeColor="text1"/>
        </w:rPr>
        <w:t>2</w:t>
      </w:r>
      <w:r w:rsidR="008E3939" w:rsidRPr="007762FD">
        <w:rPr>
          <w:rFonts w:hint="eastAsia"/>
          <w:color w:val="000000" w:themeColor="text1"/>
        </w:rPr>
        <w:t>台</w:t>
      </w:r>
      <w:r w:rsidR="008E3939" w:rsidRPr="007762FD">
        <w:rPr>
          <w:color w:val="000000" w:themeColor="text1"/>
        </w:rPr>
        <w:t>）</w:t>
      </w:r>
    </w:p>
    <w:tbl>
      <w:tblPr>
        <w:tblW w:w="8789" w:type="dxa"/>
        <w:tblInd w:w="-147" w:type="dxa"/>
        <w:tblLook w:val="04A0"/>
      </w:tblPr>
      <w:tblGrid>
        <w:gridCol w:w="851"/>
        <w:gridCol w:w="1418"/>
        <w:gridCol w:w="6520"/>
      </w:tblGrid>
      <w:tr w:rsidR="00EA7EB4" w:rsidRPr="00F05CE4" w:rsidTr="0018514D">
        <w:trPr>
          <w:trHeight w:val="285"/>
        </w:trPr>
        <w:tc>
          <w:tcPr>
            <w:tcW w:w="851" w:type="dxa"/>
            <w:tcBorders>
              <w:top w:val="single" w:sz="8" w:space="0" w:color="auto"/>
              <w:left w:val="single" w:sz="4" w:space="0" w:color="auto"/>
              <w:bottom w:val="single" w:sz="4" w:space="0" w:color="auto"/>
              <w:right w:val="single" w:sz="8" w:space="0" w:color="auto"/>
            </w:tcBorders>
            <w:vAlign w:val="center"/>
          </w:tcPr>
          <w:p w:rsidR="00EA7EB4" w:rsidRPr="00EA7EB4" w:rsidRDefault="00EA7EB4" w:rsidP="00EA7EB4">
            <w:pPr>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tcBorders>
              <w:top w:val="single" w:sz="8" w:space="0" w:color="auto"/>
              <w:left w:val="single" w:sz="4" w:space="0" w:color="auto"/>
              <w:bottom w:val="single" w:sz="4" w:space="0" w:color="auto"/>
              <w:right w:val="single" w:sz="8" w:space="0" w:color="auto"/>
            </w:tcBorders>
            <w:shd w:val="clear" w:color="auto" w:fill="auto"/>
          </w:tcPr>
          <w:p w:rsidR="00EA7EB4" w:rsidRPr="00EA7EB4" w:rsidRDefault="00EA7EB4" w:rsidP="00EA7EB4">
            <w:pPr>
              <w:spacing w:line="276" w:lineRule="auto"/>
              <w:jc w:val="center"/>
              <w:rPr>
                <w:rFonts w:ascii="微软雅黑" w:eastAsia="微软雅黑" w:hAnsi="微软雅黑"/>
                <w:color w:val="000000"/>
                <w:sz w:val="24"/>
                <w:szCs w:val="24"/>
              </w:rPr>
            </w:pPr>
            <w:r w:rsidRPr="00EA7EB4">
              <w:rPr>
                <w:rFonts w:ascii="微软雅黑" w:eastAsia="微软雅黑" w:hAnsi="微软雅黑" w:hint="eastAsia"/>
                <w:sz w:val="24"/>
                <w:szCs w:val="24"/>
              </w:rPr>
              <w:t>指标项</w:t>
            </w:r>
          </w:p>
        </w:tc>
        <w:tc>
          <w:tcPr>
            <w:tcW w:w="6520" w:type="dxa"/>
            <w:tcBorders>
              <w:top w:val="single" w:sz="8" w:space="0" w:color="auto"/>
              <w:left w:val="nil"/>
              <w:bottom w:val="single" w:sz="4" w:space="0" w:color="auto"/>
              <w:right w:val="single" w:sz="8" w:space="0" w:color="auto"/>
            </w:tcBorders>
            <w:shd w:val="clear" w:color="auto" w:fill="auto"/>
            <w:vAlign w:val="center"/>
            <w:hideMark/>
          </w:tcPr>
          <w:p w:rsidR="00EA7EB4" w:rsidRPr="00EA7EB4" w:rsidRDefault="00EA7EB4" w:rsidP="00EA7EB4">
            <w:pPr>
              <w:spacing w:line="276" w:lineRule="auto"/>
              <w:jc w:val="center"/>
              <w:rPr>
                <w:rFonts w:ascii="微软雅黑" w:eastAsia="微软雅黑" w:hAnsi="微软雅黑"/>
                <w:color w:val="000000"/>
                <w:sz w:val="24"/>
                <w:szCs w:val="24"/>
              </w:rPr>
            </w:pPr>
            <w:r w:rsidRPr="00EA7EB4">
              <w:rPr>
                <w:rFonts w:ascii="微软雅黑" w:eastAsia="微软雅黑" w:hAnsi="微软雅黑" w:hint="eastAsia"/>
                <w:sz w:val="24"/>
                <w:szCs w:val="24"/>
              </w:rPr>
              <w:t>指标要求</w:t>
            </w:r>
          </w:p>
        </w:tc>
      </w:tr>
      <w:tr w:rsidR="00F05CE4" w:rsidRPr="00F05CE4" w:rsidTr="0018514D">
        <w:trPr>
          <w:trHeight w:val="333"/>
        </w:trPr>
        <w:tc>
          <w:tcPr>
            <w:tcW w:w="851" w:type="dxa"/>
            <w:tcBorders>
              <w:top w:val="single" w:sz="4" w:space="0" w:color="auto"/>
              <w:left w:val="single" w:sz="4" w:space="0" w:color="auto"/>
              <w:bottom w:val="single" w:sz="4" w:space="0" w:color="auto"/>
              <w:right w:val="single" w:sz="4" w:space="0" w:color="auto"/>
            </w:tcBorders>
            <w:vAlign w:val="center"/>
          </w:tcPr>
          <w:p w:rsidR="00F05CE4" w:rsidRPr="00077BB4" w:rsidRDefault="00F05CE4" w:rsidP="00F05CE4">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★架构</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采用非X86多核架构</w:t>
            </w:r>
          </w:p>
        </w:tc>
      </w:tr>
      <w:tr w:rsidR="00F05CE4" w:rsidRPr="00F05CE4" w:rsidTr="0018514D">
        <w:trPr>
          <w:trHeight w:val="312"/>
        </w:trPr>
        <w:tc>
          <w:tcPr>
            <w:tcW w:w="851" w:type="dxa"/>
            <w:vMerge w:val="restart"/>
            <w:tcBorders>
              <w:top w:val="single" w:sz="4" w:space="0" w:color="auto"/>
              <w:left w:val="single" w:sz="4" w:space="0" w:color="auto"/>
              <w:right w:val="single" w:sz="8" w:space="0" w:color="auto"/>
            </w:tcBorders>
            <w:vAlign w:val="center"/>
          </w:tcPr>
          <w:p w:rsidR="00F05CE4" w:rsidRPr="00077BB4" w:rsidRDefault="00F05CE4" w:rsidP="00F05CE4">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2</w:t>
            </w:r>
          </w:p>
        </w:tc>
        <w:tc>
          <w:tcPr>
            <w:tcW w:w="1418" w:type="dxa"/>
            <w:vMerge w:val="restart"/>
            <w:tcBorders>
              <w:top w:val="single" w:sz="4" w:space="0" w:color="auto"/>
              <w:left w:val="single" w:sz="4" w:space="0" w:color="auto"/>
              <w:right w:val="single" w:sz="4"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★接口要求</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扩展插槽≥5个</w:t>
            </w:r>
          </w:p>
        </w:tc>
      </w:tr>
      <w:tr w:rsidR="00F05CE4" w:rsidRPr="00F05CE4" w:rsidTr="0018514D">
        <w:trPr>
          <w:trHeight w:val="312"/>
        </w:trPr>
        <w:tc>
          <w:tcPr>
            <w:tcW w:w="851" w:type="dxa"/>
            <w:vMerge/>
            <w:tcBorders>
              <w:left w:val="single" w:sz="4" w:space="0" w:color="auto"/>
              <w:right w:val="single" w:sz="8" w:space="0" w:color="auto"/>
            </w:tcBorders>
            <w:vAlign w:val="center"/>
          </w:tcPr>
          <w:p w:rsidR="00F05CE4" w:rsidRPr="00077BB4" w:rsidRDefault="00F05CE4" w:rsidP="00F05CE4">
            <w:pPr>
              <w:spacing w:line="276" w:lineRule="auto"/>
              <w:jc w:val="center"/>
              <w:rPr>
                <w:rFonts w:ascii="微软雅黑" w:eastAsia="微软雅黑" w:hAnsi="微软雅黑"/>
                <w:color w:val="FF0000"/>
                <w:sz w:val="24"/>
                <w:szCs w:val="24"/>
              </w:rPr>
            </w:pPr>
          </w:p>
        </w:tc>
        <w:tc>
          <w:tcPr>
            <w:tcW w:w="1418" w:type="dxa"/>
            <w:vMerge/>
            <w:tcBorders>
              <w:top w:val="single" w:sz="8" w:space="0" w:color="auto"/>
              <w:left w:val="single" w:sz="4" w:space="0" w:color="auto"/>
              <w:right w:val="single" w:sz="4"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CE4" w:rsidRPr="00077BB4" w:rsidRDefault="00F05CE4" w:rsidP="00D34E76">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万兆光口≥4，千兆电口≥</w:t>
            </w:r>
            <w:r w:rsidR="00D34E76">
              <w:rPr>
                <w:rFonts w:ascii="微软雅黑" w:eastAsia="微软雅黑" w:hAnsi="微软雅黑" w:hint="eastAsia"/>
                <w:color w:val="FF0000"/>
                <w:sz w:val="24"/>
                <w:szCs w:val="24"/>
              </w:rPr>
              <w:t>12</w:t>
            </w:r>
            <w:r w:rsidRPr="00077BB4">
              <w:rPr>
                <w:rFonts w:ascii="微软雅黑" w:eastAsia="微软雅黑" w:hAnsi="微软雅黑" w:hint="eastAsia"/>
                <w:color w:val="FF0000"/>
                <w:sz w:val="24"/>
                <w:szCs w:val="24"/>
              </w:rPr>
              <w:t>，千兆光口≥8，最大接口数≥</w:t>
            </w:r>
            <w:r w:rsidR="00D34E76">
              <w:rPr>
                <w:rFonts w:ascii="微软雅黑" w:eastAsia="微软雅黑" w:hAnsi="微软雅黑" w:hint="eastAsia"/>
                <w:color w:val="FF0000"/>
                <w:sz w:val="24"/>
                <w:szCs w:val="24"/>
              </w:rPr>
              <w:t>4</w:t>
            </w:r>
            <w:r w:rsidR="00D34E76" w:rsidRPr="00077BB4">
              <w:rPr>
                <w:rFonts w:ascii="微软雅黑" w:eastAsia="微软雅黑" w:hAnsi="微软雅黑" w:hint="eastAsia"/>
                <w:color w:val="FF0000"/>
                <w:sz w:val="24"/>
                <w:szCs w:val="24"/>
              </w:rPr>
              <w:t>0</w:t>
            </w:r>
            <w:r w:rsidRPr="00077BB4">
              <w:rPr>
                <w:rFonts w:ascii="微软雅黑" w:eastAsia="微软雅黑" w:hAnsi="微软雅黑" w:hint="eastAsia"/>
                <w:color w:val="FF0000"/>
                <w:sz w:val="24"/>
                <w:szCs w:val="24"/>
              </w:rPr>
              <w:t>个千兆接口+</w:t>
            </w:r>
            <w:r w:rsidR="00D34E76" w:rsidRPr="00077BB4">
              <w:rPr>
                <w:rFonts w:ascii="微软雅黑" w:eastAsia="微软雅黑" w:hAnsi="微软雅黑" w:hint="eastAsia"/>
                <w:color w:val="FF0000"/>
                <w:sz w:val="24"/>
                <w:szCs w:val="24"/>
              </w:rPr>
              <w:t>1</w:t>
            </w:r>
            <w:r w:rsidR="00D34E76">
              <w:rPr>
                <w:rFonts w:ascii="微软雅黑" w:eastAsia="微软雅黑" w:hAnsi="微软雅黑" w:hint="eastAsia"/>
                <w:color w:val="FF0000"/>
                <w:sz w:val="24"/>
                <w:szCs w:val="24"/>
              </w:rPr>
              <w:t>0</w:t>
            </w:r>
            <w:r w:rsidRPr="00077BB4">
              <w:rPr>
                <w:rFonts w:ascii="微软雅黑" w:eastAsia="微软雅黑" w:hAnsi="微软雅黑" w:hint="eastAsia"/>
                <w:color w:val="FF0000"/>
                <w:sz w:val="24"/>
                <w:szCs w:val="24"/>
              </w:rPr>
              <w:t>个万兆接口</w:t>
            </w:r>
          </w:p>
        </w:tc>
      </w:tr>
      <w:tr w:rsidR="00F05CE4" w:rsidRPr="00F05CE4" w:rsidTr="0018514D">
        <w:trPr>
          <w:trHeight w:val="312"/>
        </w:trPr>
        <w:tc>
          <w:tcPr>
            <w:tcW w:w="851" w:type="dxa"/>
            <w:vMerge/>
            <w:tcBorders>
              <w:left w:val="single" w:sz="4" w:space="0" w:color="auto"/>
              <w:right w:val="single" w:sz="8" w:space="0" w:color="auto"/>
            </w:tcBorders>
            <w:vAlign w:val="center"/>
          </w:tcPr>
          <w:p w:rsidR="00F05CE4" w:rsidRPr="00077BB4" w:rsidRDefault="00F05CE4" w:rsidP="00F05CE4">
            <w:pPr>
              <w:spacing w:line="276" w:lineRule="auto"/>
              <w:jc w:val="center"/>
              <w:rPr>
                <w:rFonts w:ascii="微软雅黑" w:eastAsia="微软雅黑" w:hAnsi="微软雅黑"/>
                <w:color w:val="FF0000"/>
                <w:sz w:val="24"/>
                <w:szCs w:val="24"/>
              </w:rPr>
            </w:pPr>
          </w:p>
        </w:tc>
        <w:tc>
          <w:tcPr>
            <w:tcW w:w="1418" w:type="dxa"/>
            <w:vMerge/>
            <w:tcBorders>
              <w:top w:val="single" w:sz="8" w:space="0" w:color="auto"/>
              <w:left w:val="single" w:sz="4" w:space="0" w:color="auto"/>
              <w:right w:val="single" w:sz="8"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single" w:sz="4" w:space="0" w:color="auto"/>
              <w:left w:val="nil"/>
              <w:bottom w:val="single" w:sz="8" w:space="0" w:color="auto"/>
              <w:right w:val="single" w:sz="8"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支持并配置2个USB接口</w:t>
            </w:r>
          </w:p>
        </w:tc>
      </w:tr>
      <w:tr w:rsidR="00F05CE4" w:rsidRPr="00F05CE4" w:rsidTr="0018514D">
        <w:trPr>
          <w:trHeight w:val="312"/>
        </w:trPr>
        <w:tc>
          <w:tcPr>
            <w:tcW w:w="851" w:type="dxa"/>
            <w:vMerge/>
            <w:tcBorders>
              <w:left w:val="single" w:sz="4" w:space="0" w:color="auto"/>
              <w:right w:val="single" w:sz="8" w:space="0" w:color="auto"/>
            </w:tcBorders>
            <w:vAlign w:val="center"/>
          </w:tcPr>
          <w:p w:rsidR="00F05CE4" w:rsidRPr="00077BB4" w:rsidRDefault="00F05CE4" w:rsidP="00F05CE4">
            <w:pPr>
              <w:spacing w:line="276" w:lineRule="auto"/>
              <w:jc w:val="center"/>
              <w:rPr>
                <w:rFonts w:ascii="微软雅黑" w:eastAsia="微软雅黑" w:hAnsi="微软雅黑"/>
                <w:color w:val="FF0000"/>
                <w:sz w:val="24"/>
                <w:szCs w:val="24"/>
              </w:rPr>
            </w:pPr>
          </w:p>
        </w:tc>
        <w:tc>
          <w:tcPr>
            <w:tcW w:w="1418" w:type="dxa"/>
            <w:vMerge/>
            <w:tcBorders>
              <w:left w:val="single" w:sz="4" w:space="0" w:color="auto"/>
              <w:right w:val="single" w:sz="8"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nil"/>
              <w:left w:val="nil"/>
              <w:bottom w:val="single" w:sz="8" w:space="0" w:color="auto"/>
              <w:right w:val="single" w:sz="8" w:space="0" w:color="auto"/>
            </w:tcBorders>
            <w:shd w:val="clear" w:color="auto" w:fill="auto"/>
            <w:vAlign w:val="center"/>
            <w:hideMark/>
          </w:tcPr>
          <w:p w:rsidR="00F05CE4" w:rsidRPr="00077BB4" w:rsidRDefault="00F05CE4" w:rsidP="00D34E76">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支持Bypass</w:t>
            </w:r>
            <w:r w:rsidR="00D34E76">
              <w:rPr>
                <w:rFonts w:ascii="微软雅黑" w:eastAsia="微软雅黑" w:hAnsi="微软雅黑" w:hint="eastAsia"/>
                <w:color w:val="FF0000"/>
                <w:sz w:val="24"/>
                <w:szCs w:val="24"/>
              </w:rPr>
              <w:t>功能</w:t>
            </w:r>
          </w:p>
        </w:tc>
      </w:tr>
      <w:tr w:rsidR="00F05CE4" w:rsidRPr="00F05CE4" w:rsidTr="0018514D">
        <w:trPr>
          <w:trHeight w:val="312"/>
        </w:trPr>
        <w:tc>
          <w:tcPr>
            <w:tcW w:w="851" w:type="dxa"/>
            <w:vMerge/>
            <w:tcBorders>
              <w:left w:val="single" w:sz="4" w:space="0" w:color="auto"/>
              <w:bottom w:val="single" w:sz="4" w:space="0" w:color="auto"/>
              <w:right w:val="single" w:sz="8" w:space="0" w:color="auto"/>
            </w:tcBorders>
            <w:vAlign w:val="center"/>
          </w:tcPr>
          <w:p w:rsidR="00F05CE4" w:rsidRPr="00077BB4" w:rsidRDefault="00F05CE4" w:rsidP="00F05CE4">
            <w:pPr>
              <w:spacing w:line="276" w:lineRule="auto"/>
              <w:jc w:val="center"/>
              <w:rPr>
                <w:rFonts w:ascii="微软雅黑" w:eastAsia="微软雅黑" w:hAnsi="微软雅黑"/>
                <w:color w:val="FF0000"/>
                <w:sz w:val="24"/>
                <w:szCs w:val="24"/>
              </w:rPr>
            </w:pPr>
          </w:p>
        </w:tc>
        <w:tc>
          <w:tcPr>
            <w:tcW w:w="1418" w:type="dxa"/>
            <w:vMerge/>
            <w:tcBorders>
              <w:left w:val="single" w:sz="4" w:space="0" w:color="auto"/>
              <w:bottom w:val="single" w:sz="4" w:space="0" w:color="auto"/>
              <w:right w:val="single" w:sz="8"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nil"/>
              <w:left w:val="nil"/>
              <w:bottom w:val="single" w:sz="8" w:space="0" w:color="auto"/>
              <w:right w:val="single" w:sz="8"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支持≥200G硬盘，进行日志存储和安全分析扩展，支持双硬盘做RAID，提高设备可靠性</w:t>
            </w:r>
          </w:p>
        </w:tc>
      </w:tr>
      <w:tr w:rsidR="00F05CE4" w:rsidRPr="00F05CE4" w:rsidTr="0018514D">
        <w:trPr>
          <w:trHeight w:val="285"/>
        </w:trPr>
        <w:tc>
          <w:tcPr>
            <w:tcW w:w="851" w:type="dxa"/>
            <w:tcBorders>
              <w:top w:val="single" w:sz="4" w:space="0" w:color="auto"/>
              <w:left w:val="single" w:sz="4" w:space="0" w:color="auto"/>
              <w:bottom w:val="single" w:sz="8" w:space="0" w:color="auto"/>
              <w:right w:val="single" w:sz="8" w:space="0" w:color="auto"/>
            </w:tcBorders>
            <w:vAlign w:val="center"/>
          </w:tcPr>
          <w:p w:rsidR="00F05CE4" w:rsidRPr="00077BB4" w:rsidRDefault="00F05CE4" w:rsidP="00F05CE4">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3</w:t>
            </w:r>
          </w:p>
        </w:tc>
        <w:tc>
          <w:tcPr>
            <w:tcW w:w="1418"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★性能要求</w:t>
            </w:r>
          </w:p>
        </w:tc>
        <w:tc>
          <w:tcPr>
            <w:tcW w:w="6520" w:type="dxa"/>
            <w:tcBorders>
              <w:top w:val="nil"/>
              <w:left w:val="nil"/>
              <w:bottom w:val="single" w:sz="8" w:space="0" w:color="auto"/>
              <w:right w:val="single" w:sz="8"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吞吐量≥</w:t>
            </w:r>
            <w:r w:rsidR="009B6E80" w:rsidRPr="00077BB4">
              <w:rPr>
                <w:rFonts w:ascii="微软雅黑" w:eastAsia="微软雅黑" w:hAnsi="微软雅黑" w:hint="eastAsia"/>
                <w:color w:val="FF0000"/>
                <w:sz w:val="24"/>
                <w:szCs w:val="24"/>
              </w:rPr>
              <w:t>3</w:t>
            </w:r>
            <w:r w:rsidR="009B6E80">
              <w:rPr>
                <w:rFonts w:ascii="微软雅黑" w:eastAsia="微软雅黑" w:hAnsi="微软雅黑" w:hint="eastAsia"/>
                <w:color w:val="FF0000"/>
                <w:sz w:val="24"/>
                <w:szCs w:val="24"/>
              </w:rPr>
              <w:t>0</w:t>
            </w:r>
            <w:r w:rsidR="009B6E80" w:rsidRPr="00077BB4">
              <w:rPr>
                <w:rFonts w:ascii="微软雅黑" w:eastAsia="微软雅黑" w:hAnsi="微软雅黑" w:hint="eastAsia"/>
                <w:color w:val="FF0000"/>
                <w:sz w:val="24"/>
                <w:szCs w:val="24"/>
              </w:rPr>
              <w:t>Gbps</w:t>
            </w:r>
            <w:r w:rsidRPr="00077BB4">
              <w:rPr>
                <w:rFonts w:ascii="微软雅黑" w:eastAsia="微软雅黑" w:hAnsi="微软雅黑" w:hint="eastAsia"/>
                <w:color w:val="FF0000"/>
                <w:sz w:val="24"/>
                <w:szCs w:val="24"/>
              </w:rPr>
              <w:t>，最大并发连接数≥</w:t>
            </w:r>
            <w:r w:rsidR="009B6E80">
              <w:rPr>
                <w:rFonts w:ascii="微软雅黑" w:eastAsia="微软雅黑" w:hAnsi="微软雅黑" w:hint="eastAsia"/>
                <w:color w:val="FF0000"/>
                <w:sz w:val="24"/>
                <w:szCs w:val="24"/>
              </w:rPr>
              <w:t>80</w:t>
            </w:r>
            <w:r w:rsidR="009B6E80" w:rsidRPr="00077BB4">
              <w:rPr>
                <w:rFonts w:ascii="微软雅黑" w:eastAsia="微软雅黑" w:hAnsi="微软雅黑" w:hint="eastAsia"/>
                <w:color w:val="FF0000"/>
                <w:sz w:val="24"/>
                <w:szCs w:val="24"/>
              </w:rPr>
              <w:t>0</w:t>
            </w:r>
            <w:r w:rsidRPr="00077BB4">
              <w:rPr>
                <w:rFonts w:ascii="微软雅黑" w:eastAsia="微软雅黑" w:hAnsi="微软雅黑" w:hint="eastAsia"/>
                <w:color w:val="FF0000"/>
                <w:sz w:val="24"/>
                <w:szCs w:val="24"/>
              </w:rPr>
              <w:t>万，每秒新建连接≥</w:t>
            </w:r>
            <w:r w:rsidR="009B6E80">
              <w:rPr>
                <w:rFonts w:ascii="微软雅黑" w:eastAsia="微软雅黑" w:hAnsi="微软雅黑" w:hint="eastAsia"/>
                <w:color w:val="FF0000"/>
                <w:sz w:val="24"/>
                <w:szCs w:val="24"/>
              </w:rPr>
              <w:t>30</w:t>
            </w:r>
            <w:r w:rsidRPr="00077BB4">
              <w:rPr>
                <w:rFonts w:ascii="微软雅黑" w:eastAsia="微软雅黑" w:hAnsi="微软雅黑" w:hint="eastAsia"/>
                <w:color w:val="FF0000"/>
                <w:sz w:val="24"/>
                <w:szCs w:val="24"/>
              </w:rPr>
              <w:t>万</w:t>
            </w:r>
          </w:p>
          <w:p w:rsidR="0067145A" w:rsidRPr="00077BB4" w:rsidRDefault="0067145A" w:rsidP="00F05CE4">
            <w:pPr>
              <w:spacing w:line="276" w:lineRule="auto"/>
              <w:rPr>
                <w:rFonts w:ascii="微软雅黑" w:eastAsia="微软雅黑" w:hAnsi="微软雅黑"/>
                <w:color w:val="FF0000"/>
                <w:sz w:val="24"/>
                <w:szCs w:val="24"/>
              </w:rPr>
            </w:pPr>
          </w:p>
        </w:tc>
      </w:tr>
      <w:tr w:rsidR="00F05CE4" w:rsidRPr="00F05CE4" w:rsidTr="0018514D">
        <w:trPr>
          <w:trHeight w:val="285"/>
        </w:trPr>
        <w:tc>
          <w:tcPr>
            <w:tcW w:w="851" w:type="dxa"/>
            <w:tcBorders>
              <w:top w:val="nil"/>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4</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IPV6</w:t>
            </w:r>
          </w:p>
        </w:tc>
        <w:tc>
          <w:tcPr>
            <w:tcW w:w="6520" w:type="dxa"/>
            <w:tcBorders>
              <w:top w:val="nil"/>
              <w:left w:val="nil"/>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支持IPv6协议栈、IPV6穿越技术、IPV6路由协议</w:t>
            </w:r>
          </w:p>
        </w:tc>
      </w:tr>
      <w:tr w:rsidR="00F05CE4" w:rsidRPr="00F05CE4" w:rsidTr="0018514D">
        <w:trPr>
          <w:trHeight w:val="285"/>
        </w:trPr>
        <w:tc>
          <w:tcPr>
            <w:tcW w:w="851" w:type="dxa"/>
            <w:tcBorders>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5</w:t>
            </w:r>
          </w:p>
        </w:tc>
        <w:tc>
          <w:tcPr>
            <w:tcW w:w="1418" w:type="dxa"/>
            <w:tcBorders>
              <w:left w:val="single" w:sz="4" w:space="0" w:color="auto"/>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协议识别</w:t>
            </w:r>
          </w:p>
        </w:tc>
        <w:tc>
          <w:tcPr>
            <w:tcW w:w="6520" w:type="dxa"/>
            <w:tcBorders>
              <w:top w:val="nil"/>
              <w:left w:val="nil"/>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可识别应用层协议数量≥5000种</w:t>
            </w:r>
          </w:p>
        </w:tc>
      </w:tr>
      <w:tr w:rsidR="00F05CE4" w:rsidRPr="00F05CE4" w:rsidTr="0018514D">
        <w:trPr>
          <w:trHeight w:val="285"/>
        </w:trPr>
        <w:tc>
          <w:tcPr>
            <w:tcW w:w="851" w:type="dxa"/>
            <w:tcBorders>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6</w:t>
            </w:r>
          </w:p>
        </w:tc>
        <w:tc>
          <w:tcPr>
            <w:tcW w:w="1418" w:type="dxa"/>
            <w:tcBorders>
              <w:left w:val="single" w:sz="4" w:space="0" w:color="auto"/>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策略调优及冗余分析</w:t>
            </w:r>
          </w:p>
        </w:tc>
        <w:tc>
          <w:tcPr>
            <w:tcW w:w="6520" w:type="dxa"/>
            <w:tcBorders>
              <w:top w:val="nil"/>
              <w:left w:val="nil"/>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支持将基于端口的安全策略转换为基于应用的安全策略，分析设备策略风险，及冗余和失效策略，提供安全策略优化建议</w:t>
            </w:r>
          </w:p>
        </w:tc>
      </w:tr>
      <w:tr w:rsidR="00F05CE4" w:rsidRPr="00F05CE4" w:rsidTr="0018514D">
        <w:trPr>
          <w:trHeight w:val="285"/>
        </w:trPr>
        <w:tc>
          <w:tcPr>
            <w:tcW w:w="851" w:type="dxa"/>
            <w:tcBorders>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lastRenderedPageBreak/>
              <w:t>7</w:t>
            </w:r>
          </w:p>
        </w:tc>
        <w:tc>
          <w:tcPr>
            <w:tcW w:w="1418" w:type="dxa"/>
            <w:tcBorders>
              <w:left w:val="single" w:sz="4" w:space="0" w:color="auto"/>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数据安全</w:t>
            </w:r>
          </w:p>
        </w:tc>
        <w:tc>
          <w:tcPr>
            <w:tcW w:w="6520" w:type="dxa"/>
            <w:tcBorders>
              <w:top w:val="nil"/>
              <w:left w:val="nil"/>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支持数据防泄露，对传输的文件和内容进行识别过滤，对内容与身份证、信用卡、银行卡、社会安全卡号等类型进行匹配</w:t>
            </w:r>
          </w:p>
        </w:tc>
      </w:tr>
      <w:tr w:rsidR="00F05CE4" w:rsidRPr="00F05CE4" w:rsidTr="0018514D">
        <w:trPr>
          <w:trHeight w:val="285"/>
        </w:trPr>
        <w:tc>
          <w:tcPr>
            <w:tcW w:w="851" w:type="dxa"/>
            <w:tcBorders>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8</w:t>
            </w:r>
          </w:p>
        </w:tc>
        <w:tc>
          <w:tcPr>
            <w:tcW w:w="1418" w:type="dxa"/>
            <w:tcBorders>
              <w:left w:val="single" w:sz="4" w:space="0" w:color="auto"/>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DDoS防护</w:t>
            </w:r>
          </w:p>
        </w:tc>
        <w:tc>
          <w:tcPr>
            <w:tcW w:w="6520" w:type="dxa"/>
            <w:tcBorders>
              <w:top w:val="nil"/>
              <w:left w:val="nil"/>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支持HTTP、HTTPS、DNS、SIP等应用层Flood攻击，支持流量自学习功能，可设置自学习时间，并自动生成DDoS防范策略</w:t>
            </w:r>
          </w:p>
        </w:tc>
      </w:tr>
      <w:tr w:rsidR="00F05CE4" w:rsidRPr="00F05CE4" w:rsidTr="0018514D">
        <w:trPr>
          <w:trHeight w:val="313"/>
        </w:trPr>
        <w:tc>
          <w:tcPr>
            <w:tcW w:w="851" w:type="dxa"/>
            <w:tcBorders>
              <w:top w:val="nil"/>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9</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入侵防御</w:t>
            </w:r>
          </w:p>
        </w:tc>
        <w:tc>
          <w:tcPr>
            <w:tcW w:w="6520" w:type="dxa"/>
            <w:tcBorders>
              <w:top w:val="nil"/>
              <w:left w:val="nil"/>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基于特征检测，支持超过</w:t>
            </w:r>
            <w:r w:rsidRPr="00F05CE4">
              <w:rPr>
                <w:rFonts w:ascii="微软雅黑" w:eastAsia="微软雅黑" w:hAnsi="微软雅黑"/>
                <w:color w:val="000000"/>
                <w:sz w:val="24"/>
                <w:szCs w:val="24"/>
              </w:rPr>
              <w:t>3000</w:t>
            </w:r>
            <w:r w:rsidRPr="00F05CE4">
              <w:rPr>
                <w:rFonts w:ascii="微软雅黑" w:eastAsia="微软雅黑" w:hAnsi="微软雅黑" w:hint="eastAsia"/>
                <w:color w:val="000000"/>
                <w:sz w:val="24"/>
                <w:szCs w:val="24"/>
              </w:rPr>
              <w:t>种特征的攻击检测和防御</w:t>
            </w:r>
          </w:p>
        </w:tc>
      </w:tr>
      <w:tr w:rsidR="00F05CE4" w:rsidRPr="00F05CE4" w:rsidTr="0018514D">
        <w:trPr>
          <w:trHeight w:val="261"/>
        </w:trPr>
        <w:tc>
          <w:tcPr>
            <w:tcW w:w="851" w:type="dxa"/>
            <w:tcBorders>
              <w:top w:val="nil"/>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color w:val="000000"/>
                <w:sz w:val="24"/>
                <w:szCs w:val="24"/>
              </w:rPr>
              <w:t>1</w:t>
            </w:r>
            <w:r w:rsidRPr="00F05CE4">
              <w:rPr>
                <w:rFonts w:ascii="微软雅黑" w:eastAsia="微软雅黑" w:hAnsi="微软雅黑" w:hint="eastAsia"/>
                <w:color w:val="000000"/>
                <w:sz w:val="24"/>
                <w:szCs w:val="24"/>
              </w:rPr>
              <w:t>0</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病毒防护</w:t>
            </w:r>
          </w:p>
        </w:tc>
        <w:tc>
          <w:tcPr>
            <w:tcW w:w="6520" w:type="dxa"/>
            <w:tcBorders>
              <w:top w:val="nil"/>
              <w:left w:val="nil"/>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可以支持HTTP、FTP、SMTP、POP3、IMAP、NFS等协议的病毒防护</w:t>
            </w:r>
          </w:p>
        </w:tc>
      </w:tr>
      <w:tr w:rsidR="00F05CE4" w:rsidRPr="00F05CE4" w:rsidTr="0018514D">
        <w:trPr>
          <w:trHeight w:val="261"/>
        </w:trPr>
        <w:tc>
          <w:tcPr>
            <w:tcW w:w="851" w:type="dxa"/>
            <w:tcBorders>
              <w:top w:val="nil"/>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11</w:t>
            </w:r>
          </w:p>
        </w:tc>
        <w:tc>
          <w:tcPr>
            <w:tcW w:w="1418" w:type="dxa"/>
            <w:tcBorders>
              <w:top w:val="nil"/>
              <w:left w:val="single" w:sz="4" w:space="0" w:color="auto"/>
              <w:bottom w:val="single" w:sz="8" w:space="0" w:color="auto"/>
              <w:right w:val="single" w:sz="8" w:space="0" w:color="auto"/>
            </w:tcBorders>
            <w:shd w:val="clear" w:color="auto" w:fill="auto"/>
            <w:vAlign w:val="center"/>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NAT</w:t>
            </w:r>
          </w:p>
        </w:tc>
        <w:tc>
          <w:tcPr>
            <w:tcW w:w="6520" w:type="dxa"/>
            <w:tcBorders>
              <w:top w:val="nil"/>
              <w:left w:val="nil"/>
              <w:bottom w:val="single" w:sz="8" w:space="0" w:color="auto"/>
              <w:right w:val="single" w:sz="8" w:space="0" w:color="auto"/>
            </w:tcBorders>
            <w:shd w:val="clear" w:color="auto" w:fill="auto"/>
            <w:vAlign w:val="center"/>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支持全面NAT功能，对多种应用层协议支持ALG功能，包括ILS、DNS、PPTP、SIP、FTP、ICQ、RTSP等</w:t>
            </w:r>
          </w:p>
        </w:tc>
      </w:tr>
      <w:tr w:rsidR="00F05CE4" w:rsidRPr="00F05CE4" w:rsidTr="0018514D">
        <w:trPr>
          <w:trHeight w:val="261"/>
        </w:trPr>
        <w:tc>
          <w:tcPr>
            <w:tcW w:w="851" w:type="dxa"/>
            <w:tcBorders>
              <w:top w:val="nil"/>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12</w:t>
            </w:r>
          </w:p>
        </w:tc>
        <w:tc>
          <w:tcPr>
            <w:tcW w:w="1418" w:type="dxa"/>
            <w:tcBorders>
              <w:top w:val="nil"/>
              <w:left w:val="single" w:sz="4" w:space="0" w:color="auto"/>
              <w:bottom w:val="single" w:sz="8" w:space="0" w:color="auto"/>
              <w:right w:val="single" w:sz="8" w:space="0" w:color="auto"/>
            </w:tcBorders>
            <w:shd w:val="clear" w:color="auto" w:fill="auto"/>
            <w:vAlign w:val="center"/>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流量控制</w:t>
            </w:r>
          </w:p>
        </w:tc>
        <w:tc>
          <w:tcPr>
            <w:tcW w:w="6520" w:type="dxa"/>
            <w:tcBorders>
              <w:top w:val="nil"/>
              <w:left w:val="nil"/>
              <w:bottom w:val="single" w:sz="8" w:space="0" w:color="auto"/>
              <w:right w:val="single" w:sz="8" w:space="0" w:color="auto"/>
            </w:tcBorders>
            <w:shd w:val="clear" w:color="auto" w:fill="auto"/>
            <w:vAlign w:val="center"/>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可支持基于应用层协议设置流控策略，包括设置最大带宽、保证带宽、协议流量优先级等</w:t>
            </w:r>
          </w:p>
        </w:tc>
      </w:tr>
      <w:tr w:rsidR="00F05CE4" w:rsidRPr="00F05CE4" w:rsidTr="0018514D">
        <w:trPr>
          <w:trHeight w:val="261"/>
        </w:trPr>
        <w:tc>
          <w:tcPr>
            <w:tcW w:w="851" w:type="dxa"/>
            <w:tcBorders>
              <w:top w:val="nil"/>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13</w:t>
            </w:r>
          </w:p>
        </w:tc>
        <w:tc>
          <w:tcPr>
            <w:tcW w:w="1418" w:type="dxa"/>
            <w:tcBorders>
              <w:top w:val="nil"/>
              <w:left w:val="single" w:sz="4" w:space="0" w:color="auto"/>
              <w:bottom w:val="single" w:sz="8" w:space="0" w:color="auto"/>
              <w:right w:val="single" w:sz="8" w:space="0" w:color="auto"/>
            </w:tcBorders>
            <w:shd w:val="clear" w:color="auto" w:fill="auto"/>
            <w:vAlign w:val="center"/>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路由功能</w:t>
            </w:r>
          </w:p>
        </w:tc>
        <w:tc>
          <w:tcPr>
            <w:tcW w:w="6520" w:type="dxa"/>
            <w:tcBorders>
              <w:top w:val="nil"/>
              <w:left w:val="nil"/>
              <w:bottom w:val="single" w:sz="8" w:space="0" w:color="auto"/>
              <w:right w:val="single" w:sz="8" w:space="0" w:color="auto"/>
            </w:tcBorders>
            <w:shd w:val="clear" w:color="auto" w:fill="auto"/>
            <w:vAlign w:val="center"/>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支持静态路由、策略路由、RIP、OSPF、BGP、ISIS等路由协议</w:t>
            </w:r>
          </w:p>
        </w:tc>
      </w:tr>
      <w:tr w:rsidR="00F05CE4" w:rsidRPr="00F05CE4" w:rsidTr="0018514D">
        <w:trPr>
          <w:trHeight w:val="455"/>
        </w:trPr>
        <w:tc>
          <w:tcPr>
            <w:tcW w:w="851" w:type="dxa"/>
            <w:tcBorders>
              <w:top w:val="nil"/>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color w:val="000000"/>
                <w:sz w:val="24"/>
                <w:szCs w:val="24"/>
              </w:rPr>
              <w:t>14</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流量地图</w:t>
            </w:r>
          </w:p>
        </w:tc>
        <w:tc>
          <w:tcPr>
            <w:tcW w:w="6520" w:type="dxa"/>
            <w:tcBorders>
              <w:top w:val="nil"/>
              <w:left w:val="nil"/>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支持基于地理位置的流量和威胁分析</w:t>
            </w:r>
          </w:p>
        </w:tc>
      </w:tr>
      <w:tr w:rsidR="00F05CE4" w:rsidRPr="00F05CE4" w:rsidTr="0018514D">
        <w:trPr>
          <w:trHeight w:val="285"/>
        </w:trPr>
        <w:tc>
          <w:tcPr>
            <w:tcW w:w="851" w:type="dxa"/>
            <w:tcBorders>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w:t>
            </w:r>
            <w:r w:rsidRPr="00F05CE4">
              <w:rPr>
                <w:rFonts w:ascii="微软雅黑" w:eastAsia="微软雅黑" w:hAnsi="微软雅黑"/>
                <w:color w:val="000000"/>
                <w:sz w:val="24"/>
                <w:szCs w:val="24"/>
              </w:rPr>
              <w:t>5</w:t>
            </w:r>
          </w:p>
        </w:tc>
        <w:tc>
          <w:tcPr>
            <w:tcW w:w="1418" w:type="dxa"/>
            <w:tcBorders>
              <w:left w:val="single" w:sz="4" w:space="0" w:color="auto"/>
              <w:bottom w:val="single" w:sz="8" w:space="0" w:color="auto"/>
              <w:right w:val="single" w:sz="8" w:space="0" w:color="auto"/>
            </w:tcBorders>
            <w:shd w:val="clear" w:color="auto" w:fill="auto"/>
            <w:vAlign w:val="center"/>
            <w:hideMark/>
          </w:tcPr>
          <w:p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多出口智能选路</w:t>
            </w:r>
          </w:p>
        </w:tc>
        <w:tc>
          <w:tcPr>
            <w:tcW w:w="6520" w:type="dxa"/>
            <w:tcBorders>
              <w:top w:val="nil"/>
              <w:left w:val="nil"/>
              <w:bottom w:val="single" w:sz="8" w:space="0" w:color="auto"/>
              <w:right w:val="single" w:sz="8" w:space="0" w:color="auto"/>
            </w:tcBorders>
            <w:shd w:val="clear" w:color="auto" w:fill="auto"/>
            <w:vAlign w:val="center"/>
            <w:hideMark/>
          </w:tcPr>
          <w:p w:rsidR="00F05CE4" w:rsidRPr="00F05CE4" w:rsidRDefault="00F05CE4" w:rsidP="00D34E76">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可根据目的地址智能优选运营商链路，支持主备接口配置以及按比例分配的负载分担方式</w:t>
            </w:r>
          </w:p>
        </w:tc>
      </w:tr>
      <w:tr w:rsidR="00F05CE4" w:rsidRPr="00F05CE4" w:rsidTr="0018514D">
        <w:trPr>
          <w:trHeight w:val="515"/>
        </w:trPr>
        <w:tc>
          <w:tcPr>
            <w:tcW w:w="851" w:type="dxa"/>
            <w:tcBorders>
              <w:top w:val="nil"/>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16</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＃可靠性</w:t>
            </w:r>
          </w:p>
        </w:tc>
        <w:tc>
          <w:tcPr>
            <w:tcW w:w="6520" w:type="dxa"/>
            <w:tcBorders>
              <w:top w:val="nil"/>
              <w:left w:val="nil"/>
              <w:bottom w:val="single" w:sz="8" w:space="0" w:color="auto"/>
              <w:right w:val="single" w:sz="8" w:space="0" w:color="auto"/>
            </w:tcBorders>
            <w:shd w:val="clear" w:color="auto" w:fill="auto"/>
            <w:vAlign w:val="center"/>
            <w:hideMark/>
          </w:tcPr>
          <w:p w:rsidR="0067145A"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支持BFD链路检测，支持BFD与VRRP联动实现双机快速切换，支持BFD与OSPF联动实现双机快速切换</w:t>
            </w:r>
          </w:p>
          <w:p w:rsidR="00F05CE4" w:rsidRPr="00077BB4" w:rsidRDefault="00F05CE4" w:rsidP="0067145A">
            <w:pPr>
              <w:spacing w:line="276" w:lineRule="auto"/>
              <w:rPr>
                <w:rFonts w:ascii="微软雅黑" w:eastAsia="微软雅黑" w:hAnsi="微软雅黑"/>
                <w:color w:val="FF0000"/>
                <w:sz w:val="24"/>
                <w:szCs w:val="24"/>
              </w:rPr>
            </w:pPr>
          </w:p>
        </w:tc>
      </w:tr>
      <w:tr w:rsidR="00F05CE4" w:rsidRPr="00F05CE4" w:rsidTr="0018514D">
        <w:trPr>
          <w:trHeight w:val="515"/>
        </w:trPr>
        <w:tc>
          <w:tcPr>
            <w:tcW w:w="851" w:type="dxa"/>
            <w:vMerge w:val="restart"/>
            <w:tcBorders>
              <w:top w:val="nil"/>
              <w:left w:val="single" w:sz="4"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p>
        </w:tc>
        <w:tc>
          <w:tcPr>
            <w:tcW w:w="1418" w:type="dxa"/>
            <w:vMerge w:val="restart"/>
            <w:tcBorders>
              <w:top w:val="nil"/>
              <w:left w:val="single" w:sz="4" w:space="0" w:color="auto"/>
              <w:right w:val="single" w:sz="8" w:space="0" w:color="auto"/>
            </w:tcBorders>
            <w:shd w:val="clear" w:color="auto" w:fill="auto"/>
            <w:vAlign w:val="center"/>
          </w:tcPr>
          <w:p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nil"/>
              <w:left w:val="nil"/>
              <w:bottom w:val="single" w:sz="8" w:space="0" w:color="auto"/>
              <w:right w:val="single" w:sz="8" w:space="0" w:color="auto"/>
            </w:tcBorders>
            <w:shd w:val="clear" w:color="auto" w:fill="auto"/>
            <w:vAlign w:val="center"/>
          </w:tcPr>
          <w:p w:rsidR="00F05CE4" w:rsidRPr="00077BB4" w:rsidRDefault="00F05CE4" w:rsidP="00F05CE4">
            <w:pPr>
              <w:spacing w:line="276" w:lineRule="auto"/>
              <w:rPr>
                <w:rFonts w:ascii="微软雅黑" w:eastAsia="微软雅黑" w:hAnsi="微软雅黑"/>
                <w:color w:val="FF0000"/>
                <w:sz w:val="24"/>
                <w:szCs w:val="24"/>
              </w:rPr>
            </w:pPr>
          </w:p>
        </w:tc>
      </w:tr>
      <w:tr w:rsidR="00F05CE4" w:rsidRPr="00F05CE4" w:rsidTr="0018514D">
        <w:trPr>
          <w:trHeight w:val="515"/>
        </w:trPr>
        <w:tc>
          <w:tcPr>
            <w:tcW w:w="851" w:type="dxa"/>
            <w:vMerge/>
            <w:tcBorders>
              <w:left w:val="single" w:sz="4"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8" w:space="0" w:color="auto"/>
            </w:tcBorders>
            <w:shd w:val="clear" w:color="auto" w:fill="auto"/>
            <w:vAlign w:val="center"/>
          </w:tcPr>
          <w:p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nil"/>
              <w:left w:val="nil"/>
              <w:bottom w:val="single" w:sz="8" w:space="0" w:color="auto"/>
              <w:right w:val="single" w:sz="8" w:space="0" w:color="auto"/>
            </w:tcBorders>
            <w:shd w:val="clear" w:color="auto" w:fill="auto"/>
            <w:vAlign w:val="center"/>
          </w:tcPr>
          <w:p w:rsidR="00F05CE4" w:rsidRPr="00077BB4" w:rsidRDefault="00F05CE4" w:rsidP="00F05CE4">
            <w:pPr>
              <w:spacing w:line="276" w:lineRule="auto"/>
              <w:rPr>
                <w:rFonts w:ascii="微软雅黑" w:eastAsia="微软雅黑" w:hAnsi="微软雅黑"/>
                <w:color w:val="FF0000"/>
                <w:sz w:val="24"/>
                <w:szCs w:val="24"/>
              </w:rPr>
            </w:pPr>
          </w:p>
        </w:tc>
      </w:tr>
      <w:tr w:rsidR="00F05CE4" w:rsidRPr="00F05CE4" w:rsidTr="0018514D">
        <w:trPr>
          <w:trHeight w:val="515"/>
        </w:trPr>
        <w:tc>
          <w:tcPr>
            <w:tcW w:w="851" w:type="dxa"/>
            <w:vMerge/>
            <w:tcBorders>
              <w:left w:val="single" w:sz="4" w:space="0" w:color="auto"/>
              <w:bottom w:val="single" w:sz="8" w:space="0" w:color="auto"/>
              <w:right w:val="single" w:sz="8" w:space="0" w:color="auto"/>
            </w:tcBorders>
            <w:vAlign w:val="center"/>
          </w:tcPr>
          <w:p w:rsidR="00F05CE4" w:rsidRPr="00F05CE4" w:rsidRDefault="00F05CE4" w:rsidP="00F05CE4">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8" w:space="0" w:color="auto"/>
              <w:right w:val="single" w:sz="8" w:space="0" w:color="auto"/>
            </w:tcBorders>
            <w:shd w:val="clear" w:color="auto" w:fill="auto"/>
            <w:vAlign w:val="center"/>
          </w:tcPr>
          <w:p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nil"/>
              <w:left w:val="nil"/>
              <w:bottom w:val="single" w:sz="8" w:space="0" w:color="auto"/>
              <w:right w:val="single" w:sz="8" w:space="0" w:color="auto"/>
            </w:tcBorders>
            <w:shd w:val="clear" w:color="auto" w:fill="auto"/>
            <w:vAlign w:val="center"/>
          </w:tcPr>
          <w:p w:rsidR="00F05CE4" w:rsidRPr="00077BB4" w:rsidRDefault="00F05CE4" w:rsidP="00F05CE4">
            <w:pPr>
              <w:spacing w:line="276" w:lineRule="auto"/>
              <w:rPr>
                <w:rFonts w:ascii="微软雅黑" w:eastAsia="微软雅黑" w:hAnsi="微软雅黑"/>
                <w:color w:val="FF0000"/>
                <w:sz w:val="24"/>
                <w:szCs w:val="24"/>
              </w:rPr>
            </w:pPr>
          </w:p>
        </w:tc>
      </w:tr>
      <w:tr w:rsidR="00F05CE4" w:rsidRPr="00F05CE4" w:rsidTr="0018514D">
        <w:trPr>
          <w:trHeight w:val="515"/>
        </w:trPr>
        <w:tc>
          <w:tcPr>
            <w:tcW w:w="851" w:type="dxa"/>
            <w:tcBorders>
              <w:top w:val="nil"/>
              <w:left w:val="single" w:sz="4" w:space="0" w:color="auto"/>
              <w:bottom w:val="single" w:sz="8" w:space="0" w:color="auto"/>
              <w:right w:val="single" w:sz="8" w:space="0" w:color="auto"/>
            </w:tcBorders>
            <w:vAlign w:val="center"/>
          </w:tcPr>
          <w:p w:rsidR="00F05CE4" w:rsidRPr="00F05CE4" w:rsidRDefault="00AE0135"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w:t>
            </w:r>
            <w:r w:rsidRPr="00F05CE4">
              <w:rPr>
                <w:rFonts w:ascii="微软雅黑" w:eastAsia="微软雅黑" w:hAnsi="微软雅黑"/>
                <w:color w:val="000000"/>
                <w:sz w:val="24"/>
                <w:szCs w:val="24"/>
              </w:rPr>
              <w:t>7</w:t>
            </w:r>
          </w:p>
        </w:tc>
        <w:tc>
          <w:tcPr>
            <w:tcW w:w="1418" w:type="dxa"/>
            <w:tcBorders>
              <w:top w:val="nil"/>
              <w:left w:val="single" w:sz="4" w:space="0" w:color="auto"/>
              <w:bottom w:val="single" w:sz="8" w:space="0" w:color="auto"/>
              <w:right w:val="single" w:sz="8" w:space="0" w:color="auto"/>
            </w:tcBorders>
            <w:shd w:val="clear" w:color="auto" w:fill="auto"/>
            <w:vAlign w:val="center"/>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★实配（单台）</w:t>
            </w:r>
          </w:p>
        </w:tc>
        <w:tc>
          <w:tcPr>
            <w:tcW w:w="6520" w:type="dxa"/>
            <w:tcBorders>
              <w:top w:val="nil"/>
              <w:left w:val="nil"/>
              <w:bottom w:val="single" w:sz="8" w:space="0" w:color="auto"/>
              <w:right w:val="single" w:sz="8" w:space="0" w:color="auto"/>
            </w:tcBorders>
            <w:shd w:val="clear" w:color="auto" w:fill="auto"/>
            <w:vAlign w:val="center"/>
          </w:tcPr>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实配：电源模块≥2，扩展插槽≥5</w:t>
            </w:r>
          </w:p>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color w:val="FF0000"/>
                <w:sz w:val="24"/>
                <w:szCs w:val="24"/>
              </w:rPr>
              <w:t>实配：</w:t>
            </w:r>
            <w:r w:rsidRPr="00077BB4">
              <w:rPr>
                <w:rFonts w:ascii="微软雅黑" w:eastAsia="微软雅黑" w:hAnsi="微软雅黑" w:hint="eastAsia"/>
                <w:color w:val="FF0000"/>
                <w:sz w:val="24"/>
                <w:szCs w:val="24"/>
              </w:rPr>
              <w:t>千兆电口≥</w:t>
            </w:r>
            <w:r w:rsidR="002A3B13" w:rsidRPr="00077BB4">
              <w:rPr>
                <w:rFonts w:ascii="微软雅黑" w:eastAsia="微软雅黑" w:hAnsi="微软雅黑" w:hint="eastAsia"/>
                <w:color w:val="FF0000"/>
                <w:sz w:val="24"/>
                <w:szCs w:val="24"/>
              </w:rPr>
              <w:t>1</w:t>
            </w:r>
            <w:r w:rsidR="002A3B13">
              <w:rPr>
                <w:rFonts w:ascii="微软雅黑" w:eastAsia="微软雅黑" w:hAnsi="微软雅黑" w:hint="eastAsia"/>
                <w:color w:val="FF0000"/>
                <w:sz w:val="24"/>
                <w:szCs w:val="24"/>
              </w:rPr>
              <w:t>2</w:t>
            </w:r>
            <w:r w:rsidRPr="00077BB4">
              <w:rPr>
                <w:rFonts w:ascii="微软雅黑" w:eastAsia="微软雅黑" w:hAnsi="微软雅黑" w:hint="eastAsia"/>
                <w:color w:val="FF0000"/>
                <w:sz w:val="24"/>
                <w:szCs w:val="24"/>
              </w:rPr>
              <w:t>，千兆光口≥8，万兆光口≥4；</w:t>
            </w:r>
          </w:p>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实配：SSL VPN 100用户，虚拟防火墙数量≥100；</w:t>
            </w:r>
          </w:p>
          <w:p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color w:val="FF0000"/>
                <w:sz w:val="24"/>
                <w:szCs w:val="24"/>
              </w:rPr>
              <w:t>实配：万兆多模光模块≥4，千兆多模光模块≥2</w:t>
            </w:r>
          </w:p>
        </w:tc>
      </w:tr>
    </w:tbl>
    <w:p w:rsidR="008E3939" w:rsidRPr="007762FD" w:rsidRDefault="008E3939" w:rsidP="008E3939">
      <w:pPr>
        <w:rPr>
          <w:color w:val="000000" w:themeColor="text1"/>
        </w:rPr>
      </w:pPr>
    </w:p>
    <w:p w:rsidR="008E3939" w:rsidRPr="007762FD" w:rsidRDefault="008E3939" w:rsidP="006E34C0">
      <w:pPr>
        <w:pStyle w:val="2"/>
        <w:numPr>
          <w:ilvl w:val="1"/>
          <w:numId w:val="1"/>
        </w:numPr>
        <w:rPr>
          <w:color w:val="000000" w:themeColor="text1"/>
        </w:rPr>
      </w:pPr>
      <w:r w:rsidRPr="007762FD">
        <w:rPr>
          <w:rFonts w:hint="eastAsia"/>
          <w:color w:val="000000" w:themeColor="text1"/>
        </w:rPr>
        <w:t>广域网专线汇聚交换机（</w:t>
      </w:r>
      <w:r w:rsidRPr="007762FD">
        <w:rPr>
          <w:rFonts w:hint="eastAsia"/>
          <w:color w:val="000000" w:themeColor="text1"/>
        </w:rPr>
        <w:t>1</w:t>
      </w:r>
      <w:r w:rsidRPr="007762FD">
        <w:rPr>
          <w:rFonts w:hint="eastAsia"/>
          <w:color w:val="000000" w:themeColor="text1"/>
        </w:rPr>
        <w:t>台</w:t>
      </w:r>
      <w:r w:rsidRPr="007762FD">
        <w:rPr>
          <w:color w:val="000000" w:themeColor="text1"/>
        </w:rPr>
        <w:t>）</w:t>
      </w:r>
    </w:p>
    <w:tbl>
      <w:tblPr>
        <w:tblW w:w="8789" w:type="dxa"/>
        <w:tblInd w:w="-152"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000"/>
      </w:tblPr>
      <w:tblGrid>
        <w:gridCol w:w="851"/>
        <w:gridCol w:w="1418"/>
        <w:gridCol w:w="6520"/>
      </w:tblGrid>
      <w:tr w:rsidR="00EA7EB4" w:rsidRPr="00F05CE4" w:rsidTr="0018514D">
        <w:trPr>
          <w:trHeight w:val="280"/>
          <w:tblHeader/>
        </w:trPr>
        <w:tc>
          <w:tcPr>
            <w:tcW w:w="851" w:type="dxa"/>
            <w:shd w:val="clear" w:color="auto" w:fill="FFFFFF" w:themeFill="background1"/>
            <w:vAlign w:val="center"/>
          </w:tcPr>
          <w:p w:rsidR="00EA7EB4" w:rsidRPr="00EA7EB4" w:rsidRDefault="00EA7EB4" w:rsidP="00A1148A">
            <w:pPr>
              <w:widowControl/>
              <w:spacing w:beforeLines="15" w:afterLines="15" w:line="276" w:lineRule="auto"/>
              <w:jc w:val="center"/>
              <w:textAlignment w:val="baseline"/>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shd w:val="clear" w:color="auto" w:fill="FFFFFF" w:themeFill="background1"/>
            <w:noWrap/>
          </w:tcPr>
          <w:p w:rsidR="00EA7EB4" w:rsidRPr="00EA7EB4" w:rsidRDefault="00EA7EB4" w:rsidP="00A1148A">
            <w:pPr>
              <w:widowControl/>
              <w:spacing w:beforeLines="15" w:afterLines="15" w:line="276" w:lineRule="auto"/>
              <w:jc w:val="center"/>
              <w:textAlignment w:val="baseline"/>
              <w:rPr>
                <w:rFonts w:ascii="微软雅黑" w:eastAsia="微软雅黑" w:hAnsi="微软雅黑"/>
                <w:color w:val="000000"/>
                <w:sz w:val="24"/>
                <w:szCs w:val="24"/>
              </w:rPr>
            </w:pPr>
            <w:r w:rsidRPr="00EA7EB4">
              <w:rPr>
                <w:rFonts w:ascii="微软雅黑" w:eastAsia="微软雅黑" w:hAnsi="微软雅黑" w:hint="eastAsia"/>
                <w:sz w:val="24"/>
                <w:szCs w:val="24"/>
              </w:rPr>
              <w:t>指标项</w:t>
            </w:r>
          </w:p>
        </w:tc>
        <w:tc>
          <w:tcPr>
            <w:tcW w:w="6520" w:type="dxa"/>
            <w:shd w:val="clear" w:color="auto" w:fill="FFFFFF" w:themeFill="background1"/>
            <w:noWrap/>
            <w:vAlign w:val="center"/>
          </w:tcPr>
          <w:p w:rsidR="00EA7EB4" w:rsidRPr="00EA7EB4" w:rsidRDefault="00EA7EB4" w:rsidP="00A1148A">
            <w:pPr>
              <w:widowControl/>
              <w:spacing w:beforeLines="15" w:afterLines="15" w:line="276" w:lineRule="auto"/>
              <w:jc w:val="center"/>
              <w:textAlignment w:val="baseline"/>
              <w:rPr>
                <w:rFonts w:ascii="微软雅黑" w:eastAsia="微软雅黑" w:hAnsi="微软雅黑"/>
                <w:color w:val="000000"/>
                <w:sz w:val="24"/>
                <w:szCs w:val="24"/>
              </w:rPr>
            </w:pPr>
            <w:r w:rsidRPr="00EA7EB4">
              <w:rPr>
                <w:rFonts w:ascii="微软雅黑" w:eastAsia="微软雅黑" w:hAnsi="微软雅黑" w:hint="eastAsia"/>
                <w:sz w:val="24"/>
                <w:szCs w:val="24"/>
              </w:rPr>
              <w:t>指标要求</w:t>
            </w:r>
          </w:p>
        </w:tc>
      </w:tr>
      <w:tr w:rsidR="00F05CE4" w:rsidRPr="00F05CE4" w:rsidTr="0018514D">
        <w:trPr>
          <w:trHeight w:val="280"/>
        </w:trPr>
        <w:tc>
          <w:tcPr>
            <w:tcW w:w="851" w:type="dxa"/>
            <w:vAlign w:val="center"/>
          </w:tcPr>
          <w:p w:rsidR="00F05CE4" w:rsidRPr="002E208B"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1</w:t>
            </w:r>
          </w:p>
        </w:tc>
        <w:tc>
          <w:tcPr>
            <w:tcW w:w="1418" w:type="dxa"/>
            <w:noWrap/>
            <w:vAlign w:val="center"/>
          </w:tcPr>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w:t>
            </w:r>
            <w:r w:rsidRPr="002E208B">
              <w:rPr>
                <w:rFonts w:ascii="微软雅黑" w:eastAsia="微软雅黑" w:hAnsi="微软雅黑"/>
                <w:color w:val="FF0000"/>
                <w:sz w:val="24"/>
                <w:szCs w:val="24"/>
              </w:rPr>
              <w:t>交换容量</w:t>
            </w:r>
          </w:p>
        </w:tc>
        <w:tc>
          <w:tcPr>
            <w:tcW w:w="6520" w:type="dxa"/>
            <w:noWrap/>
            <w:vAlign w:val="center"/>
          </w:tcPr>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color w:val="FF0000"/>
                <w:sz w:val="24"/>
                <w:szCs w:val="24"/>
              </w:rPr>
              <w:t>交换容量≥</w:t>
            </w:r>
            <w:r w:rsidR="002A3B13" w:rsidRPr="002E208B">
              <w:rPr>
                <w:rFonts w:ascii="微软雅黑" w:eastAsia="微软雅黑" w:hAnsi="微软雅黑" w:hint="eastAsia"/>
                <w:color w:val="FF0000"/>
                <w:sz w:val="24"/>
                <w:szCs w:val="24"/>
              </w:rPr>
              <w:t>5</w:t>
            </w:r>
            <w:r w:rsidR="002A3B13">
              <w:rPr>
                <w:rFonts w:ascii="微软雅黑" w:eastAsia="微软雅黑" w:hAnsi="微软雅黑" w:hint="eastAsia"/>
                <w:color w:val="FF0000"/>
                <w:sz w:val="24"/>
                <w:szCs w:val="24"/>
              </w:rPr>
              <w:t>0</w:t>
            </w:r>
            <w:r w:rsidR="002A3B13" w:rsidRPr="002E208B">
              <w:rPr>
                <w:rFonts w:ascii="微软雅黑" w:eastAsia="微软雅黑" w:hAnsi="微软雅黑" w:hint="eastAsia"/>
                <w:color w:val="FF0000"/>
                <w:sz w:val="24"/>
                <w:szCs w:val="24"/>
              </w:rPr>
              <w:t>0</w:t>
            </w:r>
            <w:r w:rsidR="002A3B13" w:rsidRPr="002E208B">
              <w:rPr>
                <w:rFonts w:ascii="微软雅黑" w:eastAsia="微软雅黑" w:hAnsi="微软雅黑"/>
                <w:color w:val="FF0000"/>
                <w:sz w:val="24"/>
                <w:szCs w:val="24"/>
              </w:rPr>
              <w:t>Gbps</w:t>
            </w:r>
            <w:r w:rsidRPr="002E208B">
              <w:rPr>
                <w:rFonts w:ascii="微软雅黑" w:eastAsia="微软雅黑" w:hAnsi="微软雅黑" w:hint="eastAsia"/>
                <w:color w:val="FF0000"/>
                <w:sz w:val="24"/>
                <w:szCs w:val="24"/>
              </w:rPr>
              <w:t>。</w:t>
            </w:r>
          </w:p>
        </w:tc>
      </w:tr>
      <w:tr w:rsidR="00F05CE4" w:rsidRPr="00F05CE4" w:rsidTr="0018514D">
        <w:trPr>
          <w:trHeight w:val="280"/>
        </w:trPr>
        <w:tc>
          <w:tcPr>
            <w:tcW w:w="851" w:type="dxa"/>
            <w:vAlign w:val="center"/>
          </w:tcPr>
          <w:p w:rsidR="00F05CE4" w:rsidRPr="002E208B"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2</w:t>
            </w:r>
          </w:p>
        </w:tc>
        <w:tc>
          <w:tcPr>
            <w:tcW w:w="1418" w:type="dxa"/>
            <w:noWrap/>
            <w:vAlign w:val="center"/>
          </w:tcPr>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w:t>
            </w:r>
            <w:r w:rsidRPr="002E208B">
              <w:rPr>
                <w:rFonts w:ascii="微软雅黑" w:eastAsia="微软雅黑" w:hAnsi="微软雅黑"/>
                <w:color w:val="FF0000"/>
                <w:sz w:val="24"/>
                <w:szCs w:val="24"/>
              </w:rPr>
              <w:t>转发性能</w:t>
            </w:r>
          </w:p>
        </w:tc>
        <w:tc>
          <w:tcPr>
            <w:tcW w:w="6520" w:type="dxa"/>
            <w:noWrap/>
            <w:vAlign w:val="center"/>
          </w:tcPr>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color w:val="FF0000"/>
                <w:sz w:val="24"/>
                <w:szCs w:val="24"/>
              </w:rPr>
              <w:t>转发性能≥</w:t>
            </w:r>
            <w:r w:rsidRPr="002E208B">
              <w:rPr>
                <w:rFonts w:ascii="微软雅黑" w:eastAsia="微软雅黑" w:hAnsi="微软雅黑" w:hint="eastAsia"/>
                <w:color w:val="FF0000"/>
                <w:sz w:val="24"/>
                <w:szCs w:val="24"/>
              </w:rPr>
              <w:t>250</w:t>
            </w:r>
            <w:r w:rsidRPr="002E208B">
              <w:rPr>
                <w:rFonts w:ascii="微软雅黑" w:eastAsia="微软雅黑" w:hAnsi="微软雅黑"/>
                <w:color w:val="FF0000"/>
                <w:sz w:val="24"/>
                <w:szCs w:val="24"/>
              </w:rPr>
              <w:t>Mpps</w:t>
            </w:r>
            <w:r w:rsidRPr="002E208B">
              <w:rPr>
                <w:rFonts w:ascii="微软雅黑" w:eastAsia="微软雅黑" w:hAnsi="微软雅黑" w:hint="eastAsia"/>
                <w:color w:val="FF0000"/>
                <w:sz w:val="24"/>
                <w:szCs w:val="24"/>
              </w:rPr>
              <w:t>。</w:t>
            </w:r>
          </w:p>
        </w:tc>
      </w:tr>
      <w:tr w:rsidR="00F05CE4" w:rsidRPr="00F05CE4" w:rsidTr="0018514D">
        <w:trPr>
          <w:trHeight w:val="280"/>
        </w:trPr>
        <w:tc>
          <w:tcPr>
            <w:tcW w:w="851" w:type="dxa"/>
            <w:vAlign w:val="center"/>
          </w:tcPr>
          <w:p w:rsidR="00F05CE4" w:rsidRPr="002E208B"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3</w:t>
            </w:r>
          </w:p>
        </w:tc>
        <w:tc>
          <w:tcPr>
            <w:tcW w:w="1418" w:type="dxa"/>
            <w:noWrap/>
            <w:vAlign w:val="center"/>
          </w:tcPr>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★电源风扇</w:t>
            </w:r>
          </w:p>
        </w:tc>
        <w:tc>
          <w:tcPr>
            <w:tcW w:w="6520" w:type="dxa"/>
            <w:noWrap/>
            <w:vAlign w:val="center"/>
          </w:tcPr>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支持电源、风扇冗余配置</w:t>
            </w:r>
          </w:p>
        </w:tc>
      </w:tr>
      <w:tr w:rsidR="00F05CE4" w:rsidRPr="00F05CE4" w:rsidTr="0018514D">
        <w:trPr>
          <w:trHeight w:val="275"/>
        </w:trPr>
        <w:tc>
          <w:tcPr>
            <w:tcW w:w="851" w:type="dxa"/>
            <w:vAlign w:val="center"/>
          </w:tcPr>
          <w:p w:rsidR="00F05CE4" w:rsidRPr="002E208B"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4</w:t>
            </w:r>
          </w:p>
        </w:tc>
        <w:tc>
          <w:tcPr>
            <w:tcW w:w="1418" w:type="dxa"/>
            <w:noWrap/>
            <w:vAlign w:val="center"/>
          </w:tcPr>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w:t>
            </w:r>
            <w:r w:rsidRPr="002E208B">
              <w:rPr>
                <w:rFonts w:ascii="微软雅黑" w:eastAsia="微软雅黑" w:hAnsi="微软雅黑"/>
                <w:color w:val="FF0000"/>
                <w:sz w:val="24"/>
                <w:szCs w:val="24"/>
              </w:rPr>
              <w:t>端口类型</w:t>
            </w:r>
          </w:p>
        </w:tc>
        <w:tc>
          <w:tcPr>
            <w:tcW w:w="6520" w:type="dxa"/>
            <w:noWrap/>
            <w:vAlign w:val="center"/>
          </w:tcPr>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color w:val="FF0000"/>
                <w:sz w:val="24"/>
                <w:szCs w:val="24"/>
              </w:rPr>
              <w:t>丰富的端口组合：</w:t>
            </w:r>
          </w:p>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4</w:t>
            </w:r>
            <w:r w:rsidRPr="002E208B">
              <w:rPr>
                <w:rFonts w:ascii="微软雅黑" w:eastAsia="微软雅黑" w:hAnsi="微软雅黑"/>
                <w:color w:val="FF0000"/>
                <w:sz w:val="24"/>
                <w:szCs w:val="24"/>
              </w:rPr>
              <w:t>8个</w:t>
            </w:r>
            <w:r w:rsidRPr="002E208B">
              <w:rPr>
                <w:rFonts w:ascii="微软雅黑" w:eastAsia="微软雅黑" w:hAnsi="微软雅黑" w:hint="eastAsia"/>
                <w:color w:val="FF0000"/>
                <w:sz w:val="24"/>
                <w:szCs w:val="24"/>
              </w:rPr>
              <w:t>千兆SFP</w:t>
            </w:r>
            <w:r w:rsidRPr="002E208B">
              <w:rPr>
                <w:rFonts w:ascii="微软雅黑" w:eastAsia="微软雅黑" w:hAnsi="微软雅黑"/>
                <w:color w:val="FF0000"/>
                <w:sz w:val="24"/>
                <w:szCs w:val="24"/>
              </w:rPr>
              <w:t>端口， 4个万兆SFP+</w:t>
            </w:r>
          </w:p>
          <w:p w:rsidR="00F05CE4" w:rsidRPr="002E208B" w:rsidRDefault="00E27012"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支持扩展插卡，支持万兆端口扩展</w:t>
            </w:r>
          </w:p>
          <w:p w:rsidR="00F05CE4" w:rsidRPr="002E208B"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2E208B">
              <w:rPr>
                <w:rFonts w:ascii="微软雅黑" w:eastAsia="微软雅黑" w:hAnsi="微软雅黑"/>
                <w:color w:val="FF0000"/>
                <w:sz w:val="24"/>
                <w:szCs w:val="24"/>
              </w:rPr>
              <w:t>支持</w:t>
            </w:r>
            <w:r w:rsidRPr="002E208B">
              <w:rPr>
                <w:rFonts w:ascii="微软雅黑" w:eastAsia="微软雅黑" w:hAnsi="微软雅黑" w:hint="eastAsia"/>
                <w:color w:val="FF0000"/>
                <w:sz w:val="24"/>
                <w:szCs w:val="24"/>
              </w:rPr>
              <w:t>USB接口</w:t>
            </w:r>
          </w:p>
        </w:tc>
      </w:tr>
      <w:tr w:rsidR="00F05CE4" w:rsidRPr="00F05CE4" w:rsidTr="0018514D">
        <w:trPr>
          <w:trHeight w:val="707"/>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5</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链路层与接口功能</w:t>
            </w:r>
          </w:p>
        </w:tc>
        <w:tc>
          <w:tcPr>
            <w:tcW w:w="6520" w:type="dxa"/>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支持端口聚合，每个聚合组至少8个端口；</w:t>
            </w:r>
          </w:p>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支持跨设备链路聚合。</w:t>
            </w:r>
          </w:p>
        </w:tc>
      </w:tr>
      <w:tr w:rsidR="00F05CE4" w:rsidRPr="00F05CE4" w:rsidTr="0018514D">
        <w:trPr>
          <w:trHeight w:val="987"/>
        </w:trPr>
        <w:tc>
          <w:tcPr>
            <w:tcW w:w="851" w:type="dxa"/>
            <w:vMerge w:val="restart"/>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lastRenderedPageBreak/>
              <w:t>6</w:t>
            </w:r>
          </w:p>
        </w:tc>
        <w:tc>
          <w:tcPr>
            <w:tcW w:w="1418" w:type="dxa"/>
            <w:vMerge w:val="restart"/>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二层功能</w:t>
            </w:r>
          </w:p>
        </w:tc>
        <w:tc>
          <w:tcPr>
            <w:tcW w:w="6520" w:type="dxa"/>
            <w:vAlign w:val="center"/>
          </w:tcPr>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遵循IEEE 802.1d标准</w:t>
            </w:r>
          </w:p>
          <w:p w:rsidR="00F05CE4" w:rsidRPr="005F65B0" w:rsidRDefault="00F05CE4" w:rsidP="00A1148A">
            <w:pPr>
              <w:widowControl/>
              <w:spacing w:beforeLines="15" w:afterLines="15"/>
              <w:textAlignment w:val="baseline"/>
              <w:rPr>
                <w:rFonts w:ascii="微软雅黑" w:eastAsia="微软雅黑" w:hAnsi="微软雅黑" w:cs="Arial"/>
                <w:color w:val="FF0000"/>
                <w:sz w:val="24"/>
                <w:szCs w:val="24"/>
              </w:rPr>
            </w:pPr>
            <w:r w:rsidRPr="005F65B0">
              <w:rPr>
                <w:rFonts w:ascii="微软雅黑" w:eastAsia="微软雅黑" w:hAnsi="微软雅黑" w:cs="Arial" w:hint="eastAsia"/>
                <w:color w:val="FF0000"/>
                <w:sz w:val="24"/>
                <w:szCs w:val="24"/>
              </w:rPr>
              <w:t>＃支持64K MAC地址容量</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支持MAC地址自动学习和老化</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支持静态、动态、黑洞MAC表项</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支持源MAC地址过滤</w:t>
            </w:r>
          </w:p>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支持Jumbo≥12K。</w:t>
            </w:r>
          </w:p>
        </w:tc>
      </w:tr>
      <w:tr w:rsidR="00F05CE4" w:rsidRPr="00F05CE4" w:rsidTr="0018514D">
        <w:trPr>
          <w:trHeight w:val="987"/>
        </w:trPr>
        <w:tc>
          <w:tcPr>
            <w:tcW w:w="851" w:type="dxa"/>
            <w:vMerge/>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p>
        </w:tc>
        <w:tc>
          <w:tcPr>
            <w:tcW w:w="1418" w:type="dxa"/>
            <w:vMerge/>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p>
        </w:tc>
        <w:tc>
          <w:tcPr>
            <w:tcW w:w="6520" w:type="dxa"/>
            <w:vAlign w:val="center"/>
          </w:tcPr>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支持4K个VLAN</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支持Guest VLAN、Voice VLAN</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支持GVRP协议</w:t>
            </w:r>
          </w:p>
          <w:p w:rsidR="00F05CE4" w:rsidRPr="005F65B0" w:rsidRDefault="00F05CE4" w:rsidP="00A1148A">
            <w:pPr>
              <w:widowControl/>
              <w:spacing w:beforeLines="15" w:afterLines="15"/>
              <w:textAlignment w:val="baseline"/>
              <w:rPr>
                <w:rFonts w:ascii="微软雅黑" w:eastAsia="微软雅黑" w:hAnsi="微软雅黑" w:cs="Arial"/>
                <w:color w:val="FF0000"/>
                <w:sz w:val="24"/>
                <w:szCs w:val="24"/>
              </w:rPr>
            </w:pPr>
            <w:r w:rsidRPr="005F65B0">
              <w:rPr>
                <w:rFonts w:ascii="微软雅黑" w:eastAsia="微软雅黑" w:hAnsi="微软雅黑" w:cs="Arial" w:hint="eastAsia"/>
                <w:color w:val="FF0000"/>
                <w:sz w:val="24"/>
                <w:szCs w:val="24"/>
              </w:rPr>
              <w:t>支持VLAN功能或类似技术</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支持基于MAC/协议/IP子网/策略/端口的VLAN</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支持1:1和N:1 VLAN Mapping功能</w:t>
            </w:r>
          </w:p>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hint="eastAsia"/>
                <w:sz w:val="24"/>
                <w:szCs w:val="24"/>
              </w:rPr>
              <w:t>支持协议透明VLAN</w:t>
            </w:r>
          </w:p>
        </w:tc>
      </w:tr>
      <w:tr w:rsidR="00F05CE4" w:rsidRPr="00F05CE4" w:rsidTr="0018514D">
        <w:trPr>
          <w:trHeight w:val="987"/>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7</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三层功能</w:t>
            </w:r>
          </w:p>
        </w:tc>
        <w:tc>
          <w:tcPr>
            <w:tcW w:w="6520" w:type="dxa"/>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s="Arial"/>
                <w:sz w:val="24"/>
                <w:szCs w:val="24"/>
              </w:rPr>
            </w:pPr>
            <w:r w:rsidRPr="00F05CE4">
              <w:rPr>
                <w:rFonts w:ascii="微软雅黑" w:eastAsia="微软雅黑" w:hAnsi="微软雅黑" w:cs="Arial"/>
                <w:sz w:val="24"/>
                <w:szCs w:val="24"/>
              </w:rPr>
              <w:t>路由表≥</w:t>
            </w:r>
            <w:r w:rsidRPr="00F05CE4">
              <w:rPr>
                <w:rFonts w:ascii="微软雅黑" w:eastAsia="微软雅黑" w:hAnsi="微软雅黑" w:cs="Arial" w:hint="eastAsia"/>
                <w:sz w:val="24"/>
                <w:szCs w:val="24"/>
              </w:rPr>
              <w:t>16000</w:t>
            </w:r>
            <w:r w:rsidRPr="00F05CE4">
              <w:rPr>
                <w:rFonts w:ascii="微软雅黑" w:eastAsia="微软雅黑" w:hAnsi="微软雅黑" w:cs="Arial"/>
                <w:sz w:val="24"/>
                <w:szCs w:val="24"/>
              </w:rPr>
              <w:t>；</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支持静态路由、RIPv1/2、RIPng、OSPF、OSPFv3、IS-IS、IS-ISv6、BGP、BGP4+、ECMP、路由策略</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支持ND（Neighbor Discovery）</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支持PMTU</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支持IPv6 Ping、IPv6 Tracert、IPv6 Telnet</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lastRenderedPageBreak/>
              <w:t>支持6to4、ISATAP、手动配置tunnel</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支持基于源IPv6地址、目的IPv6地址、四层端口、协议类型等ACL</w:t>
            </w:r>
          </w:p>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hint="eastAsia"/>
                <w:sz w:val="24"/>
                <w:szCs w:val="24"/>
              </w:rPr>
              <w:t>支持MLD v1/v2 snooping（Multicast Listener Discovery snooping）</w:t>
            </w:r>
          </w:p>
        </w:tc>
      </w:tr>
      <w:tr w:rsidR="00F05CE4" w:rsidRPr="00F05CE4" w:rsidTr="0018514D">
        <w:trPr>
          <w:trHeight w:val="987"/>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lastRenderedPageBreak/>
              <w:t>8</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组播</w:t>
            </w:r>
          </w:p>
        </w:tc>
        <w:tc>
          <w:tcPr>
            <w:tcW w:w="6520" w:type="dxa"/>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s="Arial"/>
                <w:sz w:val="24"/>
                <w:szCs w:val="24"/>
              </w:rPr>
            </w:pPr>
            <w:r w:rsidRPr="00F05CE4">
              <w:rPr>
                <w:rFonts w:ascii="微软雅黑" w:eastAsia="微软雅黑" w:hAnsi="微软雅黑" w:cs="Arial"/>
                <w:sz w:val="24"/>
                <w:szCs w:val="24"/>
              </w:rPr>
              <w:t xml:space="preserve">三层组播组数≥2048 </w:t>
            </w:r>
            <w:r w:rsidRPr="00F05CE4">
              <w:rPr>
                <w:rFonts w:ascii="微软雅黑" w:eastAsia="微软雅黑" w:hAnsi="微软雅黑" w:cs="Arial" w:hint="eastAsia"/>
                <w:sz w:val="24"/>
                <w:szCs w:val="24"/>
              </w:rPr>
              <w:t>；</w:t>
            </w:r>
          </w:p>
          <w:p w:rsidR="00F05CE4" w:rsidRPr="00F05CE4" w:rsidRDefault="00F05CE4" w:rsidP="00A1148A">
            <w:pPr>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支持IGMP v1/v2/v3 Snooping和快速离开机制</w:t>
            </w:r>
          </w:p>
          <w:p w:rsidR="00F05CE4" w:rsidRPr="00F05CE4" w:rsidRDefault="00F05CE4" w:rsidP="00A1148A">
            <w:pPr>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支持VLAN内组播转发和组播多VLAN复制</w:t>
            </w:r>
          </w:p>
          <w:p w:rsidR="00F05CE4" w:rsidRPr="00F05CE4" w:rsidRDefault="00F05CE4" w:rsidP="00A1148A">
            <w:pPr>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支持捆绑端口的组播负载分担</w:t>
            </w:r>
          </w:p>
          <w:p w:rsidR="00F05CE4" w:rsidRPr="00F05CE4" w:rsidRDefault="00F05CE4" w:rsidP="00A1148A">
            <w:pPr>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支持可控组播</w:t>
            </w:r>
          </w:p>
          <w:p w:rsidR="00F05CE4" w:rsidRPr="00F05CE4" w:rsidRDefault="00F05CE4" w:rsidP="00A1148A">
            <w:pPr>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支持基于端口的组播流量统计</w:t>
            </w:r>
          </w:p>
          <w:p w:rsidR="00F05CE4" w:rsidRPr="00F05CE4" w:rsidRDefault="00F05CE4" w:rsidP="00A1148A">
            <w:pPr>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支持IGMP v1/v2/v3、PIM-SM、PIM-DM、PIM-SSM</w:t>
            </w:r>
          </w:p>
          <w:p w:rsidR="00F05CE4" w:rsidRPr="00F05CE4" w:rsidRDefault="00F05CE4" w:rsidP="00A1148A">
            <w:pPr>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hint="eastAsia"/>
                <w:sz w:val="24"/>
                <w:szCs w:val="24"/>
              </w:rPr>
              <w:t>支持MSDP</w:t>
            </w:r>
          </w:p>
        </w:tc>
      </w:tr>
      <w:tr w:rsidR="00F05CE4" w:rsidRPr="00F05CE4" w:rsidTr="0018514D">
        <w:trPr>
          <w:trHeight w:val="754"/>
        </w:trPr>
        <w:tc>
          <w:tcPr>
            <w:tcW w:w="851" w:type="dxa"/>
            <w:vAlign w:val="center"/>
          </w:tcPr>
          <w:p w:rsidR="00F05CE4" w:rsidRPr="005F65B0"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5F65B0">
              <w:rPr>
                <w:rFonts w:ascii="微软雅黑" w:eastAsia="微软雅黑" w:hAnsi="微软雅黑" w:hint="eastAsia"/>
                <w:color w:val="FF0000"/>
                <w:sz w:val="24"/>
                <w:szCs w:val="24"/>
              </w:rPr>
              <w:t>9</w:t>
            </w:r>
          </w:p>
        </w:tc>
        <w:tc>
          <w:tcPr>
            <w:tcW w:w="1418" w:type="dxa"/>
            <w:noWrap/>
            <w:vAlign w:val="center"/>
          </w:tcPr>
          <w:p w:rsidR="00F05CE4" w:rsidRPr="005F65B0"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t>#可靠性</w:t>
            </w:r>
          </w:p>
        </w:tc>
        <w:tc>
          <w:tcPr>
            <w:tcW w:w="6520" w:type="dxa"/>
            <w:vAlign w:val="center"/>
          </w:tcPr>
          <w:p w:rsidR="00F05CE4" w:rsidRPr="005F65B0"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t>可与其他厂商设备混合组网，要求倒换时间≤50ms。</w:t>
            </w:r>
          </w:p>
        </w:tc>
      </w:tr>
      <w:tr w:rsidR="00F05CE4" w:rsidRPr="00F05CE4" w:rsidTr="0018514D">
        <w:trPr>
          <w:trHeight w:val="754"/>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10</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QoS</w:t>
            </w:r>
          </w:p>
        </w:tc>
        <w:tc>
          <w:tcPr>
            <w:tcW w:w="6520" w:type="dxa"/>
            <w:vAlign w:val="center"/>
          </w:tcPr>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支持对端口入方向、出方向进行速率限制</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支持报文重定向</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支持基于端口的流量监管，支持双速三色CAR功能</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每端口支持8个队列</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支持WRR、DRR、SP、WRR＋SP、DRR+ SP队列调度算</w:t>
            </w:r>
            <w:r w:rsidRPr="00F05CE4">
              <w:rPr>
                <w:rFonts w:ascii="微软雅黑" w:eastAsia="微软雅黑" w:hAnsi="微软雅黑" w:cs="Arial" w:hint="eastAsia"/>
                <w:sz w:val="24"/>
                <w:szCs w:val="24"/>
              </w:rPr>
              <w:lastRenderedPageBreak/>
              <w:t>法</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支持WRED</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支持报文的802.1p和DSCP优先级重新标记</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支持L2（Layer 2）~L4（Layer 4）包过滤功能，提供基于源MAC地址、目的MAC地址、源IP地址、目的IP地址、TCP/UDP协议源/目的端口号、协议、VLAN的包过滤功能</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支持基于队列限速和端口整形功能</w:t>
            </w:r>
          </w:p>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p>
        </w:tc>
      </w:tr>
      <w:tr w:rsidR="00F05CE4" w:rsidRPr="00F05CE4" w:rsidTr="0018514D">
        <w:trPr>
          <w:trHeight w:val="754"/>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lastRenderedPageBreak/>
              <w:t>11</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管理协议</w:t>
            </w:r>
          </w:p>
        </w:tc>
        <w:tc>
          <w:tcPr>
            <w:tcW w:w="6520" w:type="dxa"/>
            <w:vAlign w:val="center"/>
          </w:tcPr>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支持智能堆叠</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支持虚拟电缆检测(Virtual Cable Test)</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支持SNMPv1/v2/v3</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支持RMON/RMON2</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支持网管系统、支持WEB网管特性</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支持系统日志、分级告警</w:t>
            </w:r>
          </w:p>
          <w:p w:rsidR="00F05CE4" w:rsidRPr="00F05CE4" w:rsidRDefault="00F05CE4" w:rsidP="00A1148A">
            <w:pPr>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支持sFlow</w:t>
            </w:r>
          </w:p>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支持带外管理以太网口。</w:t>
            </w:r>
          </w:p>
        </w:tc>
      </w:tr>
      <w:tr w:rsidR="00F05CE4" w:rsidRPr="00F05CE4" w:rsidTr="0018514D">
        <w:trPr>
          <w:trHeight w:val="280"/>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12</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虚拟化</w:t>
            </w:r>
          </w:p>
        </w:tc>
        <w:tc>
          <w:tcPr>
            <w:tcW w:w="6520" w:type="dxa"/>
            <w:noWrap/>
            <w:vAlign w:val="center"/>
          </w:tcPr>
          <w:p w:rsidR="00F05CE4" w:rsidRPr="00F05CE4" w:rsidRDefault="00F05CE4" w:rsidP="00A1148A">
            <w:pPr>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支持纵向虚拟化技术</w:t>
            </w:r>
          </w:p>
        </w:tc>
      </w:tr>
      <w:tr w:rsidR="00F05CE4" w:rsidRPr="00F05CE4" w:rsidTr="0018514D">
        <w:trPr>
          <w:trHeight w:val="64"/>
        </w:trPr>
        <w:tc>
          <w:tcPr>
            <w:tcW w:w="851" w:type="dxa"/>
            <w:vMerge w:val="restart"/>
            <w:vAlign w:val="center"/>
          </w:tcPr>
          <w:p w:rsidR="00F05CE4" w:rsidRPr="005F65B0"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p>
        </w:tc>
        <w:tc>
          <w:tcPr>
            <w:tcW w:w="1418" w:type="dxa"/>
            <w:vMerge w:val="restart"/>
            <w:vAlign w:val="center"/>
          </w:tcPr>
          <w:p w:rsidR="00F05CE4" w:rsidRPr="005F65B0" w:rsidRDefault="00F05CE4" w:rsidP="00A1148A">
            <w:pPr>
              <w:widowControl/>
              <w:spacing w:beforeLines="15" w:afterLines="15" w:line="276" w:lineRule="auto"/>
              <w:textAlignment w:val="baseline"/>
              <w:rPr>
                <w:rFonts w:ascii="微软雅黑" w:eastAsia="微软雅黑" w:hAnsi="微软雅黑" w:cs="Arial"/>
                <w:color w:val="FF0000"/>
                <w:sz w:val="24"/>
                <w:szCs w:val="24"/>
              </w:rPr>
            </w:pPr>
          </w:p>
        </w:tc>
        <w:tc>
          <w:tcPr>
            <w:tcW w:w="6520" w:type="dxa"/>
            <w:noWrap/>
            <w:vAlign w:val="center"/>
          </w:tcPr>
          <w:p w:rsidR="00F05CE4" w:rsidRPr="005F65B0" w:rsidRDefault="00F05CE4" w:rsidP="00A1148A">
            <w:pPr>
              <w:widowControl/>
              <w:spacing w:beforeLines="15" w:afterLines="15" w:line="276" w:lineRule="auto"/>
              <w:textAlignment w:val="baseline"/>
              <w:rPr>
                <w:rFonts w:ascii="微软雅黑" w:eastAsia="微软雅黑" w:hAnsi="微软雅黑" w:cs="Arial"/>
                <w:b/>
                <w:color w:val="FF0000"/>
                <w:sz w:val="24"/>
                <w:szCs w:val="24"/>
              </w:rPr>
            </w:pPr>
          </w:p>
        </w:tc>
      </w:tr>
      <w:tr w:rsidR="00F05CE4" w:rsidRPr="00F05CE4" w:rsidTr="0018514D">
        <w:trPr>
          <w:trHeight w:val="64"/>
        </w:trPr>
        <w:tc>
          <w:tcPr>
            <w:tcW w:w="851" w:type="dxa"/>
            <w:vMerge/>
            <w:vAlign w:val="center"/>
          </w:tcPr>
          <w:p w:rsidR="00F05CE4" w:rsidRPr="005F65B0" w:rsidRDefault="00F05CE4" w:rsidP="00A1148A">
            <w:pPr>
              <w:widowControl/>
              <w:spacing w:beforeLines="15" w:afterLines="15" w:line="276" w:lineRule="auto"/>
              <w:jc w:val="center"/>
              <w:textAlignment w:val="baseline"/>
              <w:rPr>
                <w:rFonts w:ascii="微软雅黑" w:eastAsia="微软雅黑" w:hAnsi="微软雅黑" w:cs="Arial"/>
                <w:color w:val="FF0000"/>
                <w:sz w:val="24"/>
                <w:szCs w:val="24"/>
              </w:rPr>
            </w:pPr>
          </w:p>
        </w:tc>
        <w:tc>
          <w:tcPr>
            <w:tcW w:w="1418" w:type="dxa"/>
            <w:vMerge/>
            <w:vAlign w:val="center"/>
          </w:tcPr>
          <w:p w:rsidR="00F05CE4" w:rsidRPr="005F65B0" w:rsidRDefault="00F05CE4" w:rsidP="00A1148A">
            <w:pPr>
              <w:widowControl/>
              <w:spacing w:beforeLines="15" w:afterLines="15" w:line="276" w:lineRule="auto"/>
              <w:textAlignment w:val="baseline"/>
              <w:rPr>
                <w:rFonts w:ascii="微软雅黑" w:eastAsia="微软雅黑" w:hAnsi="微软雅黑" w:cs="Arial"/>
                <w:color w:val="FF0000"/>
                <w:sz w:val="24"/>
                <w:szCs w:val="24"/>
              </w:rPr>
            </w:pPr>
          </w:p>
        </w:tc>
        <w:tc>
          <w:tcPr>
            <w:tcW w:w="6520" w:type="dxa"/>
            <w:noWrap/>
            <w:vAlign w:val="center"/>
          </w:tcPr>
          <w:p w:rsidR="00F05CE4" w:rsidRPr="005F65B0" w:rsidRDefault="00F05CE4" w:rsidP="00A1148A">
            <w:pPr>
              <w:widowControl/>
              <w:spacing w:beforeLines="15" w:afterLines="15" w:line="276" w:lineRule="auto"/>
              <w:textAlignment w:val="baseline"/>
              <w:rPr>
                <w:rFonts w:ascii="微软雅黑" w:eastAsia="微软雅黑" w:hAnsi="微软雅黑" w:cs="Arial"/>
                <w:b/>
                <w:color w:val="FF0000"/>
                <w:sz w:val="24"/>
                <w:szCs w:val="24"/>
              </w:rPr>
            </w:pPr>
          </w:p>
        </w:tc>
      </w:tr>
      <w:tr w:rsidR="00F05CE4" w:rsidRPr="00F05CE4" w:rsidTr="0018514D">
        <w:trPr>
          <w:trHeight w:val="64"/>
        </w:trPr>
        <w:tc>
          <w:tcPr>
            <w:tcW w:w="851" w:type="dxa"/>
            <w:vAlign w:val="center"/>
          </w:tcPr>
          <w:p w:rsidR="00F05CE4" w:rsidRPr="005F65B0" w:rsidRDefault="00AE0135" w:rsidP="00A1148A">
            <w:pPr>
              <w:widowControl/>
              <w:spacing w:beforeLines="15" w:afterLines="15" w:line="276" w:lineRule="auto"/>
              <w:jc w:val="center"/>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lastRenderedPageBreak/>
              <w:t>13</w:t>
            </w:r>
          </w:p>
        </w:tc>
        <w:tc>
          <w:tcPr>
            <w:tcW w:w="1418" w:type="dxa"/>
            <w:vAlign w:val="center"/>
          </w:tcPr>
          <w:p w:rsidR="00F05CE4" w:rsidRPr="005F65B0" w:rsidRDefault="00F05CE4" w:rsidP="00A1148A">
            <w:pPr>
              <w:widowControl/>
              <w:spacing w:beforeLines="15" w:afterLines="15" w:line="276" w:lineRule="auto"/>
              <w:textAlignment w:val="baseline"/>
              <w:rPr>
                <w:rFonts w:ascii="微软雅黑" w:eastAsia="微软雅黑" w:hAnsi="微软雅黑" w:cs="Arial"/>
                <w:color w:val="FF0000"/>
                <w:sz w:val="24"/>
                <w:szCs w:val="24"/>
              </w:rPr>
            </w:pPr>
            <w:r w:rsidRPr="005F65B0">
              <w:rPr>
                <w:rFonts w:ascii="微软雅黑" w:eastAsia="微软雅黑" w:hAnsi="微软雅黑" w:hint="eastAsia"/>
                <w:color w:val="FF0000"/>
                <w:sz w:val="24"/>
                <w:szCs w:val="24"/>
              </w:rPr>
              <w:t>★实配（单台）</w:t>
            </w:r>
          </w:p>
        </w:tc>
        <w:tc>
          <w:tcPr>
            <w:tcW w:w="6520" w:type="dxa"/>
            <w:noWrap/>
            <w:vAlign w:val="center"/>
          </w:tcPr>
          <w:p w:rsidR="00F05CE4" w:rsidRPr="005F65B0"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t>实配：电源模块≥2，扩展插槽≥1</w:t>
            </w:r>
          </w:p>
          <w:p w:rsidR="00F05CE4" w:rsidRPr="005F65B0"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5F65B0">
              <w:rPr>
                <w:rFonts w:ascii="微软雅黑" w:eastAsia="微软雅黑" w:hAnsi="微软雅黑" w:hint="eastAsia"/>
                <w:color w:val="FF0000"/>
                <w:sz w:val="24"/>
                <w:szCs w:val="24"/>
              </w:rPr>
              <w:t>实配：千兆光口≥48，万兆光口≥4；</w:t>
            </w:r>
          </w:p>
          <w:p w:rsidR="00F05CE4" w:rsidRPr="005F65B0"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t>实配：</w:t>
            </w:r>
            <w:r w:rsidRPr="005F65B0">
              <w:rPr>
                <w:rFonts w:ascii="微软雅黑" w:eastAsia="微软雅黑" w:hAnsi="微软雅黑" w:hint="eastAsia"/>
                <w:color w:val="FF0000"/>
                <w:sz w:val="24"/>
                <w:szCs w:val="24"/>
              </w:rPr>
              <w:t>千兆多模光模块≥2，千兆单模10km光模块≥4，千兆单模40km光模块≥6</w:t>
            </w:r>
          </w:p>
        </w:tc>
      </w:tr>
    </w:tbl>
    <w:p w:rsidR="008E3939" w:rsidRPr="007762FD" w:rsidRDefault="008E3939" w:rsidP="008E3939">
      <w:pPr>
        <w:rPr>
          <w:color w:val="000000" w:themeColor="text1"/>
        </w:rPr>
      </w:pPr>
    </w:p>
    <w:p w:rsidR="008E3939" w:rsidRPr="007762FD" w:rsidRDefault="008E3939" w:rsidP="006E34C0">
      <w:pPr>
        <w:pStyle w:val="2"/>
        <w:numPr>
          <w:ilvl w:val="1"/>
          <w:numId w:val="1"/>
        </w:numPr>
        <w:rPr>
          <w:color w:val="000000" w:themeColor="text1"/>
        </w:rPr>
      </w:pPr>
      <w:r w:rsidRPr="007762FD">
        <w:rPr>
          <w:rFonts w:hint="eastAsia"/>
          <w:color w:val="000000" w:themeColor="text1"/>
        </w:rPr>
        <w:t>园区接入交换机（</w:t>
      </w:r>
      <w:r w:rsidRPr="007762FD">
        <w:rPr>
          <w:rFonts w:hint="eastAsia"/>
          <w:color w:val="000000" w:themeColor="text1"/>
        </w:rPr>
        <w:t>3</w:t>
      </w:r>
      <w:r w:rsidRPr="007762FD">
        <w:rPr>
          <w:color w:val="000000" w:themeColor="text1"/>
        </w:rPr>
        <w:t>0</w:t>
      </w:r>
      <w:r w:rsidRPr="007762FD">
        <w:rPr>
          <w:rFonts w:hint="eastAsia"/>
          <w:color w:val="000000" w:themeColor="text1"/>
        </w:rPr>
        <w:t>台</w:t>
      </w:r>
      <w:r w:rsidRPr="007762FD">
        <w:rPr>
          <w:color w:val="000000" w:themeColor="text1"/>
        </w:rPr>
        <w:t>）</w:t>
      </w:r>
    </w:p>
    <w:tbl>
      <w:tblPr>
        <w:tblW w:w="8789" w:type="dxa"/>
        <w:tblInd w:w="-152"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000"/>
      </w:tblPr>
      <w:tblGrid>
        <w:gridCol w:w="851"/>
        <w:gridCol w:w="1418"/>
        <w:gridCol w:w="6520"/>
      </w:tblGrid>
      <w:tr w:rsidR="00EA7EB4" w:rsidRPr="00F05CE4" w:rsidTr="0018514D">
        <w:trPr>
          <w:trHeight w:val="280"/>
          <w:tblHeader/>
        </w:trPr>
        <w:tc>
          <w:tcPr>
            <w:tcW w:w="851" w:type="dxa"/>
            <w:shd w:val="clear" w:color="auto" w:fill="FFFFFF" w:themeFill="background1"/>
            <w:vAlign w:val="center"/>
          </w:tcPr>
          <w:p w:rsidR="00EA7EB4" w:rsidRPr="00EA7EB4" w:rsidRDefault="00EA7EB4" w:rsidP="00A1148A">
            <w:pPr>
              <w:widowControl/>
              <w:spacing w:beforeLines="15" w:afterLines="15" w:line="276" w:lineRule="auto"/>
              <w:jc w:val="center"/>
              <w:textAlignment w:val="baseline"/>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shd w:val="clear" w:color="auto" w:fill="FFFFFF" w:themeFill="background1"/>
            <w:noWrap/>
          </w:tcPr>
          <w:p w:rsidR="00EA7EB4" w:rsidRPr="00EA7EB4" w:rsidRDefault="00EA7EB4" w:rsidP="00A1148A">
            <w:pPr>
              <w:widowControl/>
              <w:spacing w:beforeLines="15" w:afterLines="15" w:line="276" w:lineRule="auto"/>
              <w:jc w:val="center"/>
              <w:textAlignment w:val="baseline"/>
              <w:rPr>
                <w:rFonts w:ascii="微软雅黑" w:eastAsia="微软雅黑" w:hAnsi="微软雅黑"/>
                <w:color w:val="000000"/>
                <w:sz w:val="24"/>
                <w:szCs w:val="24"/>
              </w:rPr>
            </w:pPr>
            <w:r w:rsidRPr="00EA7EB4">
              <w:rPr>
                <w:rFonts w:ascii="微软雅黑" w:eastAsia="微软雅黑" w:hAnsi="微软雅黑" w:hint="eastAsia"/>
                <w:sz w:val="24"/>
                <w:szCs w:val="24"/>
              </w:rPr>
              <w:t>指标项</w:t>
            </w:r>
          </w:p>
        </w:tc>
        <w:tc>
          <w:tcPr>
            <w:tcW w:w="6520" w:type="dxa"/>
            <w:shd w:val="clear" w:color="auto" w:fill="FFFFFF" w:themeFill="background1"/>
            <w:noWrap/>
            <w:vAlign w:val="center"/>
          </w:tcPr>
          <w:p w:rsidR="00EA7EB4" w:rsidRPr="00EA7EB4" w:rsidRDefault="00EA7EB4" w:rsidP="00A1148A">
            <w:pPr>
              <w:widowControl/>
              <w:spacing w:beforeLines="15" w:afterLines="15" w:line="276" w:lineRule="auto"/>
              <w:jc w:val="center"/>
              <w:textAlignment w:val="baseline"/>
              <w:rPr>
                <w:rFonts w:ascii="微软雅黑" w:eastAsia="微软雅黑" w:hAnsi="微软雅黑"/>
                <w:color w:val="000000"/>
                <w:sz w:val="24"/>
                <w:szCs w:val="24"/>
              </w:rPr>
            </w:pPr>
            <w:r w:rsidRPr="00EA7EB4">
              <w:rPr>
                <w:rFonts w:ascii="微软雅黑" w:eastAsia="微软雅黑" w:hAnsi="微软雅黑" w:hint="eastAsia"/>
                <w:sz w:val="24"/>
                <w:szCs w:val="24"/>
              </w:rPr>
              <w:t>指标要求</w:t>
            </w:r>
          </w:p>
        </w:tc>
      </w:tr>
      <w:tr w:rsidR="00F05CE4" w:rsidRPr="00F05CE4" w:rsidTr="0018514D">
        <w:trPr>
          <w:trHeight w:val="280"/>
        </w:trPr>
        <w:tc>
          <w:tcPr>
            <w:tcW w:w="851" w:type="dxa"/>
            <w:vAlign w:val="center"/>
          </w:tcPr>
          <w:p w:rsidR="00F05CE4" w:rsidRPr="00981112"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1</w:t>
            </w:r>
          </w:p>
        </w:tc>
        <w:tc>
          <w:tcPr>
            <w:tcW w:w="1418" w:type="dxa"/>
            <w:noWrap/>
            <w:vAlign w:val="center"/>
          </w:tcPr>
          <w:p w:rsidR="00F05CE4" w:rsidRPr="00981112"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w:t>
            </w:r>
            <w:r w:rsidRPr="00981112">
              <w:rPr>
                <w:rFonts w:ascii="微软雅黑" w:eastAsia="微软雅黑" w:hAnsi="微软雅黑"/>
                <w:color w:val="FF0000"/>
                <w:sz w:val="24"/>
                <w:szCs w:val="24"/>
              </w:rPr>
              <w:t>交换容量</w:t>
            </w:r>
          </w:p>
        </w:tc>
        <w:tc>
          <w:tcPr>
            <w:tcW w:w="6520" w:type="dxa"/>
            <w:noWrap/>
            <w:vAlign w:val="center"/>
          </w:tcPr>
          <w:p w:rsidR="00F05CE4" w:rsidRPr="00981112"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交换容量≥</w:t>
            </w:r>
            <w:r w:rsidR="002A3B13" w:rsidRPr="00981112">
              <w:rPr>
                <w:rFonts w:ascii="微软雅黑" w:eastAsia="微软雅黑" w:hAnsi="微软雅黑" w:hint="eastAsia"/>
                <w:color w:val="FF0000"/>
                <w:sz w:val="24"/>
                <w:szCs w:val="24"/>
              </w:rPr>
              <w:t>3</w:t>
            </w:r>
            <w:r w:rsidR="002A3B13">
              <w:rPr>
                <w:rFonts w:ascii="微软雅黑" w:eastAsia="微软雅黑" w:hAnsi="微软雅黑" w:hint="eastAsia"/>
                <w:color w:val="FF0000"/>
                <w:sz w:val="24"/>
                <w:szCs w:val="24"/>
              </w:rPr>
              <w:t>00</w:t>
            </w:r>
            <w:r w:rsidR="002A3B13" w:rsidRPr="00981112">
              <w:rPr>
                <w:rFonts w:ascii="微软雅黑" w:eastAsia="微软雅黑" w:hAnsi="微软雅黑"/>
                <w:color w:val="FF0000"/>
                <w:sz w:val="24"/>
                <w:szCs w:val="24"/>
              </w:rPr>
              <w:t>Gbps</w:t>
            </w:r>
          </w:p>
        </w:tc>
      </w:tr>
      <w:tr w:rsidR="00F05CE4" w:rsidRPr="00F05CE4" w:rsidTr="0018514D">
        <w:trPr>
          <w:trHeight w:val="280"/>
        </w:trPr>
        <w:tc>
          <w:tcPr>
            <w:tcW w:w="851" w:type="dxa"/>
            <w:vAlign w:val="center"/>
          </w:tcPr>
          <w:p w:rsidR="00F05CE4" w:rsidRPr="00981112"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2</w:t>
            </w:r>
          </w:p>
        </w:tc>
        <w:tc>
          <w:tcPr>
            <w:tcW w:w="1418" w:type="dxa"/>
            <w:noWrap/>
            <w:vAlign w:val="center"/>
          </w:tcPr>
          <w:p w:rsidR="00F05CE4" w:rsidRPr="00981112"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w:t>
            </w:r>
            <w:r w:rsidRPr="00981112">
              <w:rPr>
                <w:rFonts w:ascii="微软雅黑" w:eastAsia="微软雅黑" w:hAnsi="微软雅黑"/>
                <w:color w:val="FF0000"/>
                <w:sz w:val="24"/>
                <w:szCs w:val="24"/>
              </w:rPr>
              <w:t>转发性能</w:t>
            </w:r>
          </w:p>
        </w:tc>
        <w:tc>
          <w:tcPr>
            <w:tcW w:w="6520" w:type="dxa"/>
            <w:noWrap/>
            <w:vAlign w:val="center"/>
          </w:tcPr>
          <w:p w:rsidR="00F05CE4" w:rsidRPr="00981112"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转发性能≥</w:t>
            </w:r>
            <w:r w:rsidR="002A3B13" w:rsidRPr="00981112">
              <w:rPr>
                <w:rFonts w:ascii="微软雅黑" w:eastAsia="微软雅黑" w:hAnsi="微软雅黑" w:hint="eastAsia"/>
                <w:color w:val="FF0000"/>
                <w:sz w:val="24"/>
                <w:szCs w:val="24"/>
              </w:rPr>
              <w:t>1</w:t>
            </w:r>
            <w:r w:rsidR="002A3B13">
              <w:rPr>
                <w:rFonts w:ascii="微软雅黑" w:eastAsia="微软雅黑" w:hAnsi="微软雅黑" w:hint="eastAsia"/>
                <w:color w:val="FF0000"/>
                <w:sz w:val="24"/>
                <w:szCs w:val="24"/>
              </w:rPr>
              <w:t>20</w:t>
            </w:r>
            <w:r w:rsidR="002A3B13" w:rsidRPr="00981112">
              <w:rPr>
                <w:rFonts w:ascii="微软雅黑" w:eastAsia="微软雅黑" w:hAnsi="微软雅黑"/>
                <w:color w:val="FF0000"/>
                <w:sz w:val="24"/>
                <w:szCs w:val="24"/>
              </w:rPr>
              <w:t>Mpps</w:t>
            </w:r>
          </w:p>
        </w:tc>
      </w:tr>
      <w:tr w:rsidR="00F05CE4" w:rsidRPr="00F05CE4" w:rsidTr="0018514D">
        <w:trPr>
          <w:trHeight w:val="275"/>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3</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CPU</w:t>
            </w:r>
          </w:p>
        </w:tc>
        <w:tc>
          <w:tcPr>
            <w:tcW w:w="6520"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要求设备为多核CPU，提高设备处理效率</w:t>
            </w:r>
          </w:p>
        </w:tc>
      </w:tr>
      <w:tr w:rsidR="00F05CE4" w:rsidRPr="00F05CE4" w:rsidTr="0018514D">
        <w:trPr>
          <w:trHeight w:val="275"/>
        </w:trPr>
        <w:tc>
          <w:tcPr>
            <w:tcW w:w="851" w:type="dxa"/>
            <w:vAlign w:val="center"/>
          </w:tcPr>
          <w:p w:rsidR="00F05CE4" w:rsidRPr="00981112"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4</w:t>
            </w:r>
          </w:p>
        </w:tc>
        <w:tc>
          <w:tcPr>
            <w:tcW w:w="1418" w:type="dxa"/>
            <w:noWrap/>
            <w:vAlign w:val="center"/>
          </w:tcPr>
          <w:p w:rsidR="00F05CE4" w:rsidRPr="00981112" w:rsidRDefault="00FC40A5" w:rsidP="00A1148A">
            <w:pPr>
              <w:widowControl/>
              <w:spacing w:beforeLines="15" w:afterLines="15" w:line="276" w:lineRule="auto"/>
              <w:textAlignment w:val="baseline"/>
              <w:rPr>
                <w:rFonts w:ascii="微软雅黑" w:eastAsia="微软雅黑" w:hAnsi="微软雅黑"/>
                <w:color w:val="FF0000"/>
                <w:sz w:val="24"/>
                <w:szCs w:val="24"/>
              </w:rPr>
            </w:pPr>
            <w:r w:rsidRPr="00F05CE4">
              <w:rPr>
                <w:rFonts w:ascii="微软雅黑" w:eastAsia="微软雅黑" w:hAnsi="微软雅黑" w:hint="eastAsia"/>
                <w:color w:val="000000"/>
                <w:sz w:val="24"/>
                <w:szCs w:val="24"/>
              </w:rPr>
              <w:t>#</w:t>
            </w:r>
            <w:r w:rsidR="00F05CE4" w:rsidRPr="00981112">
              <w:rPr>
                <w:rFonts w:ascii="微软雅黑" w:eastAsia="微软雅黑" w:hAnsi="微软雅黑" w:hint="eastAsia"/>
                <w:color w:val="FF0000"/>
                <w:sz w:val="24"/>
                <w:szCs w:val="24"/>
              </w:rPr>
              <w:t>电源</w:t>
            </w:r>
          </w:p>
        </w:tc>
        <w:tc>
          <w:tcPr>
            <w:tcW w:w="6520" w:type="dxa"/>
            <w:noWrap/>
            <w:vAlign w:val="center"/>
          </w:tcPr>
          <w:p w:rsidR="00F05CE4" w:rsidRPr="00981112"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提高设备可靠性，要求支持可插拔双电源，支持交流或直流供电。</w:t>
            </w:r>
          </w:p>
        </w:tc>
      </w:tr>
      <w:tr w:rsidR="00F05CE4" w:rsidRPr="00F05CE4" w:rsidTr="0018514D">
        <w:trPr>
          <w:trHeight w:val="275"/>
        </w:trPr>
        <w:tc>
          <w:tcPr>
            <w:tcW w:w="851" w:type="dxa"/>
            <w:vAlign w:val="center"/>
          </w:tcPr>
          <w:p w:rsidR="00F05CE4" w:rsidRPr="00981112"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5</w:t>
            </w:r>
          </w:p>
        </w:tc>
        <w:tc>
          <w:tcPr>
            <w:tcW w:w="1418" w:type="dxa"/>
            <w:noWrap/>
            <w:vAlign w:val="center"/>
          </w:tcPr>
          <w:p w:rsidR="00F05CE4" w:rsidRPr="00981112"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w:t>
            </w:r>
            <w:r w:rsidRPr="00981112">
              <w:rPr>
                <w:rFonts w:ascii="微软雅黑" w:eastAsia="微软雅黑" w:hAnsi="微软雅黑"/>
                <w:color w:val="FF0000"/>
                <w:sz w:val="24"/>
                <w:szCs w:val="24"/>
              </w:rPr>
              <w:t>端口类型</w:t>
            </w:r>
          </w:p>
        </w:tc>
        <w:tc>
          <w:tcPr>
            <w:tcW w:w="6520" w:type="dxa"/>
            <w:noWrap/>
            <w:vAlign w:val="center"/>
          </w:tcPr>
          <w:p w:rsidR="00F05CE4" w:rsidRPr="00981112" w:rsidRDefault="00F05CE4" w:rsidP="00F05CE4">
            <w:pPr>
              <w:pStyle w:val="ItemListinTable"/>
              <w:widowControl w:val="0"/>
              <w:numPr>
                <w:ilvl w:val="0"/>
                <w:numId w:val="0"/>
              </w:numPr>
              <w:spacing w:line="276" w:lineRule="auto"/>
              <w:rPr>
                <w:rFonts w:ascii="微软雅黑" w:eastAsia="微软雅黑" w:hAnsi="微软雅黑" w:cstheme="minorBidi" w:hint="default"/>
                <w:color w:val="FF0000"/>
                <w:kern w:val="2"/>
                <w:sz w:val="24"/>
                <w:szCs w:val="24"/>
              </w:rPr>
            </w:pPr>
            <w:r w:rsidRPr="00981112">
              <w:rPr>
                <w:rFonts w:ascii="微软雅黑" w:eastAsia="微软雅黑" w:hAnsi="微软雅黑" w:cstheme="minorBidi"/>
                <w:color w:val="FF0000"/>
                <w:kern w:val="2"/>
                <w:sz w:val="24"/>
                <w:szCs w:val="24"/>
              </w:rPr>
              <w:t>48个10/100/1000Base-T以太网端口，4个千兆SFP</w:t>
            </w:r>
          </w:p>
          <w:p w:rsidR="00F05CE4" w:rsidRPr="00981112" w:rsidRDefault="00F05CE4" w:rsidP="002C41F9">
            <w:pPr>
              <w:pStyle w:val="ItemListinTable"/>
              <w:widowControl w:val="0"/>
              <w:numPr>
                <w:ilvl w:val="0"/>
                <w:numId w:val="0"/>
              </w:numPr>
              <w:spacing w:line="276" w:lineRule="auto"/>
              <w:rPr>
                <w:rFonts w:ascii="微软雅黑" w:eastAsia="微软雅黑" w:hAnsi="微软雅黑" w:cstheme="minorBidi" w:hint="default"/>
                <w:color w:val="FF0000"/>
                <w:kern w:val="2"/>
                <w:sz w:val="24"/>
                <w:szCs w:val="24"/>
              </w:rPr>
            </w:pPr>
            <w:r w:rsidRPr="00981112">
              <w:rPr>
                <w:rFonts w:ascii="微软雅黑" w:eastAsia="微软雅黑" w:hAnsi="微软雅黑" w:cstheme="minorBidi"/>
                <w:color w:val="FF0000"/>
                <w:kern w:val="2"/>
                <w:sz w:val="24"/>
                <w:szCs w:val="24"/>
              </w:rPr>
              <w:t>支持console口</w:t>
            </w:r>
          </w:p>
        </w:tc>
      </w:tr>
      <w:tr w:rsidR="00F05CE4" w:rsidRPr="00F05CE4" w:rsidTr="0018514D">
        <w:trPr>
          <w:trHeight w:val="319"/>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6</w:t>
            </w:r>
          </w:p>
        </w:tc>
        <w:tc>
          <w:tcPr>
            <w:tcW w:w="1418" w:type="dxa"/>
            <w:noWrap/>
            <w:vAlign w:val="center"/>
          </w:tcPr>
          <w:p w:rsidR="00F05CE4" w:rsidRPr="00F05CE4" w:rsidRDefault="00FC40A5"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w:t>
            </w:r>
            <w:r w:rsidR="00F05CE4" w:rsidRPr="00F05CE4">
              <w:rPr>
                <w:rFonts w:ascii="微软雅黑" w:eastAsia="微软雅黑" w:hAnsi="微软雅黑" w:hint="eastAsia"/>
                <w:color w:val="000000"/>
                <w:sz w:val="24"/>
                <w:szCs w:val="24"/>
              </w:rPr>
              <w:t>二层功能</w:t>
            </w:r>
          </w:p>
        </w:tc>
        <w:tc>
          <w:tcPr>
            <w:tcW w:w="6520" w:type="dxa"/>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ARP表项规格≥4K</w:t>
            </w:r>
          </w:p>
        </w:tc>
      </w:tr>
      <w:tr w:rsidR="00F05CE4" w:rsidRPr="00F05CE4" w:rsidTr="0018514D">
        <w:trPr>
          <w:trHeight w:val="987"/>
        </w:trPr>
        <w:tc>
          <w:tcPr>
            <w:tcW w:w="851" w:type="dxa"/>
            <w:vMerge w:val="restart"/>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7</w:t>
            </w:r>
          </w:p>
        </w:tc>
        <w:tc>
          <w:tcPr>
            <w:tcW w:w="1418" w:type="dxa"/>
            <w:vMerge w:val="restart"/>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三层功能</w:t>
            </w:r>
          </w:p>
        </w:tc>
        <w:tc>
          <w:tcPr>
            <w:tcW w:w="6520" w:type="dxa"/>
            <w:vAlign w:val="center"/>
          </w:tcPr>
          <w:p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Ipv4路由表≥8K</w:t>
            </w:r>
          </w:p>
          <w:p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静态路由，支持RIP，OSPF/OSPFv3</w:t>
            </w:r>
          </w:p>
          <w:p w:rsidR="00F05CE4" w:rsidRPr="00F05CE4" w:rsidRDefault="00F05CE4" w:rsidP="00FE3F0C">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p>
        </w:tc>
      </w:tr>
      <w:tr w:rsidR="00F05CE4" w:rsidRPr="00F05CE4" w:rsidTr="0018514D">
        <w:trPr>
          <w:trHeight w:val="463"/>
        </w:trPr>
        <w:tc>
          <w:tcPr>
            <w:tcW w:w="851" w:type="dxa"/>
            <w:vMerge/>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p>
        </w:tc>
        <w:tc>
          <w:tcPr>
            <w:tcW w:w="1418" w:type="dxa"/>
            <w:vMerge/>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p>
        </w:tc>
        <w:tc>
          <w:tcPr>
            <w:tcW w:w="6520" w:type="dxa"/>
            <w:vAlign w:val="center"/>
          </w:tcPr>
          <w:p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IPV6路由表</w:t>
            </w:r>
            <w:r w:rsidR="0066442C" w:rsidRPr="00F05CE4">
              <w:rPr>
                <w:rFonts w:ascii="微软雅黑" w:eastAsia="微软雅黑" w:hAnsi="微软雅黑" w:cstheme="minorBidi"/>
                <w:color w:val="000000"/>
                <w:kern w:val="2"/>
                <w:sz w:val="24"/>
                <w:szCs w:val="24"/>
              </w:rPr>
              <w:t>≥</w:t>
            </w:r>
            <w:r w:rsidRPr="00F05CE4">
              <w:rPr>
                <w:rFonts w:ascii="微软雅黑" w:eastAsia="微软雅黑" w:hAnsi="微软雅黑" w:cstheme="minorBidi"/>
                <w:color w:val="000000"/>
                <w:kern w:val="2"/>
                <w:sz w:val="24"/>
                <w:szCs w:val="24"/>
              </w:rPr>
              <w:t>2K</w:t>
            </w:r>
          </w:p>
          <w:p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lastRenderedPageBreak/>
              <w:t>支持DHCPv6</w:t>
            </w:r>
          </w:p>
          <w:p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支持SAVI</w:t>
            </w:r>
          </w:p>
        </w:tc>
      </w:tr>
      <w:tr w:rsidR="00F05CE4" w:rsidRPr="00F05CE4" w:rsidTr="0018514D">
        <w:trPr>
          <w:trHeight w:val="402"/>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lastRenderedPageBreak/>
              <w:t>8</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组播</w:t>
            </w:r>
          </w:p>
        </w:tc>
        <w:tc>
          <w:tcPr>
            <w:tcW w:w="6520" w:type="dxa"/>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支持三层组播功能</w:t>
            </w:r>
          </w:p>
        </w:tc>
      </w:tr>
      <w:tr w:rsidR="00F05CE4" w:rsidRPr="00F05CE4" w:rsidTr="0018514D">
        <w:trPr>
          <w:trHeight w:val="987"/>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9</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安全功能</w:t>
            </w:r>
          </w:p>
        </w:tc>
        <w:tc>
          <w:tcPr>
            <w:tcW w:w="6520" w:type="dxa"/>
            <w:vAlign w:val="center"/>
          </w:tcPr>
          <w:p w:rsidR="00F05CE4" w:rsidRPr="00F05CE4" w:rsidRDefault="00F05CE4" w:rsidP="00A1148A">
            <w:pPr>
              <w:widowControl/>
              <w:spacing w:beforeLines="15" w:afterLines="15"/>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支持MFF</w:t>
            </w:r>
          </w:p>
          <w:p w:rsidR="00F05CE4" w:rsidRPr="00F05CE4" w:rsidRDefault="00F05CE4" w:rsidP="00A1148A">
            <w:pPr>
              <w:widowControl/>
              <w:spacing w:beforeLines="15" w:afterLines="15"/>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w:t>
            </w:r>
            <w:r w:rsidRPr="00F05CE4">
              <w:rPr>
                <w:rFonts w:ascii="微软雅黑" w:eastAsia="微软雅黑" w:hAnsi="微软雅黑"/>
                <w:color w:val="000000"/>
                <w:sz w:val="24"/>
                <w:szCs w:val="24"/>
              </w:rPr>
              <w:t>ND snooping</w:t>
            </w:r>
          </w:p>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支持MACsec</w:t>
            </w:r>
          </w:p>
        </w:tc>
      </w:tr>
      <w:tr w:rsidR="00F05CE4" w:rsidRPr="00F05CE4" w:rsidTr="0018514D">
        <w:trPr>
          <w:trHeight w:val="754"/>
        </w:trPr>
        <w:tc>
          <w:tcPr>
            <w:tcW w:w="851" w:type="dxa"/>
            <w:vAlign w:val="center"/>
          </w:tcPr>
          <w:p w:rsidR="00F05CE4" w:rsidRPr="00981112"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10</w:t>
            </w:r>
          </w:p>
        </w:tc>
        <w:tc>
          <w:tcPr>
            <w:tcW w:w="1418" w:type="dxa"/>
            <w:noWrap/>
            <w:vAlign w:val="center"/>
          </w:tcPr>
          <w:p w:rsidR="00F05CE4" w:rsidRPr="00981112"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w:t>
            </w:r>
            <w:r w:rsidRPr="00981112">
              <w:rPr>
                <w:rFonts w:ascii="微软雅黑" w:eastAsia="微软雅黑" w:hAnsi="微软雅黑"/>
                <w:color w:val="FF0000"/>
                <w:sz w:val="24"/>
                <w:szCs w:val="24"/>
              </w:rPr>
              <w:t>可靠性</w:t>
            </w:r>
          </w:p>
        </w:tc>
        <w:tc>
          <w:tcPr>
            <w:tcW w:w="6520" w:type="dxa"/>
            <w:vAlign w:val="center"/>
          </w:tcPr>
          <w:p w:rsidR="00FE3F0C" w:rsidRPr="00981112" w:rsidDel="00FE3F0C"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可与其他厂商设备混合组网，要求倒换时间≤50ms</w:t>
            </w:r>
          </w:p>
          <w:p w:rsidR="00F05CE4" w:rsidRPr="00981112"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w:t>
            </w:r>
          </w:p>
        </w:tc>
      </w:tr>
      <w:tr w:rsidR="00F05CE4" w:rsidRPr="00F05CE4" w:rsidTr="0018514D">
        <w:trPr>
          <w:trHeight w:val="754"/>
        </w:trPr>
        <w:tc>
          <w:tcPr>
            <w:tcW w:w="851" w:type="dxa"/>
            <w:vAlign w:val="center"/>
          </w:tcPr>
          <w:p w:rsidR="00F05CE4" w:rsidRPr="00F05CE4" w:rsidRDefault="00F05CE4" w:rsidP="00A1148A">
            <w:pPr>
              <w:widowControl/>
              <w:spacing w:beforeLines="15" w:afterLines="15"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11</w:t>
            </w:r>
          </w:p>
        </w:tc>
        <w:tc>
          <w:tcPr>
            <w:tcW w:w="1418" w:type="dxa"/>
            <w:noWrap/>
            <w:vAlign w:val="center"/>
          </w:tcPr>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管理协议</w:t>
            </w:r>
          </w:p>
        </w:tc>
        <w:tc>
          <w:tcPr>
            <w:tcW w:w="6520" w:type="dxa"/>
            <w:vAlign w:val="center"/>
          </w:tcPr>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sz w:val="24"/>
                <w:szCs w:val="24"/>
              </w:rPr>
              <w:t>支持SNMP v1/v2/v3、Telnet、RMON、SSHv2；</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sz w:val="24"/>
                <w:szCs w:val="24"/>
              </w:rPr>
              <w:t>支持通过命令行、Web、中文图形化配置软件等方式进行配置和管理；</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sz w:val="24"/>
                <w:szCs w:val="24"/>
              </w:rPr>
              <w:t>支持NQA；</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sz w:val="24"/>
                <w:szCs w:val="24"/>
              </w:rPr>
              <w:t>支持集群管理；</w:t>
            </w:r>
          </w:p>
          <w:p w:rsidR="00F05CE4" w:rsidRPr="00F05CE4" w:rsidRDefault="00F05CE4" w:rsidP="00A1148A">
            <w:pPr>
              <w:widowControl/>
              <w:spacing w:beforeLines="15" w:afterLines="15"/>
              <w:textAlignment w:val="baseline"/>
              <w:rPr>
                <w:rFonts w:ascii="微软雅黑" w:eastAsia="微软雅黑" w:hAnsi="微软雅黑" w:cs="Arial"/>
                <w:sz w:val="24"/>
                <w:szCs w:val="24"/>
              </w:rPr>
            </w:pPr>
            <w:r w:rsidRPr="00F05CE4">
              <w:rPr>
                <w:rFonts w:ascii="微软雅黑" w:eastAsia="微软雅黑" w:hAnsi="微软雅黑" w:cs="Arial"/>
                <w:sz w:val="24"/>
                <w:szCs w:val="24"/>
              </w:rPr>
              <w:t>支持基于IPv6的管理；</w:t>
            </w:r>
          </w:p>
          <w:p w:rsidR="00F05CE4" w:rsidRPr="00F05CE4" w:rsidRDefault="00F05CE4" w:rsidP="00A1148A">
            <w:pPr>
              <w:widowControl/>
              <w:spacing w:beforeLines="15" w:afterLines="15"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支持带外管理以太网口；</w:t>
            </w:r>
          </w:p>
        </w:tc>
      </w:tr>
      <w:tr w:rsidR="00EA687D" w:rsidRPr="00F05CE4" w:rsidTr="005D3CCF">
        <w:trPr>
          <w:trHeight w:val="1442"/>
        </w:trPr>
        <w:tc>
          <w:tcPr>
            <w:tcW w:w="851" w:type="dxa"/>
            <w:vAlign w:val="center"/>
          </w:tcPr>
          <w:p w:rsidR="00EA687D" w:rsidRPr="00503A9A" w:rsidRDefault="00EA687D" w:rsidP="00A1148A">
            <w:pPr>
              <w:widowControl/>
              <w:spacing w:beforeLines="15" w:afterLines="15" w:line="276" w:lineRule="auto"/>
              <w:jc w:val="center"/>
              <w:textAlignment w:val="baseline"/>
              <w:rPr>
                <w:rFonts w:ascii="微软雅黑" w:eastAsia="微软雅黑" w:hAnsi="微软雅黑"/>
                <w:color w:val="FF0000"/>
                <w:sz w:val="24"/>
                <w:szCs w:val="24"/>
              </w:rPr>
            </w:pPr>
            <w:r w:rsidRPr="00503A9A">
              <w:rPr>
                <w:rFonts w:ascii="微软雅黑" w:eastAsia="微软雅黑" w:hAnsi="微软雅黑"/>
                <w:color w:val="FF0000"/>
                <w:sz w:val="24"/>
                <w:szCs w:val="24"/>
              </w:rPr>
              <w:t>12</w:t>
            </w:r>
          </w:p>
        </w:tc>
        <w:tc>
          <w:tcPr>
            <w:tcW w:w="1418" w:type="dxa"/>
            <w:noWrap/>
            <w:vAlign w:val="center"/>
          </w:tcPr>
          <w:p w:rsidR="00EA687D" w:rsidRPr="00503A9A" w:rsidRDefault="00932A67" w:rsidP="00A1148A">
            <w:pPr>
              <w:widowControl/>
              <w:spacing w:beforeLines="15" w:afterLines="15"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w:t>
            </w:r>
            <w:r w:rsidR="00EA687D" w:rsidRPr="00503A9A">
              <w:rPr>
                <w:rFonts w:ascii="微软雅黑" w:eastAsia="微软雅黑" w:hAnsi="微软雅黑" w:hint="eastAsia"/>
                <w:color w:val="FF0000"/>
                <w:sz w:val="24"/>
                <w:szCs w:val="24"/>
              </w:rPr>
              <w:t>虚拟化</w:t>
            </w:r>
          </w:p>
        </w:tc>
        <w:tc>
          <w:tcPr>
            <w:tcW w:w="6520" w:type="dxa"/>
            <w:noWrap/>
            <w:vAlign w:val="center"/>
          </w:tcPr>
          <w:p w:rsidR="00EA687D" w:rsidRPr="00503A9A" w:rsidRDefault="00EA687D" w:rsidP="00A1148A">
            <w:pPr>
              <w:widowControl/>
              <w:spacing w:beforeLines="15" w:afterLines="15" w:line="276" w:lineRule="auto"/>
              <w:textAlignment w:val="baseline"/>
              <w:rPr>
                <w:rFonts w:ascii="微软雅黑" w:eastAsia="微软雅黑" w:hAnsi="微软雅黑"/>
                <w:color w:val="FF0000"/>
                <w:sz w:val="24"/>
                <w:szCs w:val="24"/>
              </w:rPr>
            </w:pPr>
            <w:r w:rsidRPr="00503A9A">
              <w:rPr>
                <w:rFonts w:ascii="微软雅黑" w:eastAsia="微软雅黑" w:hAnsi="微软雅黑"/>
                <w:color w:val="FF0000"/>
                <w:sz w:val="24"/>
                <w:szCs w:val="24"/>
              </w:rPr>
              <w:t>支持堆叠，主机堆叠数</w:t>
            </w:r>
            <w:r w:rsidR="005D3CCF" w:rsidRPr="00F05CE4">
              <w:rPr>
                <w:rFonts w:ascii="微软雅黑" w:eastAsia="微软雅黑" w:hAnsi="微软雅黑" w:hint="eastAsia"/>
                <w:color w:val="000000"/>
                <w:sz w:val="24"/>
                <w:szCs w:val="24"/>
              </w:rPr>
              <w:t>≥</w:t>
            </w:r>
            <w:r w:rsidR="00FE3F0C">
              <w:rPr>
                <w:rFonts w:ascii="微软雅黑" w:eastAsia="微软雅黑" w:hAnsi="微软雅黑" w:hint="eastAsia"/>
                <w:color w:val="FF0000"/>
                <w:sz w:val="24"/>
                <w:szCs w:val="24"/>
              </w:rPr>
              <w:t>6</w:t>
            </w:r>
            <w:r w:rsidRPr="00503A9A">
              <w:rPr>
                <w:rFonts w:ascii="微软雅黑" w:eastAsia="微软雅黑" w:hAnsi="微软雅黑"/>
                <w:color w:val="FF0000"/>
                <w:sz w:val="24"/>
                <w:szCs w:val="24"/>
              </w:rPr>
              <w:t>台，堆叠带宽≥</w:t>
            </w:r>
            <w:r w:rsidRPr="00503A9A">
              <w:rPr>
                <w:rFonts w:ascii="微软雅黑" w:eastAsia="微软雅黑" w:hAnsi="微软雅黑" w:hint="eastAsia"/>
                <w:color w:val="FF0000"/>
                <w:sz w:val="24"/>
                <w:szCs w:val="24"/>
              </w:rPr>
              <w:t>24</w:t>
            </w:r>
            <w:r w:rsidRPr="00503A9A">
              <w:rPr>
                <w:rFonts w:ascii="微软雅黑" w:eastAsia="微软雅黑" w:hAnsi="微软雅黑"/>
                <w:color w:val="FF0000"/>
                <w:sz w:val="24"/>
                <w:szCs w:val="24"/>
              </w:rPr>
              <w:t>G。</w:t>
            </w:r>
          </w:p>
          <w:p w:rsidR="00EA687D" w:rsidRPr="00503A9A" w:rsidRDefault="00EA687D" w:rsidP="00A1148A">
            <w:pPr>
              <w:spacing w:beforeLines="15" w:afterLines="15"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支持纵向虚拟化</w:t>
            </w:r>
            <w:r w:rsidRPr="00981112">
              <w:rPr>
                <w:rFonts w:ascii="微软雅黑" w:eastAsia="微软雅黑" w:hAnsi="微软雅黑"/>
                <w:color w:val="FF0000"/>
                <w:sz w:val="24"/>
                <w:szCs w:val="24"/>
              </w:rPr>
              <w:t>。</w:t>
            </w:r>
          </w:p>
        </w:tc>
      </w:tr>
      <w:tr w:rsidR="00F05CE4" w:rsidRPr="00F05CE4" w:rsidTr="0018514D">
        <w:trPr>
          <w:trHeight w:val="613"/>
        </w:trPr>
        <w:tc>
          <w:tcPr>
            <w:tcW w:w="851" w:type="dxa"/>
            <w:vMerge w:val="restart"/>
            <w:vAlign w:val="center"/>
          </w:tcPr>
          <w:p w:rsidR="00F05CE4" w:rsidRPr="00503A9A"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p>
        </w:tc>
        <w:tc>
          <w:tcPr>
            <w:tcW w:w="1418" w:type="dxa"/>
            <w:vMerge w:val="restart"/>
            <w:vAlign w:val="center"/>
          </w:tcPr>
          <w:p w:rsidR="00F05CE4" w:rsidRPr="00503A9A" w:rsidRDefault="00F05CE4" w:rsidP="00A1148A">
            <w:pPr>
              <w:widowControl/>
              <w:spacing w:beforeLines="15" w:afterLines="15" w:line="276" w:lineRule="auto"/>
              <w:textAlignment w:val="baseline"/>
              <w:rPr>
                <w:rFonts w:ascii="微软雅黑" w:eastAsia="微软雅黑" w:hAnsi="微软雅黑"/>
                <w:color w:val="FF0000"/>
                <w:sz w:val="24"/>
                <w:szCs w:val="24"/>
              </w:rPr>
            </w:pPr>
          </w:p>
        </w:tc>
        <w:tc>
          <w:tcPr>
            <w:tcW w:w="6520" w:type="dxa"/>
            <w:noWrap/>
            <w:vAlign w:val="center"/>
          </w:tcPr>
          <w:p w:rsidR="00F05CE4" w:rsidRPr="00503A9A" w:rsidRDefault="00F05CE4" w:rsidP="00A1148A">
            <w:pPr>
              <w:widowControl/>
              <w:spacing w:beforeLines="15" w:afterLines="15" w:line="276" w:lineRule="auto"/>
              <w:textAlignment w:val="baseline"/>
              <w:rPr>
                <w:rFonts w:ascii="微软雅黑" w:eastAsia="微软雅黑" w:hAnsi="微软雅黑"/>
                <w:color w:val="FF0000"/>
                <w:sz w:val="24"/>
                <w:szCs w:val="24"/>
              </w:rPr>
            </w:pPr>
          </w:p>
        </w:tc>
      </w:tr>
      <w:tr w:rsidR="00F05CE4" w:rsidRPr="00F05CE4" w:rsidTr="0018514D">
        <w:trPr>
          <w:trHeight w:val="611"/>
        </w:trPr>
        <w:tc>
          <w:tcPr>
            <w:tcW w:w="851" w:type="dxa"/>
            <w:vMerge/>
            <w:vAlign w:val="center"/>
          </w:tcPr>
          <w:p w:rsidR="00F05CE4" w:rsidRPr="00503A9A" w:rsidRDefault="00F05CE4" w:rsidP="00A1148A">
            <w:pPr>
              <w:widowControl/>
              <w:spacing w:beforeLines="15" w:afterLines="15" w:line="276" w:lineRule="auto"/>
              <w:jc w:val="center"/>
              <w:textAlignment w:val="baseline"/>
              <w:rPr>
                <w:rFonts w:ascii="微软雅黑" w:eastAsia="微软雅黑" w:hAnsi="微软雅黑"/>
                <w:color w:val="FF0000"/>
                <w:sz w:val="24"/>
                <w:szCs w:val="24"/>
              </w:rPr>
            </w:pPr>
          </w:p>
        </w:tc>
        <w:tc>
          <w:tcPr>
            <w:tcW w:w="1418" w:type="dxa"/>
            <w:vMerge/>
            <w:vAlign w:val="center"/>
          </w:tcPr>
          <w:p w:rsidR="00F05CE4" w:rsidRPr="00503A9A" w:rsidRDefault="00F05CE4" w:rsidP="00A1148A">
            <w:pPr>
              <w:widowControl/>
              <w:spacing w:beforeLines="15" w:afterLines="15" w:line="276" w:lineRule="auto"/>
              <w:textAlignment w:val="baseline"/>
              <w:rPr>
                <w:rFonts w:ascii="微软雅黑" w:eastAsia="微软雅黑" w:hAnsi="微软雅黑"/>
                <w:color w:val="FF0000"/>
                <w:sz w:val="24"/>
                <w:szCs w:val="24"/>
              </w:rPr>
            </w:pPr>
          </w:p>
        </w:tc>
        <w:tc>
          <w:tcPr>
            <w:tcW w:w="6520" w:type="dxa"/>
            <w:noWrap/>
            <w:vAlign w:val="center"/>
          </w:tcPr>
          <w:p w:rsidR="00F05CE4" w:rsidRPr="00503A9A" w:rsidRDefault="00F05CE4" w:rsidP="00A1148A">
            <w:pPr>
              <w:widowControl/>
              <w:spacing w:beforeLines="15" w:afterLines="15" w:line="276" w:lineRule="auto"/>
              <w:textAlignment w:val="baseline"/>
              <w:rPr>
                <w:rFonts w:ascii="微软雅黑" w:eastAsia="微软雅黑" w:hAnsi="微软雅黑"/>
                <w:color w:val="FF0000"/>
                <w:sz w:val="24"/>
                <w:szCs w:val="24"/>
              </w:rPr>
            </w:pPr>
          </w:p>
        </w:tc>
      </w:tr>
      <w:tr w:rsidR="00F05CE4" w:rsidRPr="00F05CE4" w:rsidTr="0018514D">
        <w:trPr>
          <w:trHeight w:val="469"/>
        </w:trPr>
        <w:tc>
          <w:tcPr>
            <w:tcW w:w="851" w:type="dxa"/>
            <w:vAlign w:val="center"/>
          </w:tcPr>
          <w:p w:rsidR="00F05CE4" w:rsidRPr="00503A9A" w:rsidRDefault="00AE0135" w:rsidP="00A1148A">
            <w:pPr>
              <w:widowControl/>
              <w:spacing w:beforeLines="15" w:afterLines="15" w:line="276" w:lineRule="auto"/>
              <w:jc w:val="center"/>
              <w:textAlignment w:val="baseline"/>
              <w:rPr>
                <w:rFonts w:ascii="微软雅黑" w:eastAsia="微软雅黑" w:hAnsi="微软雅黑"/>
                <w:color w:val="FF0000"/>
                <w:sz w:val="24"/>
                <w:szCs w:val="24"/>
              </w:rPr>
            </w:pPr>
            <w:r>
              <w:rPr>
                <w:rFonts w:ascii="微软雅黑" w:eastAsia="微软雅黑" w:hAnsi="微软雅黑"/>
                <w:color w:val="FF0000"/>
                <w:sz w:val="24"/>
                <w:szCs w:val="24"/>
              </w:rPr>
              <w:lastRenderedPageBreak/>
              <w:t>13</w:t>
            </w:r>
          </w:p>
        </w:tc>
        <w:tc>
          <w:tcPr>
            <w:tcW w:w="1418" w:type="dxa"/>
            <w:vAlign w:val="center"/>
          </w:tcPr>
          <w:p w:rsidR="00F05CE4" w:rsidRPr="00503A9A"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★实配（单台）</w:t>
            </w:r>
          </w:p>
        </w:tc>
        <w:tc>
          <w:tcPr>
            <w:tcW w:w="6520" w:type="dxa"/>
            <w:noWrap/>
            <w:vAlign w:val="center"/>
          </w:tcPr>
          <w:p w:rsidR="00F05CE4" w:rsidRPr="00503A9A"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实配： 千兆电口≥48，千兆光口≥4；</w:t>
            </w:r>
          </w:p>
          <w:p w:rsidR="00F05CE4" w:rsidRPr="00503A9A"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实配：千兆多模光模块≥2，3m专用堆叠线缆≥1；</w:t>
            </w:r>
          </w:p>
          <w:p w:rsidR="00F05CE4" w:rsidRPr="00503A9A" w:rsidRDefault="00F05CE4" w:rsidP="00A1148A">
            <w:pPr>
              <w:widowControl/>
              <w:spacing w:beforeLines="15" w:afterLines="15" w:line="276" w:lineRule="auto"/>
              <w:textAlignment w:val="baseline"/>
              <w:rPr>
                <w:rFonts w:ascii="微软雅黑" w:eastAsia="微软雅黑" w:hAnsi="微软雅黑"/>
                <w:color w:val="FF0000"/>
                <w:sz w:val="24"/>
                <w:szCs w:val="24"/>
              </w:rPr>
            </w:pPr>
            <w:r w:rsidRPr="00503A9A">
              <w:rPr>
                <w:rFonts w:ascii="微软雅黑" w:eastAsia="微软雅黑" w:hAnsi="微软雅黑"/>
                <w:color w:val="FF0000"/>
                <w:sz w:val="24"/>
                <w:szCs w:val="24"/>
              </w:rPr>
              <w:t>实配：电源模块≥2</w:t>
            </w:r>
          </w:p>
        </w:tc>
      </w:tr>
    </w:tbl>
    <w:p w:rsidR="008E3939" w:rsidRPr="007762FD" w:rsidRDefault="008E3939" w:rsidP="008E3939">
      <w:pPr>
        <w:rPr>
          <w:color w:val="000000" w:themeColor="text1"/>
        </w:rPr>
      </w:pPr>
    </w:p>
    <w:p w:rsidR="008E3939" w:rsidRPr="007762FD" w:rsidRDefault="008E3939" w:rsidP="006E34C0">
      <w:pPr>
        <w:pStyle w:val="2"/>
        <w:numPr>
          <w:ilvl w:val="1"/>
          <w:numId w:val="1"/>
        </w:numPr>
        <w:rPr>
          <w:color w:val="000000" w:themeColor="text1"/>
        </w:rPr>
      </w:pPr>
      <w:r w:rsidRPr="007762FD">
        <w:rPr>
          <w:rFonts w:hint="eastAsia"/>
          <w:color w:val="000000" w:themeColor="text1"/>
        </w:rPr>
        <w:t>园区汇聚交换机（</w:t>
      </w:r>
      <w:r w:rsidRPr="007762FD">
        <w:rPr>
          <w:rFonts w:hint="eastAsia"/>
          <w:color w:val="000000" w:themeColor="text1"/>
        </w:rPr>
        <w:t>3</w:t>
      </w:r>
      <w:r w:rsidRPr="007762FD">
        <w:rPr>
          <w:rFonts w:hint="eastAsia"/>
          <w:color w:val="000000" w:themeColor="text1"/>
        </w:rPr>
        <w:t>台</w:t>
      </w:r>
      <w:r w:rsidRPr="007762FD">
        <w:rPr>
          <w:color w:val="000000" w:themeColor="text1"/>
        </w:rPr>
        <w:t>）</w:t>
      </w:r>
    </w:p>
    <w:tbl>
      <w:tblPr>
        <w:tblW w:w="8789" w:type="dxa"/>
        <w:tblInd w:w="-152"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000"/>
      </w:tblPr>
      <w:tblGrid>
        <w:gridCol w:w="851"/>
        <w:gridCol w:w="1418"/>
        <w:gridCol w:w="6520"/>
      </w:tblGrid>
      <w:tr w:rsidR="00EA7EB4" w:rsidRPr="00BA2A90" w:rsidTr="0018514D">
        <w:trPr>
          <w:trHeight w:val="280"/>
          <w:tblHeader/>
        </w:trPr>
        <w:tc>
          <w:tcPr>
            <w:tcW w:w="851" w:type="dxa"/>
            <w:shd w:val="clear" w:color="auto" w:fill="FFFFFF" w:themeFill="background1"/>
            <w:vAlign w:val="center"/>
          </w:tcPr>
          <w:p w:rsidR="00EA7EB4" w:rsidRPr="00EA7EB4" w:rsidRDefault="00EA7EB4" w:rsidP="00A1148A">
            <w:pPr>
              <w:widowControl/>
              <w:spacing w:beforeLines="15" w:afterLines="15" w:line="276" w:lineRule="auto"/>
              <w:jc w:val="center"/>
              <w:textAlignment w:val="baseline"/>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shd w:val="clear" w:color="auto" w:fill="FFFFFF" w:themeFill="background1"/>
            <w:noWrap/>
          </w:tcPr>
          <w:p w:rsidR="00EA7EB4" w:rsidRPr="00EA7EB4" w:rsidRDefault="00EA7EB4" w:rsidP="00A1148A">
            <w:pPr>
              <w:widowControl/>
              <w:spacing w:beforeLines="15" w:afterLines="15" w:line="276" w:lineRule="auto"/>
              <w:jc w:val="center"/>
              <w:textAlignment w:val="baseline"/>
              <w:rPr>
                <w:rFonts w:ascii="微软雅黑" w:eastAsia="微软雅黑" w:hAnsi="微软雅黑" w:cs="Arial"/>
                <w:sz w:val="24"/>
                <w:szCs w:val="24"/>
              </w:rPr>
            </w:pPr>
            <w:r w:rsidRPr="00EA7EB4">
              <w:rPr>
                <w:rFonts w:ascii="微软雅黑" w:eastAsia="微软雅黑" w:hAnsi="微软雅黑" w:hint="eastAsia"/>
                <w:sz w:val="24"/>
                <w:szCs w:val="24"/>
              </w:rPr>
              <w:t>指标项</w:t>
            </w:r>
          </w:p>
        </w:tc>
        <w:tc>
          <w:tcPr>
            <w:tcW w:w="6520" w:type="dxa"/>
            <w:shd w:val="clear" w:color="auto" w:fill="FFFFFF" w:themeFill="background1"/>
            <w:noWrap/>
            <w:vAlign w:val="center"/>
          </w:tcPr>
          <w:p w:rsidR="00EA7EB4" w:rsidRPr="00EA7EB4" w:rsidRDefault="00EA7EB4" w:rsidP="00A1148A">
            <w:pPr>
              <w:widowControl/>
              <w:spacing w:beforeLines="15" w:afterLines="15" w:line="276" w:lineRule="auto"/>
              <w:jc w:val="center"/>
              <w:textAlignment w:val="baseline"/>
              <w:rPr>
                <w:rFonts w:ascii="微软雅黑" w:eastAsia="微软雅黑" w:hAnsi="微软雅黑" w:cs="Arial"/>
                <w:sz w:val="24"/>
                <w:szCs w:val="24"/>
              </w:rPr>
            </w:pPr>
            <w:r w:rsidRPr="00EA7EB4">
              <w:rPr>
                <w:rFonts w:ascii="微软雅黑" w:eastAsia="微软雅黑" w:hAnsi="微软雅黑" w:hint="eastAsia"/>
                <w:sz w:val="24"/>
                <w:szCs w:val="24"/>
              </w:rPr>
              <w:t>指标要求</w:t>
            </w:r>
          </w:p>
        </w:tc>
      </w:tr>
      <w:tr w:rsidR="00BA2A90" w:rsidRPr="00BA2A90" w:rsidTr="0018514D">
        <w:trPr>
          <w:trHeight w:val="280"/>
        </w:trPr>
        <w:tc>
          <w:tcPr>
            <w:tcW w:w="851" w:type="dxa"/>
            <w:vAlign w:val="center"/>
          </w:tcPr>
          <w:p w:rsidR="00BA2A90" w:rsidRPr="008F17B6" w:rsidRDefault="00BA2A90" w:rsidP="00A1148A">
            <w:pPr>
              <w:widowControl/>
              <w:spacing w:beforeLines="15" w:afterLines="15"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w:t>
            </w:r>
          </w:p>
        </w:tc>
        <w:tc>
          <w:tcPr>
            <w:tcW w:w="1418"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交换容量</w:t>
            </w:r>
          </w:p>
        </w:tc>
        <w:tc>
          <w:tcPr>
            <w:tcW w:w="6520"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交换容量≥2Tbps</w:t>
            </w:r>
          </w:p>
        </w:tc>
      </w:tr>
      <w:tr w:rsidR="00BA2A90" w:rsidRPr="00BA2A90" w:rsidTr="0018514D">
        <w:trPr>
          <w:trHeight w:val="280"/>
        </w:trPr>
        <w:tc>
          <w:tcPr>
            <w:tcW w:w="851" w:type="dxa"/>
            <w:vAlign w:val="center"/>
          </w:tcPr>
          <w:p w:rsidR="00BA2A90" w:rsidRPr="008F17B6" w:rsidRDefault="00BA2A90" w:rsidP="00A1148A">
            <w:pPr>
              <w:widowControl/>
              <w:spacing w:beforeLines="15" w:afterLines="15"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2</w:t>
            </w:r>
          </w:p>
        </w:tc>
        <w:tc>
          <w:tcPr>
            <w:tcW w:w="1418"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转发性能</w:t>
            </w:r>
          </w:p>
        </w:tc>
        <w:tc>
          <w:tcPr>
            <w:tcW w:w="6520"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转发性能≥</w:t>
            </w:r>
            <w:r w:rsidR="00FE3F0C" w:rsidRPr="008F17B6">
              <w:rPr>
                <w:rFonts w:ascii="微软雅黑" w:eastAsia="微软雅黑" w:hAnsi="微软雅黑"/>
                <w:color w:val="FF0000"/>
                <w:sz w:val="24"/>
                <w:szCs w:val="24"/>
              </w:rPr>
              <w:t>10</w:t>
            </w:r>
            <w:r w:rsidR="00FE3F0C">
              <w:rPr>
                <w:rFonts w:ascii="微软雅黑" w:eastAsia="微软雅黑" w:hAnsi="微软雅黑" w:hint="eastAsia"/>
                <w:color w:val="FF0000"/>
                <w:sz w:val="24"/>
                <w:szCs w:val="24"/>
              </w:rPr>
              <w:t>0</w:t>
            </w:r>
            <w:r w:rsidR="00FE3F0C" w:rsidRPr="008F17B6">
              <w:rPr>
                <w:rFonts w:ascii="微软雅黑" w:eastAsia="微软雅黑" w:hAnsi="微软雅黑"/>
                <w:color w:val="FF0000"/>
                <w:sz w:val="24"/>
                <w:szCs w:val="24"/>
              </w:rPr>
              <w:t xml:space="preserve">0 </w:t>
            </w:r>
            <w:r w:rsidRPr="008F17B6">
              <w:rPr>
                <w:rFonts w:ascii="微软雅黑" w:eastAsia="微软雅黑" w:hAnsi="微软雅黑"/>
                <w:color w:val="FF0000"/>
                <w:sz w:val="24"/>
                <w:szCs w:val="24"/>
              </w:rPr>
              <w:t>Mpps</w:t>
            </w:r>
          </w:p>
        </w:tc>
      </w:tr>
      <w:tr w:rsidR="00BA2A90" w:rsidRPr="00BA2A90" w:rsidTr="0018514D">
        <w:trPr>
          <w:trHeight w:val="280"/>
        </w:trPr>
        <w:tc>
          <w:tcPr>
            <w:tcW w:w="851" w:type="dxa"/>
            <w:vAlign w:val="center"/>
          </w:tcPr>
          <w:p w:rsidR="00BA2A90" w:rsidRPr="00BA2A90" w:rsidRDefault="00BA2A90" w:rsidP="00A1148A">
            <w:pPr>
              <w:widowControl/>
              <w:spacing w:beforeLines="15" w:afterLines="15" w:line="276" w:lineRule="auto"/>
              <w:jc w:val="center"/>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3</w:t>
            </w:r>
          </w:p>
        </w:tc>
        <w:tc>
          <w:tcPr>
            <w:tcW w:w="1418" w:type="dxa"/>
            <w:noWrap/>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color w:val="000000"/>
                <w:sz w:val="24"/>
                <w:szCs w:val="24"/>
              </w:rPr>
              <w:t>硬件尺寸要求</w:t>
            </w:r>
          </w:p>
        </w:tc>
        <w:tc>
          <w:tcPr>
            <w:tcW w:w="6520" w:type="dxa"/>
            <w:noWrap/>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color w:val="000000"/>
                <w:sz w:val="24"/>
                <w:szCs w:val="24"/>
              </w:rPr>
              <w:t>设备为1U盒式设备。</w:t>
            </w:r>
          </w:p>
        </w:tc>
      </w:tr>
      <w:tr w:rsidR="00BA2A90" w:rsidRPr="00BA2A90" w:rsidTr="0018514D">
        <w:trPr>
          <w:trHeight w:val="275"/>
        </w:trPr>
        <w:tc>
          <w:tcPr>
            <w:tcW w:w="851" w:type="dxa"/>
            <w:vAlign w:val="center"/>
          </w:tcPr>
          <w:p w:rsidR="00BA2A90" w:rsidRPr="008F17B6" w:rsidRDefault="00BA2A90" w:rsidP="00A1148A">
            <w:pPr>
              <w:widowControl/>
              <w:spacing w:beforeLines="15" w:afterLines="15"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4</w:t>
            </w:r>
          </w:p>
        </w:tc>
        <w:tc>
          <w:tcPr>
            <w:tcW w:w="1418"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端口类型</w:t>
            </w:r>
          </w:p>
        </w:tc>
        <w:tc>
          <w:tcPr>
            <w:tcW w:w="6520"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48个GE SFP/10 GE SFP+端口，</w:t>
            </w:r>
          </w:p>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2个QSFP+端口</w:t>
            </w:r>
          </w:p>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支持扩展插槽，可扩展支持业务插卡，最大可扩展</w:t>
            </w:r>
            <w:r w:rsidR="00056731" w:rsidRPr="00F05CE4">
              <w:rPr>
                <w:rFonts w:ascii="微软雅黑" w:eastAsia="微软雅黑" w:hAnsi="微软雅黑" w:hint="eastAsia"/>
                <w:color w:val="000000"/>
                <w:sz w:val="24"/>
                <w:szCs w:val="24"/>
              </w:rPr>
              <w:t>≥</w:t>
            </w:r>
            <w:r w:rsidR="00653374">
              <w:rPr>
                <w:rFonts w:ascii="微软雅黑" w:eastAsia="微软雅黑" w:hAnsi="微软雅黑" w:hint="eastAsia"/>
                <w:color w:val="FF0000"/>
                <w:sz w:val="24"/>
                <w:szCs w:val="24"/>
              </w:rPr>
              <w:t>4</w:t>
            </w:r>
            <w:r w:rsidRPr="008F17B6">
              <w:rPr>
                <w:rFonts w:ascii="微软雅黑" w:eastAsia="微软雅黑" w:hAnsi="微软雅黑" w:hint="eastAsia"/>
                <w:color w:val="FF0000"/>
                <w:sz w:val="24"/>
                <w:szCs w:val="24"/>
              </w:rPr>
              <w:t>个QSFP+端口</w:t>
            </w:r>
          </w:p>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p>
        </w:tc>
      </w:tr>
      <w:tr w:rsidR="00BA2A90" w:rsidRPr="00BA2A90" w:rsidTr="0018514D">
        <w:trPr>
          <w:trHeight w:val="375"/>
        </w:trPr>
        <w:tc>
          <w:tcPr>
            <w:tcW w:w="851" w:type="dxa"/>
            <w:vMerge w:val="restart"/>
            <w:vAlign w:val="center"/>
          </w:tcPr>
          <w:p w:rsidR="00BA2A90" w:rsidRPr="008F17B6" w:rsidRDefault="00BA2A90" w:rsidP="00A1148A">
            <w:pPr>
              <w:widowControl/>
              <w:spacing w:beforeLines="15" w:afterLines="15"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5</w:t>
            </w:r>
          </w:p>
        </w:tc>
        <w:tc>
          <w:tcPr>
            <w:tcW w:w="1418" w:type="dxa"/>
            <w:vMerge w:val="restart"/>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二层功能</w:t>
            </w:r>
          </w:p>
        </w:tc>
        <w:tc>
          <w:tcPr>
            <w:tcW w:w="6520" w:type="dxa"/>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支持MAC地址容量≥</w:t>
            </w:r>
            <w:r w:rsidR="00653374">
              <w:rPr>
                <w:rFonts w:ascii="微软雅黑" w:eastAsia="微软雅黑" w:hAnsi="微软雅黑" w:hint="eastAsia"/>
                <w:color w:val="FF0000"/>
                <w:sz w:val="24"/>
                <w:szCs w:val="24"/>
              </w:rPr>
              <w:t>64</w:t>
            </w:r>
            <w:r w:rsidR="00653374" w:rsidRPr="008F17B6">
              <w:rPr>
                <w:rFonts w:ascii="微软雅黑" w:eastAsia="微软雅黑" w:hAnsi="微软雅黑" w:hint="eastAsia"/>
                <w:color w:val="FF0000"/>
                <w:sz w:val="24"/>
                <w:szCs w:val="24"/>
              </w:rPr>
              <w:t>k</w:t>
            </w:r>
          </w:p>
        </w:tc>
      </w:tr>
      <w:tr w:rsidR="00BA2A90" w:rsidRPr="00BA2A90" w:rsidTr="0018514D">
        <w:trPr>
          <w:trHeight w:val="399"/>
        </w:trPr>
        <w:tc>
          <w:tcPr>
            <w:tcW w:w="851" w:type="dxa"/>
            <w:vMerge/>
            <w:vAlign w:val="center"/>
          </w:tcPr>
          <w:p w:rsidR="00BA2A90" w:rsidRPr="008F17B6" w:rsidRDefault="00BA2A90" w:rsidP="00A1148A">
            <w:pPr>
              <w:widowControl/>
              <w:spacing w:beforeLines="15" w:afterLines="15" w:line="276" w:lineRule="auto"/>
              <w:jc w:val="center"/>
              <w:textAlignment w:val="baseline"/>
              <w:rPr>
                <w:rFonts w:ascii="微软雅黑" w:eastAsia="微软雅黑" w:hAnsi="微软雅黑"/>
                <w:color w:val="FF0000"/>
                <w:sz w:val="24"/>
                <w:szCs w:val="24"/>
              </w:rPr>
            </w:pPr>
          </w:p>
        </w:tc>
        <w:tc>
          <w:tcPr>
            <w:tcW w:w="1418" w:type="dxa"/>
            <w:vMerge/>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p>
        </w:tc>
        <w:tc>
          <w:tcPr>
            <w:tcW w:w="6520" w:type="dxa"/>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p>
        </w:tc>
      </w:tr>
      <w:tr w:rsidR="00BA2A90" w:rsidRPr="00BA2A90" w:rsidTr="0018514D">
        <w:trPr>
          <w:trHeight w:val="715"/>
        </w:trPr>
        <w:tc>
          <w:tcPr>
            <w:tcW w:w="851" w:type="dxa"/>
            <w:vAlign w:val="center"/>
          </w:tcPr>
          <w:p w:rsidR="00BA2A90" w:rsidRPr="00BA2A90" w:rsidRDefault="00BA2A90" w:rsidP="0018514D">
            <w:pPr>
              <w:widowControl/>
              <w:spacing w:line="276" w:lineRule="auto"/>
              <w:jc w:val="center"/>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6</w:t>
            </w:r>
          </w:p>
        </w:tc>
        <w:tc>
          <w:tcPr>
            <w:tcW w:w="1418" w:type="dxa"/>
            <w:vAlign w:val="center"/>
          </w:tcPr>
          <w:p w:rsidR="00BA2A90" w:rsidRPr="00BA2A90" w:rsidRDefault="00BA2A90" w:rsidP="0018514D">
            <w:pPr>
              <w:widowControl/>
              <w:spacing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堆叠</w:t>
            </w:r>
          </w:p>
        </w:tc>
        <w:tc>
          <w:tcPr>
            <w:tcW w:w="6520" w:type="dxa"/>
            <w:noWrap/>
            <w:vAlign w:val="center"/>
          </w:tcPr>
          <w:p w:rsidR="00BA2A90" w:rsidRPr="00BA2A90" w:rsidRDefault="00BA2A90" w:rsidP="007773AF">
            <w:pPr>
              <w:widowControl/>
              <w:spacing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支持堆叠，主机堆叠数不小于</w:t>
            </w:r>
            <w:r w:rsidR="007773AF">
              <w:rPr>
                <w:rFonts w:ascii="微软雅黑" w:eastAsia="微软雅黑" w:hAnsi="微软雅黑" w:hint="eastAsia"/>
                <w:color w:val="000000"/>
                <w:sz w:val="24"/>
                <w:szCs w:val="24"/>
              </w:rPr>
              <w:t>6</w:t>
            </w:r>
            <w:r w:rsidRPr="00BA2A90">
              <w:rPr>
                <w:rFonts w:ascii="微软雅黑" w:eastAsia="微软雅黑" w:hAnsi="微软雅黑" w:hint="eastAsia"/>
                <w:color w:val="000000"/>
                <w:sz w:val="24"/>
                <w:szCs w:val="24"/>
              </w:rPr>
              <w:t>台，堆叠带宽</w:t>
            </w:r>
            <w:r w:rsidRPr="00BA2A90">
              <w:rPr>
                <w:rFonts w:ascii="微软雅黑" w:eastAsia="微软雅黑" w:hAnsi="微软雅黑"/>
                <w:color w:val="000000"/>
                <w:sz w:val="24"/>
                <w:szCs w:val="24"/>
              </w:rPr>
              <w:t>≥</w:t>
            </w:r>
            <w:r w:rsidRPr="00BA2A90">
              <w:rPr>
                <w:rFonts w:ascii="微软雅黑" w:eastAsia="微软雅黑" w:hAnsi="微软雅黑" w:hint="eastAsia"/>
                <w:color w:val="000000"/>
                <w:sz w:val="24"/>
                <w:szCs w:val="24"/>
              </w:rPr>
              <w:t>160G，最大</w:t>
            </w:r>
            <w:r w:rsidRPr="00BA2A90">
              <w:rPr>
                <w:rFonts w:ascii="微软雅黑" w:eastAsia="微软雅黑" w:hAnsi="微软雅黑" w:hint="eastAsia"/>
                <w:color w:val="000000"/>
                <w:sz w:val="24"/>
                <w:szCs w:val="24"/>
              </w:rPr>
              <w:lastRenderedPageBreak/>
              <w:t>堆叠距离≥80KM。</w:t>
            </w:r>
          </w:p>
        </w:tc>
      </w:tr>
      <w:tr w:rsidR="00BA2A90" w:rsidRPr="00BA2A90" w:rsidTr="0018514D">
        <w:trPr>
          <w:trHeight w:val="698"/>
        </w:trPr>
        <w:tc>
          <w:tcPr>
            <w:tcW w:w="851" w:type="dxa"/>
            <w:vAlign w:val="center"/>
          </w:tcPr>
          <w:p w:rsidR="00BA2A90" w:rsidRPr="00BA2A90" w:rsidRDefault="00BA2A90" w:rsidP="00A1148A">
            <w:pPr>
              <w:widowControl/>
              <w:spacing w:beforeLines="15" w:afterLines="15" w:line="276" w:lineRule="auto"/>
              <w:jc w:val="center"/>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lastRenderedPageBreak/>
              <w:t>7</w:t>
            </w:r>
          </w:p>
        </w:tc>
        <w:tc>
          <w:tcPr>
            <w:tcW w:w="1418" w:type="dxa"/>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端口缓存</w:t>
            </w:r>
          </w:p>
        </w:tc>
        <w:tc>
          <w:tcPr>
            <w:tcW w:w="6520" w:type="dxa"/>
            <w:noWrap/>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交换机端口缓存≥6M</w:t>
            </w:r>
          </w:p>
        </w:tc>
      </w:tr>
      <w:tr w:rsidR="00BA2A90" w:rsidRPr="00BA2A90" w:rsidTr="0018514D">
        <w:trPr>
          <w:trHeight w:val="698"/>
        </w:trPr>
        <w:tc>
          <w:tcPr>
            <w:tcW w:w="851" w:type="dxa"/>
            <w:vAlign w:val="center"/>
          </w:tcPr>
          <w:p w:rsidR="00BA2A90" w:rsidRPr="00BA2A90" w:rsidRDefault="00BA2A90" w:rsidP="00A1148A">
            <w:pPr>
              <w:widowControl/>
              <w:spacing w:beforeLines="15" w:afterLines="15" w:line="276" w:lineRule="auto"/>
              <w:ind w:firstLineChars="100" w:firstLine="240"/>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8</w:t>
            </w:r>
          </w:p>
        </w:tc>
        <w:tc>
          <w:tcPr>
            <w:tcW w:w="1418" w:type="dxa"/>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I</w:t>
            </w:r>
            <w:r w:rsidRPr="00BA2A90">
              <w:rPr>
                <w:rFonts w:ascii="微软雅黑" w:eastAsia="微软雅黑" w:hAnsi="微软雅黑"/>
                <w:color w:val="000000"/>
                <w:sz w:val="24"/>
                <w:szCs w:val="24"/>
              </w:rPr>
              <w:t>P</w:t>
            </w:r>
            <w:r w:rsidRPr="00BA2A90">
              <w:rPr>
                <w:rFonts w:ascii="微软雅黑" w:eastAsia="微软雅黑" w:hAnsi="微软雅黑" w:hint="eastAsia"/>
                <w:color w:val="000000"/>
                <w:sz w:val="24"/>
                <w:szCs w:val="24"/>
              </w:rPr>
              <w:t>路由</w:t>
            </w:r>
          </w:p>
        </w:tc>
        <w:tc>
          <w:tcPr>
            <w:tcW w:w="6520" w:type="dxa"/>
            <w:noWrap/>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支持静态路由、RIP、RIPng、OSPF、OSPFv3、BGP、BGP4+、ISIS、ISISv6</w:t>
            </w:r>
          </w:p>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＃支持IPv4 FIB≥</w:t>
            </w:r>
            <w:r w:rsidR="00974F48">
              <w:rPr>
                <w:rFonts w:ascii="微软雅黑" w:eastAsia="微软雅黑" w:hAnsi="微软雅黑" w:hint="eastAsia"/>
                <w:color w:val="000000"/>
                <w:sz w:val="24"/>
                <w:szCs w:val="24"/>
              </w:rPr>
              <w:t>16</w:t>
            </w:r>
            <w:r w:rsidR="00974F48" w:rsidRPr="00BA2A90">
              <w:rPr>
                <w:rFonts w:ascii="微软雅黑" w:eastAsia="微软雅黑" w:hAnsi="微软雅黑" w:hint="eastAsia"/>
                <w:color w:val="000000"/>
                <w:sz w:val="24"/>
                <w:szCs w:val="24"/>
              </w:rPr>
              <w:t>k</w:t>
            </w:r>
            <w:r w:rsidRPr="00BA2A90">
              <w:rPr>
                <w:rFonts w:ascii="微软雅黑" w:eastAsia="微软雅黑" w:hAnsi="微软雅黑" w:hint="eastAsia"/>
                <w:color w:val="000000"/>
                <w:sz w:val="24"/>
                <w:szCs w:val="24"/>
              </w:rPr>
              <w:t>。</w:t>
            </w:r>
          </w:p>
        </w:tc>
      </w:tr>
      <w:tr w:rsidR="00BA2A90" w:rsidRPr="00BA2A90" w:rsidTr="0018514D">
        <w:trPr>
          <w:trHeight w:val="698"/>
        </w:trPr>
        <w:tc>
          <w:tcPr>
            <w:tcW w:w="851" w:type="dxa"/>
            <w:vAlign w:val="center"/>
          </w:tcPr>
          <w:p w:rsidR="00BA2A90" w:rsidRPr="00BA2A90" w:rsidRDefault="00BA2A90" w:rsidP="00A1148A">
            <w:pPr>
              <w:widowControl/>
              <w:spacing w:beforeLines="15" w:afterLines="15" w:line="276" w:lineRule="auto"/>
              <w:jc w:val="center"/>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9</w:t>
            </w:r>
          </w:p>
        </w:tc>
        <w:tc>
          <w:tcPr>
            <w:tcW w:w="1418" w:type="dxa"/>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MPLS</w:t>
            </w:r>
          </w:p>
        </w:tc>
        <w:tc>
          <w:tcPr>
            <w:tcW w:w="6520" w:type="dxa"/>
            <w:noWrap/>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井号支持MPLS L3VPN、MPLS L2VPN(VPLS，VLL)、MPLS-TE、MPLS QoS</w:t>
            </w:r>
          </w:p>
        </w:tc>
      </w:tr>
      <w:tr w:rsidR="00BA2A90" w:rsidRPr="00BA2A90" w:rsidTr="0018514D">
        <w:trPr>
          <w:trHeight w:val="698"/>
        </w:trPr>
        <w:tc>
          <w:tcPr>
            <w:tcW w:w="851" w:type="dxa"/>
            <w:vAlign w:val="center"/>
          </w:tcPr>
          <w:p w:rsidR="00BA2A90" w:rsidRPr="00BA2A90" w:rsidRDefault="00BA2A90" w:rsidP="00A1148A">
            <w:pPr>
              <w:widowControl/>
              <w:spacing w:beforeLines="15" w:afterLines="15" w:line="276" w:lineRule="auto"/>
              <w:ind w:firstLineChars="100" w:firstLine="240"/>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10</w:t>
            </w:r>
          </w:p>
        </w:tc>
        <w:tc>
          <w:tcPr>
            <w:tcW w:w="1418" w:type="dxa"/>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QOS</w:t>
            </w:r>
          </w:p>
        </w:tc>
        <w:tc>
          <w:tcPr>
            <w:tcW w:w="6520" w:type="dxa"/>
            <w:noWrap/>
            <w:vAlign w:val="center"/>
          </w:tcPr>
          <w:p w:rsidR="00BA2A90" w:rsidRPr="00BA2A90" w:rsidRDefault="00BA2A90" w:rsidP="00A1148A">
            <w:pPr>
              <w:widowControl/>
              <w:spacing w:beforeLines="15" w:afterLines="15"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支持对端口接收报文速率和发送报文速率进行限制，支持SP、WRR、SP+WRR等队列调度算法</w:t>
            </w:r>
          </w:p>
        </w:tc>
      </w:tr>
      <w:tr w:rsidR="00BA2A90" w:rsidRPr="00BA2A90" w:rsidTr="0018514D">
        <w:trPr>
          <w:trHeight w:val="64"/>
        </w:trPr>
        <w:tc>
          <w:tcPr>
            <w:tcW w:w="851" w:type="dxa"/>
            <w:vMerge w:val="restart"/>
            <w:vAlign w:val="center"/>
          </w:tcPr>
          <w:p w:rsidR="00BA2A90" w:rsidRPr="008F17B6" w:rsidRDefault="00BA2A90" w:rsidP="00A1148A">
            <w:pPr>
              <w:widowControl/>
              <w:spacing w:beforeLines="15" w:afterLines="15" w:line="276" w:lineRule="auto"/>
              <w:jc w:val="center"/>
              <w:textAlignment w:val="baseline"/>
              <w:rPr>
                <w:rFonts w:ascii="微软雅黑" w:eastAsia="微软雅黑" w:hAnsi="微软雅黑"/>
                <w:color w:val="FF0000"/>
                <w:sz w:val="24"/>
                <w:szCs w:val="24"/>
              </w:rPr>
            </w:pPr>
          </w:p>
        </w:tc>
        <w:tc>
          <w:tcPr>
            <w:tcW w:w="1418" w:type="dxa"/>
            <w:vMerge w:val="restart"/>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s="Arial"/>
                <w:color w:val="FF0000"/>
                <w:sz w:val="24"/>
                <w:szCs w:val="24"/>
              </w:rPr>
            </w:pPr>
          </w:p>
        </w:tc>
        <w:tc>
          <w:tcPr>
            <w:tcW w:w="6520"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s="Arial"/>
                <w:color w:val="FF0000"/>
                <w:sz w:val="24"/>
                <w:szCs w:val="24"/>
              </w:rPr>
            </w:pPr>
          </w:p>
        </w:tc>
      </w:tr>
      <w:tr w:rsidR="00BA2A90" w:rsidRPr="00BA2A90" w:rsidTr="0018514D">
        <w:trPr>
          <w:trHeight w:val="64"/>
        </w:trPr>
        <w:tc>
          <w:tcPr>
            <w:tcW w:w="851" w:type="dxa"/>
            <w:vMerge/>
            <w:vAlign w:val="center"/>
          </w:tcPr>
          <w:p w:rsidR="00BA2A90" w:rsidRPr="008F17B6" w:rsidRDefault="00BA2A90" w:rsidP="00A1148A">
            <w:pPr>
              <w:widowControl/>
              <w:spacing w:beforeLines="15" w:afterLines="15" w:line="276" w:lineRule="auto"/>
              <w:jc w:val="center"/>
              <w:textAlignment w:val="baseline"/>
              <w:rPr>
                <w:rFonts w:ascii="微软雅黑" w:eastAsia="微软雅黑" w:hAnsi="微软雅黑"/>
                <w:color w:val="FF0000"/>
                <w:sz w:val="24"/>
                <w:szCs w:val="24"/>
              </w:rPr>
            </w:pPr>
          </w:p>
        </w:tc>
        <w:tc>
          <w:tcPr>
            <w:tcW w:w="1418" w:type="dxa"/>
            <w:vMerge/>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p>
        </w:tc>
        <w:tc>
          <w:tcPr>
            <w:tcW w:w="6520"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p>
        </w:tc>
      </w:tr>
      <w:tr w:rsidR="00BA2A90" w:rsidRPr="00BA2A90" w:rsidTr="0018514D">
        <w:trPr>
          <w:trHeight w:val="64"/>
        </w:trPr>
        <w:tc>
          <w:tcPr>
            <w:tcW w:w="851" w:type="dxa"/>
            <w:vAlign w:val="center"/>
          </w:tcPr>
          <w:p w:rsidR="00BA2A90" w:rsidRPr="008F17B6" w:rsidRDefault="00BA2A90" w:rsidP="00A1148A">
            <w:pPr>
              <w:widowControl/>
              <w:spacing w:beforeLines="15" w:afterLines="15"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1</w:t>
            </w:r>
            <w:r w:rsidR="00AE0135">
              <w:rPr>
                <w:rFonts w:ascii="微软雅黑" w:eastAsia="微软雅黑" w:hAnsi="微软雅黑"/>
                <w:color w:val="FF0000"/>
                <w:sz w:val="24"/>
                <w:szCs w:val="24"/>
              </w:rPr>
              <w:t>1</w:t>
            </w:r>
          </w:p>
        </w:tc>
        <w:tc>
          <w:tcPr>
            <w:tcW w:w="1418" w:type="dxa"/>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s="Arial"/>
                <w:color w:val="FF0000"/>
                <w:sz w:val="24"/>
                <w:szCs w:val="24"/>
              </w:rPr>
            </w:pPr>
            <w:r w:rsidRPr="008F17B6">
              <w:rPr>
                <w:rFonts w:ascii="微软雅黑" w:eastAsia="微软雅黑" w:hAnsi="微软雅黑" w:hint="eastAsia"/>
                <w:color w:val="FF0000"/>
                <w:sz w:val="24"/>
                <w:szCs w:val="24"/>
              </w:rPr>
              <w:t>★实配（单台）</w:t>
            </w:r>
          </w:p>
        </w:tc>
        <w:tc>
          <w:tcPr>
            <w:tcW w:w="6520"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实配：电源模块≥2，扩展卡插槽≥1</w:t>
            </w:r>
          </w:p>
          <w:p w:rsidR="00BA2A90" w:rsidRPr="008F17B6" w:rsidRDefault="00BA2A90" w:rsidP="00A1148A">
            <w:pPr>
              <w:widowControl/>
              <w:spacing w:beforeLines="15" w:afterLines="15"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实配：万兆光口≥48，4</w:t>
            </w:r>
            <w:r w:rsidRPr="008F17B6">
              <w:rPr>
                <w:rFonts w:ascii="微软雅黑" w:eastAsia="微软雅黑" w:hAnsi="微软雅黑"/>
                <w:color w:val="FF0000"/>
                <w:sz w:val="24"/>
                <w:szCs w:val="24"/>
              </w:rPr>
              <w:t>0G</w:t>
            </w:r>
            <w:r w:rsidRPr="008F17B6">
              <w:rPr>
                <w:rFonts w:ascii="微软雅黑" w:eastAsia="微软雅黑" w:hAnsi="微软雅黑" w:hint="eastAsia"/>
                <w:color w:val="FF0000"/>
                <w:sz w:val="24"/>
                <w:szCs w:val="24"/>
              </w:rPr>
              <w:t>光口≥2；</w:t>
            </w:r>
          </w:p>
          <w:p w:rsidR="00BA2A90" w:rsidRPr="008F17B6" w:rsidRDefault="00BA2A90" w:rsidP="00A1148A">
            <w:pPr>
              <w:widowControl/>
              <w:spacing w:beforeLines="15" w:afterLines="15" w:line="276" w:lineRule="auto"/>
              <w:textAlignment w:val="baseline"/>
              <w:rPr>
                <w:rFonts w:ascii="微软雅黑" w:eastAsia="微软雅黑" w:hAnsi="微软雅黑" w:cs="Arial"/>
                <w:color w:val="FF0000"/>
                <w:sz w:val="24"/>
                <w:szCs w:val="24"/>
              </w:rPr>
            </w:pPr>
            <w:r w:rsidRPr="008F17B6">
              <w:rPr>
                <w:rFonts w:ascii="微软雅黑" w:eastAsia="微软雅黑" w:hAnsi="微软雅黑"/>
                <w:color w:val="FF0000"/>
                <w:sz w:val="24"/>
                <w:szCs w:val="24"/>
              </w:rPr>
              <w:t>实配：</w:t>
            </w:r>
            <w:r w:rsidRPr="008F17B6">
              <w:rPr>
                <w:rFonts w:ascii="微软雅黑" w:eastAsia="微软雅黑" w:hAnsi="微软雅黑" w:hint="eastAsia"/>
                <w:color w:val="FF0000"/>
                <w:sz w:val="24"/>
                <w:szCs w:val="24"/>
              </w:rPr>
              <w:t>千兆多模光模块≥24，万兆单模10km光模块≥2。</w:t>
            </w:r>
          </w:p>
        </w:tc>
      </w:tr>
      <w:tr w:rsidR="00BA2A90" w:rsidRPr="00F66FA5" w:rsidTr="0018514D">
        <w:trPr>
          <w:trHeight w:val="64"/>
        </w:trPr>
        <w:tc>
          <w:tcPr>
            <w:tcW w:w="851" w:type="dxa"/>
            <w:vAlign w:val="center"/>
          </w:tcPr>
          <w:p w:rsidR="00BA2A90" w:rsidRPr="008F17B6" w:rsidRDefault="00BA2A90" w:rsidP="00A1148A">
            <w:pPr>
              <w:widowControl/>
              <w:spacing w:beforeLines="15" w:afterLines="15"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13</w:t>
            </w:r>
          </w:p>
        </w:tc>
        <w:tc>
          <w:tcPr>
            <w:tcW w:w="1418" w:type="dxa"/>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s="Arial"/>
                <w:color w:val="FF0000"/>
                <w:sz w:val="24"/>
                <w:szCs w:val="24"/>
              </w:rPr>
            </w:pPr>
          </w:p>
        </w:tc>
        <w:tc>
          <w:tcPr>
            <w:tcW w:w="6520" w:type="dxa"/>
            <w:noWrap/>
            <w:vAlign w:val="center"/>
          </w:tcPr>
          <w:p w:rsidR="00BA2A90" w:rsidRPr="008F17B6" w:rsidRDefault="00BA2A90" w:rsidP="00A1148A">
            <w:pPr>
              <w:widowControl/>
              <w:spacing w:beforeLines="15" w:afterLines="15" w:line="276" w:lineRule="auto"/>
              <w:textAlignment w:val="baseline"/>
              <w:rPr>
                <w:rFonts w:ascii="微软雅黑" w:eastAsia="微软雅黑" w:hAnsi="微软雅黑" w:cs="Arial"/>
                <w:color w:val="FF0000"/>
                <w:sz w:val="24"/>
                <w:szCs w:val="24"/>
              </w:rPr>
            </w:pPr>
          </w:p>
        </w:tc>
      </w:tr>
    </w:tbl>
    <w:p w:rsidR="008E3939" w:rsidRPr="007762FD" w:rsidRDefault="008E3939" w:rsidP="008E3939">
      <w:pPr>
        <w:rPr>
          <w:color w:val="000000" w:themeColor="text1"/>
        </w:rPr>
      </w:pPr>
    </w:p>
    <w:p w:rsidR="008E3939" w:rsidRPr="007762FD" w:rsidRDefault="008E3939" w:rsidP="006E34C0">
      <w:pPr>
        <w:pStyle w:val="2"/>
        <w:numPr>
          <w:ilvl w:val="1"/>
          <w:numId w:val="1"/>
        </w:numPr>
        <w:rPr>
          <w:color w:val="000000" w:themeColor="text1"/>
        </w:rPr>
      </w:pPr>
      <w:r w:rsidRPr="007762FD">
        <w:rPr>
          <w:rFonts w:hint="eastAsia"/>
          <w:color w:val="000000" w:themeColor="text1"/>
        </w:rPr>
        <w:t>数据中心接入交换机（</w:t>
      </w:r>
      <w:r w:rsidR="003A1A81" w:rsidRPr="007762FD">
        <w:rPr>
          <w:color w:val="000000" w:themeColor="text1"/>
        </w:rPr>
        <w:t>3</w:t>
      </w:r>
      <w:r w:rsidRPr="007762FD">
        <w:rPr>
          <w:rFonts w:hint="eastAsia"/>
          <w:color w:val="000000" w:themeColor="text1"/>
        </w:rPr>
        <w:t>台</w:t>
      </w:r>
      <w:r w:rsidRPr="007762FD">
        <w:rPr>
          <w:color w:val="000000" w:themeColor="text1"/>
        </w:rPr>
        <w:t>）</w:t>
      </w:r>
    </w:p>
    <w:p w:rsidR="0061267F" w:rsidRPr="007762FD" w:rsidRDefault="008E3939" w:rsidP="008E3939">
      <w:pPr>
        <w:rPr>
          <w:b/>
          <w:color w:val="000000" w:themeColor="text1"/>
        </w:rPr>
      </w:pPr>
      <w:r w:rsidRPr="007762FD">
        <w:rPr>
          <w:rFonts w:hint="eastAsia"/>
          <w:b/>
          <w:color w:val="000000" w:themeColor="text1"/>
        </w:rPr>
        <w:tab/>
      </w:r>
    </w:p>
    <w:tbl>
      <w:tblPr>
        <w:tblW w:w="8789" w:type="dxa"/>
        <w:tblInd w:w="-147" w:type="dxa"/>
        <w:shd w:val="clear" w:color="auto" w:fill="FFFFFF" w:themeFill="background1"/>
        <w:tblLayout w:type="fixed"/>
        <w:tblLook w:val="04A0"/>
      </w:tblPr>
      <w:tblGrid>
        <w:gridCol w:w="851"/>
        <w:gridCol w:w="1418"/>
        <w:gridCol w:w="6520"/>
      </w:tblGrid>
      <w:tr w:rsidR="00EA7EB4" w:rsidRPr="00BA2A90" w:rsidTr="0018514D">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指标项</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指标要求</w:t>
            </w:r>
          </w:p>
        </w:tc>
      </w:tr>
      <w:tr w:rsidR="00BA2A90" w:rsidRPr="00BA2A90" w:rsidTr="0018514D">
        <w:trPr>
          <w:trHeight w:val="421"/>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lastRenderedPageBreak/>
              <w:t>1</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★设备端口支持能力</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7773AF">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48</w:t>
            </w:r>
            <w:r w:rsidR="007773AF">
              <w:rPr>
                <w:rFonts w:ascii="微软雅黑" w:eastAsia="微软雅黑" w:hAnsi="微软雅黑" w:hint="eastAsia"/>
                <w:color w:val="FF0000"/>
                <w:sz w:val="24"/>
                <w:szCs w:val="24"/>
              </w:rPr>
              <w:t>个</w:t>
            </w:r>
            <w:r w:rsidRPr="008F17B6">
              <w:rPr>
                <w:rFonts w:ascii="微软雅黑" w:eastAsia="微软雅黑" w:hAnsi="微软雅黑" w:hint="eastAsia"/>
                <w:color w:val="FF0000"/>
                <w:sz w:val="24"/>
                <w:szCs w:val="24"/>
              </w:rPr>
              <w:t>万兆电接口</w:t>
            </w:r>
          </w:p>
        </w:tc>
      </w:tr>
      <w:tr w:rsidR="00BA2A90" w:rsidRPr="00BA2A90" w:rsidTr="0018514D">
        <w:trPr>
          <w:trHeight w:val="415"/>
        </w:trPr>
        <w:tc>
          <w:tcPr>
            <w:tcW w:w="851" w:type="dxa"/>
            <w:vMerge/>
            <w:tcBorders>
              <w:left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7773AF">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6端口40GE QSFP+接口</w:t>
            </w:r>
          </w:p>
        </w:tc>
      </w:tr>
      <w:tr w:rsidR="00BA2A90" w:rsidRPr="00BA2A90" w:rsidTr="0018514D">
        <w:trPr>
          <w:trHeight w:val="406"/>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682BB5">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电源、</w:t>
            </w:r>
            <w:r w:rsidR="00F94F15">
              <w:rPr>
                <w:rFonts w:ascii="微软雅黑" w:eastAsia="微软雅黑" w:hAnsi="微软雅黑" w:hint="eastAsia"/>
                <w:color w:val="FF0000"/>
                <w:sz w:val="24"/>
                <w:szCs w:val="24"/>
              </w:rPr>
              <w:t>风扇</w:t>
            </w:r>
            <w:r w:rsidRPr="008F17B6">
              <w:rPr>
                <w:rFonts w:ascii="微软雅黑" w:eastAsia="微软雅黑" w:hAnsi="微软雅黑" w:hint="eastAsia"/>
                <w:color w:val="FF0000"/>
                <w:sz w:val="24"/>
                <w:szCs w:val="24"/>
              </w:rPr>
              <w:t>1+1备份，支持前后、后前风道</w:t>
            </w:r>
          </w:p>
        </w:tc>
      </w:tr>
      <w:tr w:rsidR="00BA2A90" w:rsidRPr="00BA2A90"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★包转发率</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7773AF">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1080Mpps，满足L3数据流量全线速转发</w:t>
            </w:r>
          </w:p>
        </w:tc>
      </w:tr>
      <w:tr w:rsidR="00BA2A90" w:rsidRPr="00BA2A90"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★交换容量</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7773AF">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1</w:t>
            </w: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44</w:t>
            </w:r>
            <w:r w:rsidRPr="008F17B6">
              <w:rPr>
                <w:rFonts w:ascii="微软雅黑" w:eastAsia="微软雅黑" w:hAnsi="微软雅黑" w:hint="eastAsia"/>
                <w:color w:val="FF0000"/>
                <w:sz w:val="24"/>
                <w:szCs w:val="24"/>
              </w:rPr>
              <w:t>Tbps（L2、L3都必须满足）</w:t>
            </w:r>
          </w:p>
        </w:tc>
      </w:tr>
      <w:tr w:rsidR="00BA2A90" w:rsidRPr="00BA2A90"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BA2A90" w:rsidRDefault="00AE0135" w:rsidP="0018514D">
            <w:pPr>
              <w:widowControl/>
              <w:spacing w:line="276" w:lineRule="auto"/>
              <w:jc w:val="center"/>
              <w:rPr>
                <w:rFonts w:ascii="微软雅黑" w:eastAsia="微软雅黑" w:hAnsi="微软雅黑"/>
                <w:color w:val="000000"/>
                <w:sz w:val="24"/>
                <w:szCs w:val="24"/>
              </w:rPr>
            </w:pPr>
            <w:r>
              <w:rPr>
                <w:rFonts w:ascii="微软雅黑" w:eastAsia="微软雅黑" w:hAnsi="微软雅黑" w:hint="eastAsia"/>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接口模块要求</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支持标准</w:t>
            </w:r>
            <w:r w:rsidRPr="00BA2A90">
              <w:rPr>
                <w:rFonts w:ascii="微软雅黑" w:eastAsia="微软雅黑" w:hAnsi="微软雅黑" w:cs="宋体"/>
                <w:color w:val="000000"/>
                <w:sz w:val="24"/>
                <w:szCs w:val="24"/>
              </w:rPr>
              <w:t>QSFP</w:t>
            </w:r>
            <w:r w:rsidRPr="00BA2A90">
              <w:rPr>
                <w:rFonts w:ascii="微软雅黑" w:eastAsia="微软雅黑" w:hAnsi="微软雅黑" w:cs="宋体" w:hint="eastAsia"/>
                <w:color w:val="000000"/>
                <w:sz w:val="24"/>
                <w:szCs w:val="24"/>
              </w:rPr>
              <w:t>+模块</w:t>
            </w:r>
          </w:p>
        </w:tc>
      </w:tr>
      <w:tr w:rsidR="00BA2A90" w:rsidRPr="00BA2A90"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BA2A90" w:rsidRDefault="00AE0135" w:rsidP="0018514D">
            <w:pPr>
              <w:widowControl/>
              <w:spacing w:line="276" w:lineRule="auto"/>
              <w:jc w:val="center"/>
              <w:rPr>
                <w:rFonts w:ascii="微软雅黑" w:eastAsia="微软雅黑" w:hAnsi="微软雅黑"/>
                <w:color w:val="000000"/>
                <w:sz w:val="24"/>
                <w:szCs w:val="24"/>
              </w:rPr>
            </w:pPr>
            <w:r>
              <w:rPr>
                <w:rFonts w:ascii="微软雅黑" w:eastAsia="微软雅黑" w:hAnsi="微软雅黑"/>
                <w:color w:val="000000"/>
                <w:sz w:val="24"/>
                <w:szCs w:val="24"/>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接口缓存</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缓存≥12M</w:t>
            </w:r>
          </w:p>
        </w:tc>
      </w:tr>
      <w:tr w:rsidR="00BA2A90" w:rsidRPr="00BA2A90" w:rsidTr="0018514D">
        <w:trPr>
          <w:trHeight w:val="6320"/>
        </w:trPr>
        <w:tc>
          <w:tcPr>
            <w:tcW w:w="851" w:type="dxa"/>
            <w:tcBorders>
              <w:left w:val="single" w:sz="4" w:space="0" w:color="auto"/>
              <w:right w:val="single" w:sz="4" w:space="0" w:color="auto"/>
            </w:tcBorders>
            <w:shd w:val="clear" w:color="auto" w:fill="FFFFFF" w:themeFill="background1"/>
            <w:vAlign w:val="center"/>
          </w:tcPr>
          <w:p w:rsidR="00BA2A90" w:rsidRPr="00BA2A90" w:rsidRDefault="00AE0135" w:rsidP="0018514D">
            <w:pPr>
              <w:widowControl/>
              <w:spacing w:line="276" w:lineRule="auto"/>
              <w:jc w:val="center"/>
              <w:rPr>
                <w:rFonts w:ascii="微软雅黑" w:eastAsia="微软雅黑" w:hAnsi="微软雅黑"/>
                <w:color w:val="000000"/>
                <w:sz w:val="24"/>
                <w:szCs w:val="24"/>
              </w:rPr>
            </w:pPr>
            <w:r>
              <w:rPr>
                <w:rFonts w:ascii="微软雅黑" w:eastAsia="微软雅黑" w:hAnsi="微软雅黑"/>
                <w:color w:val="000000"/>
                <w:sz w:val="24"/>
                <w:szCs w:val="24"/>
              </w:rPr>
              <w:t>6</w:t>
            </w:r>
          </w:p>
        </w:tc>
        <w:tc>
          <w:tcPr>
            <w:tcW w:w="1418" w:type="dxa"/>
            <w:tcBorders>
              <w:top w:val="single" w:sz="4" w:space="0" w:color="auto"/>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 xml:space="preserve">　二层功能</w:t>
            </w:r>
          </w:p>
        </w:tc>
        <w:tc>
          <w:tcPr>
            <w:tcW w:w="6520" w:type="dxa"/>
            <w:tcBorders>
              <w:top w:val="single" w:sz="4" w:space="0" w:color="auto"/>
              <w:left w:val="nil"/>
              <w:right w:val="single" w:sz="4" w:space="0" w:color="auto"/>
            </w:tcBorders>
            <w:shd w:val="clear" w:color="auto" w:fill="FFFFFF" w:themeFill="background1"/>
            <w:vAlign w:val="center"/>
          </w:tcPr>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支持4K VLAN;</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支持QinQ、Mux VLAN、Super VLAN;</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支持STP/RSTP/MSTP</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支持端口隔离和端口组隔离</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支持跨框链路聚合，要求配对设备有独立的控制平面，不能用堆叠等多虚一技术实现</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支持多个物理端口的流量镜像到一个端口；</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支持流镜像、远程端口镜像（RSPAN）</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支持LLDP，DLDP</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支持Jumbo≥9K</w:t>
            </w:r>
          </w:p>
          <w:p w:rsidR="00BA2A90" w:rsidRPr="008F17B6" w:rsidRDefault="00BA2A90" w:rsidP="0018514D">
            <w:pPr>
              <w:widowControl/>
              <w:spacing w:line="276" w:lineRule="auto"/>
              <w:rPr>
                <w:rFonts w:ascii="微软雅黑" w:eastAsia="微软雅黑" w:hAnsi="微软雅黑" w:cs="宋体"/>
                <w:color w:val="FF0000"/>
                <w:sz w:val="24"/>
                <w:szCs w:val="24"/>
              </w:rPr>
            </w:pP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支持静态路由、策略路由</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color w:val="000000"/>
                <w:sz w:val="24"/>
                <w:szCs w:val="24"/>
              </w:rPr>
              <w:t>支持RIP、OSPF、ISIS、BGP等IPv4动态路由协议</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color w:val="000000"/>
                <w:sz w:val="24"/>
                <w:szCs w:val="24"/>
              </w:rPr>
              <w:lastRenderedPageBreak/>
              <w:t>支持RIPng、OSPFv3、ISISv6、BGP4+等IPv6动态路由协议</w:t>
            </w:r>
          </w:p>
          <w:p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支持BFD for OSPF，BGP，IS-IS，Static Route</w:t>
            </w:r>
          </w:p>
          <w:p w:rsidR="00BA2A90" w:rsidRPr="00BA2A90" w:rsidRDefault="00BA2A90" w:rsidP="0018514D">
            <w:pPr>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支持MCE</w:t>
            </w:r>
          </w:p>
        </w:tc>
      </w:tr>
      <w:tr w:rsidR="00BA2A90" w:rsidRPr="00BA2A90" w:rsidTr="0018514D">
        <w:trPr>
          <w:trHeight w:val="417"/>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8F17B6" w:rsidRDefault="00AE0135" w:rsidP="0018514D">
            <w:pPr>
              <w:widowControl/>
              <w:spacing w:line="276" w:lineRule="auto"/>
              <w:jc w:val="center"/>
              <w:rPr>
                <w:rFonts w:ascii="微软雅黑" w:eastAsia="微软雅黑" w:hAnsi="微软雅黑"/>
                <w:color w:val="FF0000"/>
                <w:sz w:val="24"/>
                <w:szCs w:val="24"/>
              </w:rPr>
            </w:pPr>
            <w:r>
              <w:rPr>
                <w:rFonts w:ascii="微软雅黑" w:eastAsia="微软雅黑" w:hAnsi="微软雅黑"/>
                <w:color w:val="FF0000"/>
                <w:sz w:val="24"/>
                <w:szCs w:val="24"/>
              </w:rPr>
              <w:lastRenderedPageBreak/>
              <w:t>7</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★安全功能</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支持DHCP Snooping trust, 防止私设DHCP服务器；</w:t>
            </w:r>
          </w:p>
        </w:tc>
      </w:tr>
      <w:tr w:rsidR="00BA2A90" w:rsidRPr="00BA2A90" w:rsidTr="0018514D">
        <w:trPr>
          <w:trHeight w:val="409"/>
        </w:trPr>
        <w:tc>
          <w:tcPr>
            <w:tcW w:w="851" w:type="dxa"/>
            <w:vMerge/>
            <w:tcBorders>
              <w:left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支持DHCP Option 82;</w:t>
            </w:r>
          </w:p>
        </w:tc>
      </w:tr>
      <w:tr w:rsidR="00BA2A90" w:rsidRPr="00BA2A90" w:rsidTr="0018514D">
        <w:trPr>
          <w:trHeight w:val="415"/>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支持DHCPv4 Server、Relay和snooping</w:t>
            </w:r>
          </w:p>
        </w:tc>
      </w:tr>
      <w:tr w:rsidR="00BA2A90" w:rsidRPr="00BA2A90" w:rsidTr="0018514D">
        <w:trPr>
          <w:trHeight w:val="42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BA2A90" w:rsidRDefault="00AE0135" w:rsidP="0018514D">
            <w:pPr>
              <w:widowControl/>
              <w:spacing w:line="276" w:lineRule="auto"/>
              <w:jc w:val="center"/>
              <w:rPr>
                <w:rFonts w:ascii="微软雅黑" w:eastAsia="微软雅黑" w:hAnsi="微软雅黑"/>
                <w:color w:val="000000"/>
                <w:sz w:val="24"/>
                <w:szCs w:val="24"/>
              </w:rPr>
            </w:pPr>
            <w:r>
              <w:rPr>
                <w:rFonts w:ascii="微软雅黑" w:eastAsia="微软雅黑" w:hAnsi="微软雅黑"/>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虚拟化</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支持堆叠，堆叠带宽≥240G</w:t>
            </w:r>
          </w:p>
        </w:tc>
      </w:tr>
      <w:tr w:rsidR="00BA2A90" w:rsidRPr="00BA2A90" w:rsidTr="0018514D">
        <w:trPr>
          <w:trHeight w:val="399"/>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8F17B6" w:rsidRDefault="00AE0135" w:rsidP="0018514D">
            <w:pPr>
              <w:widowControl/>
              <w:spacing w:line="276" w:lineRule="auto"/>
              <w:jc w:val="center"/>
              <w:rPr>
                <w:rFonts w:ascii="微软雅黑" w:eastAsia="微软雅黑" w:hAnsi="微软雅黑"/>
                <w:color w:val="FF0000"/>
                <w:sz w:val="24"/>
                <w:szCs w:val="24"/>
              </w:rPr>
            </w:pPr>
            <w:r>
              <w:rPr>
                <w:rFonts w:ascii="微软雅黑" w:eastAsia="微软雅黑" w:hAnsi="微软雅黑"/>
                <w:color w:val="FF0000"/>
                <w:sz w:val="24"/>
                <w:szCs w:val="24"/>
              </w:rPr>
              <w:t>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★流量分析</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支持netstream、sFlow</w:t>
            </w:r>
          </w:p>
        </w:tc>
      </w:tr>
      <w:tr w:rsidR="00BA2A90" w:rsidRPr="00BA2A90" w:rsidTr="0018514D">
        <w:trPr>
          <w:trHeight w:val="555"/>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8F17B6" w:rsidRDefault="00AE0135" w:rsidP="0018514D">
            <w:pPr>
              <w:widowControl/>
              <w:spacing w:line="276" w:lineRule="auto"/>
              <w:jc w:val="center"/>
              <w:rPr>
                <w:rFonts w:ascii="微软雅黑" w:eastAsia="微软雅黑" w:hAnsi="微软雅黑"/>
                <w:color w:val="FF0000"/>
                <w:sz w:val="24"/>
                <w:szCs w:val="24"/>
              </w:rPr>
            </w:pPr>
            <w:r>
              <w:rPr>
                <w:rFonts w:ascii="微软雅黑" w:eastAsia="微软雅黑" w:hAnsi="微软雅黑"/>
                <w:color w:val="FF0000"/>
                <w:sz w:val="24"/>
                <w:szCs w:val="24"/>
              </w:rPr>
              <w:t>10</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★DC特性</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支持IETF标准的TRILL</w:t>
            </w:r>
          </w:p>
        </w:tc>
      </w:tr>
      <w:tr w:rsidR="00BA2A90" w:rsidRPr="00BA2A90" w:rsidTr="0018514D">
        <w:trPr>
          <w:trHeight w:val="346"/>
        </w:trPr>
        <w:tc>
          <w:tcPr>
            <w:tcW w:w="851" w:type="dxa"/>
            <w:vMerge/>
            <w:tcBorders>
              <w:left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支持VXLAN功能</w:t>
            </w:r>
          </w:p>
        </w:tc>
      </w:tr>
      <w:tr w:rsidR="00BA2A90" w:rsidRPr="00BA2A90" w:rsidTr="0018514D">
        <w:trPr>
          <w:trHeight w:val="393"/>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支持FCoE/DCB/DCBX</w:t>
            </w:r>
          </w:p>
        </w:tc>
      </w:tr>
      <w:tr w:rsidR="00BA2A90" w:rsidRPr="00BA2A90" w:rsidTr="0018514D">
        <w:trPr>
          <w:trHeight w:val="555"/>
        </w:trPr>
        <w:tc>
          <w:tcPr>
            <w:tcW w:w="851" w:type="dxa"/>
            <w:tcBorders>
              <w:top w:val="single" w:sz="4" w:space="0" w:color="auto"/>
              <w:left w:val="single" w:sz="4" w:space="0" w:color="auto"/>
              <w:right w:val="single" w:sz="4" w:space="0" w:color="auto"/>
            </w:tcBorders>
            <w:shd w:val="clear" w:color="auto" w:fill="FFFFFF" w:themeFill="background1"/>
            <w:vAlign w:val="center"/>
          </w:tcPr>
          <w:p w:rsidR="00BA2A90" w:rsidRPr="00BA2A90" w:rsidRDefault="00AE0135" w:rsidP="0018514D">
            <w:pPr>
              <w:widowControl/>
              <w:spacing w:line="276" w:lineRule="auto"/>
              <w:jc w:val="center"/>
              <w:rPr>
                <w:rFonts w:ascii="微软雅黑" w:eastAsia="微软雅黑" w:hAnsi="微软雅黑"/>
                <w:color w:val="000000"/>
                <w:sz w:val="24"/>
                <w:szCs w:val="24"/>
              </w:rPr>
            </w:pPr>
            <w:r>
              <w:rPr>
                <w:rFonts w:ascii="微软雅黑" w:eastAsia="微软雅黑" w:hAnsi="微软雅黑"/>
                <w:color w:val="000000"/>
                <w:sz w:val="24"/>
                <w:szCs w:val="24"/>
              </w:rPr>
              <w:t>11</w:t>
            </w:r>
          </w:p>
        </w:tc>
        <w:tc>
          <w:tcPr>
            <w:tcW w:w="1418" w:type="dxa"/>
            <w:tcBorders>
              <w:top w:val="single" w:sz="4" w:space="0" w:color="auto"/>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组播</w:t>
            </w:r>
          </w:p>
        </w:tc>
        <w:tc>
          <w:tcPr>
            <w:tcW w:w="6520" w:type="dxa"/>
            <w:tcBorders>
              <w:top w:val="single" w:sz="4" w:space="0" w:color="auto"/>
              <w:left w:val="nil"/>
              <w:bottom w:val="single" w:sz="4" w:space="0" w:color="auto"/>
              <w:right w:val="single" w:sz="4" w:space="0" w:color="auto"/>
            </w:tcBorders>
            <w:shd w:val="clear" w:color="auto" w:fill="FFFFFF" w:themeFill="background1"/>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支持IGMP Snooping V1,V2,V3</w:t>
            </w:r>
          </w:p>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支持IGMP Proxy</w:t>
            </w:r>
          </w:p>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支持PIM-SM,PIM-SSM,双向PIM，MLDv1/v2</w:t>
            </w:r>
          </w:p>
        </w:tc>
      </w:tr>
      <w:tr w:rsidR="00BA2A90" w:rsidRPr="00BA2A90" w:rsidTr="0018514D">
        <w:trPr>
          <w:trHeight w:val="555"/>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8F17B6" w:rsidRDefault="00AE0135" w:rsidP="0018514D">
            <w:pPr>
              <w:widowControl/>
              <w:spacing w:line="276" w:lineRule="auto"/>
              <w:jc w:val="center"/>
              <w:rPr>
                <w:rFonts w:ascii="微软雅黑" w:eastAsia="微软雅黑" w:hAnsi="微软雅黑"/>
                <w:color w:val="FF0000"/>
                <w:sz w:val="24"/>
                <w:szCs w:val="24"/>
              </w:rPr>
            </w:pPr>
            <w:r>
              <w:rPr>
                <w:rFonts w:ascii="微软雅黑" w:eastAsia="微软雅黑" w:hAnsi="微软雅黑"/>
                <w:color w:val="FF0000"/>
                <w:sz w:val="24"/>
                <w:szCs w:val="24"/>
              </w:rPr>
              <w:lastRenderedPageBreak/>
              <w:t>12</w:t>
            </w:r>
          </w:p>
        </w:tc>
        <w:tc>
          <w:tcPr>
            <w:tcW w:w="1418"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s="宋体" w:hint="eastAsia"/>
                <w:color w:val="FF0000"/>
                <w:sz w:val="24"/>
                <w:szCs w:val="24"/>
              </w:rPr>
              <w:t>访问控制</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cs="宋体" w:hint="eastAsia"/>
                <w:color w:val="FF0000"/>
                <w:sz w:val="24"/>
                <w:szCs w:val="24"/>
              </w:rPr>
              <w:t>支持基于第二层、第三层和第四层的ACL</w:t>
            </w:r>
          </w:p>
        </w:tc>
      </w:tr>
      <w:tr w:rsidR="00BA2A90" w:rsidRPr="00BA2A90" w:rsidTr="0018514D">
        <w:trPr>
          <w:trHeight w:val="555"/>
        </w:trPr>
        <w:tc>
          <w:tcPr>
            <w:tcW w:w="851" w:type="dxa"/>
            <w:vMerge/>
            <w:tcBorders>
              <w:left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cs="宋体" w:hint="eastAsia"/>
                <w:color w:val="FF0000"/>
                <w:sz w:val="24"/>
                <w:szCs w:val="24"/>
              </w:rPr>
              <w:t>支持双向ACL</w:t>
            </w:r>
          </w:p>
        </w:tc>
      </w:tr>
      <w:tr w:rsidR="00BA2A90" w:rsidRPr="00BA2A90" w:rsidTr="0018514D">
        <w:trPr>
          <w:trHeight w:val="555"/>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BA2A90" w:rsidRDefault="00AE0135" w:rsidP="0018514D">
            <w:pPr>
              <w:widowControl/>
              <w:spacing w:line="276" w:lineRule="auto"/>
              <w:jc w:val="center"/>
              <w:rPr>
                <w:rFonts w:ascii="微软雅黑" w:eastAsia="微软雅黑" w:hAnsi="微软雅黑"/>
                <w:color w:val="000000"/>
                <w:sz w:val="24"/>
                <w:szCs w:val="24"/>
              </w:rPr>
            </w:pPr>
            <w:r>
              <w:rPr>
                <w:rFonts w:ascii="微软雅黑" w:eastAsia="微软雅黑" w:hAnsi="微软雅黑"/>
                <w:color w:val="000000"/>
                <w:sz w:val="24"/>
                <w:szCs w:val="24"/>
              </w:rPr>
              <w:t>13</w:t>
            </w:r>
          </w:p>
        </w:tc>
        <w:tc>
          <w:tcPr>
            <w:tcW w:w="1418"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QoS</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至少具备8个队列；</w:t>
            </w:r>
          </w:p>
        </w:tc>
      </w:tr>
      <w:tr w:rsidR="00BA2A90" w:rsidRPr="00BA2A90" w:rsidTr="0018514D">
        <w:trPr>
          <w:trHeight w:val="555"/>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支持SP, DWRR，SP+DWRR调度方式；</w:t>
            </w:r>
          </w:p>
        </w:tc>
      </w:tr>
      <w:tr w:rsidR="00BA2A90" w:rsidRPr="00BA2A90" w:rsidTr="0018514D">
        <w:trPr>
          <w:trHeight w:val="555"/>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支持双向端口限速，限速粒度64K；</w:t>
            </w:r>
          </w:p>
        </w:tc>
      </w:tr>
      <w:tr w:rsidR="00BA2A90" w:rsidRPr="00BA2A90" w:rsidTr="0018514D">
        <w:trPr>
          <w:trHeight w:val="555"/>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提供广播风暴抑制功能</w:t>
            </w:r>
          </w:p>
        </w:tc>
      </w:tr>
      <w:tr w:rsidR="00BA2A90" w:rsidRPr="00BA2A90" w:rsidTr="0018514D">
        <w:trPr>
          <w:trHeight w:val="555"/>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双向流限速</w:t>
            </w:r>
          </w:p>
        </w:tc>
      </w:tr>
      <w:tr w:rsidR="00BA2A90" w:rsidRPr="00BA2A90" w:rsidTr="0018514D">
        <w:trPr>
          <w:trHeight w:val="555"/>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s="宋体"/>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rPr>
                <w:rFonts w:ascii="微软雅黑" w:eastAsia="微软雅黑" w:hAnsi="微软雅黑" w:cs="宋体"/>
                <w:color w:val="FF0000"/>
                <w:sz w:val="24"/>
                <w:szCs w:val="24"/>
              </w:rPr>
            </w:pPr>
          </w:p>
        </w:tc>
      </w:tr>
      <w:tr w:rsidR="00BA2A90" w:rsidRPr="00BA2A90" w:rsidTr="0018514D">
        <w:trPr>
          <w:trHeight w:val="555"/>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rPr>
                <w:rFonts w:ascii="微软雅黑" w:eastAsia="微软雅黑" w:hAnsi="微软雅黑"/>
                <w:color w:val="FF0000"/>
                <w:sz w:val="24"/>
                <w:szCs w:val="24"/>
              </w:rPr>
            </w:pPr>
          </w:p>
        </w:tc>
      </w:tr>
      <w:tr w:rsidR="00BA2A90" w:rsidRPr="00BA2A90"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widowControl/>
              <w:spacing w:line="276" w:lineRule="auto"/>
              <w:jc w:val="center"/>
              <w:rPr>
                <w:rFonts w:ascii="微软雅黑" w:eastAsia="微软雅黑" w:hAnsi="微软雅黑" w:cs="宋体"/>
                <w:color w:val="FF0000"/>
                <w:sz w:val="24"/>
                <w:szCs w:val="24"/>
              </w:rPr>
            </w:pPr>
            <w:r w:rsidRPr="008F17B6">
              <w:rPr>
                <w:rFonts w:ascii="微软雅黑" w:eastAsia="微软雅黑" w:hAnsi="微软雅黑" w:hint="eastAsia"/>
                <w:color w:val="FF0000"/>
                <w:sz w:val="24"/>
                <w:szCs w:val="24"/>
              </w:rPr>
              <w:t>★实配（单台）</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实配：万兆电口≥48，40G光口≥6；</w:t>
            </w:r>
          </w:p>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实配：40G多模模块≥2，1分4万兆15米线缆≥2</w:t>
            </w:r>
          </w:p>
          <w:p w:rsidR="00BA2A90" w:rsidRPr="008F17B6" w:rsidRDefault="00BA2A90" w:rsidP="0018514D">
            <w:pPr>
              <w:spacing w:line="276" w:lineRule="auto"/>
              <w:rPr>
                <w:rFonts w:ascii="微软雅黑" w:eastAsia="微软雅黑" w:hAnsi="微软雅黑" w:cs="宋体"/>
                <w:color w:val="FF0000"/>
                <w:sz w:val="24"/>
                <w:szCs w:val="24"/>
              </w:rPr>
            </w:pPr>
            <w:r w:rsidRPr="008F17B6">
              <w:rPr>
                <w:rFonts w:ascii="微软雅黑" w:eastAsia="微软雅黑" w:hAnsi="微软雅黑"/>
                <w:color w:val="FF0000"/>
                <w:sz w:val="24"/>
                <w:szCs w:val="24"/>
              </w:rPr>
              <w:t>实配：</w:t>
            </w:r>
            <w:r w:rsidRPr="008F17B6">
              <w:rPr>
                <w:rFonts w:ascii="微软雅黑" w:eastAsia="微软雅黑" w:hAnsi="微软雅黑" w:hint="eastAsia"/>
                <w:color w:val="FF0000"/>
                <w:sz w:val="24"/>
                <w:szCs w:val="24"/>
              </w:rPr>
              <w:t>交流电源模块≥2</w:t>
            </w:r>
          </w:p>
        </w:tc>
      </w:tr>
    </w:tbl>
    <w:p w:rsidR="008E3939" w:rsidRPr="007762FD" w:rsidRDefault="008E3939" w:rsidP="008E3939">
      <w:pPr>
        <w:rPr>
          <w:b/>
          <w:color w:val="000000" w:themeColor="text1"/>
        </w:rPr>
      </w:pPr>
    </w:p>
    <w:p w:rsidR="008E3939" w:rsidRPr="007762FD" w:rsidRDefault="008E3939" w:rsidP="006E34C0">
      <w:pPr>
        <w:pStyle w:val="2"/>
        <w:numPr>
          <w:ilvl w:val="1"/>
          <w:numId w:val="1"/>
        </w:numPr>
        <w:rPr>
          <w:color w:val="000000" w:themeColor="text1"/>
        </w:rPr>
      </w:pPr>
      <w:r w:rsidRPr="007762FD">
        <w:rPr>
          <w:rFonts w:hint="eastAsia"/>
          <w:color w:val="000000" w:themeColor="text1"/>
        </w:rPr>
        <w:t>数据中心汇聚交换机（</w:t>
      </w:r>
      <w:r w:rsidRPr="007762FD">
        <w:rPr>
          <w:rFonts w:hint="eastAsia"/>
          <w:color w:val="000000" w:themeColor="text1"/>
        </w:rPr>
        <w:t>2</w:t>
      </w:r>
      <w:r w:rsidRPr="007762FD">
        <w:rPr>
          <w:rFonts w:hint="eastAsia"/>
          <w:color w:val="000000" w:themeColor="text1"/>
        </w:rPr>
        <w:t>台</w:t>
      </w:r>
      <w:r w:rsidRPr="007762FD">
        <w:rPr>
          <w:color w:val="000000" w:themeColor="text1"/>
        </w:rPr>
        <w:t>）</w:t>
      </w:r>
    </w:p>
    <w:tbl>
      <w:tblPr>
        <w:tblW w:w="8789" w:type="dxa"/>
        <w:tblInd w:w="-147" w:type="dxa"/>
        <w:shd w:val="clear" w:color="auto" w:fill="FFFFFF" w:themeFill="background1"/>
        <w:tblLayout w:type="fixed"/>
        <w:tblLook w:val="04A0"/>
      </w:tblPr>
      <w:tblGrid>
        <w:gridCol w:w="851"/>
        <w:gridCol w:w="1418"/>
        <w:gridCol w:w="6520"/>
      </w:tblGrid>
      <w:tr w:rsidR="00EA7EB4" w:rsidRPr="00BA2A90" w:rsidTr="0018514D">
        <w:trPr>
          <w:trHeight w:val="42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指标项</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指标要求</w:t>
            </w:r>
          </w:p>
        </w:tc>
      </w:tr>
      <w:tr w:rsidR="00BA2A90" w:rsidRPr="00BA2A90" w:rsidTr="0018514D">
        <w:trPr>
          <w:trHeight w:val="540"/>
        </w:trPr>
        <w:tc>
          <w:tcPr>
            <w:tcW w:w="851" w:type="dxa"/>
            <w:vMerge w:val="restart"/>
            <w:tcBorders>
              <w:top w:val="nil"/>
              <w:left w:val="single" w:sz="4" w:space="0" w:color="auto"/>
              <w:right w:val="single" w:sz="4" w:space="0" w:color="auto"/>
            </w:tcBorders>
            <w:shd w:val="clear" w:color="auto" w:fill="FFFFFF" w:themeFill="background1"/>
            <w:vAlign w:val="center"/>
          </w:tcPr>
          <w:p w:rsidR="00BA2A90" w:rsidRPr="008F17B6" w:rsidRDefault="00BA2A90" w:rsidP="0018514D">
            <w:pPr>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w:t>
            </w:r>
          </w:p>
        </w:tc>
        <w:tc>
          <w:tcPr>
            <w:tcW w:w="1418"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★整机</w:t>
            </w:r>
          </w:p>
        </w:tc>
        <w:tc>
          <w:tcPr>
            <w:tcW w:w="6520" w:type="dxa"/>
            <w:tcBorders>
              <w:top w:val="nil"/>
              <w:left w:val="nil"/>
              <w:bottom w:val="single" w:sz="4" w:space="0" w:color="auto"/>
              <w:right w:val="single" w:sz="4" w:space="0" w:color="auto"/>
            </w:tcBorders>
            <w:shd w:val="clear" w:color="auto" w:fill="FFFFFF" w:themeFill="background1"/>
            <w:vAlign w:val="center"/>
            <w:hideMark/>
          </w:tcPr>
          <w:p w:rsidR="00BA2A90" w:rsidRPr="008F17B6" w:rsidRDefault="00BA2A90" w:rsidP="00C84BCC">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交换容量≥</w:t>
            </w:r>
            <w:r w:rsidR="00C84BCC" w:rsidRPr="008F17B6">
              <w:rPr>
                <w:rFonts w:ascii="微软雅黑" w:eastAsia="微软雅黑" w:hAnsi="微软雅黑" w:hint="eastAsia"/>
                <w:color w:val="FF0000"/>
                <w:sz w:val="24"/>
                <w:szCs w:val="24"/>
              </w:rPr>
              <w:t>4</w:t>
            </w:r>
            <w:r w:rsidR="00C84BCC">
              <w:rPr>
                <w:rFonts w:ascii="微软雅黑" w:eastAsia="微软雅黑" w:hAnsi="微软雅黑" w:hint="eastAsia"/>
                <w:color w:val="FF0000"/>
                <w:sz w:val="24"/>
                <w:szCs w:val="24"/>
              </w:rPr>
              <w:t>0</w:t>
            </w:r>
            <w:r w:rsidR="00C84BCC" w:rsidRPr="008F17B6">
              <w:rPr>
                <w:rFonts w:ascii="微软雅黑" w:eastAsia="微软雅黑" w:hAnsi="微软雅黑" w:hint="eastAsia"/>
                <w:color w:val="FF0000"/>
                <w:sz w:val="24"/>
                <w:szCs w:val="24"/>
              </w:rPr>
              <w:t>Tbps</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8F17B6" w:rsidRDefault="00BA2A90" w:rsidP="0018514D">
            <w:pPr>
              <w:spacing w:line="276" w:lineRule="auto"/>
              <w:jc w:val="center"/>
              <w:rPr>
                <w:rFonts w:ascii="微软雅黑" w:eastAsia="微软雅黑" w:hAnsi="微软雅黑"/>
                <w:color w:val="FF0000"/>
                <w:sz w:val="24"/>
                <w:szCs w:val="24"/>
              </w:rPr>
            </w:pPr>
          </w:p>
        </w:tc>
        <w:tc>
          <w:tcPr>
            <w:tcW w:w="1418"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BA2A90" w:rsidRPr="008F17B6" w:rsidRDefault="00BA2A90" w:rsidP="0018514D">
            <w:pPr>
              <w:spacing w:line="276" w:lineRule="auto"/>
              <w:rPr>
                <w:rFonts w:ascii="微软雅黑" w:eastAsia="微软雅黑" w:hAnsi="微软雅黑"/>
                <w:color w:val="FF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hideMark/>
          </w:tcPr>
          <w:p w:rsidR="00BA2A90" w:rsidRPr="008F17B6" w:rsidRDefault="00BA2A90" w:rsidP="003D75A7">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包转发率≥</w:t>
            </w:r>
            <w:r w:rsidR="003D75A7" w:rsidRPr="008F17B6">
              <w:rPr>
                <w:rFonts w:ascii="微软雅黑" w:eastAsia="微软雅黑" w:hAnsi="微软雅黑" w:hint="eastAsia"/>
                <w:color w:val="FF0000"/>
                <w:sz w:val="24"/>
                <w:szCs w:val="24"/>
              </w:rPr>
              <w:t>4</w:t>
            </w:r>
            <w:r w:rsidR="003D75A7">
              <w:rPr>
                <w:rFonts w:ascii="微软雅黑" w:eastAsia="微软雅黑" w:hAnsi="微软雅黑" w:hint="eastAsia"/>
                <w:color w:val="FF0000"/>
                <w:sz w:val="24"/>
                <w:szCs w:val="24"/>
              </w:rPr>
              <w:t>00</w:t>
            </w:r>
            <w:r w:rsidR="003D75A7" w:rsidRPr="008F17B6">
              <w:rPr>
                <w:rFonts w:ascii="微软雅黑" w:eastAsia="微软雅黑" w:hAnsi="微软雅黑" w:hint="eastAsia"/>
                <w:color w:val="FF0000"/>
                <w:sz w:val="24"/>
                <w:szCs w:val="24"/>
              </w:rPr>
              <w:t>00Mpps</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8F17B6" w:rsidRDefault="00BA2A90" w:rsidP="0018514D">
            <w:pPr>
              <w:spacing w:line="276" w:lineRule="auto"/>
              <w:jc w:val="center"/>
              <w:rPr>
                <w:rFonts w:ascii="微软雅黑" w:eastAsia="微软雅黑" w:hAnsi="微软雅黑"/>
                <w:color w:val="FF0000"/>
                <w:sz w:val="24"/>
                <w:szCs w:val="24"/>
              </w:rPr>
            </w:pPr>
          </w:p>
        </w:tc>
        <w:tc>
          <w:tcPr>
            <w:tcW w:w="1418"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BA2A90" w:rsidRPr="008F17B6" w:rsidRDefault="00BA2A90" w:rsidP="0018514D">
            <w:pPr>
              <w:spacing w:line="276" w:lineRule="auto"/>
              <w:rPr>
                <w:rFonts w:ascii="微软雅黑" w:eastAsia="微软雅黑" w:hAnsi="微软雅黑"/>
                <w:color w:val="FF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业务槽位数≥4</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8F17B6" w:rsidRDefault="00BA2A90" w:rsidP="0018514D">
            <w:pPr>
              <w:spacing w:line="276" w:lineRule="auto"/>
              <w:jc w:val="center"/>
              <w:rPr>
                <w:rFonts w:ascii="微软雅黑" w:eastAsia="微软雅黑" w:hAnsi="微软雅黑"/>
                <w:color w:val="FF0000"/>
                <w:sz w:val="24"/>
                <w:szCs w:val="24"/>
              </w:rPr>
            </w:pPr>
          </w:p>
        </w:tc>
        <w:tc>
          <w:tcPr>
            <w:tcW w:w="1418"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BA2A90" w:rsidRPr="008F17B6" w:rsidRDefault="00BA2A90" w:rsidP="0018514D">
            <w:pPr>
              <w:spacing w:line="276" w:lineRule="auto"/>
              <w:rPr>
                <w:rFonts w:ascii="微软雅黑" w:eastAsia="微软雅黑" w:hAnsi="微软雅黑"/>
                <w:color w:val="FF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主控引擎与交换网板硬件分离,主控板故障或者更换不影响整机转发性能。</w:t>
            </w:r>
          </w:p>
        </w:tc>
      </w:tr>
      <w:tr w:rsidR="00BA2A90" w:rsidRPr="00BA2A90" w:rsidTr="0018514D">
        <w:trPr>
          <w:trHeight w:val="660"/>
        </w:trPr>
        <w:tc>
          <w:tcPr>
            <w:tcW w:w="851" w:type="dxa"/>
            <w:vMerge w:val="restart"/>
            <w:tcBorders>
              <w:top w:val="nil"/>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2</w:t>
            </w:r>
          </w:p>
        </w:tc>
        <w:tc>
          <w:tcPr>
            <w:tcW w:w="1418" w:type="dxa"/>
            <w:vMerge w:val="restart"/>
            <w:tcBorders>
              <w:top w:val="nil"/>
              <w:left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二层功能</w:t>
            </w:r>
          </w:p>
        </w:tc>
        <w:tc>
          <w:tcPr>
            <w:tcW w:w="6520" w:type="dxa"/>
            <w:tcBorders>
              <w:top w:val="nil"/>
              <w:left w:val="nil"/>
              <w:bottom w:val="single" w:sz="4" w:space="0" w:color="auto"/>
              <w:right w:val="single" w:sz="4" w:space="0" w:color="auto"/>
            </w:tcBorders>
            <w:shd w:val="clear" w:color="auto" w:fill="FFFFFF" w:themeFill="background1"/>
            <w:vAlign w:val="center"/>
            <w:hideMark/>
          </w:tcPr>
          <w:p w:rsidR="00BA2A90" w:rsidRPr="00BA2A90" w:rsidRDefault="00BA2A90" w:rsidP="00F94F15">
            <w:pPr>
              <w:spacing w:line="276" w:lineRule="auto"/>
              <w:rPr>
                <w:rFonts w:ascii="微软雅黑" w:eastAsia="微软雅黑" w:hAnsi="微软雅黑"/>
                <w:color w:val="000000"/>
                <w:sz w:val="24"/>
                <w:szCs w:val="24"/>
              </w:rPr>
            </w:pPr>
            <w:r w:rsidRPr="008F17B6">
              <w:rPr>
                <w:rFonts w:ascii="微软雅黑" w:eastAsia="微软雅黑" w:hAnsi="微软雅黑" w:hint="eastAsia"/>
                <w:color w:val="FF0000"/>
                <w:sz w:val="24"/>
                <w:szCs w:val="24"/>
              </w:rPr>
              <w:t>#</w:t>
            </w:r>
            <w:r w:rsidR="00F94F15">
              <w:rPr>
                <w:rFonts w:ascii="微软雅黑" w:eastAsia="微软雅黑" w:hAnsi="微软雅黑" w:hint="eastAsia"/>
                <w:color w:val="FF0000"/>
                <w:sz w:val="24"/>
                <w:szCs w:val="24"/>
              </w:rPr>
              <w:t>风扇</w:t>
            </w:r>
            <w:r w:rsidRPr="008F17B6">
              <w:rPr>
                <w:rFonts w:ascii="微软雅黑" w:eastAsia="微软雅黑" w:hAnsi="微软雅黑" w:hint="eastAsia"/>
                <w:color w:val="FF0000"/>
                <w:sz w:val="24"/>
                <w:szCs w:val="24"/>
              </w:rPr>
              <w:t>冗余设计，要求</w:t>
            </w:r>
            <w:r w:rsidR="00F94F15">
              <w:rPr>
                <w:rFonts w:ascii="微软雅黑" w:eastAsia="微软雅黑" w:hAnsi="微软雅黑" w:hint="eastAsia"/>
                <w:color w:val="FF0000"/>
                <w:sz w:val="24"/>
                <w:szCs w:val="24"/>
              </w:rPr>
              <w:t>风扇</w:t>
            </w:r>
            <w:r w:rsidRPr="008F17B6">
              <w:rPr>
                <w:rFonts w:ascii="微软雅黑" w:eastAsia="微软雅黑" w:hAnsi="微软雅黑" w:hint="eastAsia"/>
                <w:color w:val="FF0000"/>
                <w:sz w:val="24"/>
                <w:szCs w:val="24"/>
              </w:rPr>
              <w:t>个数&gt;=3,任意</w:t>
            </w:r>
            <w:r w:rsidR="00F94F15">
              <w:rPr>
                <w:rFonts w:ascii="微软雅黑" w:eastAsia="微软雅黑" w:hAnsi="微软雅黑" w:hint="eastAsia"/>
                <w:color w:val="FF0000"/>
                <w:sz w:val="24"/>
                <w:szCs w:val="24"/>
              </w:rPr>
              <w:t>风扇</w:t>
            </w:r>
            <w:r w:rsidRPr="008F17B6">
              <w:rPr>
                <w:rFonts w:ascii="微软雅黑" w:eastAsia="微软雅黑" w:hAnsi="微软雅黑" w:hint="eastAsia"/>
                <w:color w:val="FF0000"/>
                <w:sz w:val="24"/>
                <w:szCs w:val="24"/>
              </w:rPr>
              <w:t>故障或者不在</w:t>
            </w:r>
            <w:r w:rsidRPr="008F17B6">
              <w:rPr>
                <w:rFonts w:ascii="微软雅黑" w:eastAsia="微软雅黑" w:hAnsi="微软雅黑" w:hint="eastAsia"/>
                <w:color w:val="FF0000"/>
                <w:sz w:val="24"/>
                <w:szCs w:val="24"/>
              </w:rPr>
              <w:lastRenderedPageBreak/>
              <w:t>位不能造成业务中断。</w:t>
            </w:r>
          </w:p>
        </w:tc>
      </w:tr>
      <w:tr w:rsidR="00BA2A90" w:rsidRPr="00BA2A90" w:rsidTr="0018514D">
        <w:trPr>
          <w:trHeight w:val="660"/>
        </w:trPr>
        <w:tc>
          <w:tcPr>
            <w:tcW w:w="851" w:type="dxa"/>
            <w:vMerge/>
            <w:tcBorders>
              <w:top w:val="nil"/>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nil"/>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E12273">
            <w:pPr>
              <w:spacing w:line="276" w:lineRule="auto"/>
              <w:rPr>
                <w:rFonts w:ascii="微软雅黑" w:eastAsia="微软雅黑" w:hAnsi="微软雅黑"/>
                <w:color w:val="000000"/>
                <w:sz w:val="24"/>
                <w:szCs w:val="24"/>
              </w:rPr>
            </w:pPr>
            <w:r w:rsidRPr="008F17B6">
              <w:rPr>
                <w:rFonts w:ascii="微软雅黑" w:eastAsia="微软雅黑" w:hAnsi="微软雅黑" w:hint="eastAsia"/>
                <w:color w:val="FF0000"/>
                <w:sz w:val="24"/>
                <w:szCs w:val="24"/>
              </w:rPr>
              <w:t>＃支持MAC地址≥256K</w:t>
            </w:r>
          </w:p>
        </w:tc>
      </w:tr>
      <w:tr w:rsidR="00BA2A90" w:rsidRPr="00BA2A90" w:rsidTr="0018514D">
        <w:trPr>
          <w:trHeight w:val="66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支持802.1Q，QinQ、SuperVLAN、MuxVLAN</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支持STP/RSTP/MSTP</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支持端口聚合，802.3ad</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跨框链路聚合，要求配对设备有独立的控制平面，不能用堆叠等多虚一技术实现</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支持N:1镜像、流镜像、远程端口镜像</w:t>
            </w:r>
          </w:p>
        </w:tc>
      </w:tr>
      <w:tr w:rsidR="00BA2A90" w:rsidRPr="00BA2A90"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8F17B6" w:rsidRDefault="00BA2A90" w:rsidP="00E12273">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w:t>
            </w:r>
            <w:r w:rsidRPr="008F17B6">
              <w:rPr>
                <w:rFonts w:ascii="微软雅黑" w:eastAsia="微软雅黑" w:hAnsi="微软雅黑"/>
                <w:color w:val="FF0000"/>
                <w:sz w:val="24"/>
                <w:szCs w:val="24"/>
              </w:rPr>
              <w:t>ERPS</w:t>
            </w:r>
            <w:r w:rsidRPr="008F17B6">
              <w:rPr>
                <w:rFonts w:ascii="微软雅黑" w:eastAsia="微软雅黑" w:hAnsi="微软雅黑" w:hint="eastAsia"/>
                <w:color w:val="FF0000"/>
                <w:sz w:val="24"/>
                <w:szCs w:val="24"/>
              </w:rPr>
              <w:t>以太环保护协议（</w:t>
            </w:r>
            <w:r w:rsidRPr="008F17B6">
              <w:rPr>
                <w:rFonts w:ascii="微软雅黑" w:eastAsia="微软雅黑" w:hAnsi="微软雅黑"/>
                <w:color w:val="FF0000"/>
                <w:sz w:val="24"/>
                <w:szCs w:val="24"/>
              </w:rPr>
              <w:t>G.8032</w:t>
            </w:r>
            <w:r w:rsidRPr="008F17B6">
              <w:rPr>
                <w:rFonts w:ascii="微软雅黑" w:eastAsia="微软雅黑" w:hAnsi="微软雅黑" w:hint="eastAsia"/>
                <w:color w:val="FF0000"/>
                <w:sz w:val="24"/>
                <w:szCs w:val="24"/>
              </w:rPr>
              <w:t>）</w:t>
            </w:r>
          </w:p>
        </w:tc>
      </w:tr>
      <w:tr w:rsidR="00BA2A90" w:rsidRPr="00BA2A90" w:rsidTr="0018514D">
        <w:trPr>
          <w:trHeight w:val="540"/>
        </w:trPr>
        <w:tc>
          <w:tcPr>
            <w:tcW w:w="851" w:type="dxa"/>
            <w:vMerge w:val="restart"/>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3</w:t>
            </w:r>
          </w:p>
        </w:tc>
        <w:tc>
          <w:tcPr>
            <w:tcW w:w="1418" w:type="dxa"/>
            <w:vMerge w:val="restart"/>
            <w:tcBorders>
              <w:top w:val="nil"/>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三层功能</w:t>
            </w: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8F17B6" w:rsidRDefault="00BA2A90" w:rsidP="00E12273">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＃支持FIB≥2M。</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支持RIP V1、V2, OSPF, IS-IS，BGP</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支持RIPng、OSPFv3、IS-ISv6、BGP4+</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支持IPv4/IPv6隧道技术</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支持路由协议多实例、策略路由</w:t>
            </w:r>
          </w:p>
        </w:tc>
      </w:tr>
      <w:tr w:rsidR="00BA2A90" w:rsidRPr="00BA2A90"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支持VRRP</w:t>
            </w:r>
          </w:p>
        </w:tc>
      </w:tr>
      <w:tr w:rsidR="00BA2A90" w:rsidRPr="00BA2A90" w:rsidTr="0018514D">
        <w:trPr>
          <w:trHeight w:val="540"/>
        </w:trPr>
        <w:tc>
          <w:tcPr>
            <w:tcW w:w="851" w:type="dxa"/>
            <w:vMerge w:val="restart"/>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4</w:t>
            </w:r>
          </w:p>
        </w:tc>
        <w:tc>
          <w:tcPr>
            <w:tcW w:w="1418" w:type="dxa"/>
            <w:vMerge w:val="restart"/>
            <w:tcBorders>
              <w:top w:val="nil"/>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MPLS</w:t>
            </w: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color w:val="000000"/>
                <w:sz w:val="24"/>
                <w:szCs w:val="24"/>
              </w:rPr>
              <w:t>支持三种跨域MPLS VPN方式</w:t>
            </w:r>
            <w:r w:rsidRPr="00BA2A90">
              <w:rPr>
                <w:rFonts w:ascii="微软雅黑" w:eastAsia="微软雅黑" w:hAnsi="微软雅黑" w:hint="eastAsia"/>
                <w:color w:val="000000"/>
                <w:sz w:val="24"/>
                <w:szCs w:val="24"/>
              </w:rPr>
              <w:t>（</w:t>
            </w:r>
            <w:r w:rsidRPr="00BA2A90">
              <w:rPr>
                <w:rFonts w:ascii="微软雅黑" w:eastAsia="微软雅黑" w:hAnsi="微软雅黑"/>
                <w:color w:val="000000"/>
                <w:sz w:val="24"/>
                <w:szCs w:val="24"/>
              </w:rPr>
              <w:t>OptionA</w:t>
            </w:r>
            <w:r w:rsidRPr="00BA2A90">
              <w:rPr>
                <w:rFonts w:ascii="微软雅黑" w:eastAsia="微软雅黑" w:hAnsi="微软雅黑" w:hint="eastAsia"/>
                <w:color w:val="000000"/>
                <w:sz w:val="24"/>
                <w:szCs w:val="24"/>
              </w:rPr>
              <w:t>、</w:t>
            </w:r>
            <w:r w:rsidRPr="00BA2A90">
              <w:rPr>
                <w:rFonts w:ascii="微软雅黑" w:eastAsia="微软雅黑" w:hAnsi="微软雅黑"/>
                <w:color w:val="000000"/>
                <w:sz w:val="24"/>
                <w:szCs w:val="24"/>
              </w:rPr>
              <w:t>Option</w:t>
            </w:r>
            <w:r w:rsidRPr="00BA2A90">
              <w:rPr>
                <w:rFonts w:ascii="微软雅黑" w:eastAsia="微软雅黑" w:hAnsi="微软雅黑" w:hint="eastAsia"/>
                <w:color w:val="000000"/>
                <w:sz w:val="24"/>
                <w:szCs w:val="24"/>
              </w:rPr>
              <w:t>B、</w:t>
            </w:r>
            <w:r w:rsidRPr="00BA2A90">
              <w:rPr>
                <w:rFonts w:ascii="微软雅黑" w:eastAsia="微软雅黑" w:hAnsi="微软雅黑"/>
                <w:color w:val="000000"/>
                <w:sz w:val="24"/>
                <w:szCs w:val="24"/>
              </w:rPr>
              <w:t>Option</w:t>
            </w:r>
            <w:r w:rsidRPr="00BA2A90">
              <w:rPr>
                <w:rFonts w:ascii="微软雅黑" w:eastAsia="微软雅黑" w:hAnsi="微软雅黑" w:hint="eastAsia"/>
                <w:color w:val="000000"/>
                <w:sz w:val="24"/>
                <w:szCs w:val="24"/>
              </w:rPr>
              <w:t>C）</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支持MPLS TE</w:t>
            </w:r>
          </w:p>
        </w:tc>
      </w:tr>
      <w:tr w:rsidR="00BA2A90" w:rsidRPr="00BA2A90"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 xml:space="preserve">支持VPLS、VPLS </w:t>
            </w:r>
            <w:r w:rsidRPr="00BA2A90">
              <w:rPr>
                <w:rFonts w:ascii="微软雅黑" w:eastAsia="微软雅黑" w:hAnsi="微软雅黑"/>
                <w:color w:val="000000"/>
                <w:sz w:val="24"/>
                <w:szCs w:val="24"/>
              </w:rPr>
              <w:t>over</w:t>
            </w:r>
            <w:r w:rsidRPr="00BA2A90">
              <w:rPr>
                <w:rFonts w:ascii="微软雅黑" w:eastAsia="微软雅黑" w:hAnsi="微软雅黑" w:hint="eastAsia"/>
                <w:color w:val="000000"/>
                <w:sz w:val="24"/>
                <w:szCs w:val="24"/>
              </w:rPr>
              <w:t xml:space="preserve"> GRE</w:t>
            </w:r>
          </w:p>
        </w:tc>
      </w:tr>
      <w:tr w:rsidR="00BA2A90" w:rsidRPr="00BA2A90" w:rsidTr="0018514D">
        <w:trPr>
          <w:trHeight w:val="540"/>
        </w:trPr>
        <w:tc>
          <w:tcPr>
            <w:tcW w:w="851" w:type="dxa"/>
            <w:vMerge w:val="restart"/>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5</w:t>
            </w:r>
          </w:p>
        </w:tc>
        <w:tc>
          <w:tcPr>
            <w:tcW w:w="1418" w:type="dxa"/>
            <w:vMerge w:val="restart"/>
            <w:tcBorders>
              <w:top w:val="nil"/>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QoS</w:t>
            </w: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支持二层到四层的ACL</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支持SP, WRR,DWRR等调度方式</w:t>
            </w: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支持CAR</w:t>
            </w:r>
          </w:p>
        </w:tc>
      </w:tr>
      <w:tr w:rsidR="00BA2A90" w:rsidRPr="00BA2A90"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支持WRED</w:t>
            </w:r>
          </w:p>
        </w:tc>
      </w:tr>
      <w:tr w:rsidR="00BA2A90" w:rsidRPr="00BA2A90" w:rsidTr="0018514D">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color w:val="000000"/>
                <w:sz w:val="24"/>
                <w:szCs w:val="24"/>
              </w:rPr>
              <w:t>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可靠性</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color w:val="000000"/>
                <w:sz w:val="24"/>
                <w:szCs w:val="24"/>
              </w:rPr>
              <w:t>支持 BFD for BGP/IS-IS/OSPF/静态路由</w:t>
            </w:r>
          </w:p>
        </w:tc>
      </w:tr>
      <w:tr w:rsidR="00BA2A90" w:rsidRPr="00BA2A90" w:rsidTr="0018514D">
        <w:trPr>
          <w:trHeight w:val="540"/>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color w:val="000000"/>
                <w:sz w:val="24"/>
                <w:szCs w:val="24"/>
              </w:rPr>
              <w:t>7</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DC特性</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★支持一虚多技术，至少可以虚拟成8个逻辑交换机</w:t>
            </w:r>
          </w:p>
          <w:p w:rsidR="00932A67" w:rsidRPr="008F17B6" w:rsidRDefault="00932A67" w:rsidP="0018514D">
            <w:pPr>
              <w:spacing w:line="276" w:lineRule="auto"/>
              <w:rPr>
                <w:rFonts w:ascii="微软雅黑" w:eastAsia="微软雅黑" w:hAnsi="微软雅黑"/>
                <w:color w:val="FF0000"/>
                <w:sz w:val="24"/>
                <w:szCs w:val="24"/>
              </w:rPr>
            </w:pP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★支持IETF标准TRILL协议</w:t>
            </w:r>
          </w:p>
          <w:p w:rsidR="00932A67" w:rsidRPr="008F17B6" w:rsidRDefault="00932A67" w:rsidP="0018514D">
            <w:pPr>
              <w:spacing w:line="276" w:lineRule="auto"/>
              <w:rPr>
                <w:rFonts w:ascii="微软雅黑" w:eastAsia="微软雅黑" w:hAnsi="微软雅黑"/>
                <w:color w:val="FF0000"/>
                <w:sz w:val="24"/>
                <w:szCs w:val="24"/>
              </w:rPr>
            </w:pPr>
          </w:p>
        </w:tc>
      </w:tr>
      <w:tr w:rsidR="00BA2A90" w:rsidRPr="00BA2A90" w:rsidTr="0018514D">
        <w:trPr>
          <w:trHeight w:val="540"/>
        </w:trPr>
        <w:tc>
          <w:tcPr>
            <w:tcW w:w="851" w:type="dxa"/>
            <w:vMerge/>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★支持纵向虚拟化，管理维护简便；下联交换机支持本地转发</w:t>
            </w:r>
          </w:p>
          <w:p w:rsidR="00932A67" w:rsidRPr="008F17B6" w:rsidRDefault="00932A67" w:rsidP="0018514D">
            <w:pPr>
              <w:spacing w:line="276" w:lineRule="auto"/>
              <w:rPr>
                <w:rFonts w:ascii="微软雅黑" w:eastAsia="微软雅黑" w:hAnsi="微软雅黑"/>
                <w:color w:val="FF0000"/>
                <w:sz w:val="24"/>
                <w:szCs w:val="24"/>
              </w:rPr>
            </w:pPr>
          </w:p>
        </w:tc>
      </w:tr>
      <w:tr w:rsidR="00BA2A90" w:rsidRPr="00BA2A90"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支持跨数据中心二层互联技术</w:t>
            </w:r>
          </w:p>
        </w:tc>
      </w:tr>
      <w:tr w:rsidR="00BA2A90" w:rsidRPr="00BA2A90" w:rsidTr="0018514D">
        <w:trPr>
          <w:trHeight w:val="540"/>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color w:val="000000"/>
                <w:sz w:val="24"/>
                <w:szCs w:val="24"/>
              </w:rPr>
              <w:t>8</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流量分析</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★支持Netstream、sFlow</w:t>
            </w:r>
          </w:p>
          <w:p w:rsidR="00932A67" w:rsidRPr="00BA2A90" w:rsidRDefault="00932A67" w:rsidP="0018514D">
            <w:pPr>
              <w:spacing w:line="276" w:lineRule="auto"/>
              <w:rPr>
                <w:rFonts w:ascii="微软雅黑" w:eastAsia="微软雅黑" w:hAnsi="微软雅黑"/>
                <w:color w:val="000000"/>
                <w:sz w:val="24"/>
                <w:szCs w:val="24"/>
              </w:rPr>
            </w:pPr>
          </w:p>
        </w:tc>
      </w:tr>
      <w:tr w:rsidR="00BA2A90" w:rsidRPr="00BA2A90"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BA2A90" w:rsidRDefault="00BA2A90" w:rsidP="0018514D">
            <w:pPr>
              <w:spacing w:line="276" w:lineRule="auto"/>
              <w:rPr>
                <w:rFonts w:ascii="微软雅黑" w:eastAsia="微软雅黑" w:hAnsi="微软雅黑"/>
                <w:color w:val="000000"/>
                <w:sz w:val="24"/>
                <w:szCs w:val="24"/>
              </w:rPr>
            </w:pPr>
          </w:p>
        </w:tc>
      </w:tr>
      <w:tr w:rsidR="00BA2A90" w:rsidRPr="00BA2A90" w:rsidTr="0018514D">
        <w:trPr>
          <w:trHeight w:val="540"/>
        </w:trPr>
        <w:tc>
          <w:tcPr>
            <w:tcW w:w="851" w:type="dxa"/>
            <w:vMerge w:val="restart"/>
            <w:tcBorders>
              <w:left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val="restart"/>
            <w:tcBorders>
              <w:left w:val="single" w:sz="4" w:space="0" w:color="auto"/>
              <w:right w:val="single" w:sz="4" w:space="0" w:color="auto"/>
            </w:tcBorders>
            <w:shd w:val="clear" w:color="auto" w:fill="FFFFFF" w:themeFill="background1"/>
            <w:vAlign w:val="center"/>
          </w:tcPr>
          <w:p w:rsidR="00BA2A90" w:rsidRPr="008F17B6" w:rsidRDefault="00BA2A90" w:rsidP="0018514D">
            <w:pPr>
              <w:spacing w:line="276" w:lineRule="auto"/>
              <w:rPr>
                <w:rFonts w:ascii="微软雅黑" w:eastAsia="微软雅黑" w:hAnsi="微软雅黑"/>
                <w:color w:val="FF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8F17B6" w:rsidRDefault="00BA2A90" w:rsidP="0018514D">
            <w:pPr>
              <w:spacing w:line="276" w:lineRule="auto"/>
              <w:rPr>
                <w:rFonts w:ascii="微软雅黑" w:eastAsia="微软雅黑" w:hAnsi="微软雅黑"/>
                <w:color w:val="FF0000"/>
                <w:sz w:val="24"/>
                <w:szCs w:val="24"/>
              </w:rPr>
            </w:pPr>
          </w:p>
        </w:tc>
      </w:tr>
      <w:tr w:rsidR="00BA2A90" w:rsidRPr="00BA2A90"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rsidR="00BA2A90" w:rsidRPr="008F17B6" w:rsidRDefault="00BA2A90" w:rsidP="0018514D">
            <w:pPr>
              <w:spacing w:line="276" w:lineRule="auto"/>
              <w:rPr>
                <w:rFonts w:ascii="微软雅黑" w:eastAsia="微软雅黑" w:hAnsi="微软雅黑"/>
                <w:color w:val="FF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rsidR="00BA2A90" w:rsidRPr="008F17B6" w:rsidRDefault="00BA2A90" w:rsidP="0018514D">
            <w:pPr>
              <w:spacing w:line="276" w:lineRule="auto"/>
              <w:rPr>
                <w:rFonts w:ascii="微软雅黑" w:eastAsia="微软雅黑" w:hAnsi="微软雅黑"/>
                <w:color w:val="FF0000"/>
                <w:sz w:val="24"/>
                <w:szCs w:val="24"/>
              </w:rPr>
            </w:pPr>
          </w:p>
        </w:tc>
      </w:tr>
      <w:tr w:rsidR="00BA2A90" w:rsidRPr="00BA2A90" w:rsidTr="0018514D">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2A90" w:rsidRPr="00BA2A90" w:rsidRDefault="00AE0135" w:rsidP="0018514D">
            <w:pPr>
              <w:spacing w:line="276" w:lineRule="auto"/>
              <w:jc w:val="center"/>
              <w:rPr>
                <w:rFonts w:ascii="微软雅黑" w:eastAsia="微软雅黑" w:hAnsi="微软雅黑"/>
                <w:color w:val="000000"/>
                <w:sz w:val="24"/>
                <w:szCs w:val="24"/>
              </w:rPr>
            </w:pPr>
            <w:r>
              <w:rPr>
                <w:rFonts w:ascii="微软雅黑" w:eastAsia="微软雅黑" w:hAnsi="微软雅黑"/>
                <w:color w:val="000000"/>
                <w:sz w:val="24"/>
                <w:szCs w:val="24"/>
              </w:rPr>
              <w:t>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★实配（单台）</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实配：主控引擎≥2，交换网板≥3，交流电源≥3；</w:t>
            </w:r>
          </w:p>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实配：千兆光口≥48，万兆光口≥96；</w:t>
            </w:r>
          </w:p>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color w:val="FF0000"/>
                <w:sz w:val="24"/>
                <w:szCs w:val="24"/>
              </w:rPr>
              <w:t>实配：</w:t>
            </w:r>
            <w:r w:rsidRPr="008F17B6">
              <w:rPr>
                <w:rFonts w:ascii="微软雅黑" w:eastAsia="微软雅黑" w:hAnsi="微软雅黑" w:hint="eastAsia"/>
                <w:color w:val="FF0000"/>
                <w:sz w:val="24"/>
                <w:szCs w:val="24"/>
              </w:rPr>
              <w:t>千兆多模光模块≥8，万兆多模光模块≥16，专用万兆集群线缆（含光模块）≥2；</w:t>
            </w:r>
          </w:p>
          <w:p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 TRILL、SVF、FCoE，功能授权</w:t>
            </w:r>
          </w:p>
        </w:tc>
      </w:tr>
    </w:tbl>
    <w:p w:rsidR="008E3939" w:rsidRPr="007762FD" w:rsidRDefault="008E3939" w:rsidP="008E3939">
      <w:pPr>
        <w:rPr>
          <w:color w:val="000000" w:themeColor="text1"/>
        </w:rPr>
      </w:pPr>
    </w:p>
    <w:p w:rsidR="008E3939" w:rsidRPr="007762FD" w:rsidRDefault="008E3939" w:rsidP="008E3939">
      <w:pPr>
        <w:rPr>
          <w:color w:val="000000" w:themeColor="text1"/>
        </w:rPr>
      </w:pPr>
    </w:p>
    <w:p w:rsidR="001E532E" w:rsidRPr="007762FD" w:rsidRDefault="001E532E" w:rsidP="001E532E">
      <w:pPr>
        <w:pStyle w:val="2"/>
        <w:numPr>
          <w:ilvl w:val="1"/>
          <w:numId w:val="1"/>
        </w:numPr>
        <w:rPr>
          <w:color w:val="000000" w:themeColor="text1"/>
        </w:rPr>
      </w:pPr>
      <w:r w:rsidRPr="007762FD">
        <w:rPr>
          <w:rFonts w:hint="eastAsia"/>
          <w:color w:val="000000" w:themeColor="text1"/>
        </w:rPr>
        <w:t>互联网、</w:t>
      </w:r>
      <w:r w:rsidRPr="007762FD">
        <w:rPr>
          <w:rFonts w:hint="eastAsia"/>
          <w:color w:val="000000" w:themeColor="text1"/>
        </w:rPr>
        <w:t>DMZ/VPN</w:t>
      </w:r>
      <w:r w:rsidRPr="007762FD">
        <w:rPr>
          <w:color w:val="000000" w:themeColor="text1"/>
        </w:rPr>
        <w:t>防火墙</w:t>
      </w:r>
      <w:r w:rsidRPr="007762FD">
        <w:rPr>
          <w:rFonts w:hint="eastAsia"/>
          <w:color w:val="000000" w:themeColor="text1"/>
        </w:rPr>
        <w:t>（</w:t>
      </w:r>
      <w:r w:rsidRPr="007762FD">
        <w:rPr>
          <w:rFonts w:hint="eastAsia"/>
          <w:color w:val="000000" w:themeColor="text1"/>
        </w:rPr>
        <w:t>2</w:t>
      </w:r>
      <w:r w:rsidRPr="007762FD">
        <w:rPr>
          <w:rFonts w:hint="eastAsia"/>
          <w:color w:val="000000" w:themeColor="text1"/>
        </w:rPr>
        <w:t>）</w:t>
      </w:r>
    </w:p>
    <w:tbl>
      <w:tblPr>
        <w:tblW w:w="86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730"/>
        <w:gridCol w:w="6237"/>
      </w:tblGrid>
      <w:tr w:rsidR="00EA7EB4" w:rsidRPr="00076882" w:rsidTr="0018514D">
        <w:trPr>
          <w:trHeight w:val="510"/>
        </w:trPr>
        <w:tc>
          <w:tcPr>
            <w:tcW w:w="709" w:type="dxa"/>
            <w:shd w:val="clear" w:color="auto" w:fill="auto"/>
            <w:vAlign w:val="center"/>
          </w:tcPr>
          <w:p w:rsidR="00EA7EB4" w:rsidRPr="00EA7EB4" w:rsidRDefault="00EA7EB4" w:rsidP="0018514D">
            <w:pPr>
              <w:spacing w:line="360" w:lineRule="auto"/>
              <w:jc w:val="center"/>
              <w:rPr>
                <w:rFonts w:ascii="微软雅黑" w:eastAsia="微软雅黑" w:hAnsi="微软雅黑" w:cs="宋体"/>
                <w:sz w:val="24"/>
                <w:szCs w:val="24"/>
              </w:rPr>
            </w:pPr>
            <w:r w:rsidRPr="00EA7EB4">
              <w:rPr>
                <w:rFonts w:ascii="微软雅黑" w:eastAsia="微软雅黑" w:hAnsi="微软雅黑" w:hint="eastAsia"/>
                <w:sz w:val="24"/>
                <w:szCs w:val="24"/>
              </w:rPr>
              <w:t>序号</w:t>
            </w:r>
          </w:p>
        </w:tc>
        <w:tc>
          <w:tcPr>
            <w:tcW w:w="1730" w:type="dxa"/>
            <w:shd w:val="clear" w:color="auto" w:fill="auto"/>
          </w:tcPr>
          <w:p w:rsidR="00EA7EB4" w:rsidRPr="00EA7EB4" w:rsidRDefault="00EA7EB4" w:rsidP="00EA7EB4">
            <w:pPr>
              <w:spacing w:line="360" w:lineRule="auto"/>
              <w:jc w:val="center"/>
              <w:rPr>
                <w:rFonts w:ascii="微软雅黑" w:eastAsia="微软雅黑" w:hAnsi="微软雅黑" w:cs="宋体"/>
                <w:sz w:val="24"/>
                <w:szCs w:val="24"/>
              </w:rPr>
            </w:pPr>
            <w:r w:rsidRPr="00EA7EB4">
              <w:rPr>
                <w:rFonts w:ascii="微软雅黑" w:eastAsia="微软雅黑" w:hAnsi="微软雅黑" w:hint="eastAsia"/>
                <w:sz w:val="24"/>
                <w:szCs w:val="24"/>
              </w:rPr>
              <w:t>指标项</w:t>
            </w:r>
          </w:p>
        </w:tc>
        <w:tc>
          <w:tcPr>
            <w:tcW w:w="6237" w:type="dxa"/>
            <w:shd w:val="clear" w:color="auto" w:fill="auto"/>
            <w:vAlign w:val="center"/>
          </w:tcPr>
          <w:p w:rsidR="00EA7EB4" w:rsidRPr="00EA7EB4" w:rsidRDefault="00EA7EB4" w:rsidP="00EA7EB4">
            <w:pPr>
              <w:spacing w:line="360" w:lineRule="auto"/>
              <w:jc w:val="center"/>
              <w:rPr>
                <w:rFonts w:ascii="微软雅黑" w:eastAsia="微软雅黑" w:hAnsi="微软雅黑" w:cs="宋体"/>
                <w:sz w:val="24"/>
                <w:szCs w:val="24"/>
              </w:rPr>
            </w:pPr>
            <w:r w:rsidRPr="00EA7EB4">
              <w:rPr>
                <w:rFonts w:ascii="微软雅黑" w:eastAsia="微软雅黑" w:hAnsi="微软雅黑" w:hint="eastAsia"/>
                <w:sz w:val="24"/>
                <w:szCs w:val="24"/>
              </w:rPr>
              <w:t>指标要求</w:t>
            </w:r>
          </w:p>
        </w:tc>
      </w:tr>
      <w:tr w:rsidR="00076882" w:rsidRPr="00076882" w:rsidTr="00CB7CC7">
        <w:trPr>
          <w:trHeight w:val="4999"/>
        </w:trPr>
        <w:tc>
          <w:tcPr>
            <w:tcW w:w="709" w:type="dxa"/>
            <w:vAlign w:val="center"/>
          </w:tcPr>
          <w:p w:rsidR="00076882" w:rsidRPr="007E7CED" w:rsidRDefault="00076882" w:rsidP="0018514D">
            <w:pPr>
              <w:jc w:val="center"/>
              <w:rPr>
                <w:rFonts w:ascii="微软雅黑" w:eastAsia="微软雅黑" w:hAnsi="微软雅黑" w:cs="宋体"/>
                <w:color w:val="FF0000"/>
                <w:sz w:val="24"/>
                <w:szCs w:val="24"/>
              </w:rPr>
            </w:pPr>
            <w:r w:rsidRPr="007E7CED">
              <w:rPr>
                <w:rFonts w:ascii="微软雅黑" w:eastAsia="微软雅黑" w:hAnsi="微软雅黑" w:cs="宋体" w:hint="eastAsia"/>
                <w:color w:val="FF0000"/>
                <w:sz w:val="24"/>
                <w:szCs w:val="24"/>
              </w:rPr>
              <w:t>1</w:t>
            </w:r>
          </w:p>
        </w:tc>
        <w:tc>
          <w:tcPr>
            <w:tcW w:w="1730" w:type="dxa"/>
            <w:vAlign w:val="center"/>
          </w:tcPr>
          <w:p w:rsidR="00076882" w:rsidRPr="007E7CED" w:rsidRDefault="00076882" w:rsidP="0018514D">
            <w:pPr>
              <w:jc w:val="center"/>
              <w:rPr>
                <w:rFonts w:ascii="微软雅黑" w:eastAsia="微软雅黑" w:hAnsi="微软雅黑" w:cs="宋体"/>
                <w:color w:val="FF0000"/>
                <w:sz w:val="24"/>
                <w:szCs w:val="24"/>
              </w:rPr>
            </w:pPr>
            <w:r w:rsidRPr="007E7CED">
              <w:rPr>
                <w:rFonts w:ascii="微软雅黑" w:eastAsia="微软雅黑" w:hAnsi="微软雅黑" w:cs="宋体" w:hint="eastAsia"/>
                <w:color w:val="FF0000"/>
                <w:kern w:val="0"/>
                <w:sz w:val="24"/>
                <w:szCs w:val="24"/>
              </w:rPr>
              <w:t>★</w:t>
            </w:r>
            <w:r w:rsidRPr="007E7CED">
              <w:rPr>
                <w:rFonts w:ascii="微软雅黑" w:eastAsia="微软雅黑" w:hAnsi="微软雅黑" w:cs="宋体" w:hint="eastAsia"/>
                <w:color w:val="FF0000"/>
                <w:sz w:val="24"/>
                <w:szCs w:val="24"/>
              </w:rPr>
              <w:t>硬件指标项</w:t>
            </w:r>
          </w:p>
        </w:tc>
        <w:tc>
          <w:tcPr>
            <w:tcW w:w="6237" w:type="dxa"/>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整机吞吐量≥24Gpbs</w:t>
            </w:r>
          </w:p>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应用层吞吐量≥6Gpbs</w:t>
            </w:r>
          </w:p>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并发连接数≥5,000,000</w:t>
            </w:r>
          </w:p>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每秒新建连接数≥</w:t>
            </w:r>
            <w:r w:rsidR="00AF4318">
              <w:rPr>
                <w:rFonts w:ascii="微软雅黑" w:eastAsia="微软雅黑" w:hAnsi="微软雅黑" w:cs="宋体" w:hint="eastAsia"/>
                <w:color w:val="FF0000"/>
                <w:kern w:val="0"/>
                <w:sz w:val="24"/>
                <w:szCs w:val="24"/>
              </w:rPr>
              <w:t>4</w:t>
            </w:r>
            <w:r w:rsidR="00AF4318" w:rsidRPr="007E7CED">
              <w:rPr>
                <w:rFonts w:ascii="微软雅黑" w:eastAsia="微软雅黑" w:hAnsi="微软雅黑" w:cs="宋体" w:hint="eastAsia"/>
                <w:color w:val="FF0000"/>
                <w:kern w:val="0"/>
                <w:sz w:val="24"/>
                <w:szCs w:val="24"/>
              </w:rPr>
              <w:t>0</w:t>
            </w:r>
            <w:r w:rsidRPr="007E7CED">
              <w:rPr>
                <w:rFonts w:ascii="微软雅黑" w:eastAsia="微软雅黑" w:hAnsi="微软雅黑" w:cs="宋体" w:hint="eastAsia"/>
                <w:color w:val="FF0000"/>
                <w:kern w:val="0"/>
                <w:sz w:val="24"/>
                <w:szCs w:val="24"/>
              </w:rPr>
              <w:t>万</w:t>
            </w:r>
          </w:p>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sz w:val="24"/>
                <w:szCs w:val="24"/>
              </w:rPr>
              <w:t>设备接口，</w:t>
            </w:r>
            <w:r w:rsidRPr="007E7CED">
              <w:rPr>
                <w:rFonts w:ascii="微软雅黑" w:eastAsia="微软雅黑" w:hAnsi="微软雅黑" w:cs="宋体" w:hint="eastAsia"/>
                <w:color w:val="FF0000"/>
                <w:kern w:val="0"/>
                <w:sz w:val="24"/>
                <w:szCs w:val="24"/>
              </w:rPr>
              <w:t>标准2U机架设备,标配6个千兆电口，4个千兆光口，2个万兆光口，并含2个高速USB2.0接口，1个RJ45串口</w:t>
            </w:r>
          </w:p>
          <w:p w:rsidR="00076882" w:rsidRPr="007E7CED" w:rsidRDefault="00076882" w:rsidP="0018514D">
            <w:pPr>
              <w:rPr>
                <w:rFonts w:ascii="微软雅黑" w:eastAsia="微软雅黑" w:hAnsi="微软雅黑" w:cs="宋体"/>
                <w:color w:val="FF0000"/>
                <w:kern w:val="0"/>
                <w:sz w:val="24"/>
                <w:szCs w:val="24"/>
              </w:rPr>
            </w:pPr>
          </w:p>
        </w:tc>
      </w:tr>
      <w:tr w:rsidR="00CB7CC7" w:rsidRPr="00076882" w:rsidTr="0018514D">
        <w:trPr>
          <w:trHeight w:val="605"/>
        </w:trPr>
        <w:tc>
          <w:tcPr>
            <w:tcW w:w="709" w:type="dxa"/>
            <w:vAlign w:val="center"/>
          </w:tcPr>
          <w:p w:rsidR="00CB7CC7" w:rsidRPr="007E7CED" w:rsidRDefault="00AE0135" w:rsidP="0018514D">
            <w:pPr>
              <w:jc w:val="center"/>
              <w:rPr>
                <w:rFonts w:ascii="微软雅黑" w:eastAsia="微软雅黑" w:hAnsi="微软雅黑" w:cs="宋体"/>
                <w:color w:val="FF0000"/>
                <w:sz w:val="24"/>
                <w:szCs w:val="24"/>
              </w:rPr>
            </w:pPr>
            <w:r>
              <w:rPr>
                <w:rFonts w:ascii="微软雅黑" w:eastAsia="微软雅黑" w:hAnsi="微软雅黑" w:cs="宋体" w:hint="eastAsia"/>
                <w:color w:val="FF0000"/>
                <w:sz w:val="24"/>
                <w:szCs w:val="24"/>
              </w:rPr>
              <w:t>2</w:t>
            </w:r>
          </w:p>
        </w:tc>
        <w:tc>
          <w:tcPr>
            <w:tcW w:w="1730" w:type="dxa"/>
            <w:vAlign w:val="center"/>
          </w:tcPr>
          <w:p w:rsidR="00CB7CC7" w:rsidRPr="007E7CED" w:rsidRDefault="00CB7CC7"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存储容量</w:t>
            </w:r>
          </w:p>
        </w:tc>
        <w:tc>
          <w:tcPr>
            <w:tcW w:w="6237" w:type="dxa"/>
          </w:tcPr>
          <w:p w:rsidR="00CB7CC7" w:rsidRPr="007E7CED" w:rsidRDefault="00CB7CC7" w:rsidP="00414FA8">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sz w:val="24"/>
                <w:szCs w:val="24"/>
              </w:rPr>
              <w:t>≥500GB</w:t>
            </w:r>
          </w:p>
        </w:tc>
      </w:tr>
      <w:tr w:rsidR="00076882" w:rsidRPr="00076882"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rsidR="00076882" w:rsidRPr="00076882" w:rsidRDefault="00AE0135" w:rsidP="0018514D">
            <w:pPr>
              <w:jc w:val="center"/>
              <w:rPr>
                <w:rFonts w:ascii="微软雅黑" w:eastAsia="微软雅黑" w:hAnsi="微软雅黑" w:cs="宋体"/>
                <w:kern w:val="0"/>
                <w:sz w:val="24"/>
                <w:szCs w:val="24"/>
              </w:rPr>
            </w:pPr>
            <w:r>
              <w:rPr>
                <w:rFonts w:ascii="微软雅黑" w:eastAsia="微软雅黑" w:hAnsi="微软雅黑" w:cs="宋体"/>
                <w:kern w:val="0"/>
                <w:sz w:val="24"/>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部署方式</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支持路由，网桥，单臂，旁路，虚拟网线以及混合部署方式。</w:t>
            </w:r>
          </w:p>
        </w:tc>
      </w:tr>
      <w:tr w:rsidR="00076882" w:rsidRPr="00076882" w:rsidTr="0018514D">
        <w:trPr>
          <w:cantSplit/>
          <w:trHeight w:val="314"/>
        </w:trPr>
        <w:tc>
          <w:tcPr>
            <w:tcW w:w="709" w:type="dxa"/>
            <w:vMerge w:val="restart"/>
            <w:tcBorders>
              <w:top w:val="single" w:sz="4" w:space="0" w:color="auto"/>
              <w:left w:val="single" w:sz="4" w:space="0" w:color="auto"/>
              <w:right w:val="single" w:sz="4" w:space="0" w:color="auto"/>
            </w:tcBorders>
            <w:vAlign w:val="center"/>
          </w:tcPr>
          <w:p w:rsidR="00076882" w:rsidRPr="00076882" w:rsidRDefault="00AE0135" w:rsidP="0018514D">
            <w:pPr>
              <w:jc w:val="center"/>
              <w:rPr>
                <w:rFonts w:ascii="微软雅黑" w:eastAsia="微软雅黑" w:hAnsi="微软雅黑" w:cs="宋体"/>
                <w:kern w:val="0"/>
                <w:sz w:val="24"/>
                <w:szCs w:val="24"/>
              </w:rPr>
            </w:pPr>
            <w:r>
              <w:rPr>
                <w:rFonts w:ascii="微软雅黑" w:eastAsia="微软雅黑" w:hAnsi="微软雅黑" w:cs="宋体"/>
                <w:kern w:val="0"/>
                <w:sz w:val="24"/>
                <w:szCs w:val="24"/>
              </w:rPr>
              <w:t>4</w:t>
            </w:r>
          </w:p>
        </w:tc>
        <w:tc>
          <w:tcPr>
            <w:tcW w:w="1730" w:type="dxa"/>
            <w:vMerge w:val="restart"/>
            <w:tcBorders>
              <w:top w:val="single" w:sz="4" w:space="0" w:color="auto"/>
              <w:left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网络特性</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支持链路聚合功能</w:t>
            </w:r>
          </w:p>
        </w:tc>
      </w:tr>
      <w:tr w:rsidR="00076882" w:rsidRPr="00076882" w:rsidTr="0018514D">
        <w:trPr>
          <w:cantSplit/>
          <w:trHeight w:val="313"/>
        </w:trPr>
        <w:tc>
          <w:tcPr>
            <w:tcW w:w="709" w:type="dxa"/>
            <w:vMerge/>
            <w:tcBorders>
              <w:left w:val="single" w:sz="4" w:space="0" w:color="auto"/>
              <w:right w:val="single" w:sz="4" w:space="0" w:color="auto"/>
            </w:tcBorders>
            <w:vAlign w:val="center"/>
          </w:tcPr>
          <w:p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支持端口联动</w:t>
            </w:r>
          </w:p>
        </w:tc>
      </w:tr>
      <w:tr w:rsidR="00076882" w:rsidRPr="00076882" w:rsidTr="0018514D">
        <w:trPr>
          <w:cantSplit/>
          <w:trHeight w:val="313"/>
        </w:trPr>
        <w:tc>
          <w:tcPr>
            <w:tcW w:w="709" w:type="dxa"/>
            <w:vMerge/>
            <w:tcBorders>
              <w:left w:val="single" w:sz="4" w:space="0" w:color="auto"/>
              <w:bottom w:val="single" w:sz="4" w:space="0" w:color="auto"/>
              <w:right w:val="single" w:sz="4" w:space="0" w:color="auto"/>
            </w:tcBorders>
            <w:vAlign w:val="center"/>
          </w:tcPr>
          <w:p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支持802.1Q VLAN Trunk、access接口，子接口。</w:t>
            </w:r>
          </w:p>
        </w:tc>
      </w:tr>
      <w:tr w:rsidR="00076882" w:rsidRPr="00076882" w:rsidTr="0018514D">
        <w:trPr>
          <w:cantSplit/>
          <w:trHeight w:val="314"/>
        </w:trPr>
        <w:tc>
          <w:tcPr>
            <w:tcW w:w="709" w:type="dxa"/>
            <w:vMerge w:val="restart"/>
            <w:tcBorders>
              <w:top w:val="single" w:sz="4" w:space="0" w:color="auto"/>
              <w:left w:val="single" w:sz="4" w:space="0" w:color="auto"/>
              <w:right w:val="single" w:sz="4" w:space="0" w:color="auto"/>
            </w:tcBorders>
            <w:vAlign w:val="center"/>
          </w:tcPr>
          <w:p w:rsidR="00076882" w:rsidRPr="00076882" w:rsidRDefault="00AE0135" w:rsidP="0018514D">
            <w:pPr>
              <w:jc w:val="center"/>
              <w:rPr>
                <w:rFonts w:ascii="微软雅黑" w:eastAsia="微软雅黑" w:hAnsi="微软雅黑" w:cs="宋体"/>
                <w:kern w:val="0"/>
                <w:sz w:val="24"/>
                <w:szCs w:val="24"/>
              </w:rPr>
            </w:pPr>
            <w:r>
              <w:rPr>
                <w:rFonts w:ascii="微软雅黑" w:eastAsia="微软雅黑" w:hAnsi="微软雅黑" w:cs="宋体"/>
                <w:kern w:val="0"/>
                <w:sz w:val="24"/>
                <w:szCs w:val="24"/>
              </w:rPr>
              <w:t>5</w:t>
            </w:r>
          </w:p>
        </w:tc>
        <w:tc>
          <w:tcPr>
            <w:tcW w:w="1730" w:type="dxa"/>
            <w:vMerge w:val="restart"/>
            <w:tcBorders>
              <w:top w:val="single" w:sz="4" w:space="0" w:color="auto"/>
              <w:left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路由支持</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支持静态路由，ECMP等价路由</w:t>
            </w:r>
          </w:p>
        </w:tc>
      </w:tr>
      <w:tr w:rsidR="00076882" w:rsidRPr="00076882" w:rsidTr="0018514D">
        <w:trPr>
          <w:cantSplit/>
          <w:trHeight w:val="313"/>
        </w:trPr>
        <w:tc>
          <w:tcPr>
            <w:tcW w:w="709" w:type="dxa"/>
            <w:vMerge/>
            <w:tcBorders>
              <w:left w:val="single" w:sz="4" w:space="0" w:color="auto"/>
              <w:right w:val="single" w:sz="4" w:space="0" w:color="auto"/>
            </w:tcBorders>
            <w:vAlign w:val="center"/>
          </w:tcPr>
          <w:p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支持RIPv1/v2，OSPFv2/v3动态路由协议</w:t>
            </w:r>
          </w:p>
        </w:tc>
      </w:tr>
      <w:tr w:rsidR="00076882" w:rsidRPr="00076882" w:rsidTr="0018514D">
        <w:trPr>
          <w:cantSplit/>
          <w:trHeight w:val="313"/>
        </w:trPr>
        <w:tc>
          <w:tcPr>
            <w:tcW w:w="709" w:type="dxa"/>
            <w:vMerge/>
            <w:tcBorders>
              <w:left w:val="single" w:sz="4" w:space="0" w:color="auto"/>
              <w:bottom w:val="single" w:sz="4" w:space="0" w:color="auto"/>
              <w:right w:val="single" w:sz="4" w:space="0" w:color="auto"/>
            </w:tcBorders>
            <w:vAlign w:val="center"/>
          </w:tcPr>
          <w:p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支持多链路出站负载，支持基于应用类型的策略路由选路。</w:t>
            </w:r>
          </w:p>
        </w:tc>
      </w:tr>
      <w:tr w:rsidR="00076882" w:rsidRPr="00076882" w:rsidTr="0018514D">
        <w:trPr>
          <w:cantSplit/>
          <w:trHeight w:val="786"/>
        </w:trPr>
        <w:tc>
          <w:tcPr>
            <w:tcW w:w="709" w:type="dxa"/>
            <w:vMerge w:val="restart"/>
            <w:tcBorders>
              <w:top w:val="single" w:sz="4" w:space="0" w:color="auto"/>
              <w:left w:val="single" w:sz="4" w:space="0" w:color="auto"/>
              <w:right w:val="single" w:sz="4" w:space="0" w:color="auto"/>
            </w:tcBorders>
            <w:vAlign w:val="center"/>
          </w:tcPr>
          <w:p w:rsidR="00076882" w:rsidRPr="00076882" w:rsidRDefault="00AE0135" w:rsidP="0018514D">
            <w:pPr>
              <w:jc w:val="center"/>
              <w:rPr>
                <w:rFonts w:ascii="微软雅黑" w:eastAsia="微软雅黑" w:hAnsi="微软雅黑" w:cs="宋体"/>
                <w:kern w:val="0"/>
                <w:sz w:val="24"/>
                <w:szCs w:val="24"/>
              </w:rPr>
            </w:pPr>
            <w:r>
              <w:rPr>
                <w:rFonts w:ascii="微软雅黑" w:eastAsia="微软雅黑" w:hAnsi="微软雅黑" w:cs="宋体"/>
                <w:kern w:val="0"/>
                <w:sz w:val="24"/>
                <w:szCs w:val="24"/>
              </w:rPr>
              <w:lastRenderedPageBreak/>
              <w:t>6</w:t>
            </w:r>
          </w:p>
        </w:tc>
        <w:tc>
          <w:tcPr>
            <w:tcW w:w="1730" w:type="dxa"/>
            <w:vMerge w:val="restart"/>
            <w:tcBorders>
              <w:top w:val="single" w:sz="4" w:space="0" w:color="auto"/>
              <w:left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基础功能</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访问控制策略支持基于源／目的IP，源端口，源／目的区域，用户（组），应用/服务类型，时间组的细化控制方式；</w:t>
            </w:r>
          </w:p>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能够识别应用类型超过1100种，应用识别规则总数超过3000条</w:t>
            </w:r>
          </w:p>
        </w:tc>
      </w:tr>
      <w:tr w:rsidR="00076882" w:rsidRPr="00076882" w:rsidTr="0018514D">
        <w:trPr>
          <w:cantSplit/>
          <w:trHeight w:val="783"/>
        </w:trPr>
        <w:tc>
          <w:tcPr>
            <w:tcW w:w="709" w:type="dxa"/>
            <w:vMerge/>
            <w:tcBorders>
              <w:left w:val="single" w:sz="4" w:space="0" w:color="auto"/>
              <w:right w:val="single" w:sz="4" w:space="0" w:color="auto"/>
            </w:tcBorders>
            <w:vAlign w:val="center"/>
          </w:tcPr>
          <w:p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支持基于应用类型，网站类型，文件类型进行带宽分配和流量控制；</w:t>
            </w:r>
          </w:p>
        </w:tc>
      </w:tr>
      <w:tr w:rsidR="00076882" w:rsidRPr="00076882"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t>7</w:t>
            </w:r>
          </w:p>
        </w:tc>
        <w:tc>
          <w:tcPr>
            <w:tcW w:w="1730"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漏洞扫描</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893D3F">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支持主机开放端口，漏洞风险扫描，支持对mysql、oracle、mssql、ssh等多种应用或协议的的弱口令检测。</w:t>
            </w:r>
          </w:p>
        </w:tc>
      </w:tr>
      <w:tr w:rsidR="00076882" w:rsidRPr="00076882"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rsidR="00076882" w:rsidRPr="00076882" w:rsidRDefault="00AE0135" w:rsidP="0018514D">
            <w:pPr>
              <w:jc w:val="center"/>
              <w:rPr>
                <w:rFonts w:ascii="微软雅黑" w:eastAsia="微软雅黑" w:hAnsi="微软雅黑" w:cs="宋体"/>
                <w:kern w:val="0"/>
                <w:sz w:val="24"/>
                <w:szCs w:val="24"/>
              </w:rPr>
            </w:pPr>
            <w:r>
              <w:rPr>
                <w:rFonts w:ascii="微软雅黑" w:eastAsia="微软雅黑" w:hAnsi="微软雅黑" w:cs="宋体"/>
                <w:kern w:val="0"/>
                <w:sz w:val="24"/>
                <w:szCs w:val="24"/>
              </w:rPr>
              <w:t>8</w:t>
            </w:r>
          </w:p>
        </w:tc>
        <w:tc>
          <w:tcPr>
            <w:tcW w:w="1730"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内容安全</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 xml:space="preserve">支持URL过滤和文件过滤功能，URL过滤支持GET，POST请求过滤和HTTPS网站过滤，文件过滤支持文件上传和下载过滤； </w:t>
            </w:r>
          </w:p>
        </w:tc>
      </w:tr>
      <w:tr w:rsidR="00076882" w:rsidRPr="00076882" w:rsidTr="0018514D">
        <w:trPr>
          <w:trHeight w:val="340"/>
        </w:trPr>
        <w:tc>
          <w:tcPr>
            <w:tcW w:w="709" w:type="dxa"/>
            <w:tcBorders>
              <w:top w:val="single" w:sz="4" w:space="0" w:color="auto"/>
              <w:left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t>9</w:t>
            </w:r>
          </w:p>
        </w:tc>
        <w:tc>
          <w:tcPr>
            <w:tcW w:w="1730" w:type="dxa"/>
            <w:tcBorders>
              <w:top w:val="single" w:sz="4" w:space="0" w:color="auto"/>
              <w:left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#入侵防护</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8D4121">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入侵防护漏洞规则特征库数量在4000条以上，入侵防护漏洞特征具备中文相关介绍。</w:t>
            </w:r>
          </w:p>
        </w:tc>
      </w:tr>
      <w:tr w:rsidR="00076882" w:rsidRPr="00076882" w:rsidTr="0018514D">
        <w:trPr>
          <w:trHeight w:val="948"/>
        </w:trPr>
        <w:tc>
          <w:tcPr>
            <w:tcW w:w="709" w:type="dxa"/>
            <w:tcBorders>
              <w:left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t>10</w:t>
            </w:r>
          </w:p>
        </w:tc>
        <w:tc>
          <w:tcPr>
            <w:tcW w:w="1730" w:type="dxa"/>
            <w:tcBorders>
              <w:left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暴力破解防护</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414FA8">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支持对常见应用服务（HTTP、FTP、SSH、SMTP、IMAP）和数据库软件（MySQL、Oracle、MSSQL）的口令暴力破解防护功能</w:t>
            </w:r>
          </w:p>
        </w:tc>
      </w:tr>
      <w:tr w:rsidR="00076882" w:rsidRPr="00076882" w:rsidTr="0018514D">
        <w:trPr>
          <w:trHeight w:val="948"/>
        </w:trPr>
        <w:tc>
          <w:tcPr>
            <w:tcW w:w="709" w:type="dxa"/>
            <w:tcBorders>
              <w:left w:val="single" w:sz="4" w:space="0" w:color="auto"/>
              <w:bottom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t>11</w:t>
            </w:r>
          </w:p>
        </w:tc>
        <w:tc>
          <w:tcPr>
            <w:tcW w:w="1730" w:type="dxa"/>
            <w:tcBorders>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威胁报警</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8D4121">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可提供最新的威胁情报信息，发现问题后支持一键生成防护规则</w:t>
            </w:r>
          </w:p>
        </w:tc>
      </w:tr>
      <w:tr w:rsidR="00076882" w:rsidRPr="00076882"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t>12</w:t>
            </w:r>
          </w:p>
        </w:tc>
        <w:tc>
          <w:tcPr>
            <w:tcW w:w="1730"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＃终端安全防护</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支持对终端被种植了远控木马或者病毒等恶意软件进行检测，并且能够对检测到的恶意软件行为进行深入的分析，展示和外部命令控制服务器的交互行为和其他可疑行为；</w:t>
            </w:r>
          </w:p>
          <w:p w:rsidR="00076882" w:rsidRPr="007E7CED" w:rsidRDefault="00076882" w:rsidP="00414FA8">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lastRenderedPageBreak/>
              <w:t>具备同云端安全分析引擎进行联动的能力，上报可疑行为并在云端进行沙盒检测，下发威胁行为分析报告</w:t>
            </w:r>
          </w:p>
        </w:tc>
      </w:tr>
      <w:tr w:rsidR="00076882" w:rsidRPr="00076882"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lastRenderedPageBreak/>
              <w:t>13</w:t>
            </w:r>
          </w:p>
        </w:tc>
        <w:tc>
          <w:tcPr>
            <w:tcW w:w="1730"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★Web应用安全防护</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414FA8">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支持HTTP 1.0/1.1，HTTPS协议的安全威胁检测；Web应用防护类型支持SQL注入防护、XSS攻击防护、CSRF攻击防护、系统命令注入防护，文件包含攻击，目录遍历攻击，信息泄露，恶意爬虫，网站扫描，支持ASP,PHP,JSP等主流脚本语言编写的webshell后门脚本上传检测功能，具备独立的Web应用防护规则库，Web应用防护规则总数在3000条以上</w:t>
            </w:r>
          </w:p>
        </w:tc>
      </w:tr>
      <w:tr w:rsidR="00076882" w:rsidRPr="00076882" w:rsidTr="0018514D">
        <w:trPr>
          <w:trHeight w:val="1111"/>
        </w:trPr>
        <w:tc>
          <w:tcPr>
            <w:tcW w:w="709" w:type="dxa"/>
            <w:vMerge w:val="restart"/>
            <w:tcBorders>
              <w:top w:val="single" w:sz="4" w:space="0" w:color="auto"/>
              <w:left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t>14</w:t>
            </w:r>
          </w:p>
        </w:tc>
        <w:tc>
          <w:tcPr>
            <w:tcW w:w="1730" w:type="dxa"/>
            <w:vMerge w:val="restart"/>
            <w:tcBorders>
              <w:top w:val="single" w:sz="4" w:space="0" w:color="auto"/>
              <w:left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＃Web数据防护</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414FA8">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支持敏感数据防泄密功能，支持敏感信息自定义，支持根据文件类型和敏感关键字进行信息过滤</w:t>
            </w:r>
          </w:p>
        </w:tc>
      </w:tr>
      <w:tr w:rsidR="00076882" w:rsidRPr="00076882" w:rsidTr="0018514D">
        <w:trPr>
          <w:trHeight w:val="1111"/>
        </w:trPr>
        <w:tc>
          <w:tcPr>
            <w:tcW w:w="709" w:type="dxa"/>
            <w:vMerge/>
            <w:tcBorders>
              <w:left w:val="single" w:sz="4" w:space="0" w:color="auto"/>
              <w:bottom w:val="single" w:sz="4" w:space="0" w:color="auto"/>
              <w:right w:val="single" w:sz="4" w:space="0" w:color="auto"/>
            </w:tcBorders>
            <w:vAlign w:val="center"/>
          </w:tcPr>
          <w:p w:rsidR="00076882" w:rsidRPr="007E7CED" w:rsidRDefault="00076882" w:rsidP="0018514D">
            <w:pPr>
              <w:jc w:val="center"/>
              <w:rPr>
                <w:rFonts w:ascii="微软雅黑" w:eastAsia="微软雅黑" w:hAnsi="微软雅黑"/>
                <w:color w:val="FF0000"/>
                <w:sz w:val="24"/>
                <w:szCs w:val="24"/>
              </w:rPr>
            </w:pPr>
          </w:p>
        </w:tc>
        <w:tc>
          <w:tcPr>
            <w:tcW w:w="1730" w:type="dxa"/>
            <w:vMerge/>
            <w:tcBorders>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olor w:val="FF000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414FA8">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支持针对网站内容管理系统CMS的安全防护，如dedecms，phpcms，phpwind等；支持的主流CMS类型数量不少10种</w:t>
            </w:r>
          </w:p>
        </w:tc>
      </w:tr>
      <w:tr w:rsidR="00076882" w:rsidRPr="00076882"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t>15</w:t>
            </w:r>
          </w:p>
        </w:tc>
        <w:tc>
          <w:tcPr>
            <w:tcW w:w="1730"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＃Web风险预警</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414FA8">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支持B/S服务漏洞扫描功能，可扫描WEB网站是否存在SQL注入、XSS、跨站脚本、目录遍历、文件包含、命令执行等脚本漏洞</w:t>
            </w:r>
          </w:p>
        </w:tc>
      </w:tr>
      <w:tr w:rsidR="00076882" w:rsidRPr="00076882" w:rsidTr="0018514D">
        <w:trPr>
          <w:cantSplit/>
          <w:trHeight w:val="520"/>
        </w:trPr>
        <w:tc>
          <w:tcPr>
            <w:tcW w:w="709" w:type="dxa"/>
            <w:vMerge w:val="restart"/>
            <w:tcBorders>
              <w:top w:val="single" w:sz="4" w:space="0" w:color="auto"/>
              <w:left w:val="single" w:sz="4" w:space="0" w:color="auto"/>
              <w:right w:val="single" w:sz="4" w:space="0" w:color="auto"/>
            </w:tcBorders>
            <w:vAlign w:val="center"/>
          </w:tcPr>
          <w:p w:rsidR="00076882" w:rsidRPr="00076882" w:rsidRDefault="00AE0135" w:rsidP="0018514D">
            <w:pPr>
              <w:jc w:val="center"/>
              <w:rPr>
                <w:rFonts w:ascii="微软雅黑" w:eastAsia="微软雅黑" w:hAnsi="微软雅黑" w:cs="宋体"/>
                <w:kern w:val="0"/>
                <w:sz w:val="24"/>
                <w:szCs w:val="24"/>
              </w:rPr>
            </w:pPr>
            <w:r>
              <w:rPr>
                <w:rFonts w:ascii="微软雅黑" w:eastAsia="微软雅黑" w:hAnsi="微软雅黑" w:cs="宋体"/>
                <w:kern w:val="0"/>
                <w:sz w:val="24"/>
                <w:szCs w:val="24"/>
              </w:rPr>
              <w:t>16</w:t>
            </w:r>
          </w:p>
        </w:tc>
        <w:tc>
          <w:tcPr>
            <w:tcW w:w="1730" w:type="dxa"/>
            <w:vMerge w:val="restart"/>
            <w:tcBorders>
              <w:top w:val="single" w:sz="4" w:space="0" w:color="auto"/>
              <w:left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病毒防护</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支持对HTTP，FTP，SMTP，POP3协议进行病毒文件检测；</w:t>
            </w:r>
          </w:p>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内置病毒特征数量超过100万；</w:t>
            </w:r>
          </w:p>
        </w:tc>
      </w:tr>
      <w:tr w:rsidR="00076882" w:rsidRPr="00076882" w:rsidTr="0018514D">
        <w:trPr>
          <w:cantSplit/>
          <w:trHeight w:val="520"/>
        </w:trPr>
        <w:tc>
          <w:tcPr>
            <w:tcW w:w="709" w:type="dxa"/>
            <w:vMerge/>
            <w:tcBorders>
              <w:left w:val="single" w:sz="4" w:space="0" w:color="auto"/>
              <w:right w:val="single" w:sz="4" w:space="0" w:color="auto"/>
            </w:tcBorders>
            <w:vAlign w:val="center"/>
          </w:tcPr>
          <w:p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支持对常见压缩文件格式的检测，如zip，rar，7z等；</w:t>
            </w:r>
          </w:p>
        </w:tc>
      </w:tr>
      <w:tr w:rsidR="00076882" w:rsidRPr="00076882" w:rsidTr="0018514D">
        <w:trPr>
          <w:cantSplit/>
          <w:trHeight w:val="520"/>
        </w:trPr>
        <w:tc>
          <w:tcPr>
            <w:tcW w:w="709" w:type="dxa"/>
            <w:vMerge/>
            <w:tcBorders>
              <w:left w:val="single" w:sz="4" w:space="0" w:color="auto"/>
              <w:bottom w:val="single" w:sz="4" w:space="0" w:color="auto"/>
              <w:right w:val="single" w:sz="4" w:space="0" w:color="auto"/>
            </w:tcBorders>
            <w:vAlign w:val="center"/>
          </w:tcPr>
          <w:p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支持杀毒白名单功能，可以根据URL或者IP进行排除不检测病毒；</w:t>
            </w:r>
          </w:p>
        </w:tc>
      </w:tr>
      <w:tr w:rsidR="00076882" w:rsidRPr="00076882" w:rsidTr="0018514D">
        <w:trPr>
          <w:trHeight w:val="520"/>
        </w:trPr>
        <w:tc>
          <w:tcPr>
            <w:tcW w:w="709" w:type="dxa"/>
            <w:tcBorders>
              <w:left w:val="single" w:sz="4" w:space="0" w:color="auto"/>
              <w:bottom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t>17</w:t>
            </w:r>
          </w:p>
        </w:tc>
        <w:tc>
          <w:tcPr>
            <w:tcW w:w="1730" w:type="dxa"/>
            <w:tcBorders>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★风险流量分析</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414FA8">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支持对经过设备的流量进行分析，发现被保护对象存在的漏洞（非主动扫描），并根据被保护对象发现漏洞数量进行TOP 10排名，列出每个服务器发现的漏洞类型以及数量，支持生成和导出威胁报告，报告内容包含对整体发现的漏洞情况进行分析</w:t>
            </w:r>
          </w:p>
        </w:tc>
      </w:tr>
      <w:tr w:rsidR="00076882" w:rsidRPr="00076882" w:rsidTr="0018514D">
        <w:trPr>
          <w:trHeight w:val="620"/>
        </w:trPr>
        <w:tc>
          <w:tcPr>
            <w:tcW w:w="709" w:type="dxa"/>
            <w:tcBorders>
              <w:left w:val="single" w:sz="4" w:space="0" w:color="auto"/>
              <w:right w:val="single" w:sz="4" w:space="0" w:color="auto"/>
            </w:tcBorders>
            <w:vAlign w:val="center"/>
          </w:tcPr>
          <w:p w:rsidR="00076882" w:rsidRPr="007E7CED" w:rsidRDefault="00AE0135" w:rsidP="0018514D">
            <w:pPr>
              <w:jc w:val="center"/>
              <w:rPr>
                <w:rFonts w:ascii="微软雅黑" w:eastAsia="微软雅黑" w:hAnsi="微软雅黑" w:cs="宋体"/>
                <w:color w:val="FF0000"/>
                <w:kern w:val="0"/>
                <w:sz w:val="24"/>
                <w:szCs w:val="24"/>
              </w:rPr>
            </w:pPr>
            <w:r>
              <w:rPr>
                <w:rFonts w:ascii="微软雅黑" w:eastAsia="微软雅黑" w:hAnsi="微软雅黑" w:cs="宋体"/>
                <w:color w:val="FF0000"/>
                <w:kern w:val="0"/>
                <w:sz w:val="24"/>
                <w:szCs w:val="24"/>
              </w:rPr>
              <w:t>18</w:t>
            </w:r>
          </w:p>
        </w:tc>
        <w:tc>
          <w:tcPr>
            <w:tcW w:w="1730" w:type="dxa"/>
            <w:tcBorders>
              <w:left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#安全可视化</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414FA8">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支持在首页多维度的展示发现的安全威胁，如攻击风险，漏洞风险，终端安全威胁和数据风险等，并支持将所有发现的安全问题进行归类汇总，并针对给出相应的解决方法指引</w:t>
            </w:r>
          </w:p>
        </w:tc>
      </w:tr>
      <w:tr w:rsidR="00076882" w:rsidRPr="00076882" w:rsidTr="0018514D">
        <w:trPr>
          <w:trHeight w:val="674"/>
        </w:trPr>
        <w:tc>
          <w:tcPr>
            <w:tcW w:w="709" w:type="dxa"/>
            <w:tcBorders>
              <w:top w:val="single" w:sz="4" w:space="0" w:color="auto"/>
              <w:left w:val="single" w:sz="4" w:space="0" w:color="auto"/>
              <w:bottom w:val="single" w:sz="4" w:space="0" w:color="auto"/>
              <w:right w:val="single" w:sz="4" w:space="0" w:color="auto"/>
            </w:tcBorders>
            <w:vAlign w:val="center"/>
          </w:tcPr>
          <w:p w:rsidR="00076882" w:rsidRPr="00076882" w:rsidRDefault="00AE0135" w:rsidP="0018514D">
            <w:pPr>
              <w:jc w:val="center"/>
              <w:rPr>
                <w:rFonts w:ascii="微软雅黑" w:eastAsia="微软雅黑" w:hAnsi="微软雅黑" w:cs="宋体"/>
                <w:kern w:val="0"/>
                <w:sz w:val="24"/>
                <w:szCs w:val="24"/>
              </w:rPr>
            </w:pPr>
            <w:r>
              <w:rPr>
                <w:rFonts w:ascii="微软雅黑" w:eastAsia="微软雅黑" w:hAnsi="微软雅黑" w:cs="宋体"/>
                <w:kern w:val="0"/>
                <w:sz w:val="24"/>
                <w:szCs w:val="24"/>
              </w:rPr>
              <w:t>19</w:t>
            </w:r>
          </w:p>
        </w:tc>
        <w:tc>
          <w:tcPr>
            <w:tcW w:w="1730"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高可用性</w:t>
            </w: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双机支持A/S，A/A方式部署，支持配置同步，会话同步和用户状态同步。</w:t>
            </w:r>
          </w:p>
        </w:tc>
      </w:tr>
      <w:tr w:rsidR="00076882" w:rsidRPr="00076882" w:rsidTr="0018514D">
        <w:trPr>
          <w:trHeight w:val="888"/>
        </w:trPr>
        <w:tc>
          <w:tcPr>
            <w:tcW w:w="709" w:type="dxa"/>
            <w:vMerge w:val="restart"/>
            <w:tcBorders>
              <w:top w:val="single" w:sz="4" w:space="0" w:color="auto"/>
              <w:left w:val="single" w:sz="4" w:space="0" w:color="auto"/>
              <w:right w:val="single" w:sz="4" w:space="0" w:color="auto"/>
            </w:tcBorders>
            <w:vAlign w:val="center"/>
          </w:tcPr>
          <w:p w:rsidR="00076882" w:rsidRPr="007E7CED" w:rsidRDefault="00076882" w:rsidP="0018514D">
            <w:pPr>
              <w:jc w:val="center"/>
              <w:rPr>
                <w:rFonts w:ascii="微软雅黑" w:eastAsia="微软雅黑" w:hAnsi="微软雅黑" w:cs="宋体"/>
                <w:color w:val="FF0000"/>
                <w:kern w:val="0"/>
                <w:sz w:val="24"/>
                <w:szCs w:val="24"/>
              </w:rPr>
            </w:pPr>
          </w:p>
        </w:tc>
        <w:tc>
          <w:tcPr>
            <w:tcW w:w="1730" w:type="dxa"/>
            <w:vMerge w:val="restart"/>
            <w:tcBorders>
              <w:top w:val="single" w:sz="4" w:space="0" w:color="auto"/>
              <w:left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414FA8">
            <w:pPr>
              <w:rPr>
                <w:rFonts w:ascii="微软雅黑" w:eastAsia="微软雅黑" w:hAnsi="微软雅黑" w:cs="宋体"/>
                <w:color w:val="FF0000"/>
                <w:kern w:val="0"/>
                <w:sz w:val="24"/>
                <w:szCs w:val="24"/>
              </w:rPr>
            </w:pPr>
          </w:p>
        </w:tc>
      </w:tr>
      <w:tr w:rsidR="00076882" w:rsidRPr="00076882" w:rsidTr="0018514D">
        <w:trPr>
          <w:trHeight w:val="572"/>
        </w:trPr>
        <w:tc>
          <w:tcPr>
            <w:tcW w:w="709" w:type="dxa"/>
            <w:vMerge/>
            <w:tcBorders>
              <w:left w:val="single" w:sz="4" w:space="0" w:color="auto"/>
              <w:right w:val="single" w:sz="4" w:space="0" w:color="auto"/>
            </w:tcBorders>
            <w:vAlign w:val="center"/>
          </w:tcPr>
          <w:p w:rsidR="00076882" w:rsidRPr="007E7CED" w:rsidRDefault="00076882" w:rsidP="0018514D">
            <w:pPr>
              <w:jc w:val="center"/>
              <w:rPr>
                <w:rFonts w:ascii="微软雅黑" w:eastAsia="微软雅黑" w:hAnsi="微软雅黑"/>
                <w:color w:val="FF0000"/>
                <w:sz w:val="24"/>
                <w:szCs w:val="24"/>
              </w:rPr>
            </w:pPr>
          </w:p>
        </w:tc>
        <w:tc>
          <w:tcPr>
            <w:tcW w:w="1730" w:type="dxa"/>
            <w:vMerge/>
            <w:tcBorders>
              <w:left w:val="single" w:sz="4" w:space="0" w:color="auto"/>
              <w:right w:val="single" w:sz="4" w:space="0" w:color="auto"/>
            </w:tcBorders>
            <w:vAlign w:val="center"/>
          </w:tcPr>
          <w:p w:rsidR="00076882" w:rsidRPr="007E7CED" w:rsidRDefault="00076882" w:rsidP="0018514D">
            <w:pPr>
              <w:rPr>
                <w:rFonts w:ascii="微软雅黑" w:eastAsia="微软雅黑" w:hAnsi="微软雅黑"/>
                <w:color w:val="FF000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p>
        </w:tc>
      </w:tr>
      <w:tr w:rsidR="00076882" w:rsidRPr="00076882" w:rsidTr="0018514D">
        <w:trPr>
          <w:trHeight w:val="572"/>
        </w:trPr>
        <w:tc>
          <w:tcPr>
            <w:tcW w:w="709" w:type="dxa"/>
            <w:vMerge/>
            <w:tcBorders>
              <w:left w:val="single" w:sz="4" w:space="0" w:color="auto"/>
              <w:right w:val="single" w:sz="4" w:space="0" w:color="auto"/>
            </w:tcBorders>
            <w:vAlign w:val="center"/>
          </w:tcPr>
          <w:p w:rsidR="00076882" w:rsidRPr="007E7CED" w:rsidRDefault="00076882" w:rsidP="0018514D">
            <w:pPr>
              <w:jc w:val="center"/>
              <w:rPr>
                <w:rFonts w:ascii="微软雅黑" w:eastAsia="微软雅黑" w:hAnsi="微软雅黑" w:cs="宋体"/>
                <w:color w:val="FF0000"/>
                <w:kern w:val="0"/>
                <w:sz w:val="24"/>
                <w:szCs w:val="24"/>
              </w:rPr>
            </w:pPr>
          </w:p>
        </w:tc>
        <w:tc>
          <w:tcPr>
            <w:tcW w:w="1730" w:type="dxa"/>
            <w:vMerge/>
            <w:tcBorders>
              <w:left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p>
        </w:tc>
      </w:tr>
      <w:tr w:rsidR="00076882" w:rsidRPr="00076882" w:rsidTr="0018514D">
        <w:trPr>
          <w:trHeight w:val="572"/>
        </w:trPr>
        <w:tc>
          <w:tcPr>
            <w:tcW w:w="709" w:type="dxa"/>
            <w:vMerge/>
            <w:tcBorders>
              <w:left w:val="single" w:sz="4" w:space="0" w:color="auto"/>
              <w:right w:val="single" w:sz="4" w:space="0" w:color="auto"/>
            </w:tcBorders>
            <w:vAlign w:val="center"/>
          </w:tcPr>
          <w:p w:rsidR="00076882" w:rsidRPr="007E7CED" w:rsidRDefault="00076882" w:rsidP="0018514D">
            <w:pPr>
              <w:jc w:val="center"/>
              <w:rPr>
                <w:rFonts w:ascii="微软雅黑" w:eastAsia="微软雅黑" w:hAnsi="微软雅黑" w:cs="宋体"/>
                <w:color w:val="FF0000"/>
                <w:kern w:val="0"/>
                <w:sz w:val="24"/>
                <w:szCs w:val="24"/>
              </w:rPr>
            </w:pPr>
          </w:p>
        </w:tc>
        <w:tc>
          <w:tcPr>
            <w:tcW w:w="1730" w:type="dxa"/>
            <w:vMerge/>
            <w:tcBorders>
              <w:left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076882" w:rsidRPr="007E7CED" w:rsidRDefault="00076882" w:rsidP="0018514D">
            <w:pPr>
              <w:rPr>
                <w:rFonts w:ascii="微软雅黑" w:eastAsia="微软雅黑" w:hAnsi="微软雅黑" w:cs="宋体"/>
                <w:color w:val="FF0000"/>
                <w:kern w:val="0"/>
                <w:sz w:val="24"/>
                <w:szCs w:val="24"/>
              </w:rPr>
            </w:pPr>
          </w:p>
        </w:tc>
      </w:tr>
    </w:tbl>
    <w:p w:rsidR="001E532E" w:rsidRPr="00076882" w:rsidRDefault="001E532E" w:rsidP="001E532E">
      <w:pPr>
        <w:rPr>
          <w:color w:val="000000" w:themeColor="text1"/>
        </w:rPr>
      </w:pPr>
    </w:p>
    <w:p w:rsidR="001E532E" w:rsidRPr="007762FD" w:rsidRDefault="001E532E" w:rsidP="001E532E">
      <w:pPr>
        <w:rPr>
          <w:color w:val="000000" w:themeColor="text1"/>
        </w:rPr>
      </w:pPr>
    </w:p>
    <w:p w:rsidR="001E532E" w:rsidRPr="007762FD" w:rsidRDefault="001E532E" w:rsidP="001E532E">
      <w:pPr>
        <w:pStyle w:val="2"/>
        <w:numPr>
          <w:ilvl w:val="1"/>
          <w:numId w:val="1"/>
        </w:numPr>
        <w:rPr>
          <w:color w:val="000000" w:themeColor="text1"/>
        </w:rPr>
      </w:pPr>
      <w:r w:rsidRPr="007762FD">
        <w:rPr>
          <w:rFonts w:hint="eastAsia"/>
          <w:color w:val="000000" w:themeColor="text1"/>
        </w:rPr>
        <w:t>堡垒机（</w:t>
      </w:r>
      <w:r w:rsidRPr="007762FD">
        <w:rPr>
          <w:rFonts w:hint="eastAsia"/>
          <w:color w:val="000000" w:themeColor="text1"/>
        </w:rPr>
        <w:t>2</w:t>
      </w:r>
      <w:r w:rsidRPr="007762FD">
        <w:rPr>
          <w:rFonts w:hint="eastAsia"/>
          <w:color w:val="000000" w:themeColor="text1"/>
        </w:rPr>
        <w:t>台</w:t>
      </w:r>
      <w:r w:rsidRPr="007762FD">
        <w:rPr>
          <w:color w:val="000000" w:themeColor="text1"/>
        </w:rPr>
        <w:t>）</w:t>
      </w: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502"/>
        <w:gridCol w:w="6508"/>
      </w:tblGrid>
      <w:tr w:rsidR="0018514D" w:rsidRPr="00433114" w:rsidTr="00AE0135">
        <w:trPr>
          <w:trHeight w:val="435"/>
        </w:trPr>
        <w:tc>
          <w:tcPr>
            <w:tcW w:w="489" w:type="pct"/>
            <w:vAlign w:val="center"/>
          </w:tcPr>
          <w:p w:rsidR="0018514D" w:rsidRPr="002259C0" w:rsidRDefault="0018514D" w:rsidP="0018514D">
            <w:pPr>
              <w:widowControl/>
              <w:jc w:val="center"/>
              <w:rPr>
                <w:rFonts w:ascii="微软雅黑" w:eastAsia="微软雅黑" w:hAnsi="微软雅黑" w:cs="宋体"/>
                <w:color w:val="000000" w:themeColor="text1"/>
                <w:kern w:val="0"/>
                <w:sz w:val="24"/>
                <w:szCs w:val="24"/>
              </w:rPr>
            </w:pPr>
            <w:r w:rsidRPr="002259C0">
              <w:rPr>
                <w:rFonts w:ascii="微软雅黑" w:eastAsia="微软雅黑" w:hAnsi="微软雅黑" w:cs="宋体" w:hint="eastAsia"/>
                <w:color w:val="000000" w:themeColor="text1"/>
                <w:kern w:val="0"/>
                <w:sz w:val="24"/>
                <w:szCs w:val="24"/>
              </w:rPr>
              <w:t>序号</w:t>
            </w:r>
          </w:p>
        </w:tc>
        <w:tc>
          <w:tcPr>
            <w:tcW w:w="846" w:type="pct"/>
            <w:shd w:val="clear" w:color="auto" w:fill="auto"/>
            <w:vAlign w:val="center"/>
            <w:hideMark/>
          </w:tcPr>
          <w:p w:rsidR="0018514D" w:rsidRPr="002259C0" w:rsidRDefault="0018514D" w:rsidP="0018514D">
            <w:pPr>
              <w:widowControl/>
              <w:jc w:val="center"/>
              <w:rPr>
                <w:rFonts w:ascii="微软雅黑" w:eastAsia="微软雅黑" w:hAnsi="微软雅黑" w:cs="宋体"/>
                <w:color w:val="000000" w:themeColor="text1"/>
                <w:kern w:val="0"/>
                <w:sz w:val="24"/>
                <w:szCs w:val="24"/>
              </w:rPr>
            </w:pPr>
            <w:r w:rsidRPr="002259C0">
              <w:rPr>
                <w:rFonts w:ascii="微软雅黑" w:eastAsia="微软雅黑" w:hAnsi="微软雅黑" w:cs="宋体" w:hint="eastAsia"/>
                <w:color w:val="000000" w:themeColor="text1"/>
                <w:kern w:val="0"/>
                <w:sz w:val="24"/>
                <w:szCs w:val="24"/>
              </w:rPr>
              <w:t>指标项</w:t>
            </w:r>
          </w:p>
        </w:tc>
        <w:tc>
          <w:tcPr>
            <w:tcW w:w="3665" w:type="pct"/>
            <w:shd w:val="clear" w:color="auto" w:fill="auto"/>
            <w:vAlign w:val="center"/>
            <w:hideMark/>
          </w:tcPr>
          <w:p w:rsidR="0018514D" w:rsidRPr="002259C0" w:rsidRDefault="0018514D" w:rsidP="0018514D">
            <w:pPr>
              <w:widowControl/>
              <w:jc w:val="center"/>
              <w:rPr>
                <w:rFonts w:ascii="微软雅黑" w:eastAsia="微软雅黑" w:hAnsi="微软雅黑" w:cs="宋体"/>
                <w:color w:val="000000" w:themeColor="text1"/>
                <w:kern w:val="0"/>
                <w:sz w:val="24"/>
                <w:szCs w:val="24"/>
              </w:rPr>
            </w:pPr>
            <w:r w:rsidRPr="002259C0">
              <w:rPr>
                <w:rFonts w:ascii="微软雅黑" w:eastAsia="微软雅黑" w:hAnsi="微软雅黑" w:cs="宋体"/>
                <w:color w:val="000000" w:themeColor="text1"/>
                <w:kern w:val="0"/>
                <w:sz w:val="24"/>
                <w:szCs w:val="24"/>
              </w:rPr>
              <w:t>指标要求</w:t>
            </w:r>
          </w:p>
        </w:tc>
      </w:tr>
      <w:tr w:rsidR="0018514D" w:rsidRPr="00433114" w:rsidTr="00AE0135">
        <w:trPr>
          <w:trHeight w:val="52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color w:val="000000" w:themeColor="text1"/>
                <w:kern w:val="0"/>
                <w:sz w:val="24"/>
                <w:szCs w:val="24"/>
              </w:rPr>
              <w:lastRenderedPageBreak/>
              <w:t>1</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接入方式</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采用逻辑网关的方式接入，对现有主机和网络环境不做任何修改</w:t>
            </w:r>
          </w:p>
        </w:tc>
      </w:tr>
      <w:tr w:rsidR="0018514D" w:rsidRPr="00433114" w:rsidTr="00AE0135">
        <w:trPr>
          <w:trHeight w:val="270"/>
        </w:trPr>
        <w:tc>
          <w:tcPr>
            <w:tcW w:w="489" w:type="pct"/>
            <w:vMerge w:val="restar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w:t>
            </w:r>
          </w:p>
        </w:tc>
        <w:tc>
          <w:tcPr>
            <w:tcW w:w="846" w:type="pct"/>
            <w:vMerge w:val="restar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高可用性</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、系统支持双机热备模式</w:t>
            </w:r>
          </w:p>
        </w:tc>
      </w:tr>
      <w:tr w:rsidR="0018514D" w:rsidRPr="00433114" w:rsidTr="00AE0135">
        <w:trPr>
          <w:trHeight w:val="285"/>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、支持双</w:t>
            </w:r>
            <w:r w:rsidRPr="00433114">
              <w:rPr>
                <w:rFonts w:ascii="微软雅黑" w:eastAsia="微软雅黑" w:hAnsi="微软雅黑" w:cs="宋体"/>
                <w:color w:val="000000" w:themeColor="text1"/>
                <w:kern w:val="0"/>
                <w:sz w:val="24"/>
                <w:szCs w:val="24"/>
              </w:rPr>
              <w:t>A</w:t>
            </w:r>
            <w:r w:rsidRPr="00433114">
              <w:rPr>
                <w:rFonts w:ascii="微软雅黑" w:eastAsia="微软雅黑" w:hAnsi="微软雅黑" w:cs="宋体" w:hint="eastAsia"/>
                <w:color w:val="000000" w:themeColor="text1"/>
                <w:kern w:val="0"/>
                <w:sz w:val="24"/>
                <w:szCs w:val="24"/>
              </w:rPr>
              <w:t>或多</w:t>
            </w:r>
            <w:r w:rsidRPr="00433114">
              <w:rPr>
                <w:rFonts w:ascii="微软雅黑" w:eastAsia="微软雅黑" w:hAnsi="微软雅黑" w:cs="宋体"/>
                <w:color w:val="000000" w:themeColor="text1"/>
                <w:kern w:val="0"/>
                <w:sz w:val="24"/>
                <w:szCs w:val="24"/>
              </w:rPr>
              <w:t>A</w:t>
            </w:r>
            <w:r w:rsidRPr="00433114">
              <w:rPr>
                <w:rFonts w:ascii="微软雅黑" w:eastAsia="微软雅黑" w:hAnsi="微软雅黑" w:cs="宋体" w:hint="eastAsia"/>
                <w:color w:val="000000" w:themeColor="text1"/>
                <w:kern w:val="0"/>
                <w:sz w:val="24"/>
                <w:szCs w:val="24"/>
              </w:rPr>
              <w:t>部署模式</w:t>
            </w:r>
          </w:p>
        </w:tc>
      </w:tr>
      <w:tr w:rsidR="0018514D" w:rsidRPr="00433114" w:rsidTr="00AE0135">
        <w:trPr>
          <w:trHeight w:val="540"/>
        </w:trPr>
        <w:tc>
          <w:tcPr>
            <w:tcW w:w="489" w:type="pct"/>
            <w:vAlign w:val="center"/>
          </w:tcPr>
          <w:p w:rsidR="0018514D"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w:t>
            </w:r>
          </w:p>
        </w:tc>
        <w:tc>
          <w:tcPr>
            <w:tcW w:w="846" w:type="pct"/>
            <w:shd w:val="clear" w:color="auto" w:fill="auto"/>
            <w:vAlign w:val="center"/>
            <w:hideMark/>
          </w:tcPr>
          <w:p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#总控</w:t>
            </w:r>
          </w:p>
        </w:tc>
        <w:tc>
          <w:tcPr>
            <w:tcW w:w="3665" w:type="pct"/>
            <w:shd w:val="clear" w:color="auto" w:fill="auto"/>
            <w:vAlign w:val="center"/>
            <w:hideMark/>
          </w:tcPr>
          <w:p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支持总分部署模式</w:t>
            </w:r>
          </w:p>
        </w:tc>
      </w:tr>
      <w:tr w:rsidR="0018514D" w:rsidRPr="00433114" w:rsidTr="00AE0135">
        <w:trPr>
          <w:trHeight w:val="52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4</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系统安全性</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产品自身采用安全的操作系统，不可使用产品功能以外的操作系统功能，并关闭一切无关端口</w:t>
            </w:r>
          </w:p>
        </w:tc>
      </w:tr>
      <w:tr w:rsidR="0018514D" w:rsidRPr="00433114" w:rsidTr="00AE0135">
        <w:trPr>
          <w:trHeight w:val="28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5</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日志备份</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会话日志手工和定期备份、删除离线日志可审计</w:t>
            </w:r>
          </w:p>
        </w:tc>
      </w:tr>
      <w:tr w:rsidR="0018514D" w:rsidRPr="00433114" w:rsidTr="00AE0135">
        <w:trPr>
          <w:trHeight w:val="28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6</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管理方式</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通过</w:t>
            </w:r>
            <w:r w:rsidRPr="00433114">
              <w:rPr>
                <w:rFonts w:ascii="微软雅黑" w:eastAsia="微软雅黑" w:hAnsi="微软雅黑" w:cs="宋体"/>
                <w:color w:val="000000" w:themeColor="text1"/>
                <w:kern w:val="0"/>
                <w:sz w:val="24"/>
                <w:szCs w:val="24"/>
              </w:rPr>
              <w:t>web</w:t>
            </w:r>
            <w:r w:rsidRPr="00433114">
              <w:rPr>
                <w:rFonts w:ascii="微软雅黑" w:eastAsia="微软雅黑" w:hAnsi="微软雅黑" w:cs="宋体" w:hint="eastAsia"/>
                <w:color w:val="000000" w:themeColor="text1"/>
                <w:kern w:val="0"/>
                <w:sz w:val="24"/>
                <w:szCs w:val="24"/>
              </w:rPr>
              <w:t>方式，应采用</w:t>
            </w:r>
            <w:r w:rsidRPr="00433114">
              <w:rPr>
                <w:rFonts w:ascii="微软雅黑" w:eastAsia="微软雅黑" w:hAnsi="微软雅黑" w:cs="宋体"/>
                <w:color w:val="000000" w:themeColor="text1"/>
                <w:kern w:val="0"/>
                <w:sz w:val="24"/>
                <w:szCs w:val="24"/>
              </w:rPr>
              <w:t>https</w:t>
            </w:r>
            <w:r w:rsidRPr="00433114">
              <w:rPr>
                <w:rFonts w:ascii="微软雅黑" w:eastAsia="微软雅黑" w:hAnsi="微软雅黑" w:cs="宋体" w:hint="eastAsia"/>
                <w:color w:val="000000" w:themeColor="text1"/>
                <w:kern w:val="0"/>
                <w:sz w:val="24"/>
                <w:szCs w:val="24"/>
              </w:rPr>
              <w:t>加密协议</w:t>
            </w:r>
          </w:p>
        </w:tc>
      </w:tr>
      <w:tr w:rsidR="0018514D" w:rsidRPr="00433114" w:rsidTr="00AE0135">
        <w:trPr>
          <w:trHeight w:val="103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7</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管理员角色划分</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对自身管理有角色划分，有系统管理员、配置管理员、审计管理员、普通用户等多种角色。各角色功能定位明晰，不可越权，支持按模块进行权限配置</w:t>
            </w:r>
          </w:p>
        </w:tc>
      </w:tr>
      <w:tr w:rsidR="0018514D" w:rsidRPr="00433114" w:rsidTr="00AE0135">
        <w:trPr>
          <w:trHeight w:val="540"/>
        </w:trPr>
        <w:tc>
          <w:tcPr>
            <w:tcW w:w="489" w:type="pct"/>
            <w:vMerge w:val="restar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8</w:t>
            </w:r>
          </w:p>
        </w:tc>
        <w:tc>
          <w:tcPr>
            <w:tcW w:w="846" w:type="pct"/>
            <w:vMerge w:val="restar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认证</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、支持手机令牌认证、证书认证、</w:t>
            </w:r>
            <w:r w:rsidRPr="00433114">
              <w:rPr>
                <w:rFonts w:ascii="微软雅黑" w:eastAsia="微软雅黑" w:hAnsi="微软雅黑" w:cs="宋体"/>
                <w:color w:val="000000" w:themeColor="text1"/>
                <w:kern w:val="0"/>
                <w:sz w:val="24"/>
                <w:szCs w:val="24"/>
              </w:rPr>
              <w:t>AD</w:t>
            </w:r>
            <w:r w:rsidRPr="00433114">
              <w:rPr>
                <w:rFonts w:ascii="微软雅黑" w:eastAsia="微软雅黑" w:hAnsi="微软雅黑" w:cs="宋体" w:hint="eastAsia"/>
                <w:color w:val="000000" w:themeColor="text1"/>
                <w:kern w:val="0"/>
                <w:sz w:val="24"/>
                <w:szCs w:val="24"/>
              </w:rPr>
              <w:t>域认证、</w:t>
            </w:r>
            <w:r w:rsidRPr="00433114">
              <w:rPr>
                <w:rFonts w:ascii="微软雅黑" w:eastAsia="微软雅黑" w:hAnsi="微软雅黑" w:cs="宋体"/>
                <w:color w:val="000000" w:themeColor="text1"/>
                <w:kern w:val="0"/>
                <w:sz w:val="24"/>
                <w:szCs w:val="24"/>
              </w:rPr>
              <w:t>LDAP</w:t>
            </w:r>
            <w:r w:rsidRPr="00433114">
              <w:rPr>
                <w:rFonts w:ascii="微软雅黑" w:eastAsia="微软雅黑" w:hAnsi="微软雅黑" w:cs="宋体" w:hint="eastAsia"/>
                <w:color w:val="000000" w:themeColor="text1"/>
                <w:kern w:val="0"/>
                <w:sz w:val="24"/>
                <w:szCs w:val="24"/>
              </w:rPr>
              <w:t>认证、</w:t>
            </w:r>
            <w:r w:rsidRPr="00433114">
              <w:rPr>
                <w:rFonts w:ascii="微软雅黑" w:eastAsia="微软雅黑" w:hAnsi="微软雅黑" w:cs="宋体"/>
                <w:color w:val="000000" w:themeColor="text1"/>
                <w:kern w:val="0"/>
                <w:sz w:val="24"/>
                <w:szCs w:val="24"/>
              </w:rPr>
              <w:t>Radius</w:t>
            </w:r>
            <w:r w:rsidRPr="00433114">
              <w:rPr>
                <w:rFonts w:ascii="微软雅黑" w:eastAsia="微软雅黑" w:hAnsi="微软雅黑" w:cs="宋体" w:hint="eastAsia"/>
                <w:color w:val="000000" w:themeColor="text1"/>
                <w:kern w:val="0"/>
                <w:sz w:val="24"/>
                <w:szCs w:val="24"/>
              </w:rPr>
              <w:t>认证、口令认证。</w:t>
            </w:r>
          </w:p>
        </w:tc>
      </w:tr>
      <w:tr w:rsidR="0018514D" w:rsidRPr="00433114" w:rsidTr="00AE0135">
        <w:trPr>
          <w:trHeight w:val="27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RSA</w:t>
            </w:r>
            <w:r w:rsidRPr="00433114">
              <w:rPr>
                <w:rFonts w:ascii="微软雅黑" w:eastAsia="微软雅黑" w:hAnsi="微软雅黑" w:cs="宋体" w:hint="eastAsia"/>
                <w:color w:val="000000" w:themeColor="text1"/>
                <w:kern w:val="0"/>
                <w:sz w:val="24"/>
                <w:szCs w:val="24"/>
              </w:rPr>
              <w:t>双机；支持</w:t>
            </w:r>
            <w:r w:rsidRPr="00433114">
              <w:rPr>
                <w:rFonts w:ascii="微软雅黑" w:eastAsia="微软雅黑" w:hAnsi="微软雅黑" w:cs="宋体"/>
                <w:color w:val="000000" w:themeColor="text1"/>
                <w:kern w:val="0"/>
                <w:sz w:val="24"/>
                <w:szCs w:val="24"/>
              </w:rPr>
              <w:t>Radius</w:t>
            </w:r>
            <w:r w:rsidRPr="00433114">
              <w:rPr>
                <w:rFonts w:ascii="微软雅黑" w:eastAsia="微软雅黑" w:hAnsi="微软雅黑" w:cs="宋体" w:hint="eastAsia"/>
                <w:color w:val="000000" w:themeColor="text1"/>
                <w:kern w:val="0"/>
                <w:sz w:val="24"/>
                <w:szCs w:val="24"/>
              </w:rPr>
              <w:t>双机。</w:t>
            </w:r>
          </w:p>
        </w:tc>
      </w:tr>
      <w:tr w:rsidR="0018514D" w:rsidRPr="00433114" w:rsidTr="00AE0135">
        <w:trPr>
          <w:trHeight w:val="285"/>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AD</w:t>
            </w:r>
            <w:r w:rsidRPr="00433114">
              <w:rPr>
                <w:rFonts w:ascii="微软雅黑" w:eastAsia="微软雅黑" w:hAnsi="微软雅黑" w:cs="宋体" w:hint="eastAsia"/>
                <w:color w:val="000000" w:themeColor="text1"/>
                <w:kern w:val="0"/>
                <w:sz w:val="24"/>
                <w:szCs w:val="24"/>
              </w:rPr>
              <w:t>域、</w:t>
            </w:r>
            <w:r w:rsidRPr="00433114">
              <w:rPr>
                <w:rFonts w:ascii="微软雅黑" w:eastAsia="微软雅黑" w:hAnsi="微软雅黑" w:cs="宋体"/>
                <w:color w:val="000000" w:themeColor="text1"/>
                <w:kern w:val="0"/>
                <w:sz w:val="24"/>
                <w:szCs w:val="24"/>
              </w:rPr>
              <w:t>LDAP</w:t>
            </w:r>
            <w:r w:rsidRPr="00433114">
              <w:rPr>
                <w:rFonts w:ascii="微软雅黑" w:eastAsia="微软雅黑" w:hAnsi="微软雅黑" w:cs="宋体" w:hint="eastAsia"/>
                <w:color w:val="000000" w:themeColor="text1"/>
                <w:kern w:val="0"/>
                <w:sz w:val="24"/>
                <w:szCs w:val="24"/>
              </w:rPr>
              <w:t>账号同步。</w:t>
            </w:r>
          </w:p>
        </w:tc>
      </w:tr>
      <w:tr w:rsidR="0018514D" w:rsidRPr="00433114" w:rsidTr="00AE0135">
        <w:trPr>
          <w:trHeight w:val="780"/>
        </w:trPr>
        <w:tc>
          <w:tcPr>
            <w:tcW w:w="489" w:type="pct"/>
            <w:vMerge w:val="restar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9</w:t>
            </w:r>
          </w:p>
        </w:tc>
        <w:tc>
          <w:tcPr>
            <w:tcW w:w="846" w:type="pct"/>
            <w:vMerge w:val="restar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口令策略</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、手工配置以及自动生成口令；自动生成的口令可以通过邮件的方式发送到使用该账号口令的自然人的邮箱中。</w:t>
            </w:r>
          </w:p>
        </w:tc>
      </w:tr>
      <w:tr w:rsidR="0018514D" w:rsidRPr="00433114" w:rsidTr="00AE0135">
        <w:trPr>
          <w:trHeight w:val="27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、可以定义口令复杂度。</w:t>
            </w:r>
          </w:p>
        </w:tc>
      </w:tr>
      <w:tr w:rsidR="0018514D" w:rsidRPr="00433114" w:rsidTr="00AE0135">
        <w:trPr>
          <w:trHeight w:val="78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、提示修改密码天数，用户登陆时能够看到提示框，提示用户所使用的账号在几天后必须修改密码。</w:t>
            </w:r>
          </w:p>
        </w:tc>
      </w:tr>
      <w:tr w:rsidR="0018514D" w:rsidRPr="00433114" w:rsidTr="00AE0135">
        <w:trPr>
          <w:trHeight w:val="285"/>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4</w:t>
            </w:r>
            <w:r w:rsidRPr="00433114">
              <w:rPr>
                <w:rFonts w:ascii="微软雅黑" w:eastAsia="微软雅黑" w:hAnsi="微软雅黑" w:cs="宋体" w:hint="eastAsia"/>
                <w:color w:val="000000" w:themeColor="text1"/>
                <w:kern w:val="0"/>
                <w:sz w:val="24"/>
                <w:szCs w:val="24"/>
              </w:rPr>
              <w:t>、强制修改密码。</w:t>
            </w:r>
          </w:p>
        </w:tc>
      </w:tr>
      <w:tr w:rsidR="0018514D" w:rsidRPr="00433114" w:rsidTr="00AE0135">
        <w:trPr>
          <w:trHeight w:val="270"/>
        </w:trPr>
        <w:tc>
          <w:tcPr>
            <w:tcW w:w="489" w:type="pct"/>
            <w:vMerge w:val="restar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10</w:t>
            </w:r>
          </w:p>
        </w:tc>
        <w:tc>
          <w:tcPr>
            <w:tcW w:w="846" w:type="pct"/>
            <w:vMerge w:val="restar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Syslog</w:t>
            </w:r>
            <w:r w:rsidRPr="00433114">
              <w:rPr>
                <w:rFonts w:ascii="微软雅黑" w:eastAsia="微软雅黑" w:hAnsi="微软雅黑" w:cs="宋体" w:hint="eastAsia"/>
                <w:color w:val="000000" w:themeColor="text1"/>
                <w:kern w:val="0"/>
                <w:sz w:val="24"/>
                <w:szCs w:val="24"/>
              </w:rPr>
              <w:t>外发</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、支持连接多个</w:t>
            </w:r>
            <w:r w:rsidRPr="00433114">
              <w:rPr>
                <w:rFonts w:ascii="微软雅黑" w:eastAsia="微软雅黑" w:hAnsi="微软雅黑" w:cs="宋体"/>
                <w:color w:val="000000" w:themeColor="text1"/>
                <w:kern w:val="0"/>
                <w:sz w:val="24"/>
                <w:szCs w:val="24"/>
              </w:rPr>
              <w:t>Syslog</w:t>
            </w:r>
            <w:r w:rsidRPr="00433114">
              <w:rPr>
                <w:rFonts w:ascii="微软雅黑" w:eastAsia="微软雅黑" w:hAnsi="微软雅黑" w:cs="宋体" w:hint="eastAsia"/>
                <w:color w:val="000000" w:themeColor="text1"/>
                <w:kern w:val="0"/>
                <w:sz w:val="24"/>
                <w:szCs w:val="24"/>
              </w:rPr>
              <w:t>服务器。</w:t>
            </w:r>
          </w:p>
        </w:tc>
      </w:tr>
      <w:tr w:rsidR="0018514D" w:rsidRPr="00433114" w:rsidTr="00AE0135">
        <w:trPr>
          <w:trHeight w:val="27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UDP</w:t>
            </w:r>
            <w:r w:rsidRPr="00433114">
              <w:rPr>
                <w:rFonts w:ascii="微软雅黑" w:eastAsia="微软雅黑" w:hAnsi="微软雅黑" w:cs="宋体" w:hint="eastAsia"/>
                <w:color w:val="000000" w:themeColor="text1"/>
                <w:kern w:val="0"/>
                <w:sz w:val="24"/>
                <w:szCs w:val="24"/>
              </w:rPr>
              <w:t>和</w:t>
            </w:r>
            <w:r w:rsidRPr="00433114">
              <w:rPr>
                <w:rFonts w:ascii="微软雅黑" w:eastAsia="微软雅黑" w:hAnsi="微软雅黑" w:cs="宋体"/>
                <w:color w:val="000000" w:themeColor="text1"/>
                <w:kern w:val="0"/>
                <w:sz w:val="24"/>
                <w:szCs w:val="24"/>
              </w:rPr>
              <w:t>TCP</w:t>
            </w:r>
            <w:r w:rsidRPr="00433114">
              <w:rPr>
                <w:rFonts w:ascii="微软雅黑" w:eastAsia="微软雅黑" w:hAnsi="微软雅黑" w:cs="宋体" w:hint="eastAsia"/>
                <w:color w:val="000000" w:themeColor="text1"/>
                <w:kern w:val="0"/>
                <w:sz w:val="24"/>
                <w:szCs w:val="24"/>
              </w:rPr>
              <w:t>协议。</w:t>
            </w:r>
          </w:p>
        </w:tc>
      </w:tr>
      <w:tr w:rsidR="0018514D" w:rsidRPr="00433114" w:rsidTr="00AE0135">
        <w:trPr>
          <w:trHeight w:val="54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、支持发送通知消息、告警消息、错误消息、紧急情况。</w:t>
            </w:r>
          </w:p>
        </w:tc>
      </w:tr>
      <w:tr w:rsidR="0018514D" w:rsidRPr="00433114" w:rsidTr="00AE0135">
        <w:trPr>
          <w:trHeight w:val="28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11</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SNMP</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可以设置</w:t>
            </w:r>
            <w:r w:rsidRPr="00433114">
              <w:rPr>
                <w:rFonts w:ascii="微软雅黑" w:eastAsia="微软雅黑" w:hAnsi="微软雅黑" w:cs="宋体"/>
                <w:color w:val="000000" w:themeColor="text1"/>
                <w:kern w:val="0"/>
                <w:sz w:val="24"/>
                <w:szCs w:val="24"/>
              </w:rPr>
              <w:t>SNMP</w:t>
            </w:r>
            <w:r w:rsidRPr="00433114">
              <w:rPr>
                <w:rFonts w:ascii="微软雅黑" w:eastAsia="微软雅黑" w:hAnsi="微软雅黑" w:cs="宋体" w:hint="eastAsia"/>
                <w:color w:val="000000" w:themeColor="text1"/>
                <w:kern w:val="0"/>
                <w:sz w:val="24"/>
                <w:szCs w:val="24"/>
              </w:rPr>
              <w:t>访问团体名称</w:t>
            </w:r>
          </w:p>
        </w:tc>
      </w:tr>
      <w:tr w:rsidR="0018514D" w:rsidRPr="00433114" w:rsidTr="00AE0135">
        <w:trPr>
          <w:trHeight w:val="270"/>
        </w:trPr>
        <w:tc>
          <w:tcPr>
            <w:tcW w:w="489" w:type="pct"/>
            <w:vMerge w:val="restar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12</w:t>
            </w:r>
          </w:p>
        </w:tc>
        <w:tc>
          <w:tcPr>
            <w:tcW w:w="846" w:type="pct"/>
            <w:vMerge w:val="restar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系统配置备份</w:t>
            </w:r>
            <w:r w:rsidRPr="00433114">
              <w:rPr>
                <w:rFonts w:ascii="微软雅黑" w:eastAsia="微软雅黑" w:hAnsi="微软雅黑" w:cs="宋体"/>
                <w:color w:val="000000" w:themeColor="text1"/>
                <w:kern w:val="0"/>
                <w:sz w:val="24"/>
                <w:szCs w:val="24"/>
              </w:rPr>
              <w:t>&amp;</w:t>
            </w:r>
            <w:r w:rsidRPr="00433114">
              <w:rPr>
                <w:rFonts w:ascii="微软雅黑" w:eastAsia="微软雅黑" w:hAnsi="微软雅黑" w:cs="宋体" w:hint="eastAsia"/>
                <w:color w:val="000000" w:themeColor="text1"/>
                <w:kern w:val="0"/>
                <w:sz w:val="24"/>
                <w:szCs w:val="24"/>
              </w:rPr>
              <w:t>恢复</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、支持系统配置备份与恢复。</w:t>
            </w:r>
          </w:p>
        </w:tc>
      </w:tr>
      <w:tr w:rsidR="0018514D" w:rsidRPr="00433114" w:rsidTr="00AE0135">
        <w:trPr>
          <w:trHeight w:val="795"/>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、备份文件为加密文件，并且在使用该备份文件时，需要输入该备份文件的秘钥，才能让改配置被使用。</w:t>
            </w:r>
          </w:p>
        </w:tc>
      </w:tr>
      <w:tr w:rsidR="0018514D" w:rsidRPr="00433114" w:rsidTr="00AE0135">
        <w:trPr>
          <w:trHeight w:val="810"/>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13</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运维协议</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Telnet</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SSH</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Ftp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Sftp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VNC</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X11(Xwindows)</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RDP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Http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Https</w:t>
            </w:r>
            <w:r w:rsidRPr="00433114">
              <w:rPr>
                <w:rFonts w:ascii="微软雅黑" w:eastAsia="微软雅黑" w:hAnsi="微软雅黑" w:cs="宋体" w:hint="eastAsia"/>
                <w:color w:val="000000" w:themeColor="text1"/>
                <w:kern w:val="0"/>
                <w:sz w:val="24"/>
                <w:szCs w:val="24"/>
              </w:rPr>
              <w:t>等多种运维协议</w:t>
            </w:r>
          </w:p>
        </w:tc>
      </w:tr>
      <w:tr w:rsidR="0018514D" w:rsidRPr="00433114" w:rsidTr="00AE0135">
        <w:trPr>
          <w:trHeight w:val="810"/>
        </w:trPr>
        <w:tc>
          <w:tcPr>
            <w:tcW w:w="489" w:type="pct"/>
            <w:vMerge w:val="restar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14</w:t>
            </w:r>
          </w:p>
        </w:tc>
        <w:tc>
          <w:tcPr>
            <w:tcW w:w="846" w:type="pct"/>
            <w:vMerge w:val="restar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支持设备</w:t>
            </w:r>
            <w:r w:rsidRPr="00433114">
              <w:rPr>
                <w:rFonts w:ascii="微软雅黑" w:eastAsia="微软雅黑" w:hAnsi="微软雅黑" w:cs="宋体"/>
                <w:color w:val="000000" w:themeColor="text1"/>
                <w:kern w:val="0"/>
                <w:sz w:val="24"/>
                <w:szCs w:val="24"/>
              </w:rPr>
              <w:t>&amp;</w:t>
            </w:r>
            <w:r w:rsidRPr="00433114">
              <w:rPr>
                <w:rFonts w:ascii="微软雅黑" w:eastAsia="微软雅黑" w:hAnsi="微软雅黑" w:cs="宋体" w:hint="eastAsia"/>
                <w:color w:val="000000" w:themeColor="text1"/>
                <w:kern w:val="0"/>
                <w:sz w:val="24"/>
                <w:szCs w:val="24"/>
              </w:rPr>
              <w:t>操作系统类型</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Windows2000</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Windows2003</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Windows2008</w:t>
            </w:r>
            <w:r w:rsidRPr="00433114">
              <w:rPr>
                <w:rFonts w:ascii="微软雅黑" w:eastAsia="微软雅黑" w:hAnsi="微软雅黑" w:cs="宋体" w:hint="eastAsia"/>
                <w:color w:val="000000" w:themeColor="text1"/>
                <w:kern w:val="0"/>
                <w:sz w:val="24"/>
                <w:szCs w:val="24"/>
              </w:rPr>
              <w:t>（含</w:t>
            </w:r>
            <w:r w:rsidRPr="00433114">
              <w:rPr>
                <w:rFonts w:ascii="微软雅黑" w:eastAsia="微软雅黑" w:hAnsi="微软雅黑" w:cs="宋体"/>
                <w:color w:val="000000" w:themeColor="text1"/>
                <w:kern w:val="0"/>
                <w:sz w:val="24"/>
                <w:szCs w:val="24"/>
              </w:rPr>
              <w:t>64</w:t>
            </w:r>
            <w:r w:rsidRPr="00433114">
              <w:rPr>
                <w:rFonts w:ascii="微软雅黑" w:eastAsia="微软雅黑" w:hAnsi="微软雅黑" w:cs="宋体" w:hint="eastAsia"/>
                <w:color w:val="000000" w:themeColor="text1"/>
                <w:kern w:val="0"/>
                <w:sz w:val="24"/>
                <w:szCs w:val="24"/>
              </w:rPr>
              <w:t>位版）、</w:t>
            </w:r>
            <w:r w:rsidRPr="00433114">
              <w:rPr>
                <w:rFonts w:ascii="微软雅黑" w:eastAsia="微软雅黑" w:hAnsi="微软雅黑" w:cs="宋体"/>
                <w:color w:val="000000" w:themeColor="text1"/>
                <w:kern w:val="0"/>
                <w:sz w:val="24"/>
                <w:szCs w:val="24"/>
              </w:rPr>
              <w:t>RedHat</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Suse</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Ubuntu</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AIX</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HP-Unix</w:t>
            </w:r>
            <w:r w:rsidRPr="00433114">
              <w:rPr>
                <w:rFonts w:ascii="微软雅黑" w:eastAsia="微软雅黑" w:hAnsi="微软雅黑" w:cs="宋体" w:hint="eastAsia"/>
                <w:color w:val="000000" w:themeColor="text1"/>
                <w:kern w:val="0"/>
                <w:sz w:val="24"/>
                <w:szCs w:val="24"/>
              </w:rPr>
              <w:t>、</w:t>
            </w:r>
          </w:p>
        </w:tc>
      </w:tr>
      <w:tr w:rsidR="0018514D" w:rsidRPr="00433114" w:rsidTr="00AE0135">
        <w:trPr>
          <w:trHeight w:val="27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Sco-Unix</w:t>
            </w:r>
            <w:r w:rsidRPr="00433114">
              <w:rPr>
                <w:rFonts w:ascii="微软雅黑" w:eastAsia="微软雅黑" w:hAnsi="微软雅黑" w:cs="宋体" w:hint="eastAsia"/>
                <w:color w:val="000000" w:themeColor="text1"/>
                <w:kern w:val="0"/>
                <w:sz w:val="24"/>
                <w:szCs w:val="24"/>
              </w:rPr>
              <w:t>以及其他版本</w:t>
            </w:r>
            <w:r w:rsidRPr="00433114">
              <w:rPr>
                <w:rFonts w:ascii="微软雅黑" w:eastAsia="微软雅黑" w:hAnsi="微软雅黑" w:cs="宋体"/>
                <w:color w:val="000000" w:themeColor="text1"/>
                <w:kern w:val="0"/>
                <w:sz w:val="24"/>
                <w:szCs w:val="24"/>
              </w:rPr>
              <w:t>Unix</w:t>
            </w:r>
            <w:r w:rsidRPr="00433114">
              <w:rPr>
                <w:rFonts w:ascii="微软雅黑" w:eastAsia="微软雅黑" w:hAnsi="微软雅黑" w:cs="宋体" w:hint="eastAsia"/>
                <w:color w:val="000000" w:themeColor="text1"/>
                <w:kern w:val="0"/>
                <w:sz w:val="24"/>
                <w:szCs w:val="24"/>
              </w:rPr>
              <w:t>或</w:t>
            </w:r>
            <w:r w:rsidRPr="00433114">
              <w:rPr>
                <w:rFonts w:ascii="微软雅黑" w:eastAsia="微软雅黑" w:hAnsi="微软雅黑" w:cs="宋体"/>
                <w:color w:val="000000" w:themeColor="text1"/>
                <w:kern w:val="0"/>
                <w:sz w:val="24"/>
                <w:szCs w:val="24"/>
              </w:rPr>
              <w:t>Linux</w:t>
            </w:r>
            <w:r w:rsidRPr="00433114">
              <w:rPr>
                <w:rFonts w:ascii="微软雅黑" w:eastAsia="微软雅黑" w:hAnsi="微软雅黑" w:cs="宋体" w:hint="eastAsia"/>
                <w:color w:val="000000" w:themeColor="text1"/>
                <w:kern w:val="0"/>
                <w:sz w:val="24"/>
                <w:szCs w:val="24"/>
              </w:rPr>
              <w:t>的操作系统。</w:t>
            </w:r>
          </w:p>
        </w:tc>
      </w:tr>
      <w:tr w:rsidR="0018514D" w:rsidRPr="00433114" w:rsidTr="00AE0135">
        <w:trPr>
          <w:trHeight w:val="54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Cisco</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Juniper</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H3C</w:t>
            </w:r>
            <w:r w:rsidRPr="00433114">
              <w:rPr>
                <w:rFonts w:ascii="微软雅黑" w:eastAsia="微软雅黑" w:hAnsi="微软雅黑" w:cs="宋体" w:hint="eastAsia"/>
                <w:color w:val="000000" w:themeColor="text1"/>
                <w:kern w:val="0"/>
                <w:sz w:val="24"/>
                <w:szCs w:val="24"/>
              </w:rPr>
              <w:t>、华为等厂商的设备</w:t>
            </w:r>
          </w:p>
        </w:tc>
      </w:tr>
      <w:tr w:rsidR="0018514D" w:rsidRPr="00433114" w:rsidTr="00AE0135">
        <w:trPr>
          <w:trHeight w:val="52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15</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用户组</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支持设多个用户组，并且单个用户可以属于多个用户组。</w:t>
            </w:r>
          </w:p>
        </w:tc>
      </w:tr>
      <w:tr w:rsidR="0018514D" w:rsidRPr="00433114" w:rsidTr="00AE0135">
        <w:trPr>
          <w:trHeight w:val="52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16</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资源组</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支持设置多个用户组，单个资源（设备）可以属于多个用户组</w:t>
            </w:r>
          </w:p>
        </w:tc>
      </w:tr>
      <w:tr w:rsidR="0018514D" w:rsidRPr="00433114" w:rsidTr="00AE0135">
        <w:trPr>
          <w:trHeight w:val="270"/>
        </w:trPr>
        <w:tc>
          <w:tcPr>
            <w:tcW w:w="489" w:type="pct"/>
            <w:vMerge w:val="restar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17</w:t>
            </w:r>
          </w:p>
        </w:tc>
        <w:tc>
          <w:tcPr>
            <w:tcW w:w="846" w:type="pct"/>
            <w:vMerge w:val="restar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RDP</w:t>
            </w:r>
            <w:r w:rsidRPr="00433114">
              <w:rPr>
                <w:rFonts w:ascii="微软雅黑" w:eastAsia="微软雅黑" w:hAnsi="微软雅黑" w:cs="宋体" w:hint="eastAsia"/>
                <w:color w:val="000000" w:themeColor="text1"/>
                <w:kern w:val="0"/>
                <w:sz w:val="24"/>
                <w:szCs w:val="24"/>
              </w:rPr>
              <w:t>协议</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、支持常见的主流分辨率。</w:t>
            </w:r>
          </w:p>
        </w:tc>
      </w:tr>
      <w:tr w:rsidR="0018514D" w:rsidRPr="00433114" w:rsidTr="00AE0135">
        <w:trPr>
          <w:trHeight w:val="27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、支持磁盘映射、剪切板等</w:t>
            </w:r>
            <w:r w:rsidRPr="00433114">
              <w:rPr>
                <w:rFonts w:ascii="微软雅黑" w:eastAsia="微软雅黑" w:hAnsi="微软雅黑" w:cs="宋体"/>
                <w:color w:val="000000" w:themeColor="text1"/>
                <w:kern w:val="0"/>
                <w:sz w:val="24"/>
                <w:szCs w:val="24"/>
              </w:rPr>
              <w:t>RDP</w:t>
            </w:r>
            <w:r w:rsidRPr="00433114">
              <w:rPr>
                <w:rFonts w:ascii="微软雅黑" w:eastAsia="微软雅黑" w:hAnsi="微软雅黑" w:cs="宋体" w:hint="eastAsia"/>
                <w:color w:val="000000" w:themeColor="text1"/>
                <w:kern w:val="0"/>
                <w:sz w:val="24"/>
                <w:szCs w:val="24"/>
              </w:rPr>
              <w:t>功能。</w:t>
            </w:r>
          </w:p>
        </w:tc>
      </w:tr>
      <w:tr w:rsidR="0018514D" w:rsidRPr="00433114" w:rsidTr="00AE0135">
        <w:trPr>
          <w:trHeight w:val="27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、支持键盘信息记录。</w:t>
            </w:r>
          </w:p>
        </w:tc>
      </w:tr>
      <w:tr w:rsidR="0018514D" w:rsidRPr="00433114" w:rsidTr="00AE0135">
        <w:trPr>
          <w:trHeight w:val="795"/>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4</w:t>
            </w:r>
            <w:r w:rsidRPr="00433114">
              <w:rPr>
                <w:rFonts w:ascii="微软雅黑" w:eastAsia="微软雅黑" w:hAnsi="微软雅黑" w:cs="宋体" w:hint="eastAsia"/>
                <w:color w:val="000000" w:themeColor="text1"/>
                <w:kern w:val="0"/>
                <w:sz w:val="24"/>
                <w:szCs w:val="24"/>
              </w:rPr>
              <w:t>、屏幕信息记录，并将屏幕显示的信息生成文本文件，并且</w:t>
            </w:r>
            <w:r w:rsidRPr="00433114">
              <w:rPr>
                <w:rFonts w:ascii="微软雅黑" w:eastAsia="微软雅黑" w:hAnsi="微软雅黑" w:cs="宋体" w:hint="eastAsia"/>
                <w:color w:val="000000" w:themeColor="text1"/>
                <w:kern w:val="0"/>
                <w:sz w:val="24"/>
                <w:szCs w:val="24"/>
              </w:rPr>
              <w:lastRenderedPageBreak/>
              <w:t>可以更具屏幕信息的时间戳标记进行定位回访。</w:t>
            </w:r>
          </w:p>
        </w:tc>
      </w:tr>
      <w:tr w:rsidR="0018514D" w:rsidRPr="00433114" w:rsidTr="00AE0135">
        <w:trPr>
          <w:trHeight w:val="106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lastRenderedPageBreak/>
              <w:t>18</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系统授权功能</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系统提供授权功能，并支持对系统的用户登录进行可配置的策略设置，包括限制登录</w:t>
            </w:r>
            <w:r w:rsidRPr="00433114">
              <w:rPr>
                <w:rFonts w:ascii="微软雅黑" w:eastAsia="微软雅黑" w:hAnsi="微软雅黑" w:cs="宋体"/>
                <w:color w:val="000000" w:themeColor="text1"/>
                <w:kern w:val="0"/>
                <w:sz w:val="24"/>
                <w:szCs w:val="24"/>
              </w:rPr>
              <w:t>IP</w:t>
            </w:r>
            <w:r w:rsidRPr="00433114">
              <w:rPr>
                <w:rFonts w:ascii="微软雅黑" w:eastAsia="微软雅黑" w:hAnsi="微软雅黑" w:cs="宋体" w:hint="eastAsia"/>
                <w:color w:val="000000" w:themeColor="text1"/>
                <w:kern w:val="0"/>
                <w:sz w:val="24"/>
                <w:szCs w:val="24"/>
              </w:rPr>
              <w:t>、登录时间段（可循环，如每周五</w:t>
            </w:r>
            <w:r w:rsidRPr="00433114">
              <w:rPr>
                <w:rFonts w:ascii="微软雅黑" w:eastAsia="微软雅黑" w:hAnsi="微软雅黑" w:cs="宋体"/>
                <w:color w:val="000000" w:themeColor="text1"/>
                <w:kern w:val="0"/>
                <w:sz w:val="24"/>
                <w:szCs w:val="24"/>
              </w:rPr>
              <w:t>8</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00-18</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00</w:t>
            </w:r>
            <w:r w:rsidRPr="00433114">
              <w:rPr>
                <w:rFonts w:ascii="微软雅黑" w:eastAsia="微软雅黑" w:hAnsi="微软雅黑" w:cs="宋体" w:hint="eastAsia"/>
                <w:color w:val="000000" w:themeColor="text1"/>
                <w:kern w:val="0"/>
                <w:sz w:val="24"/>
                <w:szCs w:val="24"/>
              </w:rPr>
              <w:t>时）等，以确保可信用户访问其拥有权限的后台资源。</w:t>
            </w:r>
          </w:p>
        </w:tc>
      </w:tr>
      <w:tr w:rsidR="0018514D" w:rsidRPr="00433114" w:rsidTr="00AE0135">
        <w:trPr>
          <w:trHeight w:val="1080"/>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19</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口令代理功能</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、口令代理功能，系统提供用户访问真实资源时的自动登录，从而简便运维操作。支持</w:t>
            </w:r>
            <w:r w:rsidRPr="00433114">
              <w:rPr>
                <w:rFonts w:ascii="微软雅黑" w:eastAsia="微软雅黑" w:hAnsi="微软雅黑" w:cs="宋体"/>
                <w:color w:val="000000" w:themeColor="text1"/>
                <w:kern w:val="0"/>
                <w:sz w:val="24"/>
                <w:szCs w:val="24"/>
              </w:rPr>
              <w:t>AIX</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Unix</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Linux</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windows</w:t>
            </w:r>
            <w:r w:rsidRPr="00433114">
              <w:rPr>
                <w:rFonts w:ascii="微软雅黑" w:eastAsia="微软雅黑" w:hAnsi="微软雅黑" w:cs="宋体" w:hint="eastAsia"/>
                <w:color w:val="000000" w:themeColor="text1"/>
                <w:kern w:val="0"/>
                <w:sz w:val="24"/>
                <w:szCs w:val="24"/>
              </w:rPr>
              <w:t>等主机设备、网络设备、安全设备。</w:t>
            </w:r>
          </w:p>
        </w:tc>
      </w:tr>
      <w:tr w:rsidR="0018514D" w:rsidRPr="00433114" w:rsidTr="00AE0135">
        <w:trPr>
          <w:trHeight w:val="4378"/>
        </w:trPr>
        <w:tc>
          <w:tcPr>
            <w:tcW w:w="489" w:type="pct"/>
            <w:vAlign w:val="center"/>
          </w:tcPr>
          <w:p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20</w:t>
            </w:r>
          </w:p>
        </w:tc>
        <w:tc>
          <w:tcPr>
            <w:tcW w:w="846" w:type="pct"/>
            <w:shd w:val="clear" w:color="auto" w:fill="auto"/>
            <w:vAlign w:val="center"/>
            <w:hideMark/>
          </w:tcPr>
          <w:p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★口令管理功能</w:t>
            </w:r>
          </w:p>
        </w:tc>
        <w:tc>
          <w:tcPr>
            <w:tcW w:w="3665" w:type="pct"/>
            <w:shd w:val="clear" w:color="auto" w:fill="auto"/>
            <w:vAlign w:val="center"/>
            <w:hideMark/>
          </w:tcPr>
          <w:p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系统能够对被管理设备定期自动修改账户口令；</w:t>
            </w:r>
          </w:p>
          <w:p w:rsidR="0018514D" w:rsidRPr="007E7CED" w:rsidRDefault="0018514D" w:rsidP="0018514D">
            <w:pPr>
              <w:widowControl/>
              <w:rPr>
                <w:rFonts w:ascii="微软雅黑" w:eastAsia="微软雅黑" w:hAnsi="微软雅黑" w:cs="宋体"/>
                <w:color w:val="FF0000"/>
                <w:kern w:val="0"/>
                <w:sz w:val="24"/>
                <w:szCs w:val="24"/>
              </w:rPr>
            </w:pPr>
          </w:p>
          <w:p w:rsidR="0018514D" w:rsidRPr="007E7CED" w:rsidRDefault="0018514D" w:rsidP="0018514D">
            <w:pPr>
              <w:widowControl/>
              <w:rPr>
                <w:rFonts w:ascii="微软雅黑" w:eastAsia="微软雅黑" w:hAnsi="微软雅黑" w:cs="宋体"/>
                <w:color w:val="FF0000"/>
                <w:kern w:val="0"/>
                <w:sz w:val="24"/>
                <w:szCs w:val="24"/>
              </w:rPr>
            </w:pPr>
          </w:p>
        </w:tc>
      </w:tr>
      <w:tr w:rsidR="0018514D" w:rsidRPr="00433114" w:rsidTr="00AE0135">
        <w:trPr>
          <w:trHeight w:val="52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21</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统一账号管理</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支持统一批量修改操作系统相同、账号相同的系统密码修改</w:t>
            </w:r>
          </w:p>
        </w:tc>
      </w:tr>
      <w:tr w:rsidR="0018514D" w:rsidRPr="00433114" w:rsidTr="00AE0135">
        <w:trPr>
          <w:trHeight w:val="58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22</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事件通知</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可以将堡垒机上发生的事件以短信、邮件等形式发送给任意的管理员。</w:t>
            </w:r>
          </w:p>
        </w:tc>
      </w:tr>
      <w:tr w:rsidR="0018514D" w:rsidRPr="00433114" w:rsidTr="00AE0135">
        <w:trPr>
          <w:trHeight w:val="1170"/>
        </w:trPr>
        <w:tc>
          <w:tcPr>
            <w:tcW w:w="489" w:type="pct"/>
            <w:vMerge w:val="restar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23</w:t>
            </w:r>
          </w:p>
        </w:tc>
        <w:tc>
          <w:tcPr>
            <w:tcW w:w="846" w:type="pct"/>
            <w:vMerge w:val="restar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组织单位</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、映射自然组织架构，同级间不可随意跨越管理，低级服从高级组织管理。相同级别的组织只能够管理自身的人员、设</w:t>
            </w:r>
            <w:r w:rsidRPr="00433114">
              <w:rPr>
                <w:rFonts w:ascii="微软雅黑" w:eastAsia="微软雅黑" w:hAnsi="微软雅黑" w:cs="宋体" w:hint="eastAsia"/>
                <w:color w:val="000000" w:themeColor="text1"/>
                <w:kern w:val="0"/>
                <w:sz w:val="24"/>
                <w:szCs w:val="24"/>
              </w:rPr>
              <w:lastRenderedPageBreak/>
              <w:t>备、或者使用上级授予的权限和功能。</w:t>
            </w:r>
          </w:p>
        </w:tc>
      </w:tr>
      <w:tr w:rsidR="0018514D" w:rsidRPr="00433114" w:rsidTr="00AE0135">
        <w:trPr>
          <w:trHeight w:val="615"/>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、设备和用户独立管理，并且能够集中审计。</w:t>
            </w:r>
          </w:p>
        </w:tc>
      </w:tr>
      <w:tr w:rsidR="0018514D" w:rsidRPr="00433114" w:rsidTr="00AE0135">
        <w:trPr>
          <w:trHeight w:val="270"/>
        </w:trPr>
        <w:tc>
          <w:tcPr>
            <w:tcW w:w="489" w:type="pct"/>
            <w:vMerge w:val="restar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24</w:t>
            </w:r>
          </w:p>
        </w:tc>
        <w:tc>
          <w:tcPr>
            <w:tcW w:w="846" w:type="pct"/>
            <w:vMerge w:val="restar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双人复核</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、可以设置登陆和告警两种需要复核的情况。</w:t>
            </w:r>
          </w:p>
        </w:tc>
      </w:tr>
      <w:tr w:rsidR="0018514D" w:rsidRPr="00433114" w:rsidTr="00AE0135">
        <w:trPr>
          <w:trHeight w:val="27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、用户可设置复核级别。</w:t>
            </w:r>
          </w:p>
        </w:tc>
      </w:tr>
      <w:tr w:rsidR="0018514D" w:rsidRPr="00433114" w:rsidTr="00AE0135">
        <w:trPr>
          <w:trHeight w:val="27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、高级别用户可复核低级别用户。</w:t>
            </w:r>
          </w:p>
        </w:tc>
      </w:tr>
      <w:tr w:rsidR="0018514D" w:rsidRPr="00433114" w:rsidTr="00AE0135">
        <w:trPr>
          <w:trHeight w:val="270"/>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4</w:t>
            </w:r>
            <w:r w:rsidRPr="00433114">
              <w:rPr>
                <w:rFonts w:ascii="微软雅黑" w:eastAsia="微软雅黑" w:hAnsi="微软雅黑" w:cs="宋体" w:hint="eastAsia"/>
                <w:color w:val="000000" w:themeColor="text1"/>
                <w:kern w:val="0"/>
                <w:sz w:val="24"/>
                <w:szCs w:val="24"/>
              </w:rPr>
              <w:t>、能够自定义复核的失效。</w:t>
            </w:r>
          </w:p>
        </w:tc>
      </w:tr>
      <w:tr w:rsidR="0018514D" w:rsidRPr="00433114" w:rsidTr="00AE0135">
        <w:trPr>
          <w:trHeight w:val="525"/>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5</w:t>
            </w:r>
            <w:r w:rsidRPr="00433114">
              <w:rPr>
                <w:rFonts w:ascii="微软雅黑" w:eastAsia="微软雅黑" w:hAnsi="微软雅黑" w:cs="宋体" w:hint="eastAsia"/>
                <w:color w:val="000000" w:themeColor="text1"/>
                <w:kern w:val="0"/>
                <w:sz w:val="24"/>
                <w:szCs w:val="24"/>
              </w:rPr>
              <w:t>、可设置又任意高级别的用户进行复核，也可以设置专门的高级别用户进行复核。</w:t>
            </w:r>
          </w:p>
        </w:tc>
      </w:tr>
      <w:tr w:rsidR="0018514D" w:rsidRPr="00433114" w:rsidTr="00AE0135">
        <w:trPr>
          <w:trHeight w:val="285"/>
        </w:trPr>
        <w:tc>
          <w:tcPr>
            <w:tcW w:w="489" w:type="pct"/>
            <w:vMerge/>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6</w:t>
            </w:r>
            <w:r w:rsidRPr="00433114">
              <w:rPr>
                <w:rFonts w:ascii="微软雅黑" w:eastAsia="微软雅黑" w:hAnsi="微软雅黑" w:cs="宋体" w:hint="eastAsia"/>
                <w:color w:val="000000" w:themeColor="text1"/>
                <w:kern w:val="0"/>
                <w:sz w:val="24"/>
                <w:szCs w:val="24"/>
              </w:rPr>
              <w:t>、可设置强制复核账号</w:t>
            </w:r>
          </w:p>
        </w:tc>
      </w:tr>
      <w:tr w:rsidR="0018514D" w:rsidRPr="00433114" w:rsidTr="00AE0135">
        <w:trPr>
          <w:trHeight w:val="525"/>
        </w:trPr>
        <w:tc>
          <w:tcPr>
            <w:tcW w:w="489" w:type="pct"/>
            <w:vMerge w:val="restart"/>
            <w:vAlign w:val="center"/>
          </w:tcPr>
          <w:p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25</w:t>
            </w:r>
          </w:p>
        </w:tc>
        <w:tc>
          <w:tcPr>
            <w:tcW w:w="846" w:type="pct"/>
            <w:vMerge w:val="restart"/>
            <w:shd w:val="clear" w:color="auto" w:fill="auto"/>
            <w:vAlign w:val="center"/>
            <w:hideMark/>
          </w:tcPr>
          <w:p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★命令告警</w:t>
            </w:r>
            <w:r w:rsidRPr="007E7CED">
              <w:rPr>
                <w:rFonts w:ascii="微软雅黑" w:eastAsia="微软雅黑" w:hAnsi="微软雅黑" w:cs="宋体"/>
                <w:color w:val="FF0000"/>
                <w:kern w:val="0"/>
                <w:sz w:val="24"/>
                <w:szCs w:val="24"/>
              </w:rPr>
              <w:t>&amp;</w:t>
            </w:r>
            <w:r w:rsidRPr="007E7CED">
              <w:rPr>
                <w:rFonts w:ascii="微软雅黑" w:eastAsia="微软雅黑" w:hAnsi="微软雅黑" w:cs="宋体" w:hint="eastAsia"/>
                <w:color w:val="FF0000"/>
                <w:kern w:val="0"/>
                <w:sz w:val="24"/>
                <w:szCs w:val="24"/>
              </w:rPr>
              <w:t>运维操作复核</w:t>
            </w:r>
          </w:p>
        </w:tc>
        <w:tc>
          <w:tcPr>
            <w:tcW w:w="3665" w:type="pct"/>
            <w:shd w:val="clear" w:color="auto" w:fill="auto"/>
            <w:vAlign w:val="center"/>
            <w:hideMark/>
          </w:tcPr>
          <w:p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color w:val="FF0000"/>
                <w:kern w:val="0"/>
                <w:sz w:val="24"/>
                <w:szCs w:val="24"/>
              </w:rPr>
              <w:t>1</w:t>
            </w:r>
            <w:r w:rsidRPr="007E7CED">
              <w:rPr>
                <w:rFonts w:ascii="微软雅黑" w:eastAsia="微软雅黑" w:hAnsi="微软雅黑" w:cs="宋体" w:hint="eastAsia"/>
                <w:color w:val="FF0000"/>
                <w:kern w:val="0"/>
                <w:sz w:val="24"/>
                <w:szCs w:val="24"/>
              </w:rPr>
              <w:t>、在运维操作中可针对预设置命令进行告警、阻断。</w:t>
            </w:r>
          </w:p>
        </w:tc>
      </w:tr>
      <w:tr w:rsidR="0018514D" w:rsidRPr="00433114" w:rsidTr="00AE0135">
        <w:trPr>
          <w:trHeight w:val="525"/>
        </w:trPr>
        <w:tc>
          <w:tcPr>
            <w:tcW w:w="489" w:type="pct"/>
            <w:vMerge/>
            <w:vAlign w:val="center"/>
          </w:tcPr>
          <w:p w:rsidR="0018514D" w:rsidRPr="007E7CED" w:rsidRDefault="0018514D" w:rsidP="0018514D">
            <w:pPr>
              <w:widowControl/>
              <w:jc w:val="center"/>
              <w:rPr>
                <w:rFonts w:ascii="微软雅黑" w:eastAsia="微软雅黑" w:hAnsi="微软雅黑" w:cs="宋体"/>
                <w:color w:val="FF0000"/>
                <w:kern w:val="0"/>
                <w:sz w:val="24"/>
                <w:szCs w:val="24"/>
              </w:rPr>
            </w:pPr>
          </w:p>
        </w:tc>
        <w:tc>
          <w:tcPr>
            <w:tcW w:w="846" w:type="pct"/>
            <w:vMerge/>
            <w:vAlign w:val="center"/>
            <w:hideMark/>
          </w:tcPr>
          <w:p w:rsidR="0018514D" w:rsidRPr="007E7CED" w:rsidRDefault="0018514D" w:rsidP="0018514D">
            <w:pPr>
              <w:widowControl/>
              <w:jc w:val="left"/>
              <w:rPr>
                <w:rFonts w:ascii="微软雅黑" w:eastAsia="微软雅黑" w:hAnsi="微软雅黑" w:cs="宋体"/>
                <w:color w:val="FF0000"/>
                <w:kern w:val="0"/>
                <w:sz w:val="24"/>
                <w:szCs w:val="24"/>
              </w:rPr>
            </w:pPr>
          </w:p>
        </w:tc>
        <w:tc>
          <w:tcPr>
            <w:tcW w:w="3665" w:type="pct"/>
            <w:shd w:val="clear" w:color="auto" w:fill="auto"/>
            <w:vAlign w:val="center"/>
            <w:hideMark/>
          </w:tcPr>
          <w:p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color w:val="FF0000"/>
                <w:kern w:val="0"/>
                <w:sz w:val="24"/>
                <w:szCs w:val="24"/>
              </w:rPr>
              <w:t>2</w:t>
            </w:r>
            <w:r w:rsidRPr="007E7CED">
              <w:rPr>
                <w:rFonts w:ascii="微软雅黑" w:eastAsia="微软雅黑" w:hAnsi="微软雅黑" w:cs="宋体" w:hint="eastAsia"/>
                <w:color w:val="FF0000"/>
                <w:kern w:val="0"/>
                <w:sz w:val="24"/>
                <w:szCs w:val="24"/>
              </w:rPr>
              <w:t>、支持在运维操作时输入命令后进行，对该命令是否能够执行进行复核。</w:t>
            </w:r>
          </w:p>
        </w:tc>
      </w:tr>
      <w:tr w:rsidR="0018514D" w:rsidRPr="00433114" w:rsidTr="00AE0135">
        <w:trPr>
          <w:trHeight w:val="285"/>
        </w:trPr>
        <w:tc>
          <w:tcPr>
            <w:tcW w:w="489" w:type="pct"/>
            <w:vMerge/>
            <w:vAlign w:val="center"/>
          </w:tcPr>
          <w:p w:rsidR="0018514D" w:rsidRPr="007E7CED" w:rsidRDefault="0018514D" w:rsidP="0018514D">
            <w:pPr>
              <w:widowControl/>
              <w:jc w:val="center"/>
              <w:rPr>
                <w:rFonts w:ascii="微软雅黑" w:eastAsia="微软雅黑" w:hAnsi="微软雅黑" w:cs="宋体"/>
                <w:color w:val="FF0000"/>
                <w:kern w:val="0"/>
                <w:sz w:val="24"/>
                <w:szCs w:val="24"/>
              </w:rPr>
            </w:pPr>
          </w:p>
        </w:tc>
        <w:tc>
          <w:tcPr>
            <w:tcW w:w="846" w:type="pct"/>
            <w:vMerge/>
            <w:vAlign w:val="center"/>
            <w:hideMark/>
          </w:tcPr>
          <w:p w:rsidR="0018514D" w:rsidRPr="007E7CED" w:rsidRDefault="0018514D" w:rsidP="0018514D">
            <w:pPr>
              <w:widowControl/>
              <w:jc w:val="left"/>
              <w:rPr>
                <w:rFonts w:ascii="微软雅黑" w:eastAsia="微软雅黑" w:hAnsi="微软雅黑" w:cs="宋体"/>
                <w:color w:val="FF0000"/>
                <w:kern w:val="0"/>
                <w:sz w:val="24"/>
                <w:szCs w:val="24"/>
              </w:rPr>
            </w:pPr>
          </w:p>
        </w:tc>
        <w:tc>
          <w:tcPr>
            <w:tcW w:w="3665" w:type="pct"/>
            <w:shd w:val="clear" w:color="auto" w:fill="auto"/>
            <w:vAlign w:val="center"/>
            <w:hideMark/>
          </w:tcPr>
          <w:p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color w:val="FF0000"/>
                <w:kern w:val="0"/>
                <w:sz w:val="24"/>
                <w:szCs w:val="24"/>
              </w:rPr>
              <w:t>3</w:t>
            </w:r>
            <w:r w:rsidRPr="007E7CED">
              <w:rPr>
                <w:rFonts w:ascii="微软雅黑" w:eastAsia="微软雅黑" w:hAnsi="微软雅黑" w:cs="宋体" w:hint="eastAsia"/>
                <w:color w:val="FF0000"/>
                <w:kern w:val="0"/>
                <w:sz w:val="24"/>
                <w:szCs w:val="24"/>
              </w:rPr>
              <w:t>、支持登陆复核</w:t>
            </w:r>
          </w:p>
        </w:tc>
      </w:tr>
      <w:tr w:rsidR="0018514D" w:rsidRPr="00433114" w:rsidTr="00AE0135">
        <w:trPr>
          <w:trHeight w:val="540"/>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26</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Portal</w:t>
            </w:r>
            <w:r w:rsidRPr="00433114">
              <w:rPr>
                <w:rFonts w:ascii="微软雅黑" w:eastAsia="微软雅黑" w:hAnsi="微软雅黑" w:cs="宋体" w:hint="eastAsia"/>
                <w:color w:val="000000" w:themeColor="text1"/>
                <w:kern w:val="0"/>
                <w:sz w:val="24"/>
                <w:szCs w:val="24"/>
              </w:rPr>
              <w:t>运维</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SecureCRT</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Putty</w:t>
            </w:r>
            <w:r w:rsidRPr="00433114">
              <w:rPr>
                <w:rFonts w:ascii="微软雅黑" w:eastAsia="微软雅黑" w:hAnsi="微软雅黑" w:cs="宋体" w:hint="eastAsia"/>
                <w:color w:val="000000" w:themeColor="text1"/>
                <w:kern w:val="0"/>
                <w:sz w:val="24"/>
                <w:szCs w:val="24"/>
              </w:rPr>
              <w:t>等第三方工具的</w:t>
            </w:r>
            <w:r w:rsidRPr="00433114">
              <w:rPr>
                <w:rFonts w:ascii="微软雅黑" w:eastAsia="微软雅黑" w:hAnsi="微软雅黑" w:cs="宋体"/>
                <w:color w:val="000000" w:themeColor="text1"/>
                <w:kern w:val="0"/>
                <w:sz w:val="24"/>
                <w:szCs w:val="24"/>
              </w:rPr>
              <w:t>Portal</w:t>
            </w:r>
            <w:r w:rsidRPr="00433114">
              <w:rPr>
                <w:rFonts w:ascii="微软雅黑" w:eastAsia="微软雅黑" w:hAnsi="微软雅黑" w:cs="宋体" w:hint="eastAsia"/>
                <w:color w:val="000000" w:themeColor="text1"/>
                <w:kern w:val="0"/>
                <w:sz w:val="24"/>
                <w:szCs w:val="24"/>
              </w:rPr>
              <w:t>运维</w:t>
            </w:r>
          </w:p>
        </w:tc>
      </w:tr>
      <w:tr w:rsidR="0018514D" w:rsidRPr="00433114" w:rsidTr="00AE0135">
        <w:trPr>
          <w:trHeight w:val="28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27</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SSH</w:t>
            </w:r>
            <w:r w:rsidRPr="00433114">
              <w:rPr>
                <w:rFonts w:ascii="微软雅黑" w:eastAsia="微软雅黑" w:hAnsi="微软雅黑" w:cs="宋体" w:hint="eastAsia"/>
                <w:color w:val="000000" w:themeColor="text1"/>
                <w:kern w:val="0"/>
                <w:sz w:val="24"/>
                <w:szCs w:val="24"/>
              </w:rPr>
              <w:t>秘钥</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支持通过</w:t>
            </w:r>
            <w:r w:rsidRPr="00433114">
              <w:rPr>
                <w:rFonts w:ascii="微软雅黑" w:eastAsia="微软雅黑" w:hAnsi="微软雅黑" w:cs="宋体"/>
                <w:color w:val="000000" w:themeColor="text1"/>
                <w:kern w:val="0"/>
                <w:sz w:val="24"/>
                <w:szCs w:val="24"/>
              </w:rPr>
              <w:t>SSH</w:t>
            </w:r>
            <w:r w:rsidRPr="00433114">
              <w:rPr>
                <w:rFonts w:ascii="微软雅黑" w:eastAsia="微软雅黑" w:hAnsi="微软雅黑" w:cs="宋体" w:hint="eastAsia"/>
                <w:color w:val="000000" w:themeColor="text1"/>
                <w:kern w:val="0"/>
                <w:sz w:val="24"/>
                <w:szCs w:val="24"/>
              </w:rPr>
              <w:t>秘钥登陆后台服务器。</w:t>
            </w:r>
          </w:p>
        </w:tc>
      </w:tr>
      <w:tr w:rsidR="0018514D" w:rsidRPr="00433114" w:rsidTr="00AE0135">
        <w:trPr>
          <w:trHeight w:val="28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28</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指标项</w:t>
            </w:r>
          </w:p>
        </w:tc>
        <w:tc>
          <w:tcPr>
            <w:tcW w:w="3665"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技术规格和要求</w:t>
            </w:r>
          </w:p>
        </w:tc>
      </w:tr>
      <w:tr w:rsidR="0018514D" w:rsidRPr="00433114" w:rsidTr="00AE0135">
        <w:trPr>
          <w:trHeight w:val="540"/>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29</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审计方式</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对在线的操作行为进行实时监控，对已离线的操作行为以</w:t>
            </w:r>
            <w:r w:rsidRPr="00433114">
              <w:rPr>
                <w:rFonts w:ascii="微软雅黑" w:eastAsia="微软雅黑" w:hAnsi="微软雅黑" w:cs="宋体"/>
                <w:color w:val="000000" w:themeColor="text1"/>
                <w:kern w:val="0"/>
                <w:sz w:val="24"/>
                <w:szCs w:val="24"/>
              </w:rPr>
              <w:t>session</w:t>
            </w:r>
            <w:r w:rsidRPr="00433114">
              <w:rPr>
                <w:rFonts w:ascii="微软雅黑" w:eastAsia="微软雅黑" w:hAnsi="微软雅黑" w:cs="宋体" w:hint="eastAsia"/>
                <w:color w:val="000000" w:themeColor="text1"/>
                <w:kern w:val="0"/>
                <w:sz w:val="24"/>
                <w:szCs w:val="24"/>
              </w:rPr>
              <w:t>为单位形成审计记录。</w:t>
            </w:r>
          </w:p>
        </w:tc>
      </w:tr>
      <w:tr w:rsidR="0018514D" w:rsidRPr="00433114" w:rsidTr="00AE0135">
        <w:trPr>
          <w:trHeight w:val="52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30</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离线回放</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可以对已经备份并在上删除的日志进行回放审计。</w:t>
            </w:r>
          </w:p>
        </w:tc>
      </w:tr>
      <w:tr w:rsidR="0018514D" w:rsidRPr="00433114" w:rsidTr="00AE0135">
        <w:trPr>
          <w:trHeight w:val="28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31</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审计内容</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审计结果中包含用户的命令输入和命令输出</w:t>
            </w:r>
          </w:p>
        </w:tc>
      </w:tr>
      <w:tr w:rsidR="0018514D" w:rsidRPr="00433114" w:rsidTr="00AE0135">
        <w:trPr>
          <w:trHeight w:val="52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lastRenderedPageBreak/>
              <w:t>32</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审计结果展示</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审计结果能够以录像重放方式展现，并支持根据时间、运维命令、进度条等方式进行定位回放</w:t>
            </w:r>
          </w:p>
        </w:tc>
      </w:tr>
      <w:tr w:rsidR="0018514D" w:rsidRPr="00433114" w:rsidTr="00AE0135">
        <w:trPr>
          <w:trHeight w:val="79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33</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审计结果查询</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提供查询界面，供用户查询某一命令或某命令的输出。可组合时间、</w:t>
            </w:r>
            <w:r w:rsidRPr="00433114">
              <w:rPr>
                <w:rFonts w:ascii="微软雅黑" w:eastAsia="微软雅黑" w:hAnsi="微软雅黑" w:cs="宋体"/>
                <w:color w:val="000000" w:themeColor="text1"/>
                <w:kern w:val="0"/>
                <w:sz w:val="24"/>
                <w:szCs w:val="24"/>
              </w:rPr>
              <w:t>IP</w:t>
            </w:r>
            <w:r w:rsidRPr="00433114">
              <w:rPr>
                <w:rFonts w:ascii="微软雅黑" w:eastAsia="微软雅黑" w:hAnsi="微软雅黑" w:cs="宋体" w:hint="eastAsia"/>
                <w:color w:val="000000" w:themeColor="text1"/>
                <w:kern w:val="0"/>
                <w:sz w:val="24"/>
                <w:szCs w:val="24"/>
              </w:rPr>
              <w:t>、用户名、受管设备、运维协议等条件进行查询</w:t>
            </w:r>
          </w:p>
        </w:tc>
      </w:tr>
      <w:tr w:rsidR="0018514D" w:rsidRPr="00433114" w:rsidTr="00AE0135">
        <w:trPr>
          <w:trHeight w:val="52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34</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关键字检索</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对图形会话操作中的键盘输入或界面文字进行基于关键字的查询检索</w:t>
            </w:r>
          </w:p>
        </w:tc>
      </w:tr>
      <w:tr w:rsidR="0018514D" w:rsidRPr="00433114" w:rsidTr="00AE0135">
        <w:trPr>
          <w:trHeight w:val="780"/>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35</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报表功能</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提供多角度、可定制的报表机制，可按时间、用户名、受管设备等条件组合生成报表，报表可包含运维次数、时间、大小等</w:t>
            </w:r>
          </w:p>
        </w:tc>
      </w:tr>
      <w:tr w:rsidR="0018514D" w:rsidRPr="00433114" w:rsidTr="00AE0135">
        <w:trPr>
          <w:trHeight w:val="285"/>
        </w:trPr>
        <w:tc>
          <w:tcPr>
            <w:tcW w:w="489" w:type="pct"/>
            <w:vAlign w:val="center"/>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36</w:t>
            </w:r>
          </w:p>
        </w:tc>
        <w:tc>
          <w:tcPr>
            <w:tcW w:w="846" w:type="pct"/>
            <w:shd w:val="clear" w:color="auto" w:fill="auto"/>
            <w:vAlign w:val="center"/>
            <w:hideMark/>
          </w:tcPr>
          <w:p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报表格式</w:t>
            </w:r>
          </w:p>
        </w:tc>
        <w:tc>
          <w:tcPr>
            <w:tcW w:w="3665" w:type="pct"/>
            <w:shd w:val="clear" w:color="auto" w:fill="auto"/>
            <w:vAlign w:val="center"/>
            <w:hideMark/>
          </w:tcPr>
          <w:p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报表可导出为</w:t>
            </w:r>
            <w:r w:rsidRPr="00433114">
              <w:rPr>
                <w:rFonts w:ascii="微软雅黑" w:eastAsia="微软雅黑" w:hAnsi="微软雅黑" w:cs="宋体"/>
                <w:color w:val="000000" w:themeColor="text1"/>
                <w:kern w:val="0"/>
                <w:sz w:val="24"/>
                <w:szCs w:val="24"/>
              </w:rPr>
              <w:t>PDF</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EXCEL</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Word</w:t>
            </w:r>
          </w:p>
        </w:tc>
      </w:tr>
      <w:tr w:rsidR="0018514D" w:rsidRPr="00433114" w:rsidTr="00AE0135">
        <w:trPr>
          <w:trHeight w:val="525"/>
        </w:trPr>
        <w:tc>
          <w:tcPr>
            <w:tcW w:w="489" w:type="pct"/>
            <w:vMerge w:val="restart"/>
            <w:vAlign w:val="center"/>
          </w:tcPr>
          <w:p w:rsidR="0018514D" w:rsidRPr="007E7CED" w:rsidRDefault="0018514D" w:rsidP="0018514D">
            <w:pPr>
              <w:widowControl/>
              <w:jc w:val="center"/>
              <w:rPr>
                <w:rFonts w:ascii="微软雅黑" w:eastAsia="微软雅黑" w:hAnsi="微软雅黑" w:cs="宋体"/>
                <w:color w:val="FF0000"/>
                <w:kern w:val="0"/>
                <w:sz w:val="24"/>
                <w:szCs w:val="24"/>
              </w:rPr>
            </w:pPr>
          </w:p>
        </w:tc>
        <w:tc>
          <w:tcPr>
            <w:tcW w:w="846" w:type="pct"/>
            <w:vMerge w:val="restart"/>
            <w:shd w:val="clear" w:color="auto" w:fill="auto"/>
            <w:vAlign w:val="center"/>
            <w:hideMark/>
          </w:tcPr>
          <w:p w:rsidR="0018514D" w:rsidRPr="007E7CED" w:rsidRDefault="0018514D" w:rsidP="0018514D">
            <w:pPr>
              <w:jc w:val="center"/>
              <w:rPr>
                <w:rFonts w:ascii="微软雅黑" w:eastAsia="微软雅黑" w:hAnsi="微软雅黑" w:cs="宋体"/>
                <w:color w:val="FF0000"/>
                <w:kern w:val="0"/>
                <w:sz w:val="24"/>
                <w:szCs w:val="24"/>
              </w:rPr>
            </w:pPr>
          </w:p>
        </w:tc>
        <w:tc>
          <w:tcPr>
            <w:tcW w:w="3665" w:type="pct"/>
            <w:shd w:val="clear" w:color="auto" w:fill="auto"/>
            <w:vAlign w:val="center"/>
            <w:hideMark/>
          </w:tcPr>
          <w:p w:rsidR="0018514D" w:rsidRPr="007E7CED" w:rsidRDefault="0018514D" w:rsidP="0018514D">
            <w:pPr>
              <w:widowControl/>
              <w:rPr>
                <w:rFonts w:ascii="微软雅黑" w:eastAsia="微软雅黑" w:hAnsi="微软雅黑" w:cs="宋体"/>
                <w:color w:val="FF0000"/>
                <w:kern w:val="0"/>
                <w:sz w:val="24"/>
                <w:szCs w:val="24"/>
              </w:rPr>
            </w:pPr>
          </w:p>
        </w:tc>
      </w:tr>
      <w:tr w:rsidR="0018514D" w:rsidRPr="00433114" w:rsidTr="00AE0135">
        <w:trPr>
          <w:trHeight w:val="525"/>
        </w:trPr>
        <w:tc>
          <w:tcPr>
            <w:tcW w:w="489" w:type="pct"/>
            <w:vMerge/>
            <w:vAlign w:val="center"/>
          </w:tcPr>
          <w:p w:rsidR="0018514D" w:rsidRPr="007E7CED" w:rsidRDefault="0018514D" w:rsidP="0018514D">
            <w:pPr>
              <w:jc w:val="center"/>
              <w:rPr>
                <w:rFonts w:ascii="微软雅黑" w:eastAsia="微软雅黑" w:hAnsi="微软雅黑" w:cs="宋体"/>
                <w:color w:val="FF0000"/>
                <w:kern w:val="0"/>
                <w:sz w:val="24"/>
                <w:szCs w:val="24"/>
              </w:rPr>
            </w:pPr>
          </w:p>
        </w:tc>
        <w:tc>
          <w:tcPr>
            <w:tcW w:w="846" w:type="pct"/>
            <w:vMerge/>
            <w:shd w:val="clear" w:color="auto" w:fill="auto"/>
            <w:vAlign w:val="center"/>
            <w:hideMark/>
          </w:tcPr>
          <w:p w:rsidR="0018514D" w:rsidRPr="007E7CED" w:rsidRDefault="0018514D" w:rsidP="0018514D">
            <w:pPr>
              <w:jc w:val="center"/>
              <w:rPr>
                <w:rFonts w:ascii="微软雅黑" w:eastAsia="微软雅黑" w:hAnsi="微软雅黑" w:cs="宋体"/>
                <w:color w:val="FF0000"/>
                <w:kern w:val="0"/>
                <w:sz w:val="24"/>
                <w:szCs w:val="24"/>
              </w:rPr>
            </w:pPr>
          </w:p>
        </w:tc>
        <w:tc>
          <w:tcPr>
            <w:tcW w:w="3665" w:type="pct"/>
            <w:shd w:val="clear" w:color="auto" w:fill="auto"/>
            <w:vAlign w:val="center"/>
            <w:hideMark/>
          </w:tcPr>
          <w:p w:rsidR="0018514D" w:rsidRPr="007E7CED" w:rsidRDefault="0018514D" w:rsidP="0018514D">
            <w:pPr>
              <w:widowControl/>
              <w:rPr>
                <w:rFonts w:ascii="微软雅黑" w:eastAsia="微软雅黑" w:hAnsi="微软雅黑" w:cs="宋体"/>
                <w:color w:val="FF0000"/>
                <w:kern w:val="0"/>
                <w:sz w:val="24"/>
                <w:szCs w:val="24"/>
              </w:rPr>
            </w:pPr>
          </w:p>
        </w:tc>
      </w:tr>
      <w:tr w:rsidR="0018514D" w:rsidRPr="00433114" w:rsidTr="00AE0135">
        <w:trPr>
          <w:trHeight w:val="525"/>
        </w:trPr>
        <w:tc>
          <w:tcPr>
            <w:tcW w:w="489" w:type="pct"/>
            <w:vMerge/>
            <w:vAlign w:val="center"/>
          </w:tcPr>
          <w:p w:rsidR="0018514D" w:rsidRPr="007E7CED" w:rsidRDefault="0018514D" w:rsidP="0018514D">
            <w:pPr>
              <w:jc w:val="center"/>
              <w:rPr>
                <w:rFonts w:ascii="微软雅黑" w:eastAsia="微软雅黑" w:hAnsi="微软雅黑" w:cs="宋体"/>
                <w:color w:val="FF0000"/>
                <w:kern w:val="0"/>
                <w:sz w:val="24"/>
                <w:szCs w:val="24"/>
              </w:rPr>
            </w:pPr>
          </w:p>
        </w:tc>
        <w:tc>
          <w:tcPr>
            <w:tcW w:w="846" w:type="pct"/>
            <w:vMerge/>
            <w:shd w:val="clear" w:color="auto" w:fill="auto"/>
            <w:vAlign w:val="center"/>
            <w:hideMark/>
          </w:tcPr>
          <w:p w:rsidR="0018514D" w:rsidRPr="007E7CED" w:rsidRDefault="0018514D" w:rsidP="0018514D">
            <w:pPr>
              <w:jc w:val="center"/>
              <w:rPr>
                <w:rFonts w:ascii="微软雅黑" w:eastAsia="微软雅黑" w:hAnsi="微软雅黑" w:cs="宋体"/>
                <w:color w:val="FF0000"/>
                <w:kern w:val="0"/>
                <w:sz w:val="24"/>
                <w:szCs w:val="24"/>
              </w:rPr>
            </w:pPr>
          </w:p>
        </w:tc>
        <w:tc>
          <w:tcPr>
            <w:tcW w:w="3665" w:type="pct"/>
            <w:shd w:val="clear" w:color="auto" w:fill="auto"/>
            <w:vAlign w:val="center"/>
            <w:hideMark/>
          </w:tcPr>
          <w:p w:rsidR="0018514D" w:rsidRPr="007E7CED" w:rsidRDefault="0018514D" w:rsidP="0018514D">
            <w:pPr>
              <w:widowControl/>
              <w:rPr>
                <w:rFonts w:ascii="微软雅黑" w:eastAsia="微软雅黑" w:hAnsi="微软雅黑" w:cs="宋体"/>
                <w:color w:val="FF0000"/>
                <w:kern w:val="0"/>
                <w:sz w:val="24"/>
                <w:szCs w:val="24"/>
              </w:rPr>
            </w:pPr>
          </w:p>
        </w:tc>
      </w:tr>
      <w:tr w:rsidR="0018514D" w:rsidRPr="00433114" w:rsidTr="00AE0135">
        <w:trPr>
          <w:trHeight w:val="525"/>
        </w:trPr>
        <w:tc>
          <w:tcPr>
            <w:tcW w:w="489" w:type="pct"/>
            <w:vMerge/>
            <w:vAlign w:val="center"/>
          </w:tcPr>
          <w:p w:rsidR="0018514D" w:rsidRPr="007E7CED" w:rsidRDefault="0018514D" w:rsidP="0018514D">
            <w:pPr>
              <w:widowControl/>
              <w:jc w:val="center"/>
              <w:rPr>
                <w:rFonts w:ascii="微软雅黑" w:eastAsia="微软雅黑" w:hAnsi="微软雅黑" w:cs="宋体"/>
                <w:color w:val="FF0000"/>
                <w:kern w:val="0"/>
                <w:sz w:val="24"/>
                <w:szCs w:val="24"/>
              </w:rPr>
            </w:pPr>
          </w:p>
        </w:tc>
        <w:tc>
          <w:tcPr>
            <w:tcW w:w="846" w:type="pct"/>
            <w:vMerge/>
            <w:shd w:val="clear" w:color="auto" w:fill="auto"/>
            <w:vAlign w:val="center"/>
            <w:hideMark/>
          </w:tcPr>
          <w:p w:rsidR="0018514D" w:rsidRPr="007E7CED" w:rsidRDefault="0018514D" w:rsidP="0018514D">
            <w:pPr>
              <w:widowControl/>
              <w:jc w:val="center"/>
              <w:rPr>
                <w:rFonts w:ascii="微软雅黑" w:eastAsia="微软雅黑" w:hAnsi="微软雅黑" w:cs="宋体"/>
                <w:color w:val="FF0000"/>
                <w:kern w:val="0"/>
                <w:sz w:val="24"/>
                <w:szCs w:val="24"/>
              </w:rPr>
            </w:pPr>
          </w:p>
        </w:tc>
        <w:tc>
          <w:tcPr>
            <w:tcW w:w="3665" w:type="pct"/>
            <w:shd w:val="clear" w:color="auto" w:fill="auto"/>
            <w:vAlign w:val="center"/>
            <w:hideMark/>
          </w:tcPr>
          <w:p w:rsidR="0018514D" w:rsidRPr="007E7CED" w:rsidRDefault="0018514D" w:rsidP="0018514D">
            <w:pPr>
              <w:widowControl/>
              <w:rPr>
                <w:rFonts w:ascii="微软雅黑" w:eastAsia="微软雅黑" w:hAnsi="微软雅黑" w:cs="宋体"/>
                <w:color w:val="FF0000"/>
                <w:kern w:val="0"/>
                <w:sz w:val="24"/>
                <w:szCs w:val="24"/>
              </w:rPr>
            </w:pPr>
          </w:p>
        </w:tc>
      </w:tr>
    </w:tbl>
    <w:p w:rsidR="00A954C9" w:rsidRPr="0018514D" w:rsidRDefault="00A954C9">
      <w:pPr>
        <w:rPr>
          <w:color w:val="000000" w:themeColor="text1"/>
        </w:rPr>
      </w:pPr>
    </w:p>
    <w:p w:rsidR="001E532E" w:rsidRPr="00210EBB" w:rsidRDefault="001E532E">
      <w:pPr>
        <w:rPr>
          <w:color w:val="000000" w:themeColor="text1"/>
        </w:rPr>
      </w:pPr>
    </w:p>
    <w:sectPr w:rsidR="001E532E" w:rsidRPr="00210EBB" w:rsidSect="003F522F">
      <w:headerReference w:type="even" r:id="rId7"/>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3AC" w:rsidRDefault="00AC73AC" w:rsidP="00227E9C">
      <w:r>
        <w:separator/>
      </w:r>
    </w:p>
  </w:endnote>
  <w:endnote w:type="continuationSeparator" w:id="1">
    <w:p w:rsidR="00AC73AC" w:rsidRDefault="00AC73AC" w:rsidP="00227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CCF" w:rsidRDefault="005D3CCF">
    <w:pPr>
      <w:pStyle w:val="a4"/>
    </w:pPr>
  </w:p>
  <w:p w:rsidR="005D3CCF" w:rsidRDefault="005D3CC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7778835"/>
      <w:docPartObj>
        <w:docPartGallery w:val="Page Numbers (Bottom of Page)"/>
        <w:docPartUnique/>
      </w:docPartObj>
    </w:sdtPr>
    <w:sdtContent>
      <w:p w:rsidR="005D3CCF" w:rsidRDefault="00157F80">
        <w:pPr>
          <w:pStyle w:val="a4"/>
          <w:jc w:val="center"/>
        </w:pPr>
        <w:r>
          <w:fldChar w:fldCharType="begin"/>
        </w:r>
        <w:r w:rsidR="005D3CCF">
          <w:instrText>PAGE   \* MERGEFORMAT</w:instrText>
        </w:r>
        <w:r>
          <w:fldChar w:fldCharType="separate"/>
        </w:r>
        <w:r w:rsidR="00A1148A" w:rsidRPr="00A1148A">
          <w:rPr>
            <w:noProof/>
            <w:lang w:val="zh-CN"/>
          </w:rPr>
          <w:t>8</w:t>
        </w:r>
        <w:r>
          <w:fldChar w:fldCharType="end"/>
        </w:r>
      </w:p>
    </w:sdtContent>
  </w:sdt>
  <w:p w:rsidR="005D3CCF" w:rsidRDefault="005D3CCF">
    <w:pPr>
      <w:pStyle w:val="a4"/>
    </w:pPr>
  </w:p>
  <w:p w:rsidR="005D3CCF" w:rsidRDefault="005D3CC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3AC" w:rsidRDefault="00AC73AC" w:rsidP="00227E9C">
      <w:r>
        <w:separator/>
      </w:r>
    </w:p>
  </w:footnote>
  <w:footnote w:type="continuationSeparator" w:id="1">
    <w:p w:rsidR="00AC73AC" w:rsidRDefault="00AC73AC" w:rsidP="00227E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CCF" w:rsidRDefault="005D3CCF">
    <w:pPr>
      <w:pStyle w:val="a3"/>
    </w:pPr>
  </w:p>
  <w:p w:rsidR="005D3CCF" w:rsidRDefault="005D3CC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CCF" w:rsidRDefault="005D3CCF">
    <w:pPr>
      <w:pStyle w:val="a3"/>
    </w:pPr>
  </w:p>
  <w:p w:rsidR="005D3CCF" w:rsidRDefault="005D3CC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145AF"/>
    <w:multiLevelType w:val="hybridMultilevel"/>
    <w:tmpl w:val="31BAF6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1910B4"/>
    <w:multiLevelType w:val="hybridMultilevel"/>
    <w:tmpl w:val="1E982420"/>
    <w:lvl w:ilvl="0" w:tplc="C7F0C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8951EF"/>
    <w:multiLevelType w:val="multilevel"/>
    <w:tmpl w:val="078951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16A48BB"/>
    <w:multiLevelType w:val="hybridMultilevel"/>
    <w:tmpl w:val="F10860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D604AE"/>
    <w:multiLevelType w:val="multilevel"/>
    <w:tmpl w:val="11D604AE"/>
    <w:lvl w:ilvl="0">
      <w:start w:val="1"/>
      <w:numFmt w:val="decimal"/>
      <w:lvlText w:val="%1)"/>
      <w:lvlJc w:val="left"/>
      <w:pPr>
        <w:ind w:left="420" w:hanging="420"/>
      </w:pPr>
      <w:rPr>
        <w:rFonts w:asciiTheme="minorEastAsia" w:eastAsiaTheme="minorEastAsia" w:hAnsiTheme="minor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D6324F9"/>
    <w:multiLevelType w:val="hybridMultilevel"/>
    <w:tmpl w:val="5E4A95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2679FF"/>
    <w:multiLevelType w:val="multilevel"/>
    <w:tmpl w:val="202679F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8AB549B"/>
    <w:multiLevelType w:val="multilevel"/>
    <w:tmpl w:val="28AB549B"/>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8">
    <w:nsid w:val="3027040A"/>
    <w:multiLevelType w:val="hybridMultilevel"/>
    <w:tmpl w:val="DF763CA4"/>
    <w:lvl w:ilvl="0" w:tplc="B322D136">
      <w:start w:val="1"/>
      <w:numFmt w:val="decimal"/>
      <w:lvlText w:val="%1."/>
      <w:lvlJc w:val="left"/>
      <w:pPr>
        <w:tabs>
          <w:tab w:val="num" w:pos="420"/>
        </w:tabs>
        <w:ind w:left="420" w:hanging="420"/>
      </w:pPr>
      <w:rPr>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04F04E0"/>
    <w:multiLevelType w:val="hybridMultilevel"/>
    <w:tmpl w:val="579447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93DE9"/>
    <w:multiLevelType w:val="multilevel"/>
    <w:tmpl w:val="A02AF46E"/>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40E2C1E"/>
    <w:multiLevelType w:val="multilevel"/>
    <w:tmpl w:val="340E2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552B99"/>
    <w:multiLevelType w:val="multilevel"/>
    <w:tmpl w:val="1C6467F0"/>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520E3007"/>
    <w:multiLevelType w:val="hybridMultilevel"/>
    <w:tmpl w:val="88F6D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5B2727"/>
    <w:multiLevelType w:val="hybridMultilevel"/>
    <w:tmpl w:val="881ADDC0"/>
    <w:lvl w:ilvl="0" w:tplc="CE923DF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3C155F5"/>
    <w:multiLevelType w:val="multilevel"/>
    <w:tmpl w:val="53C155F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B32537C"/>
    <w:multiLevelType w:val="multilevel"/>
    <w:tmpl w:val="5B32537C"/>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7">
    <w:nsid w:val="610959F3"/>
    <w:multiLevelType w:val="multilevel"/>
    <w:tmpl w:val="610959F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B817022"/>
    <w:multiLevelType w:val="hybridMultilevel"/>
    <w:tmpl w:val="3F286ED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E230785"/>
    <w:multiLevelType w:val="hybridMultilevel"/>
    <w:tmpl w:val="21BCB028"/>
    <w:lvl w:ilvl="0" w:tplc="728E511C">
      <w:start w:val="1"/>
      <w:numFmt w:val="bullet"/>
      <w:pStyle w:val="ItemListinTable"/>
      <w:lvlText w:val=""/>
      <w:lvlJc w:val="left"/>
      <w:pPr>
        <w:tabs>
          <w:tab w:val="num" w:pos="284"/>
        </w:tabs>
        <w:ind w:left="284" w:hanging="284"/>
      </w:pPr>
      <w:rPr>
        <w:rFonts w:ascii="Wingdings" w:eastAsia="宋体" w:hAnsi="Wingdings" w:hint="default"/>
        <w:b w:val="0"/>
        <w:i w:val="0"/>
        <w:color w:val="auto"/>
        <w:position w:val="3"/>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6EB3262B"/>
    <w:multiLevelType w:val="hybridMultilevel"/>
    <w:tmpl w:val="EB827C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80E7868"/>
    <w:multiLevelType w:val="hybridMultilevel"/>
    <w:tmpl w:val="F70637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CF101D3"/>
    <w:multiLevelType w:val="hybridMultilevel"/>
    <w:tmpl w:val="15B8A0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F61731E"/>
    <w:multiLevelType w:val="hybridMultilevel"/>
    <w:tmpl w:val="1C9E1D6E"/>
    <w:lvl w:ilvl="0" w:tplc="36581FBE">
      <w:start w:val="1"/>
      <w:numFmt w:val="decimal"/>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4"/>
  </w:num>
  <w:num w:numId="3">
    <w:abstractNumId w:val="7"/>
  </w:num>
  <w:num w:numId="4">
    <w:abstractNumId w:val="22"/>
  </w:num>
  <w:num w:numId="5">
    <w:abstractNumId w:val="16"/>
  </w:num>
  <w:num w:numId="6">
    <w:abstractNumId w:val="18"/>
  </w:num>
  <w:num w:numId="7">
    <w:abstractNumId w:val="1"/>
  </w:num>
  <w:num w:numId="8">
    <w:abstractNumId w:val="23"/>
  </w:num>
  <w:num w:numId="9">
    <w:abstractNumId w:val="10"/>
  </w:num>
  <w:num w:numId="10">
    <w:abstractNumId w:val="8"/>
  </w:num>
  <w:num w:numId="11">
    <w:abstractNumId w:val="9"/>
  </w:num>
  <w:num w:numId="12">
    <w:abstractNumId w:val="20"/>
  </w:num>
  <w:num w:numId="13">
    <w:abstractNumId w:val="21"/>
  </w:num>
  <w:num w:numId="14">
    <w:abstractNumId w:val="13"/>
  </w:num>
  <w:num w:numId="15">
    <w:abstractNumId w:val="3"/>
  </w:num>
  <w:num w:numId="16">
    <w:abstractNumId w:val="19"/>
  </w:num>
  <w:num w:numId="17">
    <w:abstractNumId w:val="4"/>
  </w:num>
  <w:num w:numId="18">
    <w:abstractNumId w:val="6"/>
  </w:num>
  <w:num w:numId="19">
    <w:abstractNumId w:val="15"/>
  </w:num>
  <w:num w:numId="20">
    <w:abstractNumId w:val="11"/>
  </w:num>
  <w:num w:numId="21">
    <w:abstractNumId w:val="2"/>
  </w:num>
  <w:num w:numId="22">
    <w:abstractNumId w:val="17"/>
  </w:num>
  <w:num w:numId="23">
    <w:abstractNumId w:val="0"/>
  </w:num>
  <w:num w:numId="24">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心语">
    <w15:presenceInfo w15:providerId="Windows Live" w15:userId="1783fc7288332ef8"/>
  </w15:person>
  <w15:person w15:author="王佳鑫">
    <w15:presenceInfo w15:providerId="None" w15:userId="王佳鑫"/>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71FF"/>
    <w:rsid w:val="00006A24"/>
    <w:rsid w:val="00011B03"/>
    <w:rsid w:val="0001710B"/>
    <w:rsid w:val="00034548"/>
    <w:rsid w:val="000361C4"/>
    <w:rsid w:val="00046FF9"/>
    <w:rsid w:val="00051E27"/>
    <w:rsid w:val="00055CE8"/>
    <w:rsid w:val="00056731"/>
    <w:rsid w:val="000640AD"/>
    <w:rsid w:val="00076882"/>
    <w:rsid w:val="00077BB4"/>
    <w:rsid w:val="00087412"/>
    <w:rsid w:val="000A7628"/>
    <w:rsid w:val="000D7785"/>
    <w:rsid w:val="000F3C67"/>
    <w:rsid w:val="000F5A35"/>
    <w:rsid w:val="00105EAA"/>
    <w:rsid w:val="001544C1"/>
    <w:rsid w:val="00157F80"/>
    <w:rsid w:val="00160637"/>
    <w:rsid w:val="0016694B"/>
    <w:rsid w:val="00180393"/>
    <w:rsid w:val="0018044B"/>
    <w:rsid w:val="0018514D"/>
    <w:rsid w:val="001B1693"/>
    <w:rsid w:val="001E3C79"/>
    <w:rsid w:val="001E3E2E"/>
    <w:rsid w:val="001E532E"/>
    <w:rsid w:val="00201095"/>
    <w:rsid w:val="002064F4"/>
    <w:rsid w:val="00206E93"/>
    <w:rsid w:val="00210EBB"/>
    <w:rsid w:val="00227E9C"/>
    <w:rsid w:val="00251418"/>
    <w:rsid w:val="00284D52"/>
    <w:rsid w:val="00285911"/>
    <w:rsid w:val="00291F02"/>
    <w:rsid w:val="00293687"/>
    <w:rsid w:val="002A3B13"/>
    <w:rsid w:val="002C35B7"/>
    <w:rsid w:val="002C41F9"/>
    <w:rsid w:val="002D58EF"/>
    <w:rsid w:val="002E208B"/>
    <w:rsid w:val="002F3453"/>
    <w:rsid w:val="00321A9D"/>
    <w:rsid w:val="00345716"/>
    <w:rsid w:val="00345FC7"/>
    <w:rsid w:val="003460EA"/>
    <w:rsid w:val="00347BD2"/>
    <w:rsid w:val="00350781"/>
    <w:rsid w:val="00357CF1"/>
    <w:rsid w:val="003850F0"/>
    <w:rsid w:val="003A1A81"/>
    <w:rsid w:val="003D75A7"/>
    <w:rsid w:val="003E0880"/>
    <w:rsid w:val="003E5267"/>
    <w:rsid w:val="003E62A2"/>
    <w:rsid w:val="003F0121"/>
    <w:rsid w:val="003F522F"/>
    <w:rsid w:val="003F6365"/>
    <w:rsid w:val="00414FA8"/>
    <w:rsid w:val="00433114"/>
    <w:rsid w:val="00454DF2"/>
    <w:rsid w:val="00455DB5"/>
    <w:rsid w:val="004744F3"/>
    <w:rsid w:val="00496407"/>
    <w:rsid w:val="004C2CCE"/>
    <w:rsid w:val="004D0746"/>
    <w:rsid w:val="004F3C89"/>
    <w:rsid w:val="00503A9A"/>
    <w:rsid w:val="005071FF"/>
    <w:rsid w:val="00527AD8"/>
    <w:rsid w:val="0053367B"/>
    <w:rsid w:val="0054225B"/>
    <w:rsid w:val="0055407D"/>
    <w:rsid w:val="00574C08"/>
    <w:rsid w:val="005A0864"/>
    <w:rsid w:val="005D2670"/>
    <w:rsid w:val="005D3CCF"/>
    <w:rsid w:val="005F65B0"/>
    <w:rsid w:val="0060635F"/>
    <w:rsid w:val="00606EF2"/>
    <w:rsid w:val="00610011"/>
    <w:rsid w:val="0061267F"/>
    <w:rsid w:val="00616429"/>
    <w:rsid w:val="00653374"/>
    <w:rsid w:val="00661972"/>
    <w:rsid w:val="0066442C"/>
    <w:rsid w:val="0067145A"/>
    <w:rsid w:val="006715D6"/>
    <w:rsid w:val="0067728C"/>
    <w:rsid w:val="00682BB5"/>
    <w:rsid w:val="00686D12"/>
    <w:rsid w:val="00690BBC"/>
    <w:rsid w:val="00695EDF"/>
    <w:rsid w:val="006A1E0B"/>
    <w:rsid w:val="006C2479"/>
    <w:rsid w:val="006C2F23"/>
    <w:rsid w:val="006D2483"/>
    <w:rsid w:val="006E34C0"/>
    <w:rsid w:val="006E3958"/>
    <w:rsid w:val="007053BA"/>
    <w:rsid w:val="00722030"/>
    <w:rsid w:val="0073265F"/>
    <w:rsid w:val="00766219"/>
    <w:rsid w:val="0077133E"/>
    <w:rsid w:val="007762FD"/>
    <w:rsid w:val="007773AF"/>
    <w:rsid w:val="007902C0"/>
    <w:rsid w:val="007B28DD"/>
    <w:rsid w:val="007B336E"/>
    <w:rsid w:val="007E7CED"/>
    <w:rsid w:val="00816EA6"/>
    <w:rsid w:val="00833D16"/>
    <w:rsid w:val="00842003"/>
    <w:rsid w:val="008500CE"/>
    <w:rsid w:val="00852640"/>
    <w:rsid w:val="008724CD"/>
    <w:rsid w:val="00877879"/>
    <w:rsid w:val="008912C4"/>
    <w:rsid w:val="00893D3F"/>
    <w:rsid w:val="008A1B7C"/>
    <w:rsid w:val="008A1BA1"/>
    <w:rsid w:val="008B234C"/>
    <w:rsid w:val="008B24CE"/>
    <w:rsid w:val="008C6588"/>
    <w:rsid w:val="008D4121"/>
    <w:rsid w:val="008E3939"/>
    <w:rsid w:val="008F17B6"/>
    <w:rsid w:val="009055BD"/>
    <w:rsid w:val="00913BB1"/>
    <w:rsid w:val="00932A67"/>
    <w:rsid w:val="009620EF"/>
    <w:rsid w:val="009638F8"/>
    <w:rsid w:val="00964703"/>
    <w:rsid w:val="00974F48"/>
    <w:rsid w:val="00981112"/>
    <w:rsid w:val="009B4F7F"/>
    <w:rsid w:val="009B6E80"/>
    <w:rsid w:val="009D548B"/>
    <w:rsid w:val="009D589B"/>
    <w:rsid w:val="009E6E52"/>
    <w:rsid w:val="00A108F0"/>
    <w:rsid w:val="00A1148A"/>
    <w:rsid w:val="00A1186F"/>
    <w:rsid w:val="00A143CB"/>
    <w:rsid w:val="00A25133"/>
    <w:rsid w:val="00A27632"/>
    <w:rsid w:val="00A42864"/>
    <w:rsid w:val="00A454F2"/>
    <w:rsid w:val="00A57022"/>
    <w:rsid w:val="00A846B6"/>
    <w:rsid w:val="00A954C9"/>
    <w:rsid w:val="00A9785F"/>
    <w:rsid w:val="00AC4268"/>
    <w:rsid w:val="00AC73AC"/>
    <w:rsid w:val="00AE0135"/>
    <w:rsid w:val="00AF1011"/>
    <w:rsid w:val="00AF4318"/>
    <w:rsid w:val="00AF470A"/>
    <w:rsid w:val="00B0265B"/>
    <w:rsid w:val="00B06796"/>
    <w:rsid w:val="00B13DE6"/>
    <w:rsid w:val="00B20C03"/>
    <w:rsid w:val="00B44456"/>
    <w:rsid w:val="00B4532E"/>
    <w:rsid w:val="00B516BB"/>
    <w:rsid w:val="00B71B18"/>
    <w:rsid w:val="00B77F67"/>
    <w:rsid w:val="00BA2A90"/>
    <w:rsid w:val="00BF28FD"/>
    <w:rsid w:val="00BF421C"/>
    <w:rsid w:val="00BF4931"/>
    <w:rsid w:val="00BF7811"/>
    <w:rsid w:val="00C31B84"/>
    <w:rsid w:val="00C47474"/>
    <w:rsid w:val="00C55DD2"/>
    <w:rsid w:val="00C561EA"/>
    <w:rsid w:val="00C57DE3"/>
    <w:rsid w:val="00C84BCC"/>
    <w:rsid w:val="00C948F0"/>
    <w:rsid w:val="00CB7CC7"/>
    <w:rsid w:val="00CD77D9"/>
    <w:rsid w:val="00CE5254"/>
    <w:rsid w:val="00CE52F8"/>
    <w:rsid w:val="00CF5558"/>
    <w:rsid w:val="00D34E76"/>
    <w:rsid w:val="00D41CC2"/>
    <w:rsid w:val="00D54833"/>
    <w:rsid w:val="00D9031F"/>
    <w:rsid w:val="00D948EA"/>
    <w:rsid w:val="00D9769B"/>
    <w:rsid w:val="00DA0870"/>
    <w:rsid w:val="00DA6ACD"/>
    <w:rsid w:val="00DC1FFB"/>
    <w:rsid w:val="00DD09FD"/>
    <w:rsid w:val="00DD7209"/>
    <w:rsid w:val="00DF18DA"/>
    <w:rsid w:val="00E00890"/>
    <w:rsid w:val="00E01663"/>
    <w:rsid w:val="00E10071"/>
    <w:rsid w:val="00E12273"/>
    <w:rsid w:val="00E27012"/>
    <w:rsid w:val="00E818EA"/>
    <w:rsid w:val="00EA687D"/>
    <w:rsid w:val="00EA7EB4"/>
    <w:rsid w:val="00EB473E"/>
    <w:rsid w:val="00EB7C9F"/>
    <w:rsid w:val="00EC6B32"/>
    <w:rsid w:val="00ED1217"/>
    <w:rsid w:val="00ED7284"/>
    <w:rsid w:val="00EE2D8F"/>
    <w:rsid w:val="00EF599E"/>
    <w:rsid w:val="00F007B5"/>
    <w:rsid w:val="00F05CE4"/>
    <w:rsid w:val="00F30DF8"/>
    <w:rsid w:val="00F36B10"/>
    <w:rsid w:val="00F402FB"/>
    <w:rsid w:val="00F44363"/>
    <w:rsid w:val="00F467E2"/>
    <w:rsid w:val="00F575D0"/>
    <w:rsid w:val="00F64DAD"/>
    <w:rsid w:val="00F67E35"/>
    <w:rsid w:val="00F777DE"/>
    <w:rsid w:val="00F94F15"/>
    <w:rsid w:val="00FA1C18"/>
    <w:rsid w:val="00FA33E6"/>
    <w:rsid w:val="00FA74B1"/>
    <w:rsid w:val="00FC18DA"/>
    <w:rsid w:val="00FC40A5"/>
    <w:rsid w:val="00FE3F0C"/>
    <w:rsid w:val="00FF58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22F"/>
    <w:pPr>
      <w:widowControl w:val="0"/>
      <w:jc w:val="both"/>
    </w:pPr>
  </w:style>
  <w:style w:type="paragraph" w:styleId="1">
    <w:name w:val="heading 1"/>
    <w:basedOn w:val="a"/>
    <w:next w:val="a"/>
    <w:link w:val="1Char"/>
    <w:uiPriority w:val="9"/>
    <w:qFormat/>
    <w:rsid w:val="00A954C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954C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954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954C9"/>
    <w:rPr>
      <w:b/>
      <w:bCs/>
      <w:kern w:val="44"/>
      <w:sz w:val="44"/>
      <w:szCs w:val="44"/>
    </w:rPr>
  </w:style>
  <w:style w:type="character" w:customStyle="1" w:styleId="2Char">
    <w:name w:val="标题 2 Char"/>
    <w:basedOn w:val="a0"/>
    <w:link w:val="2"/>
    <w:uiPriority w:val="9"/>
    <w:rsid w:val="00A954C9"/>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A954C9"/>
    <w:rPr>
      <w:b/>
      <w:bCs/>
      <w:sz w:val="32"/>
      <w:szCs w:val="32"/>
    </w:rPr>
  </w:style>
  <w:style w:type="paragraph" w:customStyle="1" w:styleId="10">
    <w:name w:val="列出段落1"/>
    <w:basedOn w:val="a"/>
    <w:qFormat/>
    <w:rsid w:val="003850F0"/>
    <w:pPr>
      <w:ind w:firstLineChars="200" w:firstLine="420"/>
    </w:pPr>
    <w:rPr>
      <w:rFonts w:ascii="Times New Roman" w:eastAsia="宋体" w:hAnsi="Times New Roman" w:cs="Times New Roman"/>
      <w:szCs w:val="24"/>
    </w:rPr>
  </w:style>
  <w:style w:type="paragraph" w:styleId="a3">
    <w:name w:val="header"/>
    <w:aliases w:val="Cover Page,h,页眉果,Alt+M,Draft,page-header,ph,Cover Page1,page-header1,ph1,h10,Ò³Ã¼,首页页眉,Header/Footer,header odd,header,Hyphen,Headerleft,left header,NCDOT Header,Header BPA"/>
    <w:basedOn w:val="a"/>
    <w:link w:val="Char"/>
    <w:unhideWhenUsed/>
    <w:rsid w:val="00227E9C"/>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Cover Page Char,h Char,页眉果 Char,Alt+M Char,Draft Char,page-header Char,ph Char,Cover Page1 Char,page-header1 Char,ph1 Char,h10 Char,Ò³Ã¼ Char,首页页眉 Char,Header/Footer Char,header odd Char,header Char,Hyphen Char,Headerleft Char,left header Char"/>
    <w:basedOn w:val="a0"/>
    <w:link w:val="a3"/>
    <w:rsid w:val="00227E9C"/>
    <w:rPr>
      <w:sz w:val="18"/>
      <w:szCs w:val="18"/>
    </w:rPr>
  </w:style>
  <w:style w:type="paragraph" w:styleId="a4">
    <w:name w:val="footer"/>
    <w:basedOn w:val="a"/>
    <w:link w:val="Char0"/>
    <w:uiPriority w:val="99"/>
    <w:unhideWhenUsed/>
    <w:rsid w:val="00227E9C"/>
    <w:pPr>
      <w:tabs>
        <w:tab w:val="center" w:pos="4153"/>
        <w:tab w:val="right" w:pos="8306"/>
      </w:tabs>
      <w:snapToGrid w:val="0"/>
      <w:jc w:val="left"/>
    </w:pPr>
    <w:rPr>
      <w:sz w:val="18"/>
      <w:szCs w:val="18"/>
    </w:rPr>
  </w:style>
  <w:style w:type="character" w:customStyle="1" w:styleId="Char0">
    <w:name w:val="页脚 Char"/>
    <w:basedOn w:val="a0"/>
    <w:link w:val="a4"/>
    <w:uiPriority w:val="99"/>
    <w:rsid w:val="00227E9C"/>
    <w:rPr>
      <w:sz w:val="18"/>
      <w:szCs w:val="18"/>
    </w:rPr>
  </w:style>
  <w:style w:type="character" w:customStyle="1" w:styleId="Char1">
    <w:name w:val="列出段落 Char"/>
    <w:aliases w:val="lp1 Char,List Paragraph1 Char"/>
    <w:link w:val="a5"/>
    <w:uiPriority w:val="34"/>
    <w:rsid w:val="00606EF2"/>
    <w:rPr>
      <w:rFonts w:ascii="Times New Roman" w:eastAsia="宋体" w:hAnsi="Times New Roman" w:cs="Times New Roman"/>
      <w:szCs w:val="24"/>
    </w:rPr>
  </w:style>
  <w:style w:type="paragraph" w:styleId="a5">
    <w:name w:val="List Paragraph"/>
    <w:aliases w:val="lp1,List Paragraph1"/>
    <w:basedOn w:val="a"/>
    <w:link w:val="Char1"/>
    <w:uiPriority w:val="34"/>
    <w:qFormat/>
    <w:rsid w:val="00606EF2"/>
    <w:pPr>
      <w:ind w:firstLineChars="200" w:firstLine="420"/>
    </w:pPr>
    <w:rPr>
      <w:rFonts w:ascii="Times New Roman" w:eastAsia="宋体" w:hAnsi="Times New Roman" w:cs="Times New Roman"/>
      <w:szCs w:val="24"/>
    </w:rPr>
  </w:style>
  <w:style w:type="table" w:styleId="a6">
    <w:name w:val="Table Grid"/>
    <w:basedOn w:val="a1"/>
    <w:uiPriority w:val="59"/>
    <w:rsid w:val="008E3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文档结构图 Char"/>
    <w:basedOn w:val="a0"/>
    <w:link w:val="a7"/>
    <w:uiPriority w:val="99"/>
    <w:semiHidden/>
    <w:rsid w:val="008E3939"/>
    <w:rPr>
      <w:rFonts w:ascii="宋体" w:eastAsia="宋体"/>
      <w:sz w:val="18"/>
      <w:szCs w:val="18"/>
    </w:rPr>
  </w:style>
  <w:style w:type="paragraph" w:styleId="a7">
    <w:name w:val="Document Map"/>
    <w:basedOn w:val="a"/>
    <w:link w:val="Char2"/>
    <w:uiPriority w:val="99"/>
    <w:semiHidden/>
    <w:unhideWhenUsed/>
    <w:rsid w:val="008E3939"/>
    <w:rPr>
      <w:rFonts w:ascii="宋体" w:eastAsia="宋体"/>
      <w:sz w:val="18"/>
      <w:szCs w:val="18"/>
    </w:rPr>
  </w:style>
  <w:style w:type="paragraph" w:styleId="a8">
    <w:name w:val="annotation text"/>
    <w:basedOn w:val="a"/>
    <w:link w:val="Char3"/>
    <w:uiPriority w:val="99"/>
    <w:semiHidden/>
    <w:unhideWhenUsed/>
    <w:rsid w:val="008E3939"/>
    <w:pPr>
      <w:jc w:val="left"/>
    </w:pPr>
    <w:rPr>
      <w:rFonts w:ascii="Times New Roman" w:eastAsia="宋体" w:hAnsi="Times New Roman" w:cs="Times New Roman"/>
      <w:szCs w:val="20"/>
    </w:rPr>
  </w:style>
  <w:style w:type="character" w:customStyle="1" w:styleId="Char3">
    <w:name w:val="批注文字 Char"/>
    <w:basedOn w:val="a0"/>
    <w:link w:val="a8"/>
    <w:uiPriority w:val="99"/>
    <w:semiHidden/>
    <w:rsid w:val="008E3939"/>
    <w:rPr>
      <w:rFonts w:ascii="Times New Roman" w:eastAsia="宋体" w:hAnsi="Times New Roman" w:cs="Times New Roman"/>
      <w:szCs w:val="20"/>
    </w:rPr>
  </w:style>
  <w:style w:type="character" w:customStyle="1" w:styleId="Char4">
    <w:name w:val="批注框文本 Char"/>
    <w:basedOn w:val="a0"/>
    <w:link w:val="a9"/>
    <w:uiPriority w:val="99"/>
    <w:semiHidden/>
    <w:rsid w:val="008E3939"/>
    <w:rPr>
      <w:sz w:val="18"/>
      <w:szCs w:val="18"/>
    </w:rPr>
  </w:style>
  <w:style w:type="paragraph" w:styleId="a9">
    <w:name w:val="Balloon Text"/>
    <w:basedOn w:val="a"/>
    <w:link w:val="Char4"/>
    <w:uiPriority w:val="99"/>
    <w:semiHidden/>
    <w:unhideWhenUsed/>
    <w:rsid w:val="008E3939"/>
    <w:rPr>
      <w:sz w:val="18"/>
      <w:szCs w:val="18"/>
    </w:rPr>
  </w:style>
  <w:style w:type="paragraph" w:customStyle="1" w:styleId="TableText">
    <w:name w:val="Table Text"/>
    <w:link w:val="TableTextChar"/>
    <w:rsid w:val="008E3939"/>
    <w:pPr>
      <w:tabs>
        <w:tab w:val="decimal" w:pos="0"/>
      </w:tabs>
    </w:pPr>
    <w:rPr>
      <w:rFonts w:ascii="Arial" w:eastAsia="宋体" w:hAnsi="Arial" w:cs="Times New Roman"/>
      <w:noProof/>
      <w:kern w:val="0"/>
      <w:szCs w:val="21"/>
    </w:rPr>
  </w:style>
  <w:style w:type="character" w:customStyle="1" w:styleId="TableTextChar">
    <w:name w:val="Table Text Char"/>
    <w:basedOn w:val="a0"/>
    <w:link w:val="TableText"/>
    <w:rsid w:val="008E3939"/>
    <w:rPr>
      <w:rFonts w:ascii="Arial" w:eastAsia="宋体" w:hAnsi="Arial" w:cs="Times New Roman"/>
      <w:noProof/>
      <w:kern w:val="0"/>
      <w:szCs w:val="21"/>
    </w:rPr>
  </w:style>
  <w:style w:type="paragraph" w:customStyle="1" w:styleId="aa">
    <w:name w:val="编写建议"/>
    <w:basedOn w:val="a"/>
    <w:rsid w:val="008E3939"/>
    <w:pPr>
      <w:autoSpaceDE w:val="0"/>
      <w:autoSpaceDN w:val="0"/>
      <w:adjustRightInd w:val="0"/>
      <w:spacing w:line="360" w:lineRule="auto"/>
      <w:ind w:firstLine="420"/>
      <w:jc w:val="left"/>
    </w:pPr>
    <w:rPr>
      <w:rFonts w:ascii="Arial" w:eastAsia="宋体" w:hAnsi="Arial" w:cs="Arial"/>
      <w:i/>
      <w:snapToGrid w:val="0"/>
      <w:color w:val="0000FF"/>
      <w:kern w:val="0"/>
      <w:szCs w:val="21"/>
    </w:rPr>
  </w:style>
  <w:style w:type="paragraph" w:styleId="ab">
    <w:name w:val="Plain Text"/>
    <w:aliases w:val="普通文字1,普通文字2,普通文字3,普通文字4,普通文字5,普通文字6,普通文字11,普通文字21,普通文字31,普通文字41,普通文字7,普通文字 Char,正 文 1,普通文字 Char Char Char Char,普通文字 Char Char Char,Plain Text,Texte,纯文本 Char Char Char Char Char Char Char Char Char Char Char Char Char,小,普通"/>
    <w:basedOn w:val="a"/>
    <w:link w:val="Char10"/>
    <w:rsid w:val="008E3939"/>
    <w:rPr>
      <w:rFonts w:ascii="宋体" w:eastAsia="宋体" w:hAnsi="Courier New" w:cs="Times New Roman"/>
      <w:szCs w:val="20"/>
    </w:rPr>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 Char,正 文 1 Char,普通文字 Char Char Char Char Char,普通文字 Char Char Char Char1,Plain Text Char,Texte Char,小 Char"/>
    <w:link w:val="ab"/>
    <w:rsid w:val="008E3939"/>
    <w:rPr>
      <w:rFonts w:ascii="宋体" w:eastAsia="宋体" w:hAnsi="Courier New" w:cs="Times New Roman"/>
      <w:szCs w:val="20"/>
    </w:rPr>
  </w:style>
  <w:style w:type="character" w:customStyle="1" w:styleId="Char5">
    <w:name w:val="纯文本 Char"/>
    <w:basedOn w:val="a0"/>
    <w:uiPriority w:val="99"/>
    <w:semiHidden/>
    <w:rsid w:val="008E3939"/>
    <w:rPr>
      <w:rFonts w:ascii="宋体" w:eastAsia="宋体" w:hAnsi="Courier New" w:cs="Courier New"/>
      <w:szCs w:val="21"/>
    </w:rPr>
  </w:style>
  <w:style w:type="paragraph" w:customStyle="1" w:styleId="TableHeading">
    <w:name w:val="Table Heading"/>
    <w:link w:val="TableHeadingChar"/>
    <w:autoRedefine/>
    <w:rsid w:val="008E3939"/>
    <w:pPr>
      <w:jc w:val="center"/>
    </w:pPr>
    <w:rPr>
      <w:rFonts w:ascii="Arial" w:eastAsia="宋体" w:hAnsi="Arial" w:cs="Times New Roman"/>
      <w:b/>
      <w:kern w:val="0"/>
      <w:szCs w:val="21"/>
    </w:rPr>
  </w:style>
  <w:style w:type="character" w:customStyle="1" w:styleId="TableHeadingChar">
    <w:name w:val="Table Heading Char"/>
    <w:basedOn w:val="a0"/>
    <w:link w:val="TableHeading"/>
    <w:rsid w:val="008E3939"/>
    <w:rPr>
      <w:rFonts w:ascii="Arial" w:eastAsia="宋体" w:hAnsi="Arial" w:cs="Times New Roman"/>
      <w:b/>
      <w:kern w:val="0"/>
      <w:szCs w:val="21"/>
    </w:rPr>
  </w:style>
  <w:style w:type="paragraph" w:customStyle="1" w:styleId="ItemListinTable">
    <w:name w:val="Item List in Table"/>
    <w:basedOn w:val="a"/>
    <w:rsid w:val="008E3939"/>
    <w:pPr>
      <w:widowControl/>
      <w:numPr>
        <w:numId w:val="16"/>
      </w:numPr>
      <w:topLinePunct/>
      <w:adjustRightInd w:val="0"/>
      <w:snapToGrid w:val="0"/>
      <w:spacing w:before="80" w:after="80" w:line="240" w:lineRule="atLeast"/>
      <w:jc w:val="left"/>
    </w:pPr>
    <w:rPr>
      <w:rFonts w:ascii="Times New Roman" w:eastAsia="宋体" w:hAnsi="Times New Roman" w:cs="Arial" w:hint="eastAsia"/>
      <w:kern w:val="0"/>
      <w:szCs w:val="21"/>
    </w:rPr>
  </w:style>
  <w:style w:type="paragraph" w:styleId="ac">
    <w:name w:val="No Spacing"/>
    <w:basedOn w:val="a"/>
    <w:link w:val="Char6"/>
    <w:uiPriority w:val="1"/>
    <w:qFormat/>
    <w:rsid w:val="00180393"/>
    <w:pPr>
      <w:widowControl/>
      <w:jc w:val="left"/>
    </w:pPr>
    <w:rPr>
      <w:rFonts w:ascii="Calibri" w:eastAsia="宋体" w:hAnsi="Calibri" w:cs="Times New Roman"/>
      <w:color w:val="000000"/>
      <w:kern w:val="0"/>
      <w:sz w:val="22"/>
    </w:rPr>
  </w:style>
  <w:style w:type="character" w:customStyle="1" w:styleId="Char6">
    <w:name w:val="无间隔 Char"/>
    <w:link w:val="ac"/>
    <w:uiPriority w:val="1"/>
    <w:rsid w:val="00180393"/>
    <w:rPr>
      <w:rFonts w:ascii="Calibri" w:eastAsia="宋体" w:hAnsi="Calibri" w:cs="Times New Roman"/>
      <w:color w:val="000000"/>
      <w:kern w:val="0"/>
      <w:sz w:val="22"/>
    </w:rPr>
  </w:style>
  <w:style w:type="character" w:styleId="ad">
    <w:name w:val="annotation reference"/>
    <w:basedOn w:val="a0"/>
    <w:uiPriority w:val="99"/>
    <w:semiHidden/>
    <w:unhideWhenUsed/>
    <w:rsid w:val="001544C1"/>
    <w:rPr>
      <w:sz w:val="21"/>
      <w:szCs w:val="21"/>
    </w:rPr>
  </w:style>
  <w:style w:type="paragraph" w:styleId="ae">
    <w:name w:val="annotation subject"/>
    <w:basedOn w:val="a8"/>
    <w:next w:val="a8"/>
    <w:link w:val="Char7"/>
    <w:uiPriority w:val="99"/>
    <w:semiHidden/>
    <w:unhideWhenUsed/>
    <w:rsid w:val="001544C1"/>
    <w:rPr>
      <w:rFonts w:asciiTheme="minorHAnsi" w:eastAsiaTheme="minorEastAsia" w:hAnsiTheme="minorHAnsi" w:cstheme="minorBidi"/>
      <w:b/>
      <w:bCs/>
      <w:szCs w:val="22"/>
    </w:rPr>
  </w:style>
  <w:style w:type="character" w:customStyle="1" w:styleId="Char7">
    <w:name w:val="批注主题 Char"/>
    <w:basedOn w:val="Char3"/>
    <w:link w:val="ae"/>
    <w:uiPriority w:val="99"/>
    <w:semiHidden/>
    <w:rsid w:val="001544C1"/>
    <w:rPr>
      <w:rFonts w:ascii="Times New Roman" w:eastAsia="宋体" w:hAnsi="Times New Roman" w:cs="Times New Roman"/>
      <w:b/>
      <w:bCs/>
      <w:szCs w:val="20"/>
    </w:rPr>
  </w:style>
</w:styles>
</file>

<file path=word/webSettings.xml><?xml version="1.0" encoding="utf-8"?>
<w:webSettings xmlns:r="http://schemas.openxmlformats.org/officeDocument/2006/relationships" xmlns:w="http://schemas.openxmlformats.org/wordprocessingml/2006/main">
  <w:divs>
    <w:div w:id="1632587425">
      <w:bodyDiv w:val="1"/>
      <w:marLeft w:val="0"/>
      <w:marRight w:val="0"/>
      <w:marTop w:val="0"/>
      <w:marBottom w:val="0"/>
      <w:divBdr>
        <w:top w:val="none" w:sz="0" w:space="0" w:color="auto"/>
        <w:left w:val="none" w:sz="0" w:space="0" w:color="auto"/>
        <w:bottom w:val="none" w:sz="0" w:space="0" w:color="auto"/>
        <w:right w:val="none" w:sz="0" w:space="0" w:color="auto"/>
      </w:divBdr>
    </w:div>
    <w:div w:id="205180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2695</Words>
  <Characters>15367</Characters>
  <Application>Microsoft Office Word</Application>
  <DocSecurity>0</DocSecurity>
  <Lines>128</Lines>
  <Paragraphs>36</Paragraphs>
  <ScaleCrop>false</ScaleCrop>
  <Company/>
  <LinksUpToDate>false</LinksUpToDate>
  <CharactersWithSpaces>18026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yuquan</dc:creator>
  <cp:keywords/>
  <dc:description/>
  <cp:lastModifiedBy>a</cp:lastModifiedBy>
  <cp:revision>66</cp:revision>
  <dcterms:created xsi:type="dcterms:W3CDTF">2016-11-12T12:29:00Z</dcterms:created>
  <dcterms:modified xsi:type="dcterms:W3CDTF">2016-12-28T02:18:00Z</dcterms:modified>
</cp:coreProperties>
</file>