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F8E" w:rsidRDefault="00501F8A">
      <w:pPr>
        <w:tabs>
          <w:tab w:val="left" w:pos="420"/>
        </w:tabs>
        <w:adjustRightInd w:val="0"/>
        <w:snapToGrid w:val="0"/>
        <w:spacing w:line="480" w:lineRule="exact"/>
        <w:ind w:firstLineChars="200" w:firstLine="720"/>
        <w:jc w:val="center"/>
        <w:outlineLvl w:val="1"/>
        <w:rPr>
          <w:rFonts w:asciiTheme="minorEastAsia" w:eastAsiaTheme="minorEastAsia" w:hAnsiTheme="minorEastAsia"/>
          <w:bCs/>
          <w:color w:val="000000"/>
          <w:kern w:val="0"/>
          <w:sz w:val="36"/>
          <w:szCs w:val="36"/>
        </w:rPr>
      </w:pPr>
      <w:bookmarkStart w:id="0" w:name="_Toc186274122"/>
      <w:r w:rsidRPr="00501F8A">
        <w:rPr>
          <w:rFonts w:asciiTheme="minorEastAsia" w:eastAsiaTheme="minorEastAsia" w:hAnsiTheme="minorEastAsia" w:cs="黑体" w:hint="eastAsia"/>
          <w:bCs/>
          <w:color w:val="000000"/>
          <w:kern w:val="0"/>
          <w:sz w:val="36"/>
          <w:szCs w:val="36"/>
        </w:rPr>
        <w:t>共青团中央机关食堂餐饮服务招投标需求</w:t>
      </w:r>
    </w:p>
    <w:p w:rsidR="00DC7F8E" w:rsidRDefault="00DC7F8E">
      <w:pPr>
        <w:tabs>
          <w:tab w:val="left" w:pos="420"/>
        </w:tabs>
        <w:adjustRightInd w:val="0"/>
        <w:snapToGrid w:val="0"/>
        <w:spacing w:line="480" w:lineRule="exact"/>
        <w:ind w:firstLineChars="200" w:firstLine="643"/>
        <w:jc w:val="center"/>
        <w:outlineLvl w:val="1"/>
        <w:rPr>
          <w:rFonts w:asciiTheme="minorEastAsia" w:eastAsiaTheme="minorEastAsia" w:hAnsiTheme="minorEastAsia" w:cs="宋体"/>
          <w:b/>
          <w:bCs/>
          <w:color w:val="000000"/>
          <w:kern w:val="0"/>
          <w:sz w:val="32"/>
          <w:szCs w:val="32"/>
        </w:rPr>
      </w:pPr>
    </w:p>
    <w:p w:rsidR="00DC7F8E" w:rsidRDefault="00501F8A">
      <w:pPr>
        <w:tabs>
          <w:tab w:val="left" w:pos="420"/>
        </w:tabs>
        <w:adjustRightInd w:val="0"/>
        <w:snapToGrid w:val="0"/>
        <w:spacing w:line="480" w:lineRule="exact"/>
        <w:ind w:firstLineChars="200" w:firstLine="643"/>
        <w:jc w:val="center"/>
        <w:outlineLvl w:val="1"/>
        <w:rPr>
          <w:rFonts w:asciiTheme="minorEastAsia" w:eastAsiaTheme="minorEastAsia" w:hAnsiTheme="minorEastAsia"/>
          <w:b/>
          <w:bCs/>
          <w:color w:val="000000"/>
          <w:kern w:val="0"/>
          <w:sz w:val="32"/>
          <w:szCs w:val="32"/>
        </w:rPr>
      </w:pPr>
      <w:r w:rsidRPr="00501F8A">
        <w:rPr>
          <w:rFonts w:asciiTheme="minorEastAsia" w:eastAsiaTheme="minorEastAsia" w:hAnsiTheme="minorEastAsia" w:cs="宋体" w:hint="eastAsia"/>
          <w:b/>
          <w:bCs/>
          <w:color w:val="000000"/>
          <w:kern w:val="0"/>
          <w:sz w:val="32"/>
          <w:szCs w:val="32"/>
        </w:rPr>
        <w:t>总体要求</w:t>
      </w:r>
    </w:p>
    <w:p w:rsidR="00DC7F8E" w:rsidRDefault="00501F8A">
      <w:pPr>
        <w:adjustRightInd w:val="0"/>
        <w:snapToGrid w:val="0"/>
        <w:spacing w:line="480" w:lineRule="exact"/>
        <w:ind w:firstLineChars="200" w:firstLine="482"/>
        <w:rPr>
          <w:rFonts w:asciiTheme="minorEastAsia" w:eastAsiaTheme="minorEastAsia" w:hAnsiTheme="minorEastAsia"/>
          <w:b/>
          <w:bCs/>
          <w:color w:val="000000"/>
          <w:sz w:val="24"/>
          <w:szCs w:val="24"/>
        </w:rPr>
      </w:pPr>
      <w:r w:rsidRPr="00501F8A">
        <w:rPr>
          <w:rFonts w:asciiTheme="minorEastAsia" w:eastAsiaTheme="minorEastAsia" w:hAnsiTheme="minorEastAsia" w:cs="宋体" w:hint="eastAsia"/>
          <w:b/>
          <w:bCs/>
          <w:color w:val="000000"/>
          <w:sz w:val="24"/>
          <w:szCs w:val="24"/>
        </w:rPr>
        <w:t>一、</w:t>
      </w:r>
      <w:r w:rsidRPr="00501F8A">
        <w:rPr>
          <w:rFonts w:asciiTheme="minorEastAsia" w:eastAsiaTheme="minorEastAsia" w:hAnsiTheme="minorEastAsia" w:cs="宋体" w:hint="eastAsia"/>
          <w:color w:val="000000"/>
          <w:sz w:val="24"/>
          <w:szCs w:val="24"/>
        </w:rPr>
        <w:t>本部分内容是根据本餐饮项目实际情况制定的。</w:t>
      </w:r>
    </w:p>
    <w:p w:rsidR="00DC7F8E" w:rsidRDefault="00501F8A">
      <w:pPr>
        <w:adjustRightInd w:val="0"/>
        <w:snapToGrid w:val="0"/>
        <w:spacing w:line="480" w:lineRule="exact"/>
        <w:ind w:firstLineChars="200" w:firstLine="482"/>
        <w:rPr>
          <w:rFonts w:asciiTheme="minorEastAsia" w:eastAsiaTheme="minorEastAsia" w:hAnsiTheme="minorEastAsia"/>
          <w:b/>
          <w:bCs/>
          <w:color w:val="000000"/>
          <w:sz w:val="24"/>
          <w:szCs w:val="24"/>
        </w:rPr>
      </w:pPr>
      <w:r w:rsidRPr="00501F8A">
        <w:rPr>
          <w:rFonts w:asciiTheme="minorEastAsia" w:eastAsiaTheme="minorEastAsia" w:hAnsiTheme="minorEastAsia" w:cs="宋体" w:hint="eastAsia"/>
          <w:b/>
          <w:bCs/>
          <w:color w:val="000000"/>
          <w:sz w:val="24"/>
          <w:szCs w:val="24"/>
        </w:rPr>
        <w:t>二、</w:t>
      </w:r>
      <w:r w:rsidRPr="00501F8A">
        <w:rPr>
          <w:rFonts w:asciiTheme="minorEastAsia" w:eastAsiaTheme="minorEastAsia" w:hAnsiTheme="minorEastAsia" w:cs="宋体" w:hint="eastAsia"/>
          <w:color w:val="000000"/>
          <w:sz w:val="24"/>
          <w:szCs w:val="24"/>
        </w:rPr>
        <w:t>投标人必须仔细阅读本部分的全部条款。对本部分中存在的任何疑问、遗漏或相互矛盾之处，或是对于相关要求不清楚，认为存在歧视、限制的情况，投标人可以向采购中心寻求书面澄清。</w:t>
      </w:r>
    </w:p>
    <w:p w:rsidR="00DC7F8E" w:rsidRDefault="00501F8A">
      <w:pPr>
        <w:adjustRightInd w:val="0"/>
        <w:snapToGrid w:val="0"/>
        <w:spacing w:line="480" w:lineRule="exact"/>
        <w:ind w:firstLineChars="200" w:firstLine="482"/>
        <w:rPr>
          <w:rFonts w:asciiTheme="minorEastAsia" w:eastAsiaTheme="minorEastAsia" w:hAnsiTheme="minorEastAsia" w:cs="宋体"/>
          <w:color w:val="000000"/>
          <w:sz w:val="24"/>
          <w:szCs w:val="24"/>
        </w:rPr>
      </w:pPr>
      <w:r w:rsidRPr="00501F8A">
        <w:rPr>
          <w:rFonts w:asciiTheme="minorEastAsia" w:eastAsiaTheme="minorEastAsia" w:hAnsiTheme="minorEastAsia" w:cs="宋体" w:hint="eastAsia"/>
          <w:b/>
          <w:bCs/>
          <w:color w:val="000000"/>
          <w:sz w:val="24"/>
          <w:szCs w:val="24"/>
        </w:rPr>
        <w:t>三、</w:t>
      </w:r>
      <w:r w:rsidRPr="00501F8A">
        <w:rPr>
          <w:rFonts w:asciiTheme="minorEastAsia" w:eastAsiaTheme="minorEastAsia" w:hAnsiTheme="minorEastAsia" w:cs="宋体" w:hint="eastAsia"/>
          <w:color w:val="000000"/>
          <w:sz w:val="24"/>
          <w:szCs w:val="24"/>
        </w:rPr>
        <w:t>本部分所列明的工艺、材料和设备的标准以及参照的品牌或分类号仅起说明作用，并没有任何限制性，投标人在投标中可以选用替代标准，品牌或分类号，但这些替代应当等于或优于文件技术要求。</w:t>
      </w:r>
    </w:p>
    <w:p w:rsidR="00DC7F8E" w:rsidRDefault="00067216">
      <w:pPr>
        <w:adjustRightInd w:val="0"/>
        <w:snapToGrid w:val="0"/>
        <w:spacing w:line="480" w:lineRule="exact"/>
        <w:ind w:firstLineChars="200" w:firstLine="480"/>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四、</w:t>
      </w:r>
      <w:r w:rsidR="00501F8A" w:rsidRPr="00501F8A">
        <w:rPr>
          <w:rFonts w:asciiTheme="minorEastAsia" w:eastAsiaTheme="minorEastAsia" w:hAnsiTheme="minorEastAsia" w:cs="宋体" w:hint="eastAsia"/>
          <w:color w:val="000000"/>
          <w:sz w:val="24"/>
          <w:szCs w:val="24"/>
        </w:rPr>
        <w:t>关于服务合同延续</w:t>
      </w:r>
    </w:p>
    <w:p w:rsidR="00DC7F8E" w:rsidRDefault="00501F8A" w:rsidP="00AF18BE">
      <w:pPr>
        <w:adjustRightInd w:val="0"/>
        <w:snapToGrid w:val="0"/>
        <w:spacing w:line="480" w:lineRule="exact"/>
        <w:ind w:firstLineChars="200" w:firstLine="480"/>
        <w:rPr>
          <w:rFonts w:asciiTheme="minorEastAsia" w:eastAsiaTheme="minorEastAsia" w:hAnsiTheme="minorEastAsia" w:cs="宋体"/>
          <w:color w:val="000000"/>
          <w:sz w:val="24"/>
          <w:szCs w:val="24"/>
        </w:rPr>
      </w:pPr>
      <w:r w:rsidRPr="00501F8A">
        <w:rPr>
          <w:rFonts w:asciiTheme="minorEastAsia" w:eastAsiaTheme="minorEastAsia" w:hAnsiTheme="minorEastAsia" w:cs="宋体" w:hint="eastAsia"/>
          <w:color w:val="000000"/>
          <w:sz w:val="24"/>
          <w:szCs w:val="24"/>
        </w:rPr>
        <w:t>根据《财政部关于推进完善服务项目政府采购问题的通知》（财库</w:t>
      </w:r>
      <w:r w:rsidRPr="00501F8A">
        <w:rPr>
          <w:rFonts w:asciiTheme="minorEastAsia" w:eastAsiaTheme="minorEastAsia" w:hAnsiTheme="minorEastAsia" w:cs="宋体"/>
          <w:color w:val="000000"/>
          <w:sz w:val="24"/>
          <w:szCs w:val="24"/>
        </w:rPr>
        <w:t>[2014]37号）规定——“采购需求具有相对固定性、延续性且价格变化幅度小的服务项目，在年度预算能保障的前提下，采购人可以签订不超过三年履行期限的政府采购合同”，经甲乙双方协商同意，甲乙双方可根据实际情况将合同执行时间延续至不超过三年的期限，每次合同延续时签订期限不超过一年。</w:t>
      </w:r>
    </w:p>
    <w:p w:rsidR="00DC7F8E" w:rsidRDefault="00501F8A">
      <w:pPr>
        <w:tabs>
          <w:tab w:val="left" w:pos="420"/>
        </w:tabs>
        <w:adjustRightInd w:val="0"/>
        <w:snapToGrid w:val="0"/>
        <w:spacing w:line="480" w:lineRule="exact"/>
        <w:ind w:firstLineChars="200" w:firstLine="480"/>
        <w:jc w:val="center"/>
        <w:outlineLvl w:val="1"/>
        <w:rPr>
          <w:rFonts w:asciiTheme="minorEastAsia" w:eastAsiaTheme="minorEastAsia" w:hAnsiTheme="minorEastAsia"/>
          <w:b/>
          <w:bCs/>
          <w:color w:val="000000"/>
          <w:kern w:val="0"/>
          <w:sz w:val="32"/>
          <w:szCs w:val="32"/>
        </w:rPr>
      </w:pPr>
      <w:r w:rsidRPr="00501F8A">
        <w:rPr>
          <w:rFonts w:asciiTheme="minorEastAsia" w:eastAsiaTheme="minorEastAsia" w:hAnsiTheme="minorEastAsia"/>
          <w:color w:val="000000"/>
          <w:sz w:val="24"/>
          <w:szCs w:val="24"/>
        </w:rPr>
        <w:br w:type="page"/>
      </w:r>
      <w:r w:rsidRPr="00501F8A">
        <w:rPr>
          <w:rFonts w:asciiTheme="minorEastAsia" w:eastAsiaTheme="minorEastAsia" w:hAnsiTheme="minorEastAsia" w:cs="宋体" w:hint="eastAsia"/>
          <w:b/>
          <w:bCs/>
          <w:color w:val="000000"/>
          <w:kern w:val="0"/>
          <w:sz w:val="32"/>
          <w:szCs w:val="32"/>
        </w:rPr>
        <w:lastRenderedPageBreak/>
        <w:t>餐饮服务内容和要求</w:t>
      </w:r>
      <w:bookmarkEnd w:id="0"/>
    </w:p>
    <w:p w:rsidR="00DC7F8E" w:rsidRDefault="00DC7F8E">
      <w:pPr>
        <w:pStyle w:val="11212"/>
        <w:numPr>
          <w:ilvl w:val="0"/>
          <w:numId w:val="0"/>
        </w:numPr>
        <w:snapToGrid w:val="0"/>
        <w:spacing w:before="0" w:after="0" w:line="480" w:lineRule="exact"/>
        <w:ind w:firstLineChars="200" w:firstLine="482"/>
        <w:rPr>
          <w:rFonts w:asciiTheme="minorEastAsia" w:eastAsiaTheme="minorEastAsia" w:hAnsiTheme="minorEastAsia"/>
          <w:color w:val="000000"/>
          <w:sz w:val="24"/>
          <w:szCs w:val="24"/>
        </w:rPr>
      </w:pPr>
    </w:p>
    <w:p w:rsidR="00DC7F8E" w:rsidRDefault="00501F8A">
      <w:pPr>
        <w:adjustRightInd w:val="0"/>
        <w:snapToGrid w:val="0"/>
        <w:spacing w:line="480" w:lineRule="exact"/>
        <w:ind w:firstLineChars="200" w:firstLine="482"/>
        <w:rPr>
          <w:rFonts w:asciiTheme="minorEastAsia" w:eastAsiaTheme="minorEastAsia" w:hAnsiTheme="minorEastAsia"/>
          <w:b/>
          <w:bCs/>
          <w:color w:val="000000"/>
          <w:sz w:val="24"/>
          <w:szCs w:val="24"/>
        </w:rPr>
      </w:pPr>
      <w:r w:rsidRPr="00501F8A">
        <w:rPr>
          <w:rFonts w:asciiTheme="minorEastAsia" w:eastAsiaTheme="minorEastAsia" w:hAnsiTheme="minorEastAsia" w:cs="宋体" w:hint="eastAsia"/>
          <w:b/>
          <w:bCs/>
          <w:color w:val="000000"/>
          <w:sz w:val="24"/>
          <w:szCs w:val="24"/>
        </w:rPr>
        <w:t>一、餐厅概况</w:t>
      </w:r>
    </w:p>
    <w:p w:rsidR="00DC7F8E" w:rsidRDefault="00501F8A">
      <w:pPr>
        <w:adjustRightInd w:val="0"/>
        <w:snapToGrid w:val="0"/>
        <w:spacing w:line="480" w:lineRule="exact"/>
        <w:ind w:firstLineChars="200" w:firstLine="480"/>
        <w:rPr>
          <w:rFonts w:asciiTheme="minorEastAsia" w:eastAsiaTheme="minorEastAsia" w:hAnsiTheme="minorEastAsia"/>
          <w:b/>
          <w:bCs/>
          <w:color w:val="000000"/>
          <w:sz w:val="24"/>
          <w:szCs w:val="24"/>
        </w:rPr>
      </w:pPr>
      <w:r w:rsidRPr="00501F8A">
        <w:rPr>
          <w:rFonts w:asciiTheme="minorEastAsia" w:eastAsiaTheme="minorEastAsia" w:hAnsiTheme="minorEastAsia" w:cs="宋体" w:hint="eastAsia"/>
          <w:color w:val="000000"/>
          <w:sz w:val="24"/>
          <w:szCs w:val="24"/>
        </w:rPr>
        <w:t>（一）餐厅地址：位于共青团中央（东城区前门东大街</w:t>
      </w:r>
      <w:r w:rsidRPr="00501F8A">
        <w:rPr>
          <w:rFonts w:asciiTheme="minorEastAsia" w:eastAsiaTheme="minorEastAsia" w:hAnsiTheme="minorEastAsia" w:cs="宋体"/>
          <w:color w:val="000000"/>
          <w:sz w:val="24"/>
          <w:szCs w:val="24"/>
        </w:rPr>
        <w:t>10</w:t>
      </w:r>
      <w:r w:rsidRPr="00501F8A">
        <w:rPr>
          <w:rFonts w:asciiTheme="minorEastAsia" w:eastAsiaTheme="minorEastAsia" w:hAnsiTheme="minorEastAsia" w:cs="宋体" w:hint="eastAsia"/>
          <w:color w:val="000000"/>
          <w:sz w:val="24"/>
          <w:szCs w:val="24"/>
        </w:rPr>
        <w:t>号）机关办公楼一层至三层。</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（二）餐厅的基本情况：</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1</w:t>
      </w:r>
      <w:r w:rsidRPr="00501F8A">
        <w:rPr>
          <w:rFonts w:asciiTheme="minorEastAsia" w:eastAsiaTheme="minorEastAsia" w:hAnsiTheme="minorEastAsia" w:cs="宋体" w:hint="eastAsia"/>
          <w:color w:val="000000"/>
          <w:sz w:val="24"/>
          <w:szCs w:val="24"/>
        </w:rPr>
        <w:t>、餐厅面积约为</w:t>
      </w:r>
      <w:r w:rsidRPr="00501F8A">
        <w:rPr>
          <w:rFonts w:asciiTheme="minorEastAsia" w:eastAsiaTheme="minorEastAsia" w:hAnsiTheme="minorEastAsia" w:cs="宋体"/>
          <w:color w:val="000000"/>
          <w:sz w:val="24"/>
          <w:szCs w:val="24"/>
        </w:rPr>
        <w:t>900.24</w:t>
      </w:r>
      <w:r w:rsidRPr="00501F8A">
        <w:rPr>
          <w:rFonts w:asciiTheme="minorEastAsia" w:eastAsiaTheme="minorEastAsia" w:hAnsiTheme="minorEastAsia" w:cs="宋体" w:hint="eastAsia"/>
          <w:color w:val="000000"/>
          <w:sz w:val="24"/>
          <w:szCs w:val="24"/>
        </w:rPr>
        <w:t>平米，其中第一层为厨房加工区面积为</w:t>
      </w:r>
      <w:r w:rsidRPr="00501F8A">
        <w:rPr>
          <w:rFonts w:asciiTheme="minorEastAsia" w:eastAsiaTheme="minorEastAsia" w:hAnsiTheme="minorEastAsia" w:cs="宋体"/>
          <w:color w:val="000000"/>
          <w:sz w:val="24"/>
          <w:szCs w:val="24"/>
        </w:rPr>
        <w:t>247.38</w:t>
      </w:r>
      <w:r w:rsidRPr="00501F8A">
        <w:rPr>
          <w:rFonts w:asciiTheme="minorEastAsia" w:eastAsiaTheme="minorEastAsia" w:hAnsiTheme="minorEastAsia" w:cs="宋体" w:hint="eastAsia"/>
          <w:color w:val="000000"/>
          <w:sz w:val="24"/>
          <w:szCs w:val="24"/>
        </w:rPr>
        <w:t>平米；第二层和第三层员工就餐区面积为：</w:t>
      </w:r>
      <w:r w:rsidRPr="00501F8A">
        <w:rPr>
          <w:rFonts w:asciiTheme="minorEastAsia" w:eastAsiaTheme="minorEastAsia" w:hAnsiTheme="minorEastAsia" w:cs="宋体"/>
          <w:color w:val="000000"/>
          <w:sz w:val="24"/>
          <w:szCs w:val="24"/>
        </w:rPr>
        <w:t>652.86</w:t>
      </w:r>
      <w:r w:rsidRPr="00501F8A">
        <w:rPr>
          <w:rFonts w:asciiTheme="minorEastAsia" w:eastAsiaTheme="minorEastAsia" w:hAnsiTheme="minorEastAsia" w:cs="宋体" w:hint="eastAsia"/>
          <w:color w:val="000000"/>
          <w:sz w:val="24"/>
          <w:szCs w:val="24"/>
        </w:rPr>
        <w:t>平米。</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2</w:t>
      </w:r>
      <w:r w:rsidRPr="00501F8A">
        <w:rPr>
          <w:rFonts w:asciiTheme="minorEastAsia" w:eastAsiaTheme="minorEastAsia" w:hAnsiTheme="minorEastAsia" w:cs="宋体" w:hint="eastAsia"/>
          <w:color w:val="000000"/>
          <w:sz w:val="24"/>
          <w:szCs w:val="24"/>
        </w:rPr>
        <w:t>、餐厅餐厨设备主要有：蒸箱、双眼灶、洗碗机、大锅灶、和面机、压面机、绞陷机、洗菜机、冰箱、烤箱、电饼铛、酸奶机、双眼电磁炉。</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（三）就餐基本情况：</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1</w:t>
      </w:r>
      <w:r w:rsidRPr="00501F8A">
        <w:rPr>
          <w:rFonts w:asciiTheme="minorEastAsia" w:eastAsiaTheme="minorEastAsia" w:hAnsiTheme="minorEastAsia" w:cs="宋体" w:hint="eastAsia"/>
          <w:color w:val="000000"/>
          <w:sz w:val="24"/>
          <w:szCs w:val="24"/>
        </w:rPr>
        <w:t>、可同时容纳就餐人数为</w:t>
      </w:r>
      <w:r w:rsidRPr="00501F8A">
        <w:rPr>
          <w:rFonts w:asciiTheme="minorEastAsia" w:eastAsiaTheme="minorEastAsia" w:hAnsiTheme="minorEastAsia" w:cs="宋体"/>
          <w:color w:val="000000"/>
          <w:sz w:val="24"/>
          <w:szCs w:val="24"/>
        </w:rPr>
        <w:t>300</w:t>
      </w:r>
      <w:r w:rsidRPr="00501F8A">
        <w:rPr>
          <w:rFonts w:asciiTheme="minorEastAsia" w:eastAsiaTheme="minorEastAsia" w:hAnsiTheme="minorEastAsia" w:cs="宋体" w:hint="eastAsia"/>
          <w:color w:val="000000"/>
          <w:sz w:val="24"/>
          <w:szCs w:val="24"/>
        </w:rPr>
        <w:t>人左右；</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2</w:t>
      </w:r>
      <w:r w:rsidRPr="00501F8A">
        <w:rPr>
          <w:rFonts w:asciiTheme="minorEastAsia" w:eastAsiaTheme="minorEastAsia" w:hAnsiTheme="minorEastAsia" w:cs="宋体" w:hint="eastAsia"/>
          <w:color w:val="000000"/>
          <w:sz w:val="24"/>
          <w:szCs w:val="24"/>
        </w:rPr>
        <w:t>、平均全天就餐人次</w:t>
      </w:r>
      <w:r w:rsidRPr="00501F8A">
        <w:rPr>
          <w:rFonts w:asciiTheme="minorEastAsia" w:eastAsiaTheme="minorEastAsia" w:hAnsiTheme="minorEastAsia" w:cs="宋体"/>
          <w:color w:val="000000"/>
          <w:sz w:val="24"/>
          <w:szCs w:val="24"/>
        </w:rPr>
        <w:t>700</w:t>
      </w:r>
      <w:r w:rsidRPr="00501F8A">
        <w:rPr>
          <w:rFonts w:asciiTheme="minorEastAsia" w:eastAsiaTheme="minorEastAsia" w:hAnsiTheme="minorEastAsia" w:cs="宋体" w:hint="eastAsia"/>
          <w:color w:val="000000"/>
          <w:sz w:val="24"/>
          <w:szCs w:val="24"/>
        </w:rPr>
        <w:t>左右（早：</w:t>
      </w:r>
      <w:r w:rsidRPr="00501F8A">
        <w:rPr>
          <w:rFonts w:asciiTheme="minorEastAsia" w:eastAsiaTheme="minorEastAsia" w:hAnsiTheme="minorEastAsia" w:cs="宋体"/>
          <w:color w:val="000000"/>
          <w:sz w:val="24"/>
          <w:szCs w:val="24"/>
        </w:rPr>
        <w:t>180</w:t>
      </w:r>
      <w:r w:rsidRPr="00501F8A">
        <w:rPr>
          <w:rFonts w:asciiTheme="minorEastAsia" w:eastAsiaTheme="minorEastAsia" w:hAnsiTheme="minorEastAsia" w:cs="宋体" w:hint="eastAsia"/>
          <w:color w:val="000000"/>
          <w:sz w:val="24"/>
          <w:szCs w:val="24"/>
        </w:rPr>
        <w:t>人左右、中：</w:t>
      </w:r>
      <w:r w:rsidRPr="00501F8A">
        <w:rPr>
          <w:rFonts w:asciiTheme="minorEastAsia" w:eastAsiaTheme="minorEastAsia" w:hAnsiTheme="minorEastAsia" w:cs="宋体"/>
          <w:color w:val="000000"/>
          <w:sz w:val="24"/>
          <w:szCs w:val="24"/>
        </w:rPr>
        <w:t>400</w:t>
      </w:r>
      <w:r w:rsidRPr="00501F8A">
        <w:rPr>
          <w:rFonts w:asciiTheme="minorEastAsia" w:eastAsiaTheme="minorEastAsia" w:hAnsiTheme="minorEastAsia" w:cs="宋体" w:hint="eastAsia"/>
          <w:color w:val="000000"/>
          <w:sz w:val="24"/>
          <w:szCs w:val="24"/>
        </w:rPr>
        <w:t>人左右、晚：</w:t>
      </w:r>
      <w:r w:rsidRPr="00501F8A">
        <w:rPr>
          <w:rFonts w:asciiTheme="minorEastAsia" w:eastAsiaTheme="minorEastAsia" w:hAnsiTheme="minorEastAsia" w:cs="宋体"/>
          <w:color w:val="000000"/>
          <w:sz w:val="24"/>
          <w:szCs w:val="24"/>
        </w:rPr>
        <w:t>100</w:t>
      </w:r>
      <w:r w:rsidRPr="00501F8A">
        <w:rPr>
          <w:rFonts w:asciiTheme="minorEastAsia" w:eastAsiaTheme="minorEastAsia" w:hAnsiTheme="minorEastAsia" w:cs="宋体" w:hint="eastAsia"/>
          <w:color w:val="000000"/>
          <w:sz w:val="24"/>
          <w:szCs w:val="24"/>
        </w:rPr>
        <w:t>人左右）；</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3</w:t>
      </w:r>
      <w:r w:rsidRPr="00501F8A">
        <w:rPr>
          <w:rFonts w:asciiTheme="minorEastAsia" w:eastAsiaTheme="minorEastAsia" w:hAnsiTheme="minorEastAsia" w:cs="宋体" w:hint="eastAsia"/>
          <w:color w:val="000000"/>
          <w:sz w:val="24"/>
          <w:szCs w:val="24"/>
        </w:rPr>
        <w:t>、就餐人员主要为机关员工、部分直属单位员工、社会化服务人员；</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4</w:t>
      </w:r>
      <w:r w:rsidRPr="00501F8A">
        <w:rPr>
          <w:rFonts w:asciiTheme="minorEastAsia" w:eastAsiaTheme="minorEastAsia" w:hAnsiTheme="minorEastAsia" w:cs="宋体" w:hint="eastAsia"/>
          <w:color w:val="000000"/>
          <w:sz w:val="24"/>
          <w:szCs w:val="24"/>
        </w:rPr>
        <w:t>、提供周一至周日（包括法定节假日）的早、中、晚工作餐。</w:t>
      </w:r>
    </w:p>
    <w:p w:rsidR="00DC7F8E" w:rsidRDefault="00501F8A">
      <w:pPr>
        <w:adjustRightInd w:val="0"/>
        <w:snapToGrid w:val="0"/>
        <w:spacing w:line="480" w:lineRule="exact"/>
        <w:ind w:firstLineChars="200" w:firstLine="482"/>
        <w:rPr>
          <w:rFonts w:asciiTheme="minorEastAsia" w:eastAsiaTheme="minorEastAsia" w:hAnsiTheme="minorEastAsia"/>
          <w:b/>
          <w:bCs/>
          <w:color w:val="000000"/>
          <w:sz w:val="24"/>
          <w:szCs w:val="24"/>
        </w:rPr>
      </w:pPr>
      <w:r w:rsidRPr="00501F8A">
        <w:rPr>
          <w:rFonts w:asciiTheme="minorEastAsia" w:eastAsiaTheme="minorEastAsia" w:hAnsiTheme="minorEastAsia" w:cs="宋体" w:hint="eastAsia"/>
          <w:b/>
          <w:bCs/>
          <w:color w:val="000000"/>
          <w:sz w:val="24"/>
          <w:szCs w:val="24"/>
        </w:rPr>
        <w:t>二、餐饮服务要求</w:t>
      </w:r>
    </w:p>
    <w:p w:rsidR="00DC7F8E" w:rsidRDefault="00501F8A" w:rsidP="00AF18BE">
      <w:pPr>
        <w:adjustRightInd w:val="0"/>
        <w:snapToGrid w:val="0"/>
        <w:spacing w:line="480" w:lineRule="exact"/>
        <w:ind w:firstLineChars="200" w:firstLine="480"/>
        <w:rPr>
          <w:rFonts w:asciiTheme="minorEastAsia" w:eastAsiaTheme="minorEastAsia" w:hAnsiTheme="minorEastAsia"/>
          <w:b/>
          <w:bCs/>
          <w:color w:val="000000"/>
          <w:sz w:val="24"/>
          <w:szCs w:val="24"/>
        </w:rPr>
      </w:pPr>
      <w:r w:rsidRPr="00501F8A">
        <w:rPr>
          <w:rFonts w:asciiTheme="minorEastAsia" w:eastAsiaTheme="minorEastAsia" w:hAnsiTheme="minorEastAsia" w:cs="宋体" w:hint="eastAsia"/>
          <w:color w:val="000000"/>
          <w:sz w:val="24"/>
          <w:szCs w:val="24"/>
        </w:rPr>
        <w:t>（一）情况说明：</w:t>
      </w:r>
    </w:p>
    <w:p w:rsidR="00DC7F8E" w:rsidRDefault="00501F8A" w:rsidP="00AF18BE">
      <w:pPr>
        <w:adjustRightInd w:val="0"/>
        <w:snapToGrid w:val="0"/>
        <w:spacing w:line="480" w:lineRule="exact"/>
        <w:ind w:firstLineChars="200" w:firstLine="420"/>
        <w:rPr>
          <w:rFonts w:asciiTheme="minorEastAsia" w:eastAsiaTheme="minorEastAsia" w:hAnsiTheme="minorEastAsia"/>
          <w:b/>
          <w:bCs/>
        </w:rPr>
      </w:pPr>
      <w:r w:rsidRPr="00501F8A">
        <w:rPr>
          <w:rFonts w:asciiTheme="minorEastAsia" w:eastAsiaTheme="minorEastAsia" w:hAnsiTheme="minorEastAsia"/>
        </w:rPr>
        <w:t>1</w:t>
      </w:r>
      <w:r w:rsidRPr="00501F8A">
        <w:rPr>
          <w:rFonts w:asciiTheme="minorEastAsia" w:eastAsiaTheme="minorEastAsia" w:hAnsiTheme="minorEastAsia" w:hint="eastAsia"/>
        </w:rPr>
        <w:t>、服务内容</w:t>
      </w:r>
    </w:p>
    <w:p w:rsidR="00DC7F8E" w:rsidRDefault="00501F8A">
      <w:pPr>
        <w:adjustRightInd w:val="0"/>
        <w:snapToGrid w:val="0"/>
        <w:spacing w:line="480" w:lineRule="exact"/>
        <w:ind w:firstLineChars="200" w:firstLine="480"/>
        <w:rPr>
          <w:rFonts w:asciiTheme="minorEastAsia" w:eastAsiaTheme="minorEastAsia" w:hAnsiTheme="minorEastAsia"/>
          <w:color w:val="000000"/>
          <w:kern w:val="0"/>
          <w:sz w:val="24"/>
          <w:szCs w:val="24"/>
        </w:rPr>
      </w:pPr>
      <w:r w:rsidRPr="00501F8A">
        <w:rPr>
          <w:rFonts w:asciiTheme="minorEastAsia" w:eastAsiaTheme="minorEastAsia" w:hAnsiTheme="minorEastAsia" w:cs="宋体" w:hint="eastAsia"/>
          <w:color w:val="000000"/>
          <w:kern w:val="0"/>
          <w:sz w:val="24"/>
          <w:szCs w:val="24"/>
        </w:rPr>
        <w:t>（</w:t>
      </w:r>
      <w:r w:rsidRPr="00501F8A">
        <w:rPr>
          <w:rFonts w:asciiTheme="minorEastAsia" w:eastAsiaTheme="minorEastAsia" w:hAnsiTheme="minorEastAsia" w:cs="宋体"/>
          <w:color w:val="000000"/>
          <w:kern w:val="0"/>
          <w:sz w:val="24"/>
          <w:szCs w:val="24"/>
        </w:rPr>
        <w:t>1</w:t>
      </w:r>
      <w:r w:rsidRPr="00501F8A">
        <w:rPr>
          <w:rFonts w:asciiTheme="minorEastAsia" w:eastAsiaTheme="minorEastAsia" w:hAnsiTheme="minorEastAsia" w:cs="宋体" w:hint="eastAsia"/>
          <w:color w:val="000000"/>
          <w:kern w:val="0"/>
          <w:sz w:val="24"/>
          <w:szCs w:val="24"/>
        </w:rPr>
        <w:t>）食堂的日常管理；</w:t>
      </w:r>
    </w:p>
    <w:p w:rsidR="00DC7F8E" w:rsidRDefault="00501F8A">
      <w:pPr>
        <w:autoSpaceDN w:val="0"/>
        <w:adjustRightInd w:val="0"/>
        <w:snapToGrid w:val="0"/>
        <w:spacing w:line="480" w:lineRule="exact"/>
        <w:ind w:firstLineChars="200" w:firstLine="480"/>
        <w:rPr>
          <w:rFonts w:asciiTheme="minorEastAsia" w:eastAsiaTheme="minorEastAsia" w:hAnsiTheme="minorEastAsia"/>
          <w:color w:val="000000"/>
          <w:kern w:val="0"/>
          <w:sz w:val="24"/>
          <w:szCs w:val="24"/>
        </w:rPr>
      </w:pPr>
      <w:r w:rsidRPr="00501F8A">
        <w:rPr>
          <w:rFonts w:asciiTheme="minorEastAsia" w:eastAsiaTheme="minorEastAsia" w:hAnsiTheme="minorEastAsia" w:cs="宋体" w:hint="eastAsia"/>
          <w:color w:val="000000"/>
          <w:kern w:val="0"/>
          <w:sz w:val="24"/>
          <w:szCs w:val="24"/>
        </w:rPr>
        <w:t>（</w:t>
      </w:r>
      <w:r w:rsidRPr="00501F8A">
        <w:rPr>
          <w:rFonts w:asciiTheme="minorEastAsia" w:eastAsiaTheme="minorEastAsia" w:hAnsiTheme="minorEastAsia" w:cs="宋体"/>
          <w:color w:val="000000"/>
          <w:kern w:val="0"/>
          <w:sz w:val="24"/>
          <w:szCs w:val="24"/>
        </w:rPr>
        <w:t>2</w:t>
      </w:r>
      <w:r w:rsidRPr="00501F8A">
        <w:rPr>
          <w:rFonts w:asciiTheme="minorEastAsia" w:eastAsiaTheme="minorEastAsia" w:hAnsiTheme="minorEastAsia" w:cs="宋体" w:hint="eastAsia"/>
          <w:color w:val="000000"/>
          <w:kern w:val="0"/>
          <w:sz w:val="24"/>
          <w:szCs w:val="24"/>
        </w:rPr>
        <w:t>）食堂环境、设备清洁卫生；</w:t>
      </w:r>
    </w:p>
    <w:p w:rsidR="00DC7F8E" w:rsidRDefault="00501F8A">
      <w:pPr>
        <w:autoSpaceDN w:val="0"/>
        <w:adjustRightInd w:val="0"/>
        <w:snapToGrid w:val="0"/>
        <w:spacing w:line="480" w:lineRule="exact"/>
        <w:ind w:firstLineChars="200" w:firstLine="480"/>
        <w:rPr>
          <w:rFonts w:asciiTheme="minorEastAsia" w:eastAsiaTheme="minorEastAsia" w:hAnsiTheme="minorEastAsia"/>
          <w:color w:val="000000"/>
          <w:kern w:val="0"/>
          <w:sz w:val="24"/>
          <w:szCs w:val="24"/>
        </w:rPr>
      </w:pPr>
      <w:r w:rsidRPr="00501F8A">
        <w:rPr>
          <w:rFonts w:asciiTheme="minorEastAsia" w:eastAsiaTheme="minorEastAsia" w:hAnsiTheme="minorEastAsia" w:cs="宋体" w:hint="eastAsia"/>
          <w:color w:val="000000"/>
          <w:kern w:val="0"/>
          <w:sz w:val="24"/>
          <w:szCs w:val="24"/>
        </w:rPr>
        <w:t>（</w:t>
      </w:r>
      <w:r w:rsidRPr="00501F8A">
        <w:rPr>
          <w:rFonts w:asciiTheme="minorEastAsia" w:eastAsiaTheme="minorEastAsia" w:hAnsiTheme="minorEastAsia" w:cs="宋体"/>
          <w:color w:val="000000"/>
          <w:kern w:val="0"/>
          <w:sz w:val="24"/>
          <w:szCs w:val="24"/>
        </w:rPr>
        <w:t>3</w:t>
      </w:r>
      <w:r w:rsidRPr="00501F8A">
        <w:rPr>
          <w:rFonts w:asciiTheme="minorEastAsia" w:eastAsiaTheme="minorEastAsia" w:hAnsiTheme="minorEastAsia" w:cs="宋体" w:hint="eastAsia"/>
          <w:color w:val="000000"/>
          <w:kern w:val="0"/>
          <w:sz w:val="24"/>
          <w:szCs w:val="24"/>
        </w:rPr>
        <w:t>）食堂餐饮菜品的供应服务；</w:t>
      </w:r>
    </w:p>
    <w:p w:rsidR="00DC7F8E" w:rsidRDefault="00501F8A">
      <w:pPr>
        <w:autoSpaceDN w:val="0"/>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kern w:val="0"/>
          <w:sz w:val="24"/>
          <w:szCs w:val="24"/>
        </w:rPr>
        <w:t>（</w:t>
      </w:r>
      <w:r w:rsidRPr="00501F8A">
        <w:rPr>
          <w:rFonts w:asciiTheme="minorEastAsia" w:eastAsiaTheme="minorEastAsia" w:hAnsiTheme="minorEastAsia" w:cs="宋体"/>
          <w:color w:val="000000"/>
          <w:kern w:val="0"/>
          <w:sz w:val="24"/>
          <w:szCs w:val="24"/>
        </w:rPr>
        <w:t>4</w:t>
      </w:r>
      <w:r w:rsidRPr="00501F8A">
        <w:rPr>
          <w:rFonts w:asciiTheme="minorEastAsia" w:eastAsiaTheme="minorEastAsia" w:hAnsiTheme="minorEastAsia" w:cs="宋体" w:hint="eastAsia"/>
          <w:color w:val="000000"/>
          <w:kern w:val="0"/>
          <w:sz w:val="24"/>
          <w:szCs w:val="24"/>
        </w:rPr>
        <w:t>）食堂接待餐服务</w:t>
      </w:r>
      <w:r w:rsidRPr="00501F8A">
        <w:rPr>
          <w:rFonts w:asciiTheme="minorEastAsia" w:eastAsiaTheme="minorEastAsia" w:hAnsiTheme="minorEastAsia" w:cs="宋体" w:hint="eastAsia"/>
          <w:color w:val="000000"/>
          <w:sz w:val="24"/>
          <w:szCs w:val="24"/>
        </w:rPr>
        <w:t>；</w:t>
      </w:r>
    </w:p>
    <w:p w:rsidR="00DC7F8E" w:rsidRDefault="00501F8A">
      <w:pPr>
        <w:autoSpaceDN w:val="0"/>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w:t>
      </w:r>
      <w:r w:rsidRPr="00501F8A">
        <w:rPr>
          <w:rFonts w:asciiTheme="minorEastAsia" w:eastAsiaTheme="minorEastAsia" w:hAnsiTheme="minorEastAsia" w:cs="宋体"/>
          <w:color w:val="000000"/>
          <w:sz w:val="24"/>
          <w:szCs w:val="24"/>
        </w:rPr>
        <w:t>5</w:t>
      </w:r>
      <w:r w:rsidRPr="00501F8A">
        <w:rPr>
          <w:rFonts w:asciiTheme="minorEastAsia" w:eastAsiaTheme="minorEastAsia" w:hAnsiTheme="minorEastAsia" w:cs="宋体" w:hint="eastAsia"/>
          <w:color w:val="000000"/>
          <w:sz w:val="24"/>
          <w:szCs w:val="24"/>
        </w:rPr>
        <w:t>）食堂餐具的清洁及消毒；</w:t>
      </w:r>
    </w:p>
    <w:p w:rsidR="00DC7F8E" w:rsidRDefault="00501F8A">
      <w:pPr>
        <w:autoSpaceDN w:val="0"/>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w:t>
      </w:r>
      <w:r w:rsidRPr="00501F8A">
        <w:rPr>
          <w:rFonts w:asciiTheme="minorEastAsia" w:eastAsiaTheme="minorEastAsia" w:hAnsiTheme="minorEastAsia" w:cs="宋体"/>
          <w:color w:val="000000"/>
          <w:sz w:val="24"/>
          <w:szCs w:val="24"/>
        </w:rPr>
        <w:t>6</w:t>
      </w:r>
      <w:r w:rsidRPr="00501F8A">
        <w:rPr>
          <w:rFonts w:asciiTheme="minorEastAsia" w:eastAsiaTheme="minorEastAsia" w:hAnsiTheme="minorEastAsia" w:cs="宋体" w:hint="eastAsia"/>
          <w:color w:val="000000"/>
          <w:sz w:val="24"/>
          <w:szCs w:val="24"/>
        </w:rPr>
        <w:t>）食堂油烟道清洗处理；</w:t>
      </w:r>
    </w:p>
    <w:p w:rsidR="00DC7F8E" w:rsidRDefault="00501F8A">
      <w:pPr>
        <w:autoSpaceDN w:val="0"/>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w:t>
      </w:r>
      <w:r w:rsidRPr="00501F8A">
        <w:rPr>
          <w:rFonts w:asciiTheme="minorEastAsia" w:eastAsiaTheme="minorEastAsia" w:hAnsiTheme="minorEastAsia" w:cs="宋体"/>
          <w:color w:val="000000"/>
          <w:sz w:val="24"/>
          <w:szCs w:val="24"/>
        </w:rPr>
        <w:t>7</w:t>
      </w:r>
      <w:r w:rsidRPr="00501F8A">
        <w:rPr>
          <w:rFonts w:asciiTheme="minorEastAsia" w:eastAsiaTheme="minorEastAsia" w:hAnsiTheme="minorEastAsia" w:cs="宋体" w:hint="eastAsia"/>
          <w:color w:val="000000"/>
          <w:sz w:val="24"/>
          <w:szCs w:val="24"/>
        </w:rPr>
        <w:t>）食堂消杀除四害工作；</w:t>
      </w:r>
    </w:p>
    <w:p w:rsidR="00DC7F8E" w:rsidRDefault="00501F8A">
      <w:pPr>
        <w:autoSpaceDN w:val="0"/>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w:t>
      </w:r>
      <w:r w:rsidRPr="00501F8A">
        <w:rPr>
          <w:rFonts w:asciiTheme="minorEastAsia" w:eastAsiaTheme="minorEastAsia" w:hAnsiTheme="minorEastAsia" w:cs="宋体"/>
          <w:color w:val="000000"/>
          <w:sz w:val="24"/>
          <w:szCs w:val="24"/>
        </w:rPr>
        <w:t>8</w:t>
      </w:r>
      <w:r w:rsidRPr="00501F8A">
        <w:rPr>
          <w:rFonts w:asciiTheme="minorEastAsia" w:eastAsiaTheme="minorEastAsia" w:hAnsiTheme="minorEastAsia" w:cs="宋体" w:hint="eastAsia"/>
          <w:color w:val="000000"/>
          <w:sz w:val="24"/>
          <w:szCs w:val="24"/>
        </w:rPr>
        <w:t>）食堂原材料供应。</w:t>
      </w:r>
    </w:p>
    <w:p w:rsidR="00DC7F8E" w:rsidRDefault="00501F8A">
      <w:pPr>
        <w:autoSpaceDN w:val="0"/>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2</w:t>
      </w:r>
      <w:r w:rsidRPr="00501F8A">
        <w:rPr>
          <w:rFonts w:asciiTheme="minorEastAsia" w:eastAsiaTheme="minorEastAsia" w:hAnsiTheme="minorEastAsia" w:cs="宋体" w:hint="eastAsia"/>
          <w:color w:val="000000"/>
          <w:sz w:val="24"/>
          <w:szCs w:val="24"/>
        </w:rPr>
        <w:t>、本服务内容及要求提出的是最基本的服务要求，投标方可根据自身优势在响应招标文件要求的基础上提供有建设性的经营方案。</w:t>
      </w:r>
    </w:p>
    <w:p w:rsidR="00DC7F8E" w:rsidRDefault="00501F8A">
      <w:pPr>
        <w:autoSpaceDN w:val="0"/>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lastRenderedPageBreak/>
        <w:t>（二）服务方案的组成</w:t>
      </w:r>
    </w:p>
    <w:p w:rsidR="00DC7F8E" w:rsidRDefault="00501F8A">
      <w:pPr>
        <w:tabs>
          <w:tab w:val="left" w:pos="85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投标方提供的服务方案应包含以下内容：</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1</w:t>
      </w:r>
      <w:r w:rsidRPr="00501F8A">
        <w:rPr>
          <w:rFonts w:asciiTheme="minorEastAsia" w:eastAsiaTheme="minorEastAsia" w:hAnsiTheme="minorEastAsia" w:cs="宋体" w:hint="eastAsia"/>
          <w:color w:val="000000"/>
          <w:sz w:val="24"/>
          <w:szCs w:val="24"/>
        </w:rPr>
        <w:t>、运营服务方案：</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包括总体监督方案、食品质量控制方案、服务质量控制方案、卫生管理控制方案（食品卫生、个人卫生、环境卫生、垃圾处理方案等）、餐厅环境管理方案、成本控制方案、操作规程控制管理方案、食品保存控制方案、人员岗位职责与规章制度管理方案、投诉处理方案、消防安全及意外事故应急预案、以及其他服务内容、服务规范、服务标准、服务措施、质量管理、监控体系的说明材料。</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2</w:t>
      </w:r>
      <w:r w:rsidRPr="00501F8A">
        <w:rPr>
          <w:rFonts w:asciiTheme="minorEastAsia" w:eastAsiaTheme="minorEastAsia" w:hAnsiTheme="minorEastAsia" w:cs="宋体" w:hint="eastAsia"/>
          <w:color w:val="000000"/>
          <w:sz w:val="24"/>
          <w:szCs w:val="24"/>
        </w:rPr>
        <w:t>、服务人员配备情况及要求：</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投标方对人员配备情况做出详细说明：由招标方审核、批准，如在合同执行过程中需要对上述人员进行调整、调换的必须得到招标方的书面批准。该项目配备人员</w:t>
      </w:r>
      <w:r w:rsidRPr="00501F8A">
        <w:rPr>
          <w:rFonts w:asciiTheme="minorEastAsia" w:eastAsiaTheme="minorEastAsia" w:hAnsiTheme="minorEastAsia" w:cs="宋体"/>
          <w:color w:val="000000"/>
          <w:sz w:val="24"/>
          <w:szCs w:val="24"/>
        </w:rPr>
        <w:t>23</w:t>
      </w:r>
      <w:r w:rsidRPr="00501F8A">
        <w:rPr>
          <w:rFonts w:asciiTheme="minorEastAsia" w:eastAsiaTheme="minorEastAsia" w:hAnsiTheme="minorEastAsia" w:cs="宋体" w:hint="eastAsia"/>
          <w:color w:val="000000"/>
          <w:sz w:val="24"/>
          <w:szCs w:val="24"/>
        </w:rPr>
        <w:t>人，全部人员必须持有健康证，营养师（营养配餐员）、烹饪技师、面点师（含酸奶制作）、中级烹饪师、高级服务员至少各配备</w:t>
      </w:r>
      <w:r w:rsidRPr="00501F8A">
        <w:rPr>
          <w:rFonts w:asciiTheme="minorEastAsia" w:eastAsiaTheme="minorEastAsia" w:hAnsiTheme="minorEastAsia" w:cs="宋体"/>
          <w:color w:val="000000"/>
          <w:sz w:val="24"/>
          <w:szCs w:val="24"/>
        </w:rPr>
        <w:t>1</w:t>
      </w:r>
      <w:r w:rsidRPr="00501F8A">
        <w:rPr>
          <w:rFonts w:asciiTheme="minorEastAsia" w:eastAsiaTheme="minorEastAsia" w:hAnsiTheme="minorEastAsia" w:cs="宋体" w:hint="eastAsia"/>
          <w:color w:val="000000"/>
          <w:sz w:val="24"/>
          <w:szCs w:val="24"/>
        </w:rPr>
        <w:t>人。</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3</w:t>
      </w:r>
      <w:r w:rsidRPr="00501F8A">
        <w:rPr>
          <w:rFonts w:asciiTheme="minorEastAsia" w:eastAsiaTheme="minorEastAsia" w:hAnsiTheme="minorEastAsia" w:cs="宋体" w:hint="eastAsia"/>
          <w:color w:val="000000"/>
          <w:sz w:val="24"/>
          <w:szCs w:val="24"/>
        </w:rPr>
        <w:t>、投标方对员工的岗位培训、学习内容上报招标方。</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4</w:t>
      </w:r>
      <w:r w:rsidRPr="00501F8A">
        <w:rPr>
          <w:rFonts w:asciiTheme="minorEastAsia" w:eastAsiaTheme="minorEastAsia" w:hAnsiTheme="minorEastAsia" w:cs="宋体" w:hint="eastAsia"/>
          <w:color w:val="000000"/>
          <w:sz w:val="24"/>
          <w:szCs w:val="24"/>
        </w:rPr>
        <w:t>、投标方目前正在执行的各项管理制度及经营模式。</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5</w:t>
      </w:r>
      <w:r w:rsidRPr="00501F8A">
        <w:rPr>
          <w:rFonts w:asciiTheme="minorEastAsia" w:eastAsiaTheme="minorEastAsia" w:hAnsiTheme="minorEastAsia" w:cs="宋体" w:hint="eastAsia"/>
          <w:color w:val="000000"/>
          <w:sz w:val="24"/>
          <w:szCs w:val="24"/>
        </w:rPr>
        <w:t>、有哪些优惠服务。</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6</w:t>
      </w:r>
      <w:r w:rsidRPr="00501F8A">
        <w:rPr>
          <w:rFonts w:asciiTheme="minorEastAsia" w:eastAsiaTheme="minorEastAsia" w:hAnsiTheme="minorEastAsia" w:cs="宋体" w:hint="eastAsia"/>
          <w:color w:val="000000"/>
          <w:sz w:val="24"/>
          <w:szCs w:val="24"/>
        </w:rPr>
        <w:t>、其他服务承诺。</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7</w:t>
      </w:r>
      <w:r w:rsidRPr="00501F8A">
        <w:rPr>
          <w:rFonts w:asciiTheme="minorEastAsia" w:eastAsiaTheme="minorEastAsia" w:hAnsiTheme="minorEastAsia" w:cs="宋体" w:hint="eastAsia"/>
          <w:color w:val="000000"/>
          <w:sz w:val="24"/>
          <w:szCs w:val="24"/>
        </w:rPr>
        <w:t>、员工进驻食堂前的工作计划。</w:t>
      </w:r>
    </w:p>
    <w:p w:rsidR="00DC7F8E" w:rsidRDefault="00501F8A">
      <w:pPr>
        <w:tabs>
          <w:tab w:val="left" w:pos="9240"/>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投标方对以上所提出服务方案和有关要求应积极响应并给予承诺。</w:t>
      </w:r>
    </w:p>
    <w:p w:rsidR="00DC7F8E" w:rsidRDefault="00501F8A">
      <w:pPr>
        <w:tabs>
          <w:tab w:val="left" w:pos="9240"/>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（三）相关的具体事宜</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1</w:t>
      </w:r>
      <w:r w:rsidRPr="00501F8A">
        <w:rPr>
          <w:rFonts w:asciiTheme="minorEastAsia" w:eastAsiaTheme="minorEastAsia" w:hAnsiTheme="minorEastAsia" w:cs="宋体" w:hint="eastAsia"/>
          <w:color w:val="000000"/>
          <w:sz w:val="24"/>
          <w:szCs w:val="24"/>
        </w:rPr>
        <w:t>、为了确保食品安全，食堂餐饮原材料采购由投标方经正规渠道采购，招标方有权进行日常监督检查确认。</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2</w:t>
      </w:r>
      <w:r w:rsidRPr="00501F8A">
        <w:rPr>
          <w:rFonts w:asciiTheme="minorEastAsia" w:eastAsiaTheme="minorEastAsia" w:hAnsiTheme="minorEastAsia" w:cs="宋体" w:hint="eastAsia"/>
          <w:color w:val="000000"/>
          <w:sz w:val="24"/>
          <w:szCs w:val="24"/>
        </w:rPr>
        <w:t>、食堂日常用天然气、水、电费用均由招标人定量</w:t>
      </w:r>
      <w:r w:rsidR="00B012AD" w:rsidRPr="00B012AD">
        <w:rPr>
          <w:rFonts w:asciiTheme="minorEastAsia" w:eastAsiaTheme="minorEastAsia" w:hAnsiTheme="minorEastAsia" w:cs="宋体" w:hint="eastAsia"/>
          <w:color w:val="000000"/>
          <w:sz w:val="24"/>
          <w:szCs w:val="24"/>
        </w:rPr>
        <w:t>（冷水250吨/月、热水40吨/月、电11000度/月、燃气2400m</w:t>
      </w:r>
      <w:r w:rsidR="00B012AD" w:rsidRPr="00055F99">
        <w:rPr>
          <w:rFonts w:asciiTheme="minorEastAsia" w:eastAsiaTheme="minorEastAsia" w:hAnsiTheme="minorEastAsia" w:cs="宋体" w:hint="eastAsia"/>
          <w:color w:val="000000"/>
          <w:sz w:val="24"/>
          <w:szCs w:val="24"/>
          <w:vertAlign w:val="superscript"/>
        </w:rPr>
        <w:t>3</w:t>
      </w:r>
      <w:r w:rsidR="00B012AD" w:rsidRPr="00B012AD">
        <w:rPr>
          <w:rFonts w:asciiTheme="minorEastAsia" w:eastAsiaTheme="minorEastAsia" w:hAnsiTheme="minorEastAsia" w:cs="宋体" w:hint="eastAsia"/>
          <w:color w:val="000000"/>
          <w:sz w:val="24"/>
          <w:szCs w:val="24"/>
        </w:rPr>
        <w:t>/月）</w:t>
      </w:r>
      <w:r w:rsidRPr="00501F8A">
        <w:rPr>
          <w:rFonts w:asciiTheme="minorEastAsia" w:eastAsiaTheme="minorEastAsia" w:hAnsiTheme="minorEastAsia" w:cs="宋体" w:hint="eastAsia"/>
          <w:color w:val="000000"/>
          <w:sz w:val="24"/>
          <w:szCs w:val="24"/>
        </w:rPr>
        <w:t>，超出部分由投标方承担。</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（四）服务范围供餐形式及标准</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1</w:t>
      </w:r>
      <w:r w:rsidRPr="00501F8A">
        <w:rPr>
          <w:rFonts w:asciiTheme="minorEastAsia" w:eastAsiaTheme="minorEastAsia" w:hAnsiTheme="minorEastAsia" w:cs="宋体" w:hint="eastAsia"/>
          <w:color w:val="000000"/>
          <w:sz w:val="24"/>
          <w:szCs w:val="24"/>
        </w:rPr>
        <w:t>、服务范围：</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w:t>
      </w:r>
      <w:r w:rsidRPr="00501F8A">
        <w:rPr>
          <w:rFonts w:asciiTheme="minorEastAsia" w:eastAsiaTheme="minorEastAsia" w:hAnsiTheme="minorEastAsia" w:cs="宋体"/>
          <w:color w:val="000000"/>
          <w:sz w:val="24"/>
          <w:szCs w:val="24"/>
        </w:rPr>
        <w:t>1</w:t>
      </w:r>
      <w:r w:rsidRPr="00501F8A">
        <w:rPr>
          <w:rFonts w:asciiTheme="minorEastAsia" w:eastAsiaTheme="minorEastAsia" w:hAnsiTheme="minorEastAsia" w:cs="宋体" w:hint="eastAsia"/>
          <w:color w:val="000000"/>
          <w:sz w:val="24"/>
          <w:szCs w:val="24"/>
        </w:rPr>
        <w:t>）提供周一至周日（包括法定节假日）的早、中、晚工作餐。</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w:t>
      </w:r>
      <w:r w:rsidRPr="00501F8A">
        <w:rPr>
          <w:rFonts w:asciiTheme="minorEastAsia" w:eastAsiaTheme="minorEastAsia" w:hAnsiTheme="minorEastAsia" w:cs="宋体"/>
          <w:color w:val="000000"/>
          <w:sz w:val="24"/>
          <w:szCs w:val="24"/>
        </w:rPr>
        <w:t>2</w:t>
      </w:r>
      <w:r w:rsidRPr="00501F8A">
        <w:rPr>
          <w:rFonts w:asciiTheme="minorEastAsia" w:eastAsiaTheme="minorEastAsia" w:hAnsiTheme="minorEastAsia" w:cs="宋体" w:hint="eastAsia"/>
          <w:color w:val="000000"/>
          <w:sz w:val="24"/>
          <w:szCs w:val="24"/>
        </w:rPr>
        <w:t>）提供清真餐招待及会议人员用餐，根据机关各部门申请标准准备。</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w:t>
      </w:r>
      <w:r w:rsidRPr="00501F8A">
        <w:rPr>
          <w:rFonts w:asciiTheme="minorEastAsia" w:eastAsiaTheme="minorEastAsia" w:hAnsiTheme="minorEastAsia" w:cs="宋体"/>
          <w:color w:val="000000"/>
          <w:sz w:val="24"/>
          <w:szCs w:val="24"/>
        </w:rPr>
        <w:t>3</w:t>
      </w:r>
      <w:r w:rsidRPr="00501F8A">
        <w:rPr>
          <w:rFonts w:asciiTheme="minorEastAsia" w:eastAsiaTheme="minorEastAsia" w:hAnsiTheme="minorEastAsia" w:cs="宋体" w:hint="eastAsia"/>
          <w:color w:val="000000"/>
          <w:sz w:val="24"/>
          <w:szCs w:val="24"/>
        </w:rPr>
        <w:t>）遇有招标方大型活动或接待任务，根据需求提供餐饮服务，如果盘、</w:t>
      </w:r>
      <w:r w:rsidRPr="00501F8A">
        <w:rPr>
          <w:rFonts w:asciiTheme="minorEastAsia" w:eastAsiaTheme="minorEastAsia" w:hAnsiTheme="minorEastAsia" w:cs="宋体" w:hint="eastAsia"/>
          <w:color w:val="000000"/>
          <w:sz w:val="24"/>
          <w:szCs w:val="24"/>
        </w:rPr>
        <w:lastRenderedPageBreak/>
        <w:t>面点制作等。</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2</w:t>
      </w:r>
      <w:r w:rsidRPr="00501F8A">
        <w:rPr>
          <w:rFonts w:asciiTheme="minorEastAsia" w:eastAsiaTheme="minorEastAsia" w:hAnsiTheme="minorEastAsia" w:cs="宋体" w:hint="eastAsia"/>
          <w:color w:val="000000"/>
          <w:sz w:val="24"/>
          <w:szCs w:val="24"/>
        </w:rPr>
        <w:t>、服务供餐时间：</w:t>
      </w:r>
    </w:p>
    <w:p w:rsidR="00DC7F8E" w:rsidRDefault="00501F8A">
      <w:pPr>
        <w:adjustRightInd w:val="0"/>
        <w:snapToGrid w:val="0"/>
        <w:spacing w:line="480" w:lineRule="exact"/>
        <w:ind w:firstLineChars="200" w:firstLine="480"/>
        <w:rPr>
          <w:rFonts w:asciiTheme="minorEastAsia" w:eastAsiaTheme="minorEastAsia" w:hAnsiTheme="minorEastAsia" w:cs="宋体"/>
          <w:color w:val="000000"/>
          <w:sz w:val="24"/>
          <w:szCs w:val="24"/>
        </w:rPr>
      </w:pPr>
      <w:r w:rsidRPr="00501F8A">
        <w:rPr>
          <w:rFonts w:asciiTheme="minorEastAsia" w:eastAsiaTheme="minorEastAsia" w:hAnsiTheme="minorEastAsia" w:cs="宋体" w:hint="eastAsia"/>
          <w:color w:val="000000"/>
          <w:sz w:val="24"/>
          <w:szCs w:val="24"/>
        </w:rPr>
        <w:t>早餐时间：</w:t>
      </w:r>
      <w:r w:rsidRPr="00501F8A">
        <w:rPr>
          <w:rFonts w:asciiTheme="minorEastAsia" w:eastAsiaTheme="minorEastAsia" w:hAnsiTheme="minorEastAsia" w:cs="宋体"/>
          <w:color w:val="000000"/>
          <w:sz w:val="24"/>
          <w:szCs w:val="24"/>
        </w:rPr>
        <w:t>7:20-8:00</w:t>
      </w:r>
    </w:p>
    <w:p w:rsidR="00DC7F8E" w:rsidRDefault="00501F8A" w:rsidP="00AF18BE">
      <w:pPr>
        <w:adjustRightInd w:val="0"/>
        <w:snapToGrid w:val="0"/>
        <w:spacing w:line="480" w:lineRule="exact"/>
        <w:ind w:firstLineChars="200" w:firstLine="480"/>
        <w:rPr>
          <w:rFonts w:asciiTheme="minorEastAsia" w:eastAsiaTheme="minorEastAsia" w:hAnsiTheme="minorEastAsia"/>
          <w:sz w:val="24"/>
          <w:szCs w:val="24"/>
        </w:rPr>
      </w:pPr>
      <w:r w:rsidRPr="00501F8A">
        <w:rPr>
          <w:rFonts w:asciiTheme="minorEastAsia" w:eastAsiaTheme="minorEastAsia" w:hAnsiTheme="minorEastAsia" w:hint="eastAsia"/>
          <w:sz w:val="24"/>
          <w:szCs w:val="24"/>
        </w:rPr>
        <w:t>午餐时间：</w:t>
      </w:r>
      <w:r w:rsidRPr="00501F8A">
        <w:rPr>
          <w:rFonts w:asciiTheme="minorEastAsia" w:eastAsiaTheme="minorEastAsia" w:hAnsiTheme="minorEastAsia"/>
          <w:sz w:val="24"/>
          <w:szCs w:val="24"/>
        </w:rPr>
        <w:t>11:30-12:50</w:t>
      </w:r>
    </w:p>
    <w:p w:rsidR="00DC7F8E" w:rsidRDefault="00501F8A">
      <w:pPr>
        <w:adjustRightInd w:val="0"/>
        <w:snapToGrid w:val="0"/>
        <w:spacing w:line="480" w:lineRule="exact"/>
        <w:ind w:firstLineChars="200" w:firstLine="480"/>
        <w:rPr>
          <w:sz w:val="24"/>
          <w:szCs w:val="24"/>
        </w:rPr>
      </w:pPr>
      <w:r w:rsidRPr="00501F8A">
        <w:rPr>
          <w:rFonts w:asciiTheme="minorEastAsia" w:eastAsiaTheme="minorEastAsia" w:hAnsiTheme="minorEastAsia" w:cs="宋体" w:hint="eastAsia"/>
          <w:color w:val="000000"/>
          <w:sz w:val="24"/>
          <w:szCs w:val="24"/>
        </w:rPr>
        <w:t>晚餐时间：</w:t>
      </w:r>
      <w:r w:rsidRPr="00501F8A">
        <w:rPr>
          <w:rFonts w:asciiTheme="minorEastAsia" w:eastAsiaTheme="minorEastAsia" w:hAnsiTheme="minorEastAsia" w:cs="宋体"/>
          <w:color w:val="000000"/>
          <w:sz w:val="24"/>
          <w:szCs w:val="24"/>
        </w:rPr>
        <w:t>17:30-18:40</w:t>
      </w:r>
    </w:p>
    <w:p w:rsidR="00DC7F8E" w:rsidRDefault="00501F8A" w:rsidP="00AF18BE">
      <w:pPr>
        <w:pStyle w:val="a3"/>
        <w:adjustRightInd w:val="0"/>
        <w:snapToGrid w:val="0"/>
        <w:spacing w:after="0" w:line="480" w:lineRule="exact"/>
        <w:ind w:leftChars="0" w:left="0" w:firstLineChars="200" w:firstLine="480"/>
        <w:jc w:val="left"/>
        <w:rPr>
          <w:rFonts w:asciiTheme="minorEastAsia" w:eastAsiaTheme="minorEastAsia" w:hAnsiTheme="minorEastAsia"/>
        </w:rPr>
      </w:pPr>
      <w:r w:rsidRPr="00501F8A">
        <w:rPr>
          <w:rFonts w:asciiTheme="minorEastAsia" w:eastAsiaTheme="minorEastAsia" w:hAnsiTheme="minorEastAsia" w:cs="宋体"/>
          <w:color w:val="000000"/>
          <w:sz w:val="24"/>
          <w:szCs w:val="24"/>
        </w:rPr>
        <w:t>3</w:t>
      </w:r>
      <w:r w:rsidRPr="00501F8A">
        <w:rPr>
          <w:rFonts w:asciiTheme="minorEastAsia" w:eastAsiaTheme="minorEastAsia" w:hAnsiTheme="minorEastAsia" w:cs="宋体" w:hint="eastAsia"/>
          <w:color w:val="000000"/>
          <w:sz w:val="24"/>
          <w:szCs w:val="24"/>
        </w:rPr>
        <w:t>、供应形式及标准</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w:t>
      </w:r>
      <w:r w:rsidRPr="00501F8A">
        <w:rPr>
          <w:rFonts w:asciiTheme="minorEastAsia" w:eastAsiaTheme="minorEastAsia" w:hAnsiTheme="minorEastAsia" w:cs="宋体"/>
          <w:color w:val="000000"/>
          <w:sz w:val="24"/>
          <w:szCs w:val="24"/>
        </w:rPr>
        <w:t>1</w:t>
      </w:r>
      <w:r w:rsidRPr="00501F8A">
        <w:rPr>
          <w:rFonts w:asciiTheme="minorEastAsia" w:eastAsiaTheme="minorEastAsia" w:hAnsiTheme="minorEastAsia" w:cs="宋体" w:hint="eastAsia"/>
          <w:color w:val="000000"/>
          <w:sz w:val="24"/>
          <w:szCs w:val="24"/>
        </w:rPr>
        <w:t>）周一至周五（含法定调休工作日）员工餐刷卡就餐。早餐为零点餐，中餐为自助餐，晚餐为自助餐和零点餐，招待餐为桌餐；</w:t>
      </w:r>
    </w:p>
    <w:p w:rsidR="00DC7F8E" w:rsidRDefault="00501F8A">
      <w:pPr>
        <w:autoSpaceDE w:val="0"/>
        <w:autoSpaceDN w:val="0"/>
        <w:adjustRightInd w:val="0"/>
        <w:snapToGrid w:val="0"/>
        <w:spacing w:line="480" w:lineRule="exact"/>
        <w:ind w:firstLineChars="200" w:firstLine="480"/>
        <w:jc w:val="left"/>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w:t>
      </w:r>
      <w:r w:rsidRPr="00501F8A">
        <w:rPr>
          <w:rFonts w:asciiTheme="minorEastAsia" w:eastAsiaTheme="minorEastAsia" w:hAnsiTheme="minorEastAsia" w:cs="宋体"/>
          <w:color w:val="000000"/>
          <w:sz w:val="24"/>
          <w:szCs w:val="24"/>
        </w:rPr>
        <w:t>2</w:t>
      </w:r>
      <w:r w:rsidRPr="00501F8A">
        <w:rPr>
          <w:rFonts w:asciiTheme="minorEastAsia" w:eastAsiaTheme="minorEastAsia" w:hAnsiTheme="minorEastAsia" w:cs="宋体" w:hint="eastAsia"/>
          <w:color w:val="000000"/>
          <w:sz w:val="24"/>
          <w:szCs w:val="24"/>
        </w:rPr>
        <w:t>）早餐：花色品种不少于十五种、汤粥及流食不少于五种。</w:t>
      </w:r>
    </w:p>
    <w:p w:rsidR="00DC7F8E" w:rsidRDefault="00501F8A">
      <w:pPr>
        <w:autoSpaceDE w:val="0"/>
        <w:autoSpaceDN w:val="0"/>
        <w:adjustRightInd w:val="0"/>
        <w:snapToGrid w:val="0"/>
        <w:spacing w:line="480" w:lineRule="exact"/>
        <w:ind w:firstLineChars="200" w:firstLine="480"/>
        <w:jc w:val="left"/>
        <w:rPr>
          <w:rFonts w:asciiTheme="minorEastAsia" w:eastAsiaTheme="minorEastAsia" w:hAnsiTheme="minorEastAsia"/>
          <w:color w:val="000000"/>
          <w:kern w:val="0"/>
          <w:sz w:val="24"/>
          <w:szCs w:val="24"/>
          <w:lang w:val="zh-CN"/>
        </w:rPr>
      </w:pPr>
      <w:r w:rsidRPr="00501F8A">
        <w:rPr>
          <w:rFonts w:asciiTheme="minorEastAsia" w:eastAsiaTheme="minorEastAsia" w:hAnsiTheme="minorEastAsia" w:cs="宋体" w:hint="eastAsia"/>
          <w:color w:val="000000"/>
          <w:sz w:val="24"/>
          <w:szCs w:val="24"/>
        </w:rPr>
        <w:t>午餐：主食花色不少于八种；菜品花色七种：荤菜二种；半荤菜二种；素菜三种；凉菜二种；特色小吃二种；水果三种及饮料，保证每人一杯自制酸奶的供应。午餐原材料成本每人每天不低于</w:t>
      </w:r>
      <w:r w:rsidRPr="00501F8A">
        <w:rPr>
          <w:rFonts w:asciiTheme="minorEastAsia" w:eastAsiaTheme="minorEastAsia" w:hAnsiTheme="minorEastAsia" w:cs="宋体"/>
          <w:color w:val="000000"/>
          <w:sz w:val="24"/>
          <w:szCs w:val="24"/>
        </w:rPr>
        <w:t>22</w:t>
      </w:r>
      <w:r w:rsidRPr="00501F8A">
        <w:rPr>
          <w:rFonts w:asciiTheme="minorEastAsia" w:eastAsiaTheme="minorEastAsia" w:hAnsiTheme="minorEastAsia" w:cs="宋体" w:hint="eastAsia"/>
          <w:color w:val="000000"/>
          <w:sz w:val="24"/>
          <w:szCs w:val="24"/>
        </w:rPr>
        <w:t>元。</w:t>
      </w:r>
    </w:p>
    <w:p w:rsidR="00DC7F8E" w:rsidRDefault="00501F8A">
      <w:pPr>
        <w:autoSpaceDE w:val="0"/>
        <w:autoSpaceDN w:val="0"/>
        <w:adjustRightInd w:val="0"/>
        <w:snapToGrid w:val="0"/>
        <w:spacing w:line="480" w:lineRule="exact"/>
        <w:ind w:firstLineChars="200" w:firstLine="480"/>
        <w:rPr>
          <w:rFonts w:asciiTheme="minorEastAsia" w:eastAsiaTheme="minorEastAsia" w:hAnsiTheme="minorEastAsia"/>
          <w:color w:val="000000"/>
          <w:kern w:val="0"/>
          <w:sz w:val="24"/>
          <w:szCs w:val="24"/>
          <w:lang w:val="zh-CN"/>
        </w:rPr>
      </w:pPr>
      <w:r w:rsidRPr="00501F8A">
        <w:rPr>
          <w:rFonts w:asciiTheme="minorEastAsia" w:eastAsiaTheme="minorEastAsia" w:hAnsiTheme="minorEastAsia" w:cs="宋体" w:hint="eastAsia"/>
          <w:color w:val="000000"/>
          <w:kern w:val="0"/>
          <w:sz w:val="24"/>
          <w:szCs w:val="24"/>
          <w:lang w:val="zh-CN"/>
        </w:rPr>
        <w:t>晚餐：荤菜二种、半荤菜二种、素菜二种；主食花样四种；汤粥二种；水果一种；特色二种。原材料成本每人每天不低于</w:t>
      </w:r>
      <w:r w:rsidRPr="00501F8A">
        <w:rPr>
          <w:rFonts w:asciiTheme="minorEastAsia" w:eastAsiaTheme="minorEastAsia" w:hAnsiTheme="minorEastAsia" w:cs="宋体"/>
          <w:color w:val="000000"/>
          <w:kern w:val="0"/>
          <w:sz w:val="24"/>
          <w:szCs w:val="24"/>
          <w:lang w:val="zh-CN"/>
        </w:rPr>
        <w:t>20</w:t>
      </w:r>
      <w:r w:rsidRPr="00501F8A">
        <w:rPr>
          <w:rFonts w:asciiTheme="minorEastAsia" w:eastAsiaTheme="minorEastAsia" w:hAnsiTheme="minorEastAsia" w:cs="宋体" w:hint="eastAsia"/>
          <w:color w:val="000000"/>
          <w:kern w:val="0"/>
          <w:sz w:val="24"/>
          <w:szCs w:val="24"/>
          <w:lang w:val="zh-CN"/>
        </w:rPr>
        <w:t>元。</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每周主要菜品不能重复，且必须为应季菜品，不得提供转基因食品和农药超标蔬菜。菜谱提前一周经招标方确认后公布。</w:t>
      </w:r>
    </w:p>
    <w:p w:rsidR="00DC7F8E" w:rsidRDefault="00501F8A">
      <w:pPr>
        <w:pStyle w:val="a3"/>
        <w:adjustRightInd w:val="0"/>
        <w:snapToGrid w:val="0"/>
        <w:spacing w:after="0" w:line="480" w:lineRule="exact"/>
        <w:ind w:leftChars="0" w:left="0"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w:t>
      </w:r>
      <w:r w:rsidRPr="00501F8A">
        <w:rPr>
          <w:rFonts w:asciiTheme="minorEastAsia" w:eastAsiaTheme="minorEastAsia" w:hAnsiTheme="minorEastAsia" w:cs="宋体"/>
          <w:color w:val="000000"/>
          <w:sz w:val="24"/>
          <w:szCs w:val="24"/>
        </w:rPr>
        <w:t>3</w:t>
      </w:r>
      <w:r w:rsidRPr="00501F8A">
        <w:rPr>
          <w:rFonts w:asciiTheme="minorEastAsia" w:eastAsiaTheme="minorEastAsia" w:hAnsiTheme="minorEastAsia" w:cs="宋体" w:hint="eastAsia"/>
          <w:color w:val="000000"/>
          <w:sz w:val="24"/>
          <w:szCs w:val="24"/>
        </w:rPr>
        <w:t>）周六、周日及法定节假日就餐人数较少，全天均采取零点方式。</w:t>
      </w:r>
    </w:p>
    <w:p w:rsidR="00DC7F8E" w:rsidRDefault="00501F8A">
      <w:pPr>
        <w:adjustRightInd w:val="0"/>
        <w:snapToGrid w:val="0"/>
        <w:spacing w:line="480" w:lineRule="exact"/>
        <w:ind w:firstLineChars="200" w:firstLine="482"/>
        <w:rPr>
          <w:rFonts w:asciiTheme="minorEastAsia" w:eastAsiaTheme="minorEastAsia" w:hAnsiTheme="minorEastAsia"/>
          <w:b/>
          <w:bCs/>
          <w:color w:val="000000"/>
          <w:sz w:val="24"/>
          <w:szCs w:val="24"/>
        </w:rPr>
      </w:pPr>
      <w:r w:rsidRPr="00501F8A">
        <w:rPr>
          <w:rFonts w:asciiTheme="minorEastAsia" w:eastAsiaTheme="minorEastAsia" w:hAnsiTheme="minorEastAsia" w:cs="宋体" w:hint="eastAsia"/>
          <w:b/>
          <w:bCs/>
          <w:color w:val="000000"/>
          <w:sz w:val="24"/>
          <w:szCs w:val="24"/>
        </w:rPr>
        <w:t>三、饭菜质量要求</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（一）荤菜是以肉类或水产类原材料为主的菜品。</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（二）半荤菜是含有肉类或水产类原材料的菜品。</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（三）饭菜在每日开餐前批量制作，并根据用餐人数及时补给，保证色、香、味、形均符合开餐前批量制作的标准。</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（四）保证饭菜的温度。</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（五）食品加工制作的全过程要按规章制度和操作规程完成。</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（六）食堂每周食谱应由招标方与投标方共同商定确认。投标方应本着科学、营养、健康、创新的原则制订食谱。</w:t>
      </w:r>
    </w:p>
    <w:p w:rsidR="00DC7F8E" w:rsidRDefault="00501F8A">
      <w:pPr>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（七）按服务范围、供餐形式、标准在投标文件中分别列出不同档次零点菜品价格，提供主副食品种并定出食谱的更换周期。</w:t>
      </w:r>
    </w:p>
    <w:p w:rsidR="00DC7F8E" w:rsidRDefault="00501F8A">
      <w:pPr>
        <w:tabs>
          <w:tab w:val="left" w:pos="1701"/>
        </w:tabs>
        <w:adjustRightInd w:val="0"/>
        <w:snapToGrid w:val="0"/>
        <w:spacing w:line="480" w:lineRule="exact"/>
        <w:ind w:firstLineChars="200" w:firstLine="482"/>
        <w:rPr>
          <w:rFonts w:asciiTheme="minorEastAsia" w:eastAsiaTheme="minorEastAsia" w:hAnsiTheme="minorEastAsia"/>
          <w:b/>
          <w:bCs/>
          <w:color w:val="000000"/>
          <w:sz w:val="24"/>
          <w:szCs w:val="24"/>
        </w:rPr>
      </w:pPr>
      <w:r w:rsidRPr="00501F8A">
        <w:rPr>
          <w:rFonts w:asciiTheme="minorEastAsia" w:eastAsiaTheme="minorEastAsia" w:hAnsiTheme="minorEastAsia" w:cs="宋体" w:hint="eastAsia"/>
          <w:b/>
          <w:bCs/>
          <w:color w:val="000000"/>
          <w:sz w:val="24"/>
          <w:szCs w:val="24"/>
        </w:rPr>
        <w:t>四、投标方各类人员的要求</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lastRenderedPageBreak/>
        <w:t>（一）项目经理须具备</w:t>
      </w:r>
      <w:r w:rsidRPr="00501F8A">
        <w:rPr>
          <w:rFonts w:asciiTheme="minorEastAsia" w:eastAsiaTheme="minorEastAsia" w:hAnsiTheme="minorEastAsia" w:cs="宋体"/>
          <w:color w:val="000000"/>
          <w:sz w:val="24"/>
          <w:szCs w:val="24"/>
        </w:rPr>
        <w:t>400人以上机关、院校食堂餐饮从业经历（5年以上管理经验）</w:t>
      </w:r>
      <w:r w:rsidRPr="00501F8A">
        <w:rPr>
          <w:rFonts w:asciiTheme="minorEastAsia" w:eastAsiaTheme="minorEastAsia" w:hAnsiTheme="minorEastAsia" w:cs="宋体" w:hint="eastAsia"/>
          <w:color w:val="000000"/>
          <w:sz w:val="24"/>
          <w:szCs w:val="24"/>
        </w:rPr>
        <w:t>。</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（二）厨师长（管理员）应是专业技术学校毕业或具有</w:t>
      </w:r>
      <w:r w:rsidRPr="00501F8A">
        <w:rPr>
          <w:rFonts w:asciiTheme="minorEastAsia" w:eastAsiaTheme="minorEastAsia" w:hAnsiTheme="minorEastAsia" w:cs="宋体"/>
          <w:color w:val="000000"/>
          <w:sz w:val="24"/>
          <w:szCs w:val="24"/>
        </w:rPr>
        <w:t>5</w:t>
      </w:r>
      <w:r w:rsidRPr="00501F8A">
        <w:rPr>
          <w:rFonts w:asciiTheme="minorEastAsia" w:eastAsiaTheme="minorEastAsia" w:hAnsiTheme="minorEastAsia" w:cs="宋体" w:hint="eastAsia"/>
          <w:color w:val="000000"/>
          <w:sz w:val="24"/>
          <w:szCs w:val="24"/>
        </w:rPr>
        <w:t>年（含</w:t>
      </w:r>
      <w:r w:rsidRPr="00501F8A">
        <w:rPr>
          <w:rFonts w:asciiTheme="minorEastAsia" w:eastAsiaTheme="minorEastAsia" w:hAnsiTheme="minorEastAsia" w:cs="宋体"/>
          <w:color w:val="000000"/>
          <w:sz w:val="24"/>
          <w:szCs w:val="24"/>
        </w:rPr>
        <w:t>5</w:t>
      </w:r>
      <w:r w:rsidRPr="00501F8A">
        <w:rPr>
          <w:rFonts w:asciiTheme="minorEastAsia" w:eastAsiaTheme="minorEastAsia" w:hAnsiTheme="minorEastAsia" w:cs="宋体" w:hint="eastAsia"/>
          <w:color w:val="000000"/>
          <w:sz w:val="24"/>
          <w:szCs w:val="24"/>
        </w:rPr>
        <w:t>年）以上担任厨师长（管理员）的工作经验。应具有高级（含）以上厨师资格证书，掌握三种以上风味菜系的制作，能保证厨房的正常运转，熟知成本核算与控制。</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（三）厨房各类厨师应具备专业技术学校毕业或相等水平，并具有</w:t>
      </w:r>
      <w:r w:rsidRPr="00501F8A">
        <w:rPr>
          <w:rFonts w:asciiTheme="minorEastAsia" w:eastAsiaTheme="minorEastAsia" w:hAnsiTheme="minorEastAsia" w:cs="宋体"/>
          <w:color w:val="000000"/>
          <w:sz w:val="24"/>
          <w:szCs w:val="24"/>
        </w:rPr>
        <w:t>5</w:t>
      </w:r>
      <w:r w:rsidRPr="00501F8A">
        <w:rPr>
          <w:rFonts w:asciiTheme="minorEastAsia" w:eastAsiaTheme="minorEastAsia" w:hAnsiTheme="minorEastAsia" w:cs="宋体" w:hint="eastAsia"/>
          <w:color w:val="000000"/>
          <w:sz w:val="24"/>
          <w:szCs w:val="24"/>
        </w:rPr>
        <w:t>年以上工作经验，具备中级（含中级）以上厨师资格，主灶厨师至少一人须具备中式烹饪师高级（含）以上资格，掌握两种以上及风味菜系的制作。面点师须具备中式面点（含酸奶）制作技能。厨师团队中须配备技师</w:t>
      </w:r>
      <w:r w:rsidRPr="00501F8A">
        <w:rPr>
          <w:rFonts w:asciiTheme="minorEastAsia" w:eastAsiaTheme="minorEastAsia" w:hAnsiTheme="minorEastAsia" w:cs="宋体"/>
          <w:color w:val="000000"/>
          <w:sz w:val="24"/>
          <w:szCs w:val="24"/>
        </w:rPr>
        <w:t>1名以上，面点、烹调、冷荤高级厨师各1名，中级（含）以上厨师5名以上，营养师（营养配餐员）1名。</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（四）食堂操作的所有人员应持有健康证、居住证（非京籍员工）、身份证并上报招标方存档。</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（五）食堂所有人员应严格执行和遵守招标人所制定的各项规章制度、岗位要求。</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（六）食堂所有人员应严格执行餐饮行业规定的仪容仪表规范标准。</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（七）投标方需每月对所有人员进行岗位知识培训，其培训内容上报招标方。</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（八）餐厅所有人员应严格遵守招标方的服务管理规定。</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九）投标方必须安排固定的主要服务人员服务于本项目，包括项目经理、厨师长（管理员）、领班（班组长）、厨师、服务员等工作人员并提供名单、简历、政审材料，在合同执行过程中，如需要对上述各类人员进行调动必须得到招标方的书面批准。</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（十）投标方必须提供主管以上人员从业资格证明。</w:t>
      </w:r>
    </w:p>
    <w:p w:rsidR="00DC7F8E" w:rsidRDefault="00501F8A">
      <w:pPr>
        <w:tabs>
          <w:tab w:val="left" w:pos="1701"/>
        </w:tabs>
        <w:adjustRightInd w:val="0"/>
        <w:snapToGrid w:val="0"/>
        <w:spacing w:line="480" w:lineRule="exact"/>
        <w:ind w:firstLineChars="200" w:firstLine="482"/>
        <w:rPr>
          <w:rFonts w:asciiTheme="minorEastAsia" w:eastAsiaTheme="minorEastAsia" w:hAnsiTheme="minorEastAsia"/>
          <w:b/>
          <w:bCs/>
          <w:color w:val="000000"/>
          <w:sz w:val="24"/>
          <w:szCs w:val="24"/>
        </w:rPr>
      </w:pPr>
      <w:r w:rsidRPr="00501F8A">
        <w:rPr>
          <w:rFonts w:asciiTheme="minorEastAsia" w:eastAsiaTheme="minorEastAsia" w:hAnsiTheme="minorEastAsia" w:cs="宋体" w:hint="eastAsia"/>
          <w:b/>
          <w:bCs/>
          <w:color w:val="000000"/>
          <w:sz w:val="24"/>
          <w:szCs w:val="24"/>
        </w:rPr>
        <w:t>五、相关要求</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（一）中标方食堂各项服务的满意度应在</w:t>
      </w:r>
      <w:r w:rsidRPr="00501F8A">
        <w:rPr>
          <w:rFonts w:asciiTheme="minorEastAsia" w:eastAsiaTheme="minorEastAsia" w:hAnsiTheme="minorEastAsia" w:cs="宋体"/>
          <w:color w:val="000000"/>
          <w:sz w:val="24"/>
          <w:szCs w:val="24"/>
        </w:rPr>
        <w:t>85%</w:t>
      </w:r>
      <w:r w:rsidRPr="00501F8A">
        <w:rPr>
          <w:rFonts w:asciiTheme="minorEastAsia" w:eastAsiaTheme="minorEastAsia" w:hAnsiTheme="minorEastAsia" w:cs="宋体" w:hint="eastAsia"/>
          <w:color w:val="000000"/>
          <w:sz w:val="24"/>
          <w:szCs w:val="24"/>
        </w:rPr>
        <w:t>以上（每两月由招标方测评一次）。</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（二）因中标方的员工违反操作规程造成招标方提供的相关设施、设备或人员伤害的，中标方应修复或赔偿，发生的相关费用由中标方全部承担。</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（三）厨房餐厅各项卫生、食品及原料卫生、工作人员卫生和相关卫生以及操作要求必须符合«食品安全法»及招标方的要求。</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lastRenderedPageBreak/>
        <w:t>（四）按招标方规定准时开餐，每餐所供食品提前</w:t>
      </w:r>
      <w:r w:rsidRPr="00501F8A">
        <w:rPr>
          <w:rFonts w:asciiTheme="minorEastAsia" w:eastAsiaTheme="minorEastAsia" w:hAnsiTheme="minorEastAsia" w:cs="宋体"/>
          <w:color w:val="000000"/>
          <w:sz w:val="24"/>
          <w:szCs w:val="24"/>
        </w:rPr>
        <w:t>30</w:t>
      </w:r>
      <w:r w:rsidRPr="00501F8A">
        <w:rPr>
          <w:rFonts w:asciiTheme="minorEastAsia" w:eastAsiaTheme="minorEastAsia" w:hAnsiTheme="minorEastAsia" w:cs="宋体" w:hint="eastAsia"/>
          <w:color w:val="000000"/>
          <w:sz w:val="24"/>
          <w:szCs w:val="24"/>
        </w:rPr>
        <w:t>分钟做好开餐准备。不能保证正点开餐或出现菜品严重断档现象时，招标方有权追究中标方相应责任。</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（五）中标方合理安排用餐人员就餐，做好用餐人员分流工作，不得出现用餐人员等侯拥挤的混乱现象。</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（六）中标方无权转让经营权，一经发现，招标方将扣除其本月全部费用并有权终止合同。</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（七）对于招标方日常监督及管理要求中标方应积极给予配合。招标方有权要求中标方更换不合格厨师和服务人员，中标方应在一周以内完成人员更换。</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（八）中标方需根据招标方指定的品牌从正规渠道进行采购，提供完整的供货商资料向招标方备案。每日进货成本清单除中标方留存外，还应提供一份给招标方。</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（九）中标方在受托开办食堂中应遵守国家《食品安全法》、《环境保护法》，保证使用的食品原料进货渠道清楚、进货质量合格，进货数量足够，进货内容安全，进货价格低于同质市场价格。</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十）招标方有参与中标方员工调整的权利。在合同规定中标方员工人数的情况下，中标方不得无故减少工作员工，如有发现招标方有权扣除所缺人员费用。如用餐人员数量有所增加，根据具体岗位及人数双方应协商确定。</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（十一）中标方对外不得冠用招标方的名义从事经营及其他活动。</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（十二）每月中标方须对餐饮用具进行抽检，保证合格率达到</w:t>
      </w:r>
      <w:r w:rsidRPr="00501F8A">
        <w:rPr>
          <w:rFonts w:asciiTheme="minorEastAsia" w:eastAsiaTheme="minorEastAsia" w:hAnsiTheme="minorEastAsia" w:cs="宋体"/>
          <w:color w:val="000000"/>
          <w:sz w:val="24"/>
          <w:szCs w:val="24"/>
        </w:rPr>
        <w:t>95%</w:t>
      </w:r>
      <w:r w:rsidRPr="00501F8A">
        <w:rPr>
          <w:rFonts w:asciiTheme="minorEastAsia" w:eastAsiaTheme="minorEastAsia" w:hAnsiTheme="minorEastAsia" w:cs="宋体" w:hint="eastAsia"/>
          <w:color w:val="000000"/>
          <w:sz w:val="24"/>
          <w:szCs w:val="24"/>
        </w:rPr>
        <w:t>以上，并以书面形式报招标方存档。</w:t>
      </w:r>
    </w:p>
    <w:p w:rsidR="00DC7F8E" w:rsidRDefault="00501F8A">
      <w:pPr>
        <w:tabs>
          <w:tab w:val="left" w:pos="1701"/>
        </w:tabs>
        <w:adjustRightInd w:val="0"/>
        <w:snapToGrid w:val="0"/>
        <w:spacing w:line="480" w:lineRule="exact"/>
        <w:ind w:firstLineChars="200" w:firstLine="482"/>
        <w:rPr>
          <w:rFonts w:asciiTheme="minorEastAsia" w:eastAsiaTheme="minorEastAsia" w:hAnsiTheme="minorEastAsia"/>
          <w:b/>
          <w:bCs/>
          <w:color w:val="000000"/>
          <w:sz w:val="24"/>
          <w:szCs w:val="24"/>
        </w:rPr>
      </w:pPr>
      <w:r w:rsidRPr="00501F8A">
        <w:rPr>
          <w:rFonts w:asciiTheme="minorEastAsia" w:eastAsiaTheme="minorEastAsia" w:hAnsiTheme="minorEastAsia" w:cs="宋体" w:hint="eastAsia"/>
          <w:b/>
          <w:bCs/>
          <w:color w:val="000000"/>
          <w:sz w:val="24"/>
          <w:szCs w:val="24"/>
        </w:rPr>
        <w:t>六、各项费用结算方式</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（一）招标方应向中标方支付全年托管费用共计</w:t>
      </w:r>
      <w:r w:rsidRPr="00501F8A">
        <w:rPr>
          <w:rFonts w:asciiTheme="minorEastAsia" w:eastAsiaTheme="minorEastAsia" w:hAnsiTheme="minorEastAsia" w:cs="宋体"/>
          <w:color w:val="000000"/>
          <w:sz w:val="24"/>
          <w:szCs w:val="24"/>
        </w:rPr>
        <w:t xml:space="preserve">3355000 </w:t>
      </w:r>
      <w:r w:rsidRPr="00501F8A">
        <w:rPr>
          <w:rFonts w:asciiTheme="minorEastAsia" w:eastAsiaTheme="minorEastAsia" w:hAnsiTheme="minorEastAsia" w:cs="宋体" w:hint="eastAsia"/>
          <w:color w:val="000000"/>
          <w:sz w:val="24"/>
          <w:szCs w:val="24"/>
        </w:rPr>
        <w:t>元。结款方式：招标方应于</w:t>
      </w:r>
      <w:r w:rsidRPr="00501F8A">
        <w:rPr>
          <w:rFonts w:asciiTheme="minorEastAsia" w:eastAsiaTheme="minorEastAsia" w:hAnsiTheme="minorEastAsia" w:cs="宋体"/>
          <w:color w:val="000000"/>
          <w:sz w:val="24"/>
          <w:szCs w:val="24"/>
        </w:rPr>
        <w:t>1</w:t>
      </w:r>
      <w:r w:rsidRPr="00501F8A">
        <w:rPr>
          <w:rFonts w:asciiTheme="minorEastAsia" w:eastAsiaTheme="minorEastAsia" w:hAnsiTheme="minorEastAsia" w:cs="宋体" w:hint="eastAsia"/>
          <w:color w:val="000000"/>
          <w:sz w:val="24"/>
          <w:szCs w:val="24"/>
        </w:rPr>
        <w:t>月</w:t>
      </w:r>
      <w:r w:rsidRPr="00501F8A">
        <w:rPr>
          <w:rFonts w:asciiTheme="minorEastAsia" w:eastAsiaTheme="minorEastAsia" w:hAnsiTheme="minorEastAsia" w:cs="宋体"/>
          <w:color w:val="000000"/>
          <w:sz w:val="24"/>
          <w:szCs w:val="24"/>
        </w:rPr>
        <w:t>15</w:t>
      </w:r>
      <w:r w:rsidRPr="00501F8A">
        <w:rPr>
          <w:rFonts w:asciiTheme="minorEastAsia" w:eastAsiaTheme="minorEastAsia" w:hAnsiTheme="minorEastAsia" w:cs="宋体" w:hint="eastAsia"/>
          <w:color w:val="000000"/>
          <w:sz w:val="24"/>
          <w:szCs w:val="24"/>
        </w:rPr>
        <w:t>日前支付全年总账款</w:t>
      </w:r>
      <w:r w:rsidRPr="00501F8A">
        <w:rPr>
          <w:rFonts w:asciiTheme="minorEastAsia" w:eastAsiaTheme="minorEastAsia" w:hAnsiTheme="minorEastAsia" w:cs="宋体"/>
          <w:color w:val="000000"/>
          <w:sz w:val="24"/>
          <w:szCs w:val="24"/>
        </w:rPr>
        <w:t>40%</w:t>
      </w:r>
      <w:r w:rsidRPr="00501F8A">
        <w:rPr>
          <w:rFonts w:asciiTheme="minorEastAsia" w:eastAsiaTheme="minorEastAsia" w:hAnsiTheme="minorEastAsia" w:cs="宋体" w:hint="eastAsia"/>
          <w:color w:val="000000"/>
          <w:sz w:val="24"/>
          <w:szCs w:val="24"/>
        </w:rPr>
        <w:t>，</w:t>
      </w:r>
      <w:r w:rsidRPr="00501F8A">
        <w:rPr>
          <w:rFonts w:asciiTheme="minorEastAsia" w:eastAsiaTheme="minorEastAsia" w:hAnsiTheme="minorEastAsia" w:cs="宋体"/>
          <w:color w:val="000000"/>
          <w:sz w:val="24"/>
          <w:szCs w:val="24"/>
        </w:rPr>
        <w:t>7</w:t>
      </w:r>
      <w:r w:rsidRPr="00501F8A">
        <w:rPr>
          <w:rFonts w:asciiTheme="minorEastAsia" w:eastAsiaTheme="minorEastAsia" w:hAnsiTheme="minorEastAsia" w:cs="宋体" w:hint="eastAsia"/>
          <w:color w:val="000000"/>
          <w:sz w:val="24"/>
          <w:szCs w:val="24"/>
        </w:rPr>
        <w:t>月</w:t>
      </w:r>
      <w:r w:rsidRPr="00501F8A">
        <w:rPr>
          <w:rFonts w:asciiTheme="minorEastAsia" w:eastAsiaTheme="minorEastAsia" w:hAnsiTheme="minorEastAsia" w:cs="宋体"/>
          <w:color w:val="000000"/>
          <w:sz w:val="24"/>
          <w:szCs w:val="24"/>
        </w:rPr>
        <w:t>15</w:t>
      </w:r>
      <w:r w:rsidRPr="00501F8A">
        <w:rPr>
          <w:rFonts w:asciiTheme="minorEastAsia" w:eastAsiaTheme="minorEastAsia" w:hAnsiTheme="minorEastAsia" w:cs="宋体" w:hint="eastAsia"/>
          <w:color w:val="000000"/>
          <w:sz w:val="24"/>
          <w:szCs w:val="24"/>
        </w:rPr>
        <w:t>日前再付全年总账款的</w:t>
      </w:r>
      <w:r w:rsidRPr="00501F8A">
        <w:rPr>
          <w:rFonts w:asciiTheme="minorEastAsia" w:eastAsiaTheme="minorEastAsia" w:hAnsiTheme="minorEastAsia" w:cs="宋体"/>
          <w:color w:val="000000"/>
          <w:sz w:val="24"/>
          <w:szCs w:val="24"/>
        </w:rPr>
        <w:t>40%</w:t>
      </w:r>
      <w:r w:rsidRPr="00501F8A">
        <w:rPr>
          <w:rFonts w:asciiTheme="minorEastAsia" w:eastAsiaTheme="minorEastAsia" w:hAnsiTheme="minorEastAsia" w:cs="宋体" w:hint="eastAsia"/>
          <w:color w:val="000000"/>
          <w:sz w:val="24"/>
          <w:szCs w:val="24"/>
        </w:rPr>
        <w:t>，次年</w:t>
      </w:r>
      <w:r w:rsidRPr="00501F8A">
        <w:rPr>
          <w:rFonts w:asciiTheme="minorEastAsia" w:eastAsiaTheme="minorEastAsia" w:hAnsiTheme="minorEastAsia" w:cs="宋体"/>
          <w:color w:val="000000"/>
          <w:sz w:val="24"/>
          <w:szCs w:val="24"/>
        </w:rPr>
        <w:t>1</w:t>
      </w:r>
      <w:r w:rsidRPr="00501F8A">
        <w:rPr>
          <w:rFonts w:asciiTheme="minorEastAsia" w:eastAsiaTheme="minorEastAsia" w:hAnsiTheme="minorEastAsia" w:cs="宋体" w:hint="eastAsia"/>
          <w:color w:val="000000"/>
          <w:sz w:val="24"/>
          <w:szCs w:val="24"/>
        </w:rPr>
        <w:t>月</w:t>
      </w:r>
      <w:r w:rsidRPr="00501F8A">
        <w:rPr>
          <w:rFonts w:asciiTheme="minorEastAsia" w:eastAsiaTheme="minorEastAsia" w:hAnsiTheme="minorEastAsia" w:cs="宋体"/>
          <w:color w:val="000000"/>
          <w:sz w:val="24"/>
          <w:szCs w:val="24"/>
        </w:rPr>
        <w:t>15</w:t>
      </w:r>
      <w:r w:rsidRPr="00501F8A">
        <w:rPr>
          <w:rFonts w:asciiTheme="minorEastAsia" w:eastAsiaTheme="minorEastAsia" w:hAnsiTheme="minorEastAsia" w:cs="宋体" w:hint="eastAsia"/>
          <w:color w:val="000000"/>
          <w:sz w:val="24"/>
          <w:szCs w:val="24"/>
        </w:rPr>
        <w:t>日前付清剩余总账款的</w:t>
      </w:r>
      <w:r w:rsidRPr="00501F8A">
        <w:rPr>
          <w:rFonts w:asciiTheme="minorEastAsia" w:eastAsiaTheme="minorEastAsia" w:hAnsiTheme="minorEastAsia" w:cs="宋体"/>
          <w:color w:val="000000"/>
          <w:sz w:val="24"/>
          <w:szCs w:val="24"/>
        </w:rPr>
        <w:t>20%</w:t>
      </w:r>
      <w:r w:rsidRPr="00501F8A">
        <w:rPr>
          <w:rFonts w:asciiTheme="minorEastAsia" w:eastAsiaTheme="minorEastAsia" w:hAnsiTheme="minorEastAsia" w:cs="宋体" w:hint="eastAsia"/>
          <w:color w:val="000000"/>
          <w:sz w:val="24"/>
          <w:szCs w:val="24"/>
        </w:rPr>
        <w:t>。</w:t>
      </w:r>
      <w:bookmarkStart w:id="1" w:name="_GoBack"/>
      <w:bookmarkEnd w:id="1"/>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（二）男宿舍（前门东大街</w:t>
      </w:r>
      <w:r w:rsidRPr="00501F8A">
        <w:rPr>
          <w:rFonts w:asciiTheme="minorEastAsia" w:eastAsiaTheme="minorEastAsia" w:hAnsiTheme="minorEastAsia" w:cs="宋体"/>
          <w:color w:val="000000"/>
          <w:sz w:val="24"/>
          <w:szCs w:val="24"/>
        </w:rPr>
        <w:t>12</w:t>
      </w:r>
      <w:r w:rsidRPr="00501F8A">
        <w:rPr>
          <w:rFonts w:asciiTheme="minorEastAsia" w:eastAsiaTheme="minorEastAsia" w:hAnsiTheme="minorEastAsia" w:cs="宋体" w:hint="eastAsia"/>
          <w:color w:val="000000"/>
          <w:sz w:val="24"/>
          <w:szCs w:val="24"/>
        </w:rPr>
        <w:t>号楼</w:t>
      </w:r>
      <w:r w:rsidRPr="00501F8A">
        <w:rPr>
          <w:rFonts w:asciiTheme="minorEastAsia" w:eastAsiaTheme="minorEastAsia" w:hAnsiTheme="minorEastAsia" w:cs="宋体"/>
          <w:color w:val="000000"/>
          <w:sz w:val="24"/>
          <w:szCs w:val="24"/>
        </w:rPr>
        <w:t>101</w:t>
      </w:r>
      <w:r w:rsidRPr="00501F8A">
        <w:rPr>
          <w:rFonts w:asciiTheme="minorEastAsia" w:eastAsiaTheme="minorEastAsia" w:hAnsiTheme="minorEastAsia" w:cs="宋体" w:hint="eastAsia"/>
          <w:color w:val="000000"/>
          <w:sz w:val="24"/>
          <w:szCs w:val="24"/>
        </w:rPr>
        <w:t>室）煤气费、水费、电费由中标方支付。</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（三）中标方负责对日常小件低值易耗品自行采购，确保质量，招标方不负担该项费用。</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lastRenderedPageBreak/>
        <w:t>（四）招标方为中标方提供厨房、餐厅及相关设备、厨具、餐具，烟道清洗及厨房设备的购置、维修、洗碗机液、洗涤灵、</w:t>
      </w:r>
      <w:r w:rsidRPr="00501F8A">
        <w:rPr>
          <w:rFonts w:asciiTheme="minorEastAsia" w:eastAsiaTheme="minorEastAsia" w:hAnsiTheme="minorEastAsia" w:cs="宋体"/>
          <w:color w:val="000000"/>
          <w:sz w:val="24"/>
          <w:szCs w:val="24"/>
        </w:rPr>
        <w:t>84</w:t>
      </w:r>
      <w:r w:rsidRPr="00501F8A">
        <w:rPr>
          <w:rFonts w:asciiTheme="minorEastAsia" w:eastAsiaTheme="minorEastAsia" w:hAnsiTheme="minorEastAsia" w:cs="宋体" w:hint="eastAsia"/>
          <w:color w:val="000000"/>
          <w:sz w:val="24"/>
          <w:szCs w:val="24"/>
        </w:rPr>
        <w:t>消毒液、酸奶奶杯（勺）、餐巾纸等，并承担以上费用。</w:t>
      </w:r>
    </w:p>
    <w:p w:rsidR="00DC7F8E" w:rsidRDefault="00501F8A">
      <w:pPr>
        <w:tabs>
          <w:tab w:val="left" w:pos="1701"/>
        </w:tabs>
        <w:adjustRightInd w:val="0"/>
        <w:snapToGrid w:val="0"/>
        <w:spacing w:line="480" w:lineRule="exact"/>
        <w:ind w:firstLineChars="200" w:firstLine="482"/>
        <w:rPr>
          <w:rFonts w:asciiTheme="minorEastAsia" w:eastAsiaTheme="minorEastAsia" w:hAnsiTheme="minorEastAsia"/>
          <w:b/>
          <w:bCs/>
          <w:color w:val="000000"/>
          <w:sz w:val="24"/>
          <w:szCs w:val="24"/>
        </w:rPr>
      </w:pPr>
      <w:r w:rsidRPr="00501F8A">
        <w:rPr>
          <w:rFonts w:asciiTheme="minorEastAsia" w:eastAsiaTheme="minorEastAsia" w:hAnsiTheme="minorEastAsia" w:cs="宋体" w:hint="eastAsia"/>
          <w:b/>
          <w:bCs/>
          <w:color w:val="000000"/>
          <w:sz w:val="24"/>
          <w:szCs w:val="24"/>
        </w:rPr>
        <w:t>七、经营模式：</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招标方向中标方进行全年托管，费用分次支付。</w:t>
      </w:r>
    </w:p>
    <w:p w:rsidR="00DC7F8E" w:rsidRDefault="00501F8A">
      <w:pPr>
        <w:tabs>
          <w:tab w:val="left" w:pos="1701"/>
        </w:tabs>
        <w:adjustRightInd w:val="0"/>
        <w:snapToGrid w:val="0"/>
        <w:spacing w:line="480" w:lineRule="exact"/>
        <w:ind w:firstLineChars="200" w:firstLine="482"/>
        <w:rPr>
          <w:rFonts w:asciiTheme="minorEastAsia" w:eastAsiaTheme="minorEastAsia" w:hAnsiTheme="minorEastAsia"/>
          <w:b/>
          <w:bCs/>
          <w:color w:val="000000"/>
          <w:sz w:val="24"/>
          <w:szCs w:val="24"/>
        </w:rPr>
      </w:pPr>
      <w:r w:rsidRPr="00501F8A">
        <w:rPr>
          <w:rFonts w:asciiTheme="minorEastAsia" w:eastAsiaTheme="minorEastAsia" w:hAnsiTheme="minorEastAsia" w:cs="宋体" w:hint="eastAsia"/>
          <w:b/>
          <w:bCs/>
          <w:color w:val="000000"/>
          <w:sz w:val="24"/>
          <w:szCs w:val="24"/>
        </w:rPr>
        <w:t>八、质量监督与管理</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一）招标方对中标方实行监督和管理，并将按招标文件及合同的要求对中标方的违规行为进行记录和处罚。中标方和招标方应建立固定的监督和管理制度，中标方应每月初对上月的工作提交工作报告。并对在工作中出现的问题及招标方提出的意见和处罚做出书面的说明和处理情况报告，以及在下月工作中的改进措施和承诺。</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（二）中标方遵守招标方的管理规章制度，不得将无关人员带入厨房、餐厅、宿舍；无权将餐厅、厨房、宿舍转租、转让、转借他人或调换使用。不得利用上述场所进行违法、违规、损害公共利益的活动。</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（三）中标方每餐应执行食品留样制度（留样保存</w:t>
      </w:r>
      <w:r w:rsidRPr="00501F8A">
        <w:rPr>
          <w:rFonts w:asciiTheme="minorEastAsia" w:eastAsiaTheme="minorEastAsia" w:hAnsiTheme="minorEastAsia" w:cs="宋体"/>
          <w:color w:val="000000"/>
          <w:sz w:val="24"/>
          <w:szCs w:val="24"/>
        </w:rPr>
        <w:t>48</w:t>
      </w:r>
      <w:r w:rsidRPr="00501F8A">
        <w:rPr>
          <w:rFonts w:asciiTheme="minorEastAsia" w:eastAsiaTheme="minorEastAsia" w:hAnsiTheme="minorEastAsia" w:cs="宋体" w:hint="eastAsia"/>
          <w:color w:val="000000"/>
          <w:sz w:val="24"/>
          <w:szCs w:val="24"/>
        </w:rPr>
        <w:t>小时），当就餐人员出现腹泻、呕吐等情况时，立即启动食品中毒应急预案。中标方应在第一时间将患者送往医院急诊抢救、处理。同时做呕吐物、粪便留样化验以确诊病情和病因。同时对食堂的留样食品送卫生部门检验，确实是中标方负责的，中标方应承担由此引发的一切责任。</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（四）招标方监管人员每日对餐厅进行全面检查。除日常检查外还包括食品的成本核算、标准菜单、出入库登记和食品价格等，具体内容如下：</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1</w:t>
      </w:r>
      <w:r w:rsidRPr="00501F8A">
        <w:rPr>
          <w:rFonts w:asciiTheme="minorEastAsia" w:eastAsiaTheme="minorEastAsia" w:hAnsiTheme="minorEastAsia" w:cs="宋体" w:hint="eastAsia"/>
          <w:color w:val="000000"/>
          <w:sz w:val="24"/>
          <w:szCs w:val="24"/>
        </w:rPr>
        <w:t>、监督检查岗位职责、规章制度的执行情况。</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color w:val="000000"/>
          <w:sz w:val="24"/>
          <w:szCs w:val="24"/>
        </w:rPr>
        <w:t>2</w:t>
      </w:r>
      <w:r w:rsidRPr="00501F8A">
        <w:rPr>
          <w:rFonts w:asciiTheme="minorEastAsia" w:eastAsiaTheme="minorEastAsia" w:hAnsiTheme="minorEastAsia" w:cs="宋体" w:hint="eastAsia"/>
          <w:color w:val="000000"/>
          <w:sz w:val="24"/>
          <w:szCs w:val="24"/>
        </w:rPr>
        <w:t>、餐厅、厨房、灶具、厨具、餐具、食品卫生和人员的个人卫生情况。</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s="宋体"/>
          <w:color w:val="000000"/>
          <w:sz w:val="24"/>
          <w:szCs w:val="24"/>
        </w:rPr>
      </w:pPr>
      <w:r w:rsidRPr="00501F8A">
        <w:rPr>
          <w:rFonts w:asciiTheme="minorEastAsia" w:eastAsiaTheme="minorEastAsia" w:hAnsiTheme="minorEastAsia" w:cs="宋体"/>
          <w:color w:val="000000"/>
          <w:sz w:val="24"/>
          <w:szCs w:val="24"/>
        </w:rPr>
        <w:t>3</w:t>
      </w:r>
      <w:r w:rsidRPr="00501F8A">
        <w:rPr>
          <w:rFonts w:asciiTheme="minorEastAsia" w:eastAsiaTheme="minorEastAsia" w:hAnsiTheme="minorEastAsia" w:cs="宋体" w:hint="eastAsia"/>
          <w:color w:val="000000"/>
          <w:sz w:val="24"/>
          <w:szCs w:val="24"/>
        </w:rPr>
        <w:t>、主、副食品的加工、制作、销售情况。</w:t>
      </w:r>
    </w:p>
    <w:p w:rsidR="00B12FDA" w:rsidRPr="00B12FDA" w:rsidRDefault="00B12FDA" w:rsidP="00B12FD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4、</w:t>
      </w:r>
      <w:r w:rsidRPr="00B12FDA">
        <w:rPr>
          <w:rFonts w:asciiTheme="minorEastAsia" w:eastAsiaTheme="minorEastAsia" w:hAnsiTheme="minorEastAsia" w:hint="eastAsia"/>
          <w:color w:val="000000"/>
          <w:sz w:val="24"/>
          <w:szCs w:val="24"/>
        </w:rPr>
        <w:t>不定期随机抽检食材原（辅）料。</w:t>
      </w:r>
    </w:p>
    <w:p w:rsidR="00DC7F8E" w:rsidRDefault="00B12FD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宋体" w:hint="eastAsia"/>
          <w:color w:val="000000"/>
          <w:sz w:val="24"/>
          <w:szCs w:val="24"/>
        </w:rPr>
        <w:t>5</w:t>
      </w:r>
      <w:r w:rsidR="00501F8A" w:rsidRPr="00501F8A">
        <w:rPr>
          <w:rFonts w:asciiTheme="minorEastAsia" w:eastAsiaTheme="minorEastAsia" w:hAnsiTheme="minorEastAsia" w:cs="宋体" w:hint="eastAsia"/>
          <w:color w:val="000000"/>
          <w:sz w:val="24"/>
          <w:szCs w:val="24"/>
        </w:rPr>
        <w:t>、灭虫、灭蝇、灭鼠等卫生情况。</w:t>
      </w:r>
    </w:p>
    <w:p w:rsidR="00DC7F8E" w:rsidRDefault="00B12FD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宋体" w:hint="eastAsia"/>
          <w:color w:val="000000"/>
          <w:sz w:val="24"/>
          <w:szCs w:val="24"/>
        </w:rPr>
        <w:t>6</w:t>
      </w:r>
      <w:r w:rsidR="00501F8A" w:rsidRPr="00501F8A">
        <w:rPr>
          <w:rFonts w:asciiTheme="minorEastAsia" w:eastAsiaTheme="minorEastAsia" w:hAnsiTheme="minorEastAsia" w:cs="宋体" w:hint="eastAsia"/>
          <w:color w:val="000000"/>
          <w:sz w:val="24"/>
          <w:szCs w:val="24"/>
        </w:rPr>
        <w:t>、各岗位人员的上岗三证和操作水平情况。</w:t>
      </w:r>
    </w:p>
    <w:p w:rsidR="00DC7F8E" w:rsidRDefault="00B12FD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宋体" w:hint="eastAsia"/>
          <w:color w:val="000000"/>
          <w:sz w:val="24"/>
          <w:szCs w:val="24"/>
        </w:rPr>
        <w:t>7</w:t>
      </w:r>
      <w:r w:rsidR="00501F8A" w:rsidRPr="00501F8A">
        <w:rPr>
          <w:rFonts w:asciiTheme="minorEastAsia" w:eastAsiaTheme="minorEastAsia" w:hAnsiTheme="minorEastAsia" w:cs="宋体" w:hint="eastAsia"/>
          <w:color w:val="000000"/>
          <w:sz w:val="24"/>
          <w:szCs w:val="24"/>
        </w:rPr>
        <w:t>、招标方提供的设施、设备的使用情况及保养维修情况。</w:t>
      </w:r>
    </w:p>
    <w:p w:rsidR="00DC7F8E" w:rsidRDefault="00B12FD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宋体" w:hint="eastAsia"/>
          <w:color w:val="000000"/>
          <w:sz w:val="24"/>
          <w:szCs w:val="24"/>
        </w:rPr>
        <w:t>8</w:t>
      </w:r>
      <w:r w:rsidR="00501F8A" w:rsidRPr="00501F8A">
        <w:rPr>
          <w:rFonts w:asciiTheme="minorEastAsia" w:eastAsiaTheme="minorEastAsia" w:hAnsiTheme="minorEastAsia" w:cs="宋体" w:hint="eastAsia"/>
          <w:color w:val="000000"/>
          <w:sz w:val="24"/>
          <w:szCs w:val="24"/>
        </w:rPr>
        <w:t>、餐厅、厨房安全消防及安全生产情况。</w:t>
      </w:r>
    </w:p>
    <w:p w:rsidR="00DC7F8E" w:rsidRDefault="00B12FD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宋体" w:hint="eastAsia"/>
          <w:color w:val="000000"/>
          <w:sz w:val="24"/>
          <w:szCs w:val="24"/>
        </w:rPr>
        <w:lastRenderedPageBreak/>
        <w:t>9</w:t>
      </w:r>
      <w:r w:rsidR="00501F8A" w:rsidRPr="00501F8A">
        <w:rPr>
          <w:rFonts w:asciiTheme="minorEastAsia" w:eastAsiaTheme="minorEastAsia" w:hAnsiTheme="minorEastAsia" w:cs="宋体" w:hint="eastAsia"/>
          <w:color w:val="000000"/>
          <w:sz w:val="24"/>
          <w:szCs w:val="24"/>
        </w:rPr>
        <w:t>、所有从业人员的个人卫生情况。</w:t>
      </w:r>
    </w:p>
    <w:p w:rsidR="00DC7F8E" w:rsidRDefault="00B12FD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cs="宋体" w:hint="eastAsia"/>
          <w:color w:val="000000"/>
          <w:sz w:val="24"/>
          <w:szCs w:val="24"/>
        </w:rPr>
        <w:t>10</w:t>
      </w:r>
      <w:r w:rsidR="00501F8A" w:rsidRPr="00501F8A">
        <w:rPr>
          <w:rFonts w:asciiTheme="minorEastAsia" w:eastAsiaTheme="minorEastAsia" w:hAnsiTheme="minorEastAsia" w:cs="宋体" w:hint="eastAsia"/>
          <w:color w:val="000000"/>
          <w:sz w:val="24"/>
          <w:szCs w:val="24"/>
        </w:rPr>
        <w:t>、其他与就餐安全有关的事项。</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（五）招标方为投标方提供员工宿舍，室内摆放上下床，中标方安排员工入住后必须遵守招标方宿舍管理规定，服从招标方监管人员统一管理，安全使用，爱护公物，不得将房间转为他用。</w:t>
      </w:r>
    </w:p>
    <w:p w:rsidR="00DC7F8E" w:rsidRDefault="00501F8A">
      <w:pPr>
        <w:tabs>
          <w:tab w:val="left" w:pos="1701"/>
        </w:tabs>
        <w:adjustRightInd w:val="0"/>
        <w:snapToGrid w:val="0"/>
        <w:spacing w:line="480" w:lineRule="exact"/>
        <w:ind w:firstLineChars="200" w:firstLine="482"/>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b/>
          <w:bCs/>
          <w:color w:val="000000"/>
          <w:sz w:val="24"/>
          <w:szCs w:val="24"/>
        </w:rPr>
        <w:t>九、优惠服务</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（一）投标方可根据自身条件，说明可能给予招标方的优惠服务，这些优惠服务必须是符合国家相应规定的，与服务项目相关的内容。</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s="宋体"/>
          <w:color w:val="000000"/>
          <w:sz w:val="24"/>
          <w:szCs w:val="24"/>
        </w:rPr>
      </w:pPr>
      <w:r w:rsidRPr="00501F8A">
        <w:rPr>
          <w:rFonts w:asciiTheme="minorEastAsia" w:eastAsiaTheme="minorEastAsia" w:hAnsiTheme="minorEastAsia" w:cs="宋体" w:hint="eastAsia"/>
          <w:color w:val="000000"/>
          <w:sz w:val="24"/>
          <w:szCs w:val="24"/>
        </w:rPr>
        <w:t>（二）投标方提供的优惠服务将作为评标的一个因素。</w:t>
      </w:r>
    </w:p>
    <w:p w:rsidR="00DC7F8E" w:rsidRDefault="00501F8A">
      <w:pPr>
        <w:tabs>
          <w:tab w:val="left" w:pos="1701"/>
        </w:tabs>
        <w:adjustRightInd w:val="0"/>
        <w:snapToGrid w:val="0"/>
        <w:spacing w:line="480" w:lineRule="exact"/>
        <w:ind w:firstLineChars="200" w:firstLine="480"/>
        <w:rPr>
          <w:rFonts w:asciiTheme="minorEastAsia" w:eastAsiaTheme="minorEastAsia" w:hAnsiTheme="minorEastAsia"/>
          <w:color w:val="000000"/>
          <w:sz w:val="24"/>
          <w:szCs w:val="24"/>
        </w:rPr>
      </w:pPr>
      <w:r w:rsidRPr="00501F8A">
        <w:rPr>
          <w:rFonts w:asciiTheme="minorEastAsia" w:eastAsiaTheme="minorEastAsia" w:hAnsiTheme="minorEastAsia" w:cs="宋体" w:hint="eastAsia"/>
          <w:color w:val="000000"/>
          <w:sz w:val="24"/>
          <w:szCs w:val="24"/>
        </w:rPr>
        <w:t>（三）除招标方提出的各项服务要求外，投标方可根据公司业务开展情况，在投标文件中说明可提供的其他特色服务。</w:t>
      </w:r>
    </w:p>
    <w:p w:rsidR="00DC7F8E" w:rsidRDefault="00DC7F8E">
      <w:pPr>
        <w:tabs>
          <w:tab w:val="left" w:pos="1701"/>
        </w:tabs>
        <w:adjustRightInd w:val="0"/>
        <w:snapToGrid w:val="0"/>
        <w:spacing w:line="480" w:lineRule="exact"/>
        <w:ind w:firstLineChars="200" w:firstLine="482"/>
        <w:rPr>
          <w:rFonts w:asciiTheme="minorEastAsia" w:eastAsiaTheme="minorEastAsia" w:hAnsiTheme="minorEastAsia"/>
          <w:b/>
          <w:bCs/>
          <w:color w:val="000000"/>
          <w:sz w:val="24"/>
          <w:szCs w:val="24"/>
        </w:rPr>
      </w:pPr>
    </w:p>
    <w:p w:rsidR="00416172" w:rsidRDefault="00416172">
      <w:pPr>
        <w:adjustRightInd w:val="0"/>
        <w:snapToGrid w:val="0"/>
        <w:spacing w:line="480" w:lineRule="exact"/>
        <w:ind w:firstLineChars="200" w:firstLine="480"/>
        <w:rPr>
          <w:rFonts w:asciiTheme="minorEastAsia" w:eastAsiaTheme="minorEastAsia" w:hAnsiTheme="minorEastAsia"/>
          <w:color w:val="000000"/>
          <w:sz w:val="24"/>
          <w:szCs w:val="24"/>
        </w:rPr>
      </w:pPr>
    </w:p>
    <w:sectPr w:rsidR="00416172" w:rsidSect="00AB08FE">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960" w:rsidRDefault="009F6960">
      <w:r>
        <w:separator/>
      </w:r>
    </w:p>
  </w:endnote>
  <w:endnote w:type="continuationSeparator" w:id="1">
    <w:p w:rsidR="009F6960" w:rsidRDefault="009F6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19F" w:rsidRDefault="00F14104">
    <w:pPr>
      <w:pStyle w:val="a6"/>
    </w:pPr>
    <w:r>
      <w:rPr>
        <w:noProof/>
      </w:rP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7728;mso-wrap-style:none;mso-position-horizontal:center;mso-position-horizontal-relative:margin" filled="f" stroked="f">
          <v:textbox style="mso-next-textbox:#文本框 1;mso-fit-shape-to-text:t" inset="0,0,0,0">
            <w:txbxContent>
              <w:p w:rsidR="00EB019F" w:rsidRDefault="00F14104">
                <w:pPr>
                  <w:snapToGrid w:val="0"/>
                  <w:rPr>
                    <w:sz w:val="18"/>
                    <w:szCs w:val="18"/>
                  </w:rPr>
                </w:pPr>
                <w:r>
                  <w:fldChar w:fldCharType="begin"/>
                </w:r>
                <w:r w:rsidR="001821D2">
                  <w:instrText xml:space="preserve"> PAGE  \* MERGEFORMAT </w:instrText>
                </w:r>
                <w:r>
                  <w:fldChar w:fldCharType="separate"/>
                </w:r>
                <w:r w:rsidR="00055F99">
                  <w:rPr>
                    <w:noProof/>
                  </w:rPr>
                  <w:t>8</w:t>
                </w:r>
                <w:r>
                  <w:rPr>
                    <w:noProof/>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960" w:rsidRDefault="009F6960">
      <w:r>
        <w:separator/>
      </w:r>
    </w:p>
  </w:footnote>
  <w:footnote w:type="continuationSeparator" w:id="1">
    <w:p w:rsidR="009F6960" w:rsidRDefault="009F69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19F" w:rsidRDefault="00EB019F">
    <w:pPr>
      <w:pStyle w:val="a5"/>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singleLevel"/>
    <w:tmpl w:val="0000000F"/>
    <w:lvl w:ilvl="0">
      <w:start w:val="1"/>
      <w:numFmt w:val="decimal"/>
      <w:pStyle w:val="11212"/>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433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WrapTextWithPunct/>
    <w:doNotUseEastAsianBreak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6931"/>
    <w:rsid w:val="000065BC"/>
    <w:rsid w:val="00037B1A"/>
    <w:rsid w:val="00045835"/>
    <w:rsid w:val="00055F99"/>
    <w:rsid w:val="00056C9F"/>
    <w:rsid w:val="00067216"/>
    <w:rsid w:val="00074448"/>
    <w:rsid w:val="0009150F"/>
    <w:rsid w:val="000A2B26"/>
    <w:rsid w:val="000A44AB"/>
    <w:rsid w:val="000C273E"/>
    <w:rsid w:val="000E2E1D"/>
    <w:rsid w:val="000F6CF3"/>
    <w:rsid w:val="00104F00"/>
    <w:rsid w:val="001050A4"/>
    <w:rsid w:val="0011415B"/>
    <w:rsid w:val="001271F0"/>
    <w:rsid w:val="001535FF"/>
    <w:rsid w:val="00161323"/>
    <w:rsid w:val="001821D2"/>
    <w:rsid w:val="00197993"/>
    <w:rsid w:val="001B2330"/>
    <w:rsid w:val="001B78C6"/>
    <w:rsid w:val="001C30B7"/>
    <w:rsid w:val="001D6F86"/>
    <w:rsid w:val="001E225B"/>
    <w:rsid w:val="00202D95"/>
    <w:rsid w:val="00232A41"/>
    <w:rsid w:val="00253812"/>
    <w:rsid w:val="00262B1C"/>
    <w:rsid w:val="00262DC2"/>
    <w:rsid w:val="00276931"/>
    <w:rsid w:val="00283C32"/>
    <w:rsid w:val="0028464B"/>
    <w:rsid w:val="00290122"/>
    <w:rsid w:val="00293EF4"/>
    <w:rsid w:val="002B06F1"/>
    <w:rsid w:val="002E590C"/>
    <w:rsid w:val="002F1822"/>
    <w:rsid w:val="00313685"/>
    <w:rsid w:val="00334B1B"/>
    <w:rsid w:val="0037060B"/>
    <w:rsid w:val="003D7CEB"/>
    <w:rsid w:val="00416172"/>
    <w:rsid w:val="0042191E"/>
    <w:rsid w:val="00462788"/>
    <w:rsid w:val="00480699"/>
    <w:rsid w:val="00482C8E"/>
    <w:rsid w:val="004B6EC2"/>
    <w:rsid w:val="004D1603"/>
    <w:rsid w:val="004E1EC4"/>
    <w:rsid w:val="004F50B0"/>
    <w:rsid w:val="00501F8A"/>
    <w:rsid w:val="0054006A"/>
    <w:rsid w:val="00540664"/>
    <w:rsid w:val="0055121A"/>
    <w:rsid w:val="00555168"/>
    <w:rsid w:val="005642FE"/>
    <w:rsid w:val="00573D73"/>
    <w:rsid w:val="00576116"/>
    <w:rsid w:val="005960EC"/>
    <w:rsid w:val="005B322C"/>
    <w:rsid w:val="00604EC5"/>
    <w:rsid w:val="00611784"/>
    <w:rsid w:val="00641E26"/>
    <w:rsid w:val="00663AD1"/>
    <w:rsid w:val="00665A47"/>
    <w:rsid w:val="006673F4"/>
    <w:rsid w:val="0067247B"/>
    <w:rsid w:val="0069440D"/>
    <w:rsid w:val="006A62CA"/>
    <w:rsid w:val="006E0A10"/>
    <w:rsid w:val="00700CD8"/>
    <w:rsid w:val="00701BA5"/>
    <w:rsid w:val="00703905"/>
    <w:rsid w:val="00743C19"/>
    <w:rsid w:val="00792ED2"/>
    <w:rsid w:val="007A7F14"/>
    <w:rsid w:val="007C6872"/>
    <w:rsid w:val="007D2218"/>
    <w:rsid w:val="007E41BC"/>
    <w:rsid w:val="0080155C"/>
    <w:rsid w:val="00804DEA"/>
    <w:rsid w:val="008051A2"/>
    <w:rsid w:val="0081733C"/>
    <w:rsid w:val="00846CE5"/>
    <w:rsid w:val="0085189D"/>
    <w:rsid w:val="00877B61"/>
    <w:rsid w:val="00885798"/>
    <w:rsid w:val="008B7956"/>
    <w:rsid w:val="008F775D"/>
    <w:rsid w:val="00936DDA"/>
    <w:rsid w:val="0099100D"/>
    <w:rsid w:val="009A273C"/>
    <w:rsid w:val="009E29B8"/>
    <w:rsid w:val="009E4370"/>
    <w:rsid w:val="009F26CB"/>
    <w:rsid w:val="009F6960"/>
    <w:rsid w:val="00A02A2F"/>
    <w:rsid w:val="00A03E1A"/>
    <w:rsid w:val="00A26089"/>
    <w:rsid w:val="00A42BBC"/>
    <w:rsid w:val="00A46368"/>
    <w:rsid w:val="00A4741B"/>
    <w:rsid w:val="00A578EA"/>
    <w:rsid w:val="00A71401"/>
    <w:rsid w:val="00AB08FE"/>
    <w:rsid w:val="00AE219C"/>
    <w:rsid w:val="00AF18BE"/>
    <w:rsid w:val="00B012AD"/>
    <w:rsid w:val="00B02DDE"/>
    <w:rsid w:val="00B03452"/>
    <w:rsid w:val="00B12FDA"/>
    <w:rsid w:val="00B2063F"/>
    <w:rsid w:val="00B26F8C"/>
    <w:rsid w:val="00B4416C"/>
    <w:rsid w:val="00B5326A"/>
    <w:rsid w:val="00B5551B"/>
    <w:rsid w:val="00B80E30"/>
    <w:rsid w:val="00B85BAF"/>
    <w:rsid w:val="00B86DB1"/>
    <w:rsid w:val="00B910DC"/>
    <w:rsid w:val="00BD017A"/>
    <w:rsid w:val="00BD0784"/>
    <w:rsid w:val="00BD344B"/>
    <w:rsid w:val="00C340C6"/>
    <w:rsid w:val="00C34265"/>
    <w:rsid w:val="00C5766A"/>
    <w:rsid w:val="00C61F7E"/>
    <w:rsid w:val="00CA1031"/>
    <w:rsid w:val="00CA471C"/>
    <w:rsid w:val="00CC6DF6"/>
    <w:rsid w:val="00CD70CA"/>
    <w:rsid w:val="00CE6CF6"/>
    <w:rsid w:val="00CF1AD7"/>
    <w:rsid w:val="00D03768"/>
    <w:rsid w:val="00D45496"/>
    <w:rsid w:val="00D55D41"/>
    <w:rsid w:val="00D816CD"/>
    <w:rsid w:val="00D95971"/>
    <w:rsid w:val="00DA148F"/>
    <w:rsid w:val="00DB1575"/>
    <w:rsid w:val="00DB4488"/>
    <w:rsid w:val="00DC7F8E"/>
    <w:rsid w:val="00E03B08"/>
    <w:rsid w:val="00E05613"/>
    <w:rsid w:val="00E135DE"/>
    <w:rsid w:val="00E23C92"/>
    <w:rsid w:val="00E34BB5"/>
    <w:rsid w:val="00E3634F"/>
    <w:rsid w:val="00E62191"/>
    <w:rsid w:val="00E63C99"/>
    <w:rsid w:val="00E86D96"/>
    <w:rsid w:val="00EA01BF"/>
    <w:rsid w:val="00EB019F"/>
    <w:rsid w:val="00ED305C"/>
    <w:rsid w:val="00EF022B"/>
    <w:rsid w:val="00EF18E1"/>
    <w:rsid w:val="00F14104"/>
    <w:rsid w:val="00F35DEE"/>
    <w:rsid w:val="00F65CCD"/>
    <w:rsid w:val="00F72561"/>
    <w:rsid w:val="00FA2219"/>
    <w:rsid w:val="00FA28EE"/>
    <w:rsid w:val="00FB1DC2"/>
    <w:rsid w:val="00FC10FF"/>
    <w:rsid w:val="00FC347B"/>
    <w:rsid w:val="044F06A2"/>
    <w:rsid w:val="06C40411"/>
    <w:rsid w:val="13D42198"/>
    <w:rsid w:val="3BEA21C5"/>
    <w:rsid w:val="4F576786"/>
    <w:rsid w:val="521A2B12"/>
    <w:rsid w:val="5378341C"/>
    <w:rsid w:val="626671FB"/>
    <w:rsid w:val="6C5164C2"/>
    <w:rsid w:val="6C5C4853"/>
    <w:rsid w:val="720A37A4"/>
    <w:rsid w:val="7EC922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71C"/>
    <w:pPr>
      <w:widowControl w:val="0"/>
      <w:jc w:val="both"/>
    </w:pPr>
    <w:rPr>
      <w:kern w:val="2"/>
      <w:sz w:val="21"/>
      <w:szCs w:val="21"/>
    </w:rPr>
  </w:style>
  <w:style w:type="paragraph" w:styleId="1">
    <w:name w:val="heading 1"/>
    <w:basedOn w:val="a"/>
    <w:next w:val="a"/>
    <w:link w:val="1Char"/>
    <w:uiPriority w:val="99"/>
    <w:qFormat/>
    <w:rsid w:val="00CA471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4E1EC4"/>
    <w:rPr>
      <w:b/>
      <w:bCs/>
      <w:kern w:val="44"/>
      <w:sz w:val="44"/>
      <w:szCs w:val="44"/>
    </w:rPr>
  </w:style>
  <w:style w:type="character" w:customStyle="1" w:styleId="FooterChar">
    <w:name w:val="Footer Char"/>
    <w:uiPriority w:val="99"/>
    <w:locked/>
    <w:rsid w:val="00CA471C"/>
    <w:rPr>
      <w:kern w:val="2"/>
      <w:sz w:val="18"/>
      <w:szCs w:val="18"/>
    </w:rPr>
  </w:style>
  <w:style w:type="character" w:customStyle="1" w:styleId="HeaderChar">
    <w:name w:val="Header Char"/>
    <w:uiPriority w:val="99"/>
    <w:locked/>
    <w:rsid w:val="00CA471C"/>
    <w:rPr>
      <w:kern w:val="2"/>
      <w:sz w:val="18"/>
      <w:szCs w:val="18"/>
    </w:rPr>
  </w:style>
  <w:style w:type="paragraph" w:styleId="a3">
    <w:name w:val="Body Text Indent"/>
    <w:basedOn w:val="a"/>
    <w:link w:val="Char"/>
    <w:uiPriority w:val="99"/>
    <w:rsid w:val="00CA471C"/>
    <w:pPr>
      <w:spacing w:after="120"/>
      <w:ind w:leftChars="200" w:left="420"/>
    </w:pPr>
  </w:style>
  <w:style w:type="character" w:customStyle="1" w:styleId="Char">
    <w:name w:val="正文文本缩进 Char"/>
    <w:link w:val="a3"/>
    <w:uiPriority w:val="99"/>
    <w:semiHidden/>
    <w:locked/>
    <w:rsid w:val="004E1EC4"/>
    <w:rPr>
      <w:sz w:val="21"/>
      <w:szCs w:val="21"/>
    </w:rPr>
  </w:style>
  <w:style w:type="paragraph" w:styleId="a4">
    <w:name w:val="Body Text"/>
    <w:basedOn w:val="a"/>
    <w:link w:val="Char0"/>
    <w:uiPriority w:val="99"/>
    <w:rsid w:val="00CA471C"/>
    <w:pPr>
      <w:adjustRightInd w:val="0"/>
      <w:spacing w:after="120" w:line="360" w:lineRule="atLeast"/>
      <w:jc w:val="left"/>
      <w:textAlignment w:val="baseline"/>
    </w:pPr>
    <w:rPr>
      <w:kern w:val="0"/>
      <w:sz w:val="24"/>
      <w:szCs w:val="24"/>
    </w:rPr>
  </w:style>
  <w:style w:type="character" w:customStyle="1" w:styleId="Char0">
    <w:name w:val="正文文本 Char"/>
    <w:link w:val="a4"/>
    <w:uiPriority w:val="99"/>
    <w:semiHidden/>
    <w:locked/>
    <w:rsid w:val="004E1EC4"/>
    <w:rPr>
      <w:sz w:val="21"/>
      <w:szCs w:val="21"/>
    </w:rPr>
  </w:style>
  <w:style w:type="paragraph" w:styleId="a5">
    <w:name w:val="header"/>
    <w:basedOn w:val="a"/>
    <w:link w:val="Char1"/>
    <w:uiPriority w:val="99"/>
    <w:rsid w:val="00CA471C"/>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semiHidden/>
    <w:locked/>
    <w:rsid w:val="004E1EC4"/>
    <w:rPr>
      <w:sz w:val="18"/>
      <w:szCs w:val="18"/>
    </w:rPr>
  </w:style>
  <w:style w:type="paragraph" w:styleId="a6">
    <w:name w:val="footer"/>
    <w:basedOn w:val="a"/>
    <w:link w:val="Char2"/>
    <w:uiPriority w:val="99"/>
    <w:rsid w:val="00CA471C"/>
    <w:pPr>
      <w:tabs>
        <w:tab w:val="center" w:pos="4153"/>
        <w:tab w:val="right" w:pos="8306"/>
      </w:tabs>
      <w:snapToGrid w:val="0"/>
      <w:jc w:val="left"/>
    </w:pPr>
    <w:rPr>
      <w:sz w:val="18"/>
      <w:szCs w:val="18"/>
    </w:rPr>
  </w:style>
  <w:style w:type="character" w:customStyle="1" w:styleId="Char2">
    <w:name w:val="页脚 Char"/>
    <w:link w:val="a6"/>
    <w:uiPriority w:val="99"/>
    <w:semiHidden/>
    <w:locked/>
    <w:rsid w:val="004E1EC4"/>
    <w:rPr>
      <w:sz w:val="18"/>
      <w:szCs w:val="18"/>
    </w:rPr>
  </w:style>
  <w:style w:type="paragraph" w:customStyle="1" w:styleId="11212">
    <w:name w:val="样式 标题 1 + 四号 居中 段前: 12 磅 段后: 12 磅 行距: 单倍行距"/>
    <w:basedOn w:val="1"/>
    <w:uiPriority w:val="99"/>
    <w:rsid w:val="00CA471C"/>
    <w:pPr>
      <w:numPr>
        <w:numId w:val="1"/>
      </w:numPr>
      <w:adjustRightInd w:val="0"/>
      <w:spacing w:before="240" w:after="240" w:line="240" w:lineRule="auto"/>
      <w:jc w:val="center"/>
      <w:textAlignment w:val="baseline"/>
    </w:pPr>
    <w:rPr>
      <w:sz w:val="28"/>
      <w:szCs w:val="28"/>
    </w:rPr>
  </w:style>
  <w:style w:type="table" w:styleId="a7">
    <w:name w:val="Table Grid"/>
    <w:basedOn w:val="a1"/>
    <w:uiPriority w:val="99"/>
    <w:rsid w:val="00CA471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3"/>
    <w:uiPriority w:val="99"/>
    <w:semiHidden/>
    <w:rsid w:val="00074448"/>
    <w:rPr>
      <w:sz w:val="18"/>
      <w:szCs w:val="18"/>
    </w:rPr>
  </w:style>
  <w:style w:type="character" w:customStyle="1" w:styleId="Char3">
    <w:name w:val="批注框文本 Char"/>
    <w:link w:val="a8"/>
    <w:uiPriority w:val="99"/>
    <w:locked/>
    <w:rsid w:val="00074448"/>
    <w:rPr>
      <w:kern w:val="2"/>
      <w:sz w:val="18"/>
      <w:szCs w:val="18"/>
    </w:rPr>
  </w:style>
  <w:style w:type="character" w:styleId="a9">
    <w:name w:val="annotation reference"/>
    <w:uiPriority w:val="99"/>
    <w:semiHidden/>
    <w:rsid w:val="0099100D"/>
    <w:rPr>
      <w:sz w:val="21"/>
      <w:szCs w:val="21"/>
    </w:rPr>
  </w:style>
  <w:style w:type="paragraph" w:styleId="aa">
    <w:name w:val="annotation text"/>
    <w:basedOn w:val="a"/>
    <w:link w:val="Char4"/>
    <w:uiPriority w:val="99"/>
    <w:semiHidden/>
    <w:rsid w:val="0099100D"/>
    <w:pPr>
      <w:jc w:val="left"/>
    </w:pPr>
  </w:style>
  <w:style w:type="character" w:customStyle="1" w:styleId="Char4">
    <w:name w:val="批注文字 Char"/>
    <w:link w:val="aa"/>
    <w:uiPriority w:val="99"/>
    <w:locked/>
    <w:rsid w:val="0099100D"/>
    <w:rPr>
      <w:kern w:val="2"/>
      <w:sz w:val="24"/>
      <w:szCs w:val="24"/>
    </w:rPr>
  </w:style>
  <w:style w:type="paragraph" w:styleId="ab">
    <w:name w:val="annotation subject"/>
    <w:basedOn w:val="aa"/>
    <w:next w:val="aa"/>
    <w:link w:val="Char5"/>
    <w:uiPriority w:val="99"/>
    <w:semiHidden/>
    <w:rsid w:val="0099100D"/>
    <w:rPr>
      <w:b/>
      <w:bCs/>
    </w:rPr>
  </w:style>
  <w:style w:type="character" w:customStyle="1" w:styleId="Char5">
    <w:name w:val="批注主题 Char"/>
    <w:link w:val="ab"/>
    <w:uiPriority w:val="99"/>
    <w:locked/>
    <w:rsid w:val="0099100D"/>
    <w:rPr>
      <w:b/>
      <w:bCs/>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162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5B814-D1C2-49EE-B670-F441804B0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8</Pages>
  <Words>729</Words>
  <Characters>4158</Characters>
  <Application>Microsoft Office Word</Application>
  <DocSecurity>0</DocSecurity>
  <Lines>34</Lines>
  <Paragraphs>9</Paragraphs>
  <ScaleCrop>false</ScaleCrop>
  <Company>Microsoft</Company>
  <LinksUpToDate>false</LinksUpToDate>
  <CharactersWithSpaces>4878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第五部分  教学楼一层餐饮服务内容和要求</dc:title>
  <dc:creator>闫菲</dc:creator>
  <cp:lastModifiedBy>liupeng</cp:lastModifiedBy>
  <cp:revision>7</cp:revision>
  <cp:lastPrinted>2016-09-20T08:03:00Z</cp:lastPrinted>
  <dcterms:created xsi:type="dcterms:W3CDTF">2016-10-11T01:16:00Z</dcterms:created>
  <dcterms:modified xsi:type="dcterms:W3CDTF">2016-10-13T06:56:00Z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