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61A51" w:rsidRDefault="00452364">
      <w:pPr>
        <w:pStyle w:val="2"/>
        <w:numPr>
          <w:ilvl w:val="0"/>
          <w:numId w:val="0"/>
        </w:numPr>
        <w:tabs>
          <w:tab w:val="left" w:pos="3402"/>
        </w:tabs>
        <w:jc w:val="center"/>
        <w:rPr>
          <w:rFonts w:ascii="宋体" w:eastAsia="宋体" w:hAnsi="宋体"/>
          <w:sz w:val="32"/>
        </w:rPr>
      </w:pPr>
      <w:bookmarkStart w:id="0" w:name="_Toc229193882"/>
      <w:bookmarkStart w:id="1" w:name="_Toc228247160"/>
      <w:bookmarkStart w:id="2" w:name="_Toc229279434"/>
      <w:bookmarkStart w:id="3" w:name="_Toc226966229"/>
      <w:r>
        <w:rPr>
          <w:rFonts w:ascii="宋体" w:eastAsia="宋体" w:hAnsi="宋体" w:hint="eastAsia"/>
          <w:sz w:val="32"/>
        </w:rPr>
        <w:t>中央党校校园东区电缆改造工程</w:t>
      </w:r>
      <w:r>
        <w:rPr>
          <w:rFonts w:ascii="宋体" w:eastAsia="宋体" w:hAnsi="宋体" w:hint="eastAsia"/>
          <w:sz w:val="32"/>
        </w:rPr>
        <w:t>-</w:t>
      </w:r>
      <w:r>
        <w:rPr>
          <w:rFonts w:ascii="宋体" w:eastAsia="宋体" w:hAnsi="宋体" w:hint="eastAsia"/>
          <w:sz w:val="32"/>
        </w:rPr>
        <w:t>电缆采购项目</w:t>
      </w:r>
    </w:p>
    <w:p w:rsidR="00A61A51" w:rsidRDefault="00452364">
      <w:pPr>
        <w:pStyle w:val="2"/>
        <w:numPr>
          <w:ilvl w:val="0"/>
          <w:numId w:val="0"/>
        </w:numPr>
        <w:tabs>
          <w:tab w:val="left" w:pos="3402"/>
        </w:tabs>
        <w:jc w:val="center"/>
        <w:rPr>
          <w:rFonts w:ascii="宋体" w:eastAsia="宋体" w:hAnsi="宋体"/>
          <w:sz w:val="32"/>
        </w:rPr>
      </w:pPr>
      <w:r>
        <w:rPr>
          <w:rFonts w:ascii="宋体" w:eastAsia="宋体" w:hAnsi="宋体" w:hint="eastAsia"/>
          <w:sz w:val="32"/>
        </w:rPr>
        <w:t>一、总体要求</w:t>
      </w:r>
      <w:bookmarkEnd w:id="0"/>
      <w:bookmarkEnd w:id="1"/>
      <w:bookmarkEnd w:id="2"/>
      <w:bookmarkEnd w:id="3"/>
    </w:p>
    <w:p w:rsidR="00A61A51" w:rsidRDefault="00452364" w:rsidP="00077B0F">
      <w:pPr>
        <w:numPr>
          <w:ilvl w:val="0"/>
          <w:numId w:val="2"/>
        </w:numPr>
        <w:tabs>
          <w:tab w:val="left" w:pos="525"/>
        </w:tabs>
        <w:snapToGrid w:val="0"/>
        <w:spacing w:beforeLines="100" w:line="312" w:lineRule="auto"/>
        <w:ind w:hanging="705"/>
        <w:outlineLvl w:val="2"/>
        <w:rPr>
          <w:rFonts w:ascii="宋体" w:hAnsi="宋体"/>
          <w:b/>
          <w:sz w:val="24"/>
        </w:rPr>
      </w:pPr>
      <w:bookmarkStart w:id="4" w:name="_Toc226966230"/>
      <w:bookmarkStart w:id="5" w:name="_Toc228247161"/>
      <w:bookmarkStart w:id="6" w:name="_Toc229193883"/>
      <w:bookmarkStart w:id="7" w:name="_Toc229279435"/>
      <w:r>
        <w:rPr>
          <w:rFonts w:ascii="宋体" w:hAnsi="宋体" w:hint="eastAsia"/>
          <w:b/>
          <w:sz w:val="24"/>
        </w:rPr>
        <w:t>项目</w:t>
      </w:r>
      <w:r>
        <w:rPr>
          <w:rFonts w:ascii="宋体" w:hAnsi="宋体"/>
          <w:b/>
          <w:sz w:val="24"/>
        </w:rPr>
        <w:t>说明</w:t>
      </w:r>
      <w:r>
        <w:rPr>
          <w:rFonts w:ascii="宋体" w:hAnsi="宋体" w:hint="eastAsia"/>
          <w:b/>
          <w:sz w:val="24"/>
        </w:rPr>
        <w:t>（项目概况）</w:t>
      </w:r>
    </w:p>
    <w:p w:rsidR="00A61A51" w:rsidRDefault="00452364">
      <w:pPr>
        <w:numPr>
          <w:ilvl w:val="1"/>
          <w:numId w:val="2"/>
        </w:numPr>
        <w:snapToGrid w:val="0"/>
        <w:spacing w:line="312" w:lineRule="auto"/>
        <w:ind w:left="601" w:hanging="601"/>
        <w:rPr>
          <w:rFonts w:ascii="宋体" w:hAnsi="宋体"/>
          <w:sz w:val="24"/>
        </w:rPr>
      </w:pPr>
      <w:r>
        <w:rPr>
          <w:rFonts w:ascii="宋体" w:hAnsi="宋体" w:hint="eastAsia"/>
          <w:sz w:val="24"/>
        </w:rPr>
        <w:t>本部分内容是根据本项目实际情况制定的。</w:t>
      </w:r>
    </w:p>
    <w:p w:rsidR="00A61A51" w:rsidRDefault="00452364">
      <w:pPr>
        <w:numPr>
          <w:ilvl w:val="1"/>
          <w:numId w:val="2"/>
        </w:numPr>
        <w:snapToGrid w:val="0"/>
        <w:spacing w:line="312" w:lineRule="auto"/>
        <w:ind w:left="601" w:hanging="601"/>
        <w:rPr>
          <w:rFonts w:ascii="宋体" w:hAnsi="宋体"/>
          <w:sz w:val="24"/>
        </w:rPr>
      </w:pPr>
      <w:r>
        <w:rPr>
          <w:rFonts w:ascii="宋体" w:hAnsi="宋体" w:hint="eastAsia"/>
          <w:sz w:val="24"/>
        </w:rPr>
        <w:t>投标人必须仔细阅读本部分的全部条款。对本部分中存在的任何疑问、遗漏或相互矛盾之处，或是对于相关要求不清楚，认为存在歧视、限制的情况，投标人可以向采购中心寻求书面澄清。</w:t>
      </w:r>
    </w:p>
    <w:p w:rsidR="00A61A51" w:rsidRDefault="00452364">
      <w:pPr>
        <w:numPr>
          <w:ilvl w:val="1"/>
          <w:numId w:val="2"/>
        </w:numPr>
        <w:snapToGrid w:val="0"/>
        <w:spacing w:line="312" w:lineRule="auto"/>
        <w:ind w:left="601" w:hanging="601"/>
        <w:rPr>
          <w:rFonts w:ascii="宋体" w:hAnsi="宋体"/>
          <w:sz w:val="24"/>
        </w:rPr>
      </w:pPr>
      <w:r>
        <w:rPr>
          <w:rFonts w:ascii="宋体" w:hAnsi="宋体"/>
          <w:sz w:val="24"/>
        </w:rPr>
        <w:t>本技术规格及要求提供的是最低限度的技术要求，并未对一切技术细节做出规定，也未充分引述有关标准和规范的条文，投标人应保证提供符合本技术规格及要求和有关</w:t>
      </w:r>
      <w:r>
        <w:rPr>
          <w:rFonts w:ascii="宋体" w:hAnsi="宋体" w:hint="eastAsia"/>
          <w:sz w:val="24"/>
        </w:rPr>
        <w:t>行</w:t>
      </w:r>
      <w:r>
        <w:rPr>
          <w:rFonts w:ascii="宋体" w:hAnsi="宋体"/>
          <w:sz w:val="24"/>
        </w:rPr>
        <w:t>业标准的优质产品。</w:t>
      </w:r>
    </w:p>
    <w:p w:rsidR="00A61A51" w:rsidRDefault="00452364">
      <w:pPr>
        <w:numPr>
          <w:ilvl w:val="1"/>
          <w:numId w:val="2"/>
        </w:numPr>
        <w:snapToGrid w:val="0"/>
        <w:spacing w:line="312" w:lineRule="auto"/>
        <w:ind w:left="601" w:hanging="601"/>
        <w:rPr>
          <w:rFonts w:ascii="宋体" w:hAnsi="宋体"/>
          <w:sz w:val="24"/>
        </w:rPr>
      </w:pPr>
      <w:r>
        <w:rPr>
          <w:rFonts w:ascii="宋体" w:hAnsi="宋体"/>
          <w:sz w:val="24"/>
        </w:rPr>
        <w:t>本技术规格及要求所使用的标准和规范如与投标人所执行的标准发生矛盾时，按较高标准执行</w:t>
      </w:r>
      <w:r>
        <w:rPr>
          <w:rFonts w:ascii="宋体" w:hAnsi="宋体" w:hint="eastAsia"/>
          <w:sz w:val="24"/>
        </w:rPr>
        <w:t>。</w:t>
      </w:r>
    </w:p>
    <w:p w:rsidR="00A61A51" w:rsidRDefault="00452364">
      <w:pPr>
        <w:numPr>
          <w:ilvl w:val="1"/>
          <w:numId w:val="2"/>
        </w:numPr>
        <w:snapToGrid w:val="0"/>
        <w:spacing w:line="312" w:lineRule="auto"/>
        <w:ind w:left="601" w:hanging="601"/>
        <w:jc w:val="left"/>
        <w:rPr>
          <w:rFonts w:ascii="宋体" w:hAnsi="宋体"/>
          <w:sz w:val="24"/>
        </w:rPr>
      </w:pPr>
      <w:r>
        <w:rPr>
          <w:rFonts w:ascii="宋体" w:hAnsi="宋体" w:hint="eastAsia"/>
          <w:sz w:val="24"/>
        </w:rPr>
        <w:t>采购人保留在签订合同前，对本技术规格及要求补充和修改的权利，投标人应承诺予以配合，如提出修改，具体事项由中标人与采购人另行商定。</w:t>
      </w:r>
    </w:p>
    <w:p w:rsidR="00A61A51" w:rsidRDefault="00452364">
      <w:pPr>
        <w:numPr>
          <w:ilvl w:val="1"/>
          <w:numId w:val="2"/>
        </w:numPr>
        <w:snapToGrid w:val="0"/>
        <w:spacing w:line="312" w:lineRule="auto"/>
        <w:ind w:left="601" w:hanging="601"/>
        <w:rPr>
          <w:rFonts w:ascii="宋体" w:hAnsi="宋体"/>
          <w:sz w:val="24"/>
        </w:rPr>
      </w:pPr>
      <w:r>
        <w:rPr>
          <w:rFonts w:ascii="宋体" w:hAnsi="宋体"/>
          <w:sz w:val="24"/>
        </w:rPr>
        <w:t>投标人所提供的货物，如若发生侵犯知识产权的行为时，其侵权责任与</w:t>
      </w:r>
      <w:r>
        <w:rPr>
          <w:rFonts w:ascii="宋体" w:hAnsi="宋体" w:hint="eastAsia"/>
          <w:sz w:val="24"/>
        </w:rPr>
        <w:t>采购人</w:t>
      </w:r>
      <w:r>
        <w:rPr>
          <w:rFonts w:ascii="宋体" w:hAnsi="宋体"/>
          <w:sz w:val="24"/>
        </w:rPr>
        <w:t>无关，应由投标人承担相应的责任，并不得损害</w:t>
      </w:r>
      <w:r>
        <w:rPr>
          <w:rFonts w:ascii="宋体" w:hAnsi="宋体" w:hint="eastAsia"/>
          <w:sz w:val="24"/>
        </w:rPr>
        <w:t>采购人</w:t>
      </w:r>
      <w:r>
        <w:rPr>
          <w:rFonts w:ascii="宋体" w:hAnsi="宋体"/>
          <w:sz w:val="24"/>
        </w:rPr>
        <w:t>的利益。</w:t>
      </w:r>
    </w:p>
    <w:p w:rsidR="00A61A51" w:rsidRPr="00077B0F" w:rsidRDefault="00452364">
      <w:pPr>
        <w:numPr>
          <w:ilvl w:val="1"/>
          <w:numId w:val="2"/>
        </w:numPr>
        <w:adjustRightInd w:val="0"/>
        <w:snapToGrid w:val="0"/>
        <w:spacing w:line="300" w:lineRule="auto"/>
        <w:ind w:left="601" w:hanging="601"/>
        <w:rPr>
          <w:rFonts w:ascii="宋体" w:hAnsi="宋体"/>
          <w:sz w:val="24"/>
        </w:rPr>
      </w:pPr>
      <w:r w:rsidRPr="00077B0F">
        <w:rPr>
          <w:rFonts w:ascii="宋体" w:hAnsi="宋体" w:hint="eastAsia"/>
          <w:sz w:val="24"/>
        </w:rPr>
        <w:t>中标供应商应</w:t>
      </w:r>
      <w:r w:rsidRPr="00077B0F">
        <w:rPr>
          <w:rFonts w:ascii="宋体" w:hAnsi="宋体" w:hint="eastAsia"/>
          <w:sz w:val="24"/>
        </w:rPr>
        <w:t>配合</w:t>
      </w:r>
      <w:r w:rsidRPr="00077B0F">
        <w:rPr>
          <w:rFonts w:ascii="宋体" w:hAnsi="宋体" w:hint="eastAsia"/>
          <w:sz w:val="24"/>
        </w:rPr>
        <w:t>采购人</w:t>
      </w:r>
      <w:r w:rsidRPr="00077B0F">
        <w:rPr>
          <w:rFonts w:ascii="宋体" w:hAnsi="宋体" w:hint="eastAsia"/>
          <w:sz w:val="24"/>
        </w:rPr>
        <w:t>办理验收、报竣及送电手续，取得供电管理部门的审批，确保顺利供电不影响教学秩序。该</w:t>
      </w:r>
      <w:r w:rsidRPr="00077B0F">
        <w:rPr>
          <w:rFonts w:ascii="宋体" w:hAnsi="宋体" w:hint="eastAsia"/>
          <w:sz w:val="24"/>
        </w:rPr>
        <w:t>部分</w:t>
      </w:r>
      <w:r w:rsidRPr="00077B0F">
        <w:rPr>
          <w:rFonts w:ascii="宋体" w:hAnsi="宋体" w:hint="eastAsia"/>
          <w:sz w:val="24"/>
        </w:rPr>
        <w:t>费用已经包含在投标报价中。</w:t>
      </w:r>
    </w:p>
    <w:p w:rsidR="00A61A51" w:rsidRDefault="00452364">
      <w:pPr>
        <w:numPr>
          <w:ilvl w:val="1"/>
          <w:numId w:val="2"/>
        </w:numPr>
        <w:adjustRightInd w:val="0"/>
        <w:snapToGrid w:val="0"/>
        <w:spacing w:line="300" w:lineRule="auto"/>
        <w:ind w:left="601" w:hanging="601"/>
        <w:rPr>
          <w:rFonts w:ascii="宋体" w:hAnsi="宋体" w:hint="eastAsia"/>
          <w:sz w:val="24"/>
        </w:rPr>
      </w:pPr>
      <w:r w:rsidRPr="00077B0F">
        <w:rPr>
          <w:rFonts w:ascii="宋体" w:hAnsi="宋体" w:hint="eastAsia"/>
          <w:sz w:val="24"/>
        </w:rPr>
        <w:t>中标供应商应</w:t>
      </w:r>
      <w:r w:rsidRPr="00077B0F">
        <w:rPr>
          <w:rFonts w:ascii="宋体" w:hAnsi="宋体" w:hint="eastAsia"/>
          <w:sz w:val="24"/>
        </w:rPr>
        <w:t>根据根据</w:t>
      </w:r>
      <w:r w:rsidRPr="00077B0F">
        <w:rPr>
          <w:rFonts w:ascii="宋体" w:hAnsi="宋体" w:hint="eastAsia"/>
          <w:sz w:val="24"/>
        </w:rPr>
        <w:t>采购人</w:t>
      </w:r>
      <w:r w:rsidRPr="00077B0F">
        <w:rPr>
          <w:rFonts w:ascii="宋体" w:hAnsi="宋体" w:hint="eastAsia"/>
          <w:sz w:val="24"/>
        </w:rPr>
        <w:t>要求及现场</w:t>
      </w:r>
      <w:r w:rsidRPr="00077B0F">
        <w:rPr>
          <w:rFonts w:ascii="宋体" w:hAnsi="宋体" w:hint="eastAsia"/>
          <w:sz w:val="24"/>
        </w:rPr>
        <w:t>实际情况编制可行性强、针对性强的施工组织设计及专项施工方案、安全措施、进度计划等报</w:t>
      </w:r>
      <w:r w:rsidRPr="00077B0F">
        <w:rPr>
          <w:rFonts w:ascii="宋体" w:hAnsi="宋体" w:hint="eastAsia"/>
          <w:sz w:val="24"/>
        </w:rPr>
        <w:t>采购人</w:t>
      </w:r>
      <w:r w:rsidRPr="00077B0F">
        <w:rPr>
          <w:rFonts w:ascii="宋体" w:hAnsi="宋体" w:hint="eastAsia"/>
          <w:sz w:val="24"/>
        </w:rPr>
        <w:t>和监理审批，批准后方可实施。</w:t>
      </w:r>
    </w:p>
    <w:p w:rsidR="00077B0F" w:rsidRDefault="00077B0F" w:rsidP="00077B0F">
      <w:pPr>
        <w:numPr>
          <w:ilvl w:val="1"/>
          <w:numId w:val="2"/>
        </w:numPr>
        <w:tabs>
          <w:tab w:val="left" w:pos="705"/>
        </w:tabs>
        <w:spacing w:line="312" w:lineRule="auto"/>
        <w:ind w:left="601" w:hanging="601"/>
        <w:rPr>
          <w:rFonts w:ascii="宋体" w:hAnsi="宋体"/>
          <w:sz w:val="24"/>
        </w:rPr>
      </w:pPr>
      <w:r>
        <w:rPr>
          <w:rFonts w:ascii="宋体" w:hAnsi="宋体" w:hint="eastAsia"/>
          <w:sz w:val="24"/>
        </w:rPr>
        <w:t>履约保证金：中标供应商应在与采购人签订合同后</w:t>
      </w:r>
      <w:r w:rsidRPr="00511868">
        <w:rPr>
          <w:rFonts w:ascii="宋体" w:hAnsi="宋体" w:hint="eastAsia"/>
          <w:color w:val="00B050"/>
          <w:sz w:val="24"/>
          <w:u w:val="single"/>
        </w:rPr>
        <w:t>10天</w:t>
      </w:r>
      <w:r>
        <w:rPr>
          <w:rFonts w:ascii="宋体" w:hAnsi="宋体" w:hint="eastAsia"/>
          <w:sz w:val="24"/>
        </w:rPr>
        <w:t>内，向采购人提供相当于合同总价百分之</w:t>
      </w:r>
      <w:r w:rsidRPr="00511868">
        <w:rPr>
          <w:rFonts w:ascii="宋体" w:hAnsi="宋体" w:hint="eastAsia"/>
          <w:color w:val="00B050"/>
          <w:sz w:val="24"/>
          <w:u w:val="single"/>
        </w:rPr>
        <w:t>5</w:t>
      </w:r>
      <w:r w:rsidRPr="00511868">
        <w:rPr>
          <w:rFonts w:ascii="宋体" w:hAnsi="宋体"/>
          <w:color w:val="00B050"/>
          <w:sz w:val="24"/>
          <w:u w:val="single"/>
        </w:rPr>
        <w:t>%</w:t>
      </w:r>
      <w:r>
        <w:rPr>
          <w:rFonts w:ascii="宋体" w:hAnsi="宋体" w:hint="eastAsia"/>
          <w:sz w:val="24"/>
        </w:rPr>
        <w:t>的履约保证金</w:t>
      </w:r>
      <w:r>
        <w:rPr>
          <w:rFonts w:ascii="宋体" w:hAnsi="宋体" w:hint="eastAsia"/>
          <w:color w:val="00B050"/>
          <w:sz w:val="24"/>
        </w:rPr>
        <w:t>（履约保证金以银行支票或银行汇票方式提供</w:t>
      </w:r>
      <w:r w:rsidRPr="0070729F">
        <w:rPr>
          <w:rFonts w:ascii="宋体" w:hAnsi="宋体" w:hint="eastAsia"/>
          <w:color w:val="00B050"/>
          <w:sz w:val="24"/>
        </w:rPr>
        <w:t>）</w:t>
      </w:r>
      <w:r>
        <w:rPr>
          <w:rFonts w:ascii="宋体" w:hAnsi="宋体" w:hint="eastAsia"/>
          <w:sz w:val="24"/>
        </w:rPr>
        <w:t>。</w:t>
      </w:r>
      <w:r>
        <w:rPr>
          <w:rFonts w:hint="eastAsia"/>
          <w:sz w:val="24"/>
        </w:rPr>
        <w:t>如中标供应商能按约全面履行合同义务，采购人将在质量保证期满后</w:t>
      </w:r>
      <w:r>
        <w:rPr>
          <w:sz w:val="24"/>
        </w:rPr>
        <w:t>30</w:t>
      </w:r>
      <w:r>
        <w:rPr>
          <w:rFonts w:hint="eastAsia"/>
          <w:sz w:val="24"/>
        </w:rPr>
        <w:t>天内退还履约保证金（不计利息）</w:t>
      </w:r>
    </w:p>
    <w:p w:rsidR="00077B0F" w:rsidRDefault="00077B0F" w:rsidP="00077B0F">
      <w:pPr>
        <w:numPr>
          <w:ilvl w:val="1"/>
          <w:numId w:val="2"/>
        </w:numPr>
        <w:tabs>
          <w:tab w:val="left" w:pos="705"/>
        </w:tabs>
        <w:spacing w:line="312" w:lineRule="auto"/>
        <w:ind w:left="601" w:hanging="601"/>
        <w:rPr>
          <w:rFonts w:ascii="宋体" w:hAnsi="宋体"/>
          <w:sz w:val="24"/>
        </w:rPr>
      </w:pPr>
      <w:r>
        <w:rPr>
          <w:rFonts w:ascii="宋体" w:hAnsi="宋体" w:hint="eastAsia"/>
          <w:sz w:val="24"/>
        </w:rPr>
        <w:t>备品备件要求：提供验收合格后</w:t>
      </w:r>
      <w:r w:rsidRPr="00EC256B">
        <w:rPr>
          <w:rFonts w:ascii="宋体" w:hAnsi="宋体" w:hint="eastAsia"/>
          <w:color w:val="00B050"/>
          <w:sz w:val="24"/>
          <w:u w:val="single"/>
        </w:rPr>
        <w:t>24个月内</w:t>
      </w:r>
      <w:r>
        <w:rPr>
          <w:rFonts w:ascii="宋体" w:hAnsi="宋体" w:hint="eastAsia"/>
          <w:sz w:val="24"/>
        </w:rPr>
        <w:t>正常使用所需的备品备件。</w:t>
      </w:r>
    </w:p>
    <w:p w:rsidR="00077B0F" w:rsidRDefault="00077B0F" w:rsidP="00077B0F">
      <w:pPr>
        <w:numPr>
          <w:ilvl w:val="1"/>
          <w:numId w:val="2"/>
        </w:numPr>
        <w:tabs>
          <w:tab w:val="left" w:pos="705"/>
        </w:tabs>
        <w:spacing w:line="312" w:lineRule="auto"/>
        <w:ind w:left="601" w:hanging="601"/>
        <w:rPr>
          <w:rFonts w:ascii="宋体" w:hAnsi="宋体"/>
          <w:sz w:val="24"/>
        </w:rPr>
      </w:pPr>
      <w:r>
        <w:rPr>
          <w:rFonts w:ascii="宋体" w:hAnsi="宋体" w:hint="eastAsia"/>
          <w:sz w:val="24"/>
        </w:rPr>
        <w:t>质量保证期：采购人签发最终验收合格证书之日起至</w:t>
      </w:r>
      <w:r w:rsidRPr="00EC256B">
        <w:rPr>
          <w:rFonts w:ascii="宋体" w:hAnsi="宋体" w:hint="eastAsia"/>
          <w:color w:val="00B050"/>
          <w:sz w:val="24"/>
          <w:u w:val="single"/>
        </w:rPr>
        <w:t>24个月</w:t>
      </w:r>
      <w:r>
        <w:rPr>
          <w:rFonts w:ascii="宋体" w:hAnsi="宋体" w:hint="eastAsia"/>
          <w:sz w:val="24"/>
        </w:rPr>
        <w:t>止。</w:t>
      </w:r>
    </w:p>
    <w:p w:rsidR="00077B0F" w:rsidRDefault="00077B0F" w:rsidP="00077B0F">
      <w:pPr>
        <w:numPr>
          <w:ilvl w:val="1"/>
          <w:numId w:val="2"/>
        </w:numPr>
        <w:tabs>
          <w:tab w:val="left" w:pos="705"/>
        </w:tabs>
        <w:spacing w:line="312" w:lineRule="auto"/>
        <w:ind w:left="601" w:hanging="601"/>
        <w:rPr>
          <w:rFonts w:ascii="宋体" w:hAnsi="宋体"/>
          <w:sz w:val="24"/>
        </w:rPr>
      </w:pPr>
      <w:r>
        <w:rPr>
          <w:rFonts w:ascii="宋体" w:hAnsi="宋体" w:hint="eastAsia"/>
          <w:sz w:val="24"/>
        </w:rPr>
        <w:t>免费维修保养服务期限：采购人签发最终验收合格证书之日起</w:t>
      </w:r>
      <w:r w:rsidRPr="00EC256B">
        <w:rPr>
          <w:rFonts w:ascii="宋体" w:hAnsi="宋体" w:hint="eastAsia"/>
          <w:color w:val="00B050"/>
          <w:sz w:val="24"/>
          <w:u w:val="single"/>
        </w:rPr>
        <w:t>24个月</w:t>
      </w:r>
      <w:r>
        <w:rPr>
          <w:rFonts w:ascii="宋体" w:hAnsi="宋体" w:hint="eastAsia"/>
          <w:sz w:val="24"/>
        </w:rPr>
        <w:t>止。</w:t>
      </w:r>
    </w:p>
    <w:p w:rsidR="00077B0F" w:rsidRDefault="00077B0F" w:rsidP="00077B0F">
      <w:pPr>
        <w:numPr>
          <w:ilvl w:val="1"/>
          <w:numId w:val="2"/>
        </w:numPr>
        <w:tabs>
          <w:tab w:val="left" w:pos="705"/>
        </w:tabs>
        <w:spacing w:line="312" w:lineRule="auto"/>
        <w:ind w:left="601" w:hanging="601"/>
        <w:rPr>
          <w:rFonts w:ascii="宋体" w:hAnsi="宋体"/>
          <w:sz w:val="24"/>
        </w:rPr>
      </w:pPr>
      <w:r>
        <w:rPr>
          <w:rFonts w:ascii="宋体" w:hAnsi="宋体" w:hint="eastAsia"/>
          <w:sz w:val="24"/>
        </w:rPr>
        <w:t>反应时间：中标供应商应在收到采购人通知后立即响应，</w:t>
      </w:r>
      <w:r w:rsidRPr="00EC256B">
        <w:rPr>
          <w:rFonts w:ascii="宋体" w:hAnsi="宋体" w:hint="eastAsia"/>
          <w:color w:val="00B050"/>
          <w:sz w:val="24"/>
          <w:u w:val="single"/>
        </w:rPr>
        <w:t>1小时内</w:t>
      </w:r>
      <w:r>
        <w:rPr>
          <w:rFonts w:ascii="宋体" w:hAnsi="宋体" w:hint="eastAsia"/>
          <w:sz w:val="24"/>
        </w:rPr>
        <w:t>人员到达现场，</w:t>
      </w:r>
      <w:r w:rsidRPr="00EC256B">
        <w:rPr>
          <w:rFonts w:ascii="宋体" w:hAnsi="宋体" w:hint="eastAsia"/>
          <w:color w:val="00B050"/>
          <w:sz w:val="24"/>
          <w:u w:val="single"/>
        </w:rPr>
        <w:t>4小时内</w:t>
      </w:r>
      <w:r>
        <w:rPr>
          <w:rFonts w:ascii="宋体" w:hAnsi="宋体" w:hint="eastAsia"/>
          <w:sz w:val="24"/>
        </w:rPr>
        <w:t>将出现质量问题的货物免费维修或更换完毕。</w:t>
      </w:r>
    </w:p>
    <w:p w:rsidR="00077B0F" w:rsidRDefault="00077B0F" w:rsidP="00077B0F">
      <w:pPr>
        <w:numPr>
          <w:ilvl w:val="1"/>
          <w:numId w:val="2"/>
        </w:numPr>
        <w:tabs>
          <w:tab w:val="left" w:pos="705"/>
        </w:tabs>
        <w:spacing w:line="312" w:lineRule="auto"/>
        <w:ind w:left="601" w:hanging="601"/>
        <w:rPr>
          <w:rFonts w:ascii="宋体" w:hAnsi="宋体"/>
          <w:sz w:val="24"/>
        </w:rPr>
      </w:pPr>
      <w:r>
        <w:rPr>
          <w:rFonts w:ascii="宋体" w:hAnsi="宋体" w:hint="eastAsia"/>
          <w:sz w:val="24"/>
        </w:rPr>
        <w:lastRenderedPageBreak/>
        <w:t>付款方式：</w:t>
      </w:r>
    </w:p>
    <w:p w:rsidR="00077B0F" w:rsidRDefault="00077B0F" w:rsidP="00077B0F">
      <w:pPr>
        <w:numPr>
          <w:ilvl w:val="0"/>
          <w:numId w:val="3"/>
        </w:numPr>
        <w:tabs>
          <w:tab w:val="clear" w:pos="1560"/>
          <w:tab w:val="left" w:pos="1365"/>
        </w:tabs>
        <w:snapToGrid w:val="0"/>
        <w:spacing w:line="312" w:lineRule="auto"/>
        <w:ind w:left="1365" w:hanging="735"/>
        <w:rPr>
          <w:rFonts w:ascii="宋体" w:hAnsi="宋体"/>
          <w:sz w:val="24"/>
        </w:rPr>
      </w:pPr>
      <w:r>
        <w:rPr>
          <w:rFonts w:ascii="宋体" w:hAnsi="宋体" w:hint="eastAsia"/>
          <w:sz w:val="24"/>
        </w:rPr>
        <w:t>乙方向甲方提供履约保证金且合同生效后</w:t>
      </w:r>
      <w:r w:rsidRPr="00EC256B">
        <w:rPr>
          <w:rFonts w:ascii="宋体" w:hAnsi="宋体" w:hint="eastAsia"/>
          <w:color w:val="00B050"/>
          <w:sz w:val="24"/>
          <w:u w:val="single"/>
        </w:rPr>
        <w:t>10天</w:t>
      </w:r>
      <w:r>
        <w:rPr>
          <w:rFonts w:ascii="宋体" w:hAnsi="宋体" w:hint="eastAsia"/>
          <w:sz w:val="24"/>
        </w:rPr>
        <w:t>内，甲方向乙方支付合同总金额的</w:t>
      </w:r>
      <w:r w:rsidRPr="00EC256B">
        <w:rPr>
          <w:rFonts w:ascii="宋体" w:hAnsi="宋体" w:hint="eastAsia"/>
          <w:color w:val="00B050"/>
          <w:sz w:val="24"/>
          <w:u w:val="single"/>
        </w:rPr>
        <w:t>40%</w:t>
      </w:r>
      <w:r>
        <w:rPr>
          <w:rFonts w:ascii="宋体" w:hAnsi="宋体" w:hint="eastAsia"/>
          <w:sz w:val="24"/>
        </w:rPr>
        <w:t>；</w:t>
      </w:r>
    </w:p>
    <w:p w:rsidR="00077B0F" w:rsidRDefault="00077B0F" w:rsidP="00077B0F">
      <w:pPr>
        <w:numPr>
          <w:ilvl w:val="0"/>
          <w:numId w:val="3"/>
        </w:numPr>
        <w:tabs>
          <w:tab w:val="clear" w:pos="1560"/>
          <w:tab w:val="left" w:pos="1365"/>
        </w:tabs>
        <w:snapToGrid w:val="0"/>
        <w:spacing w:line="312" w:lineRule="auto"/>
        <w:ind w:left="1365" w:hanging="735"/>
        <w:rPr>
          <w:rFonts w:ascii="宋体" w:hAnsi="宋体"/>
          <w:sz w:val="24"/>
        </w:rPr>
      </w:pPr>
      <w:r>
        <w:rPr>
          <w:rFonts w:ascii="宋体" w:hAnsi="宋体" w:hint="eastAsia"/>
          <w:sz w:val="24"/>
        </w:rPr>
        <w:t>乙方将合同货物全部运抵交货地点并经最终用户核对无误，双方签署签收证书后</w:t>
      </w:r>
      <w:r>
        <w:rPr>
          <w:rFonts w:ascii="宋体" w:hAnsi="宋体" w:hint="eastAsia"/>
          <w:color w:val="00B050"/>
          <w:sz w:val="24"/>
          <w:u w:val="single"/>
        </w:rPr>
        <w:t>10</w:t>
      </w:r>
      <w:r w:rsidRPr="00EC256B">
        <w:rPr>
          <w:rFonts w:ascii="宋体" w:hAnsi="宋体" w:hint="eastAsia"/>
          <w:color w:val="00B050"/>
          <w:sz w:val="24"/>
          <w:u w:val="single"/>
        </w:rPr>
        <w:t>天内</w:t>
      </w:r>
      <w:r>
        <w:rPr>
          <w:rFonts w:ascii="宋体" w:hAnsi="宋体" w:hint="eastAsia"/>
          <w:sz w:val="24"/>
        </w:rPr>
        <w:t>，甲方向乙方支付合同总金额的</w:t>
      </w:r>
      <w:r w:rsidRPr="00EC256B">
        <w:rPr>
          <w:rFonts w:ascii="宋体" w:hAnsi="宋体" w:hint="eastAsia"/>
          <w:color w:val="00B050"/>
          <w:sz w:val="24"/>
          <w:u w:val="single"/>
        </w:rPr>
        <w:t>40%</w:t>
      </w:r>
      <w:r>
        <w:rPr>
          <w:rFonts w:ascii="宋体" w:hAnsi="宋体" w:hint="eastAsia"/>
          <w:sz w:val="24"/>
        </w:rPr>
        <w:t>；</w:t>
      </w:r>
    </w:p>
    <w:p w:rsidR="00077B0F" w:rsidRDefault="00077B0F" w:rsidP="00077B0F">
      <w:pPr>
        <w:numPr>
          <w:ilvl w:val="0"/>
          <w:numId w:val="3"/>
        </w:numPr>
        <w:tabs>
          <w:tab w:val="clear" w:pos="1560"/>
          <w:tab w:val="left" w:pos="1365"/>
        </w:tabs>
        <w:snapToGrid w:val="0"/>
        <w:spacing w:line="312" w:lineRule="auto"/>
        <w:ind w:left="1365" w:hanging="735"/>
        <w:rPr>
          <w:rFonts w:ascii="宋体" w:hAnsi="宋体"/>
          <w:sz w:val="24"/>
        </w:rPr>
      </w:pPr>
      <w:r>
        <w:rPr>
          <w:rFonts w:ascii="宋体" w:hAnsi="宋体" w:hint="eastAsia"/>
          <w:sz w:val="24"/>
        </w:rPr>
        <w:t>合同货物铺设、调试、试运行完毕，由甲方进行最终验收并签发最终验收合格证书后</w:t>
      </w:r>
      <w:r>
        <w:rPr>
          <w:rFonts w:ascii="宋体" w:hAnsi="宋体" w:hint="eastAsia"/>
          <w:color w:val="00B050"/>
          <w:sz w:val="24"/>
          <w:u w:val="single"/>
        </w:rPr>
        <w:t>10</w:t>
      </w:r>
      <w:r w:rsidRPr="00EC256B">
        <w:rPr>
          <w:rFonts w:ascii="宋体" w:hAnsi="宋体" w:hint="eastAsia"/>
          <w:color w:val="00B050"/>
          <w:sz w:val="24"/>
          <w:u w:val="single"/>
        </w:rPr>
        <w:t>天内</w:t>
      </w:r>
      <w:r>
        <w:rPr>
          <w:rFonts w:ascii="宋体" w:hAnsi="宋体" w:hint="eastAsia"/>
          <w:sz w:val="24"/>
        </w:rPr>
        <w:t>，甲方向乙方支付合同总金额的</w:t>
      </w:r>
      <w:r w:rsidRPr="00EC256B">
        <w:rPr>
          <w:rFonts w:ascii="宋体" w:hAnsi="宋体" w:hint="eastAsia"/>
          <w:color w:val="00B050"/>
          <w:sz w:val="24"/>
          <w:u w:val="single"/>
        </w:rPr>
        <w:t>20%</w:t>
      </w:r>
      <w:r>
        <w:rPr>
          <w:rFonts w:ascii="宋体" w:hAnsi="宋体" w:hint="eastAsia"/>
          <w:sz w:val="24"/>
        </w:rPr>
        <w:t>；</w:t>
      </w:r>
    </w:p>
    <w:p w:rsidR="00077B0F" w:rsidRDefault="00077B0F" w:rsidP="00077B0F">
      <w:pPr>
        <w:numPr>
          <w:ilvl w:val="0"/>
          <w:numId w:val="3"/>
        </w:numPr>
        <w:tabs>
          <w:tab w:val="clear" w:pos="1560"/>
          <w:tab w:val="left" w:pos="1365"/>
        </w:tabs>
        <w:snapToGrid w:val="0"/>
        <w:spacing w:line="312" w:lineRule="auto"/>
        <w:ind w:left="1365" w:hanging="735"/>
        <w:rPr>
          <w:rFonts w:ascii="宋体" w:hAnsi="宋体"/>
          <w:sz w:val="24"/>
        </w:rPr>
      </w:pPr>
      <w:r>
        <w:rPr>
          <w:rFonts w:ascii="宋体" w:hAnsi="宋体" w:hint="eastAsia"/>
          <w:sz w:val="24"/>
        </w:rPr>
        <w:t>质量保证期满后</w:t>
      </w:r>
      <w:r w:rsidRPr="00AD16E8">
        <w:rPr>
          <w:rFonts w:ascii="宋体" w:hAnsi="宋体" w:hint="eastAsia"/>
          <w:color w:val="00B050"/>
          <w:sz w:val="24"/>
          <w:u w:val="single"/>
        </w:rPr>
        <w:t>30天内</w:t>
      </w:r>
      <w:r>
        <w:rPr>
          <w:rFonts w:ascii="宋体" w:hAnsi="宋体" w:hint="eastAsia"/>
          <w:sz w:val="24"/>
        </w:rPr>
        <w:t>，甲方退还乙方的履约保证金（</w:t>
      </w:r>
      <w:r w:rsidR="00AC3449">
        <w:rPr>
          <w:rFonts w:ascii="宋体" w:hAnsi="宋体" w:hint="eastAsia"/>
          <w:sz w:val="24"/>
        </w:rPr>
        <w:t>不计利息</w:t>
      </w:r>
      <w:r>
        <w:rPr>
          <w:rFonts w:ascii="宋体" w:hAnsi="宋体" w:hint="eastAsia"/>
          <w:sz w:val="24"/>
        </w:rPr>
        <w:t>）。</w:t>
      </w:r>
    </w:p>
    <w:p w:rsidR="00A61A51" w:rsidRDefault="00A61A51" w:rsidP="00076D97">
      <w:pPr>
        <w:snapToGrid w:val="0"/>
        <w:spacing w:line="312" w:lineRule="auto"/>
        <w:ind w:left="601"/>
        <w:rPr>
          <w:rFonts w:ascii="宋体" w:hAnsi="宋体"/>
          <w:sz w:val="24"/>
        </w:rPr>
      </w:pPr>
    </w:p>
    <w:p w:rsidR="00A61A51" w:rsidRDefault="00A61A51">
      <w:pPr>
        <w:snapToGrid w:val="0"/>
        <w:spacing w:line="312" w:lineRule="auto"/>
        <w:rPr>
          <w:rFonts w:ascii="宋体" w:hAnsi="宋体"/>
          <w:sz w:val="24"/>
        </w:rPr>
        <w:sectPr w:rsidR="00A61A51">
          <w:footerReference w:type="default" r:id="rId8"/>
          <w:pgSz w:w="11906" w:h="16838"/>
          <w:pgMar w:top="1440" w:right="1800" w:bottom="1440" w:left="1800" w:header="851" w:footer="992" w:gutter="0"/>
          <w:cols w:space="425"/>
          <w:docGrid w:type="lines" w:linePitch="312"/>
        </w:sectPr>
      </w:pPr>
    </w:p>
    <w:p w:rsidR="00A61A51" w:rsidRDefault="00452364">
      <w:pPr>
        <w:pStyle w:val="2"/>
        <w:numPr>
          <w:ilvl w:val="1"/>
          <w:numId w:val="0"/>
        </w:numPr>
        <w:jc w:val="center"/>
        <w:rPr>
          <w:rFonts w:ascii="宋体" w:eastAsia="宋体" w:hAnsi="宋体"/>
          <w:sz w:val="32"/>
        </w:rPr>
      </w:pPr>
      <w:bookmarkStart w:id="8" w:name="_Toc173135893"/>
      <w:bookmarkEnd w:id="4"/>
      <w:bookmarkEnd w:id="5"/>
      <w:bookmarkEnd w:id="6"/>
      <w:bookmarkEnd w:id="7"/>
      <w:r>
        <w:rPr>
          <w:rFonts w:ascii="宋体" w:hAnsi="宋体" w:hint="eastAsia"/>
          <w:sz w:val="32"/>
        </w:rPr>
        <w:lastRenderedPageBreak/>
        <w:t>二、</w:t>
      </w:r>
      <w:r>
        <w:rPr>
          <w:rFonts w:ascii="宋体" w:hAnsi="宋体" w:hint="eastAsia"/>
          <w:sz w:val="32"/>
        </w:rPr>
        <w:t>技术规格及要求</w:t>
      </w:r>
    </w:p>
    <w:p w:rsidR="00A61A51" w:rsidRDefault="00452364">
      <w:pPr>
        <w:tabs>
          <w:tab w:val="left" w:pos="360"/>
        </w:tabs>
        <w:spacing w:line="360" w:lineRule="auto"/>
        <w:ind w:firstLine="480"/>
        <w:rPr>
          <w:rFonts w:ascii="宋体" w:hAnsi="宋体"/>
          <w:sz w:val="24"/>
        </w:rPr>
      </w:pPr>
      <w:r>
        <w:rPr>
          <w:rFonts w:ascii="宋体" w:hAnsi="宋体" w:hint="eastAsia"/>
          <w:sz w:val="24"/>
        </w:rPr>
        <w:t>1</w:t>
      </w:r>
      <w:r>
        <w:rPr>
          <w:rFonts w:ascii="宋体" w:hAnsi="宋体" w:hint="eastAsia"/>
          <w:sz w:val="24"/>
        </w:rPr>
        <w:t>、技术规格</w:t>
      </w:r>
    </w:p>
    <w:tbl>
      <w:tblPr>
        <w:tblW w:w="9013" w:type="dxa"/>
        <w:tblInd w:w="-331" w:type="dxa"/>
        <w:tblLayout w:type="fixed"/>
        <w:tblCellMar>
          <w:top w:w="15" w:type="dxa"/>
          <w:left w:w="15" w:type="dxa"/>
          <w:bottom w:w="15" w:type="dxa"/>
          <w:right w:w="15" w:type="dxa"/>
        </w:tblCellMar>
        <w:tblLook w:val="04A0"/>
      </w:tblPr>
      <w:tblGrid>
        <w:gridCol w:w="1000"/>
        <w:gridCol w:w="2263"/>
        <w:gridCol w:w="675"/>
        <w:gridCol w:w="5075"/>
      </w:tblGrid>
      <w:tr w:rsidR="00A61A51">
        <w:trPr>
          <w:trHeight w:val="620"/>
        </w:trPr>
        <w:tc>
          <w:tcPr>
            <w:tcW w:w="10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61A51" w:rsidRDefault="00452364">
            <w:pPr>
              <w:widowControl/>
              <w:jc w:val="center"/>
              <w:textAlignment w:val="center"/>
              <w:rPr>
                <w:rFonts w:ascii="宋体" w:hAnsi="宋体" w:cs="宋体"/>
                <w:color w:val="000000"/>
                <w:szCs w:val="21"/>
              </w:rPr>
            </w:pPr>
            <w:r>
              <w:rPr>
                <w:rFonts w:ascii="宋体" w:hAnsi="宋体" w:cs="宋体" w:hint="eastAsia"/>
                <w:color w:val="000000"/>
                <w:szCs w:val="21"/>
              </w:rPr>
              <w:t>设备名称</w:t>
            </w:r>
          </w:p>
        </w:tc>
        <w:tc>
          <w:tcPr>
            <w:tcW w:w="22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61A51" w:rsidRDefault="00452364">
            <w:pPr>
              <w:widowControl/>
              <w:jc w:val="center"/>
              <w:textAlignment w:val="center"/>
              <w:rPr>
                <w:rFonts w:ascii="宋体" w:hAnsi="宋体" w:cs="宋体"/>
                <w:color w:val="000000"/>
                <w:szCs w:val="21"/>
              </w:rPr>
            </w:pPr>
            <w:r>
              <w:rPr>
                <w:rFonts w:ascii="宋体" w:hAnsi="宋体" w:cs="宋体" w:hint="eastAsia"/>
                <w:color w:val="000000"/>
                <w:szCs w:val="21"/>
              </w:rPr>
              <w:t>主要参数</w:t>
            </w:r>
          </w:p>
        </w:tc>
        <w:tc>
          <w:tcPr>
            <w:tcW w:w="67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61A51" w:rsidRDefault="00452364">
            <w:pPr>
              <w:widowControl/>
              <w:jc w:val="center"/>
              <w:textAlignment w:val="center"/>
              <w:rPr>
                <w:rFonts w:ascii="宋体" w:hAnsi="宋体" w:cs="宋体"/>
                <w:color w:val="000000"/>
                <w:szCs w:val="21"/>
              </w:rPr>
            </w:pPr>
            <w:r>
              <w:rPr>
                <w:rFonts w:ascii="宋体" w:hAnsi="宋体" w:cs="宋体" w:hint="eastAsia"/>
                <w:color w:val="000000"/>
                <w:szCs w:val="21"/>
              </w:rPr>
              <w:t>数量</w:t>
            </w:r>
          </w:p>
        </w:tc>
        <w:tc>
          <w:tcPr>
            <w:tcW w:w="507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61A51" w:rsidRDefault="00452364">
            <w:pPr>
              <w:widowControl/>
              <w:jc w:val="center"/>
              <w:textAlignment w:val="center"/>
              <w:rPr>
                <w:rFonts w:ascii="宋体" w:hAnsi="宋体" w:cs="宋体"/>
                <w:color w:val="000000"/>
                <w:szCs w:val="21"/>
              </w:rPr>
            </w:pPr>
            <w:r>
              <w:rPr>
                <w:rFonts w:ascii="宋体" w:hAnsi="宋体" w:cs="宋体" w:hint="eastAsia"/>
                <w:color w:val="000000"/>
                <w:szCs w:val="21"/>
              </w:rPr>
              <w:t>其他要求</w:t>
            </w:r>
          </w:p>
        </w:tc>
      </w:tr>
      <w:tr w:rsidR="00A61A51">
        <w:trPr>
          <w:trHeight w:val="1395"/>
        </w:trPr>
        <w:tc>
          <w:tcPr>
            <w:tcW w:w="10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61A51" w:rsidRDefault="00452364">
            <w:pPr>
              <w:widowControl/>
              <w:jc w:val="left"/>
              <w:textAlignment w:val="center"/>
              <w:rPr>
                <w:rFonts w:ascii="宋体" w:hAnsi="宋体" w:cs="宋体"/>
                <w:color w:val="000000"/>
                <w:kern w:val="0"/>
                <w:szCs w:val="21"/>
                <w:lang/>
              </w:rPr>
            </w:pPr>
            <w:r>
              <w:rPr>
                <w:rFonts w:ascii="宋体" w:hAnsi="宋体" w:cs="宋体" w:hint="eastAsia"/>
                <w:color w:val="000000"/>
                <w:kern w:val="0"/>
                <w:szCs w:val="21"/>
                <w:lang/>
              </w:rPr>
              <w:t>电力电缆</w:t>
            </w:r>
          </w:p>
        </w:tc>
        <w:tc>
          <w:tcPr>
            <w:tcW w:w="22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61A51" w:rsidRDefault="00452364">
            <w:pPr>
              <w:widowControl/>
              <w:jc w:val="left"/>
              <w:textAlignment w:val="center"/>
              <w:rPr>
                <w:rFonts w:ascii="宋体" w:hAnsi="宋体" w:cs="宋体"/>
                <w:color w:val="000000"/>
                <w:kern w:val="0"/>
                <w:szCs w:val="21"/>
                <w:lang/>
              </w:rPr>
            </w:pPr>
            <w:r>
              <w:rPr>
                <w:rFonts w:ascii="宋体" w:hAnsi="宋体" w:cs="宋体" w:hint="eastAsia"/>
                <w:color w:val="000000"/>
                <w:kern w:val="0"/>
                <w:szCs w:val="21"/>
                <w:lang/>
              </w:rPr>
              <w:t>1.</w:t>
            </w:r>
            <w:r>
              <w:rPr>
                <w:rFonts w:ascii="宋体" w:hAnsi="宋体" w:cs="宋体" w:hint="eastAsia"/>
                <w:color w:val="000000"/>
                <w:kern w:val="0"/>
                <w:szCs w:val="21"/>
                <w:lang/>
              </w:rPr>
              <w:t>型号</w:t>
            </w:r>
            <w:r>
              <w:rPr>
                <w:rFonts w:ascii="宋体" w:hAnsi="宋体" w:cs="宋体" w:hint="eastAsia"/>
                <w:color w:val="000000"/>
                <w:kern w:val="0"/>
                <w:szCs w:val="21"/>
                <w:lang/>
              </w:rPr>
              <w:t>:ZRC-YJV22-0.6</w:t>
            </w:r>
            <w:r>
              <w:rPr>
                <w:rFonts w:ascii="宋体" w:hAnsi="宋体" w:cs="宋体" w:hint="eastAsia"/>
                <w:color w:val="000000"/>
                <w:kern w:val="0"/>
                <w:szCs w:val="21"/>
                <w:lang/>
              </w:rPr>
              <w:br/>
              <w:t>2.</w:t>
            </w:r>
            <w:r>
              <w:rPr>
                <w:rFonts w:ascii="宋体" w:hAnsi="宋体" w:cs="宋体" w:hint="eastAsia"/>
                <w:color w:val="000000"/>
                <w:kern w:val="0"/>
                <w:szCs w:val="21"/>
                <w:lang/>
              </w:rPr>
              <w:t>规格</w:t>
            </w:r>
            <w:r>
              <w:rPr>
                <w:rFonts w:ascii="宋体" w:hAnsi="宋体" w:cs="宋体" w:hint="eastAsia"/>
                <w:color w:val="000000"/>
                <w:kern w:val="0"/>
                <w:szCs w:val="21"/>
                <w:lang/>
              </w:rPr>
              <w:t>:4*240+1*120mm</w:t>
            </w:r>
            <w:r>
              <w:rPr>
                <w:rFonts w:ascii="宋体" w:hAnsi="宋体" w:cs="宋体" w:hint="eastAsia"/>
                <w:color w:val="000000"/>
                <w:kern w:val="0"/>
                <w:szCs w:val="21"/>
                <w:vertAlign w:val="superscript"/>
                <w:lang/>
              </w:rPr>
              <w:t>2</w:t>
            </w:r>
            <w:r>
              <w:rPr>
                <w:rFonts w:ascii="宋体" w:hAnsi="宋体" w:cs="宋体" w:hint="eastAsia"/>
                <w:color w:val="000000"/>
                <w:kern w:val="0"/>
                <w:szCs w:val="21"/>
                <w:lang/>
              </w:rPr>
              <w:br/>
              <w:t>3.</w:t>
            </w:r>
            <w:r>
              <w:rPr>
                <w:rFonts w:ascii="宋体" w:hAnsi="宋体" w:cs="宋体" w:hint="eastAsia"/>
                <w:color w:val="000000"/>
                <w:kern w:val="0"/>
                <w:szCs w:val="21"/>
                <w:lang/>
              </w:rPr>
              <w:t>材质</w:t>
            </w:r>
            <w:r>
              <w:rPr>
                <w:rFonts w:ascii="宋体" w:hAnsi="宋体" w:cs="宋体" w:hint="eastAsia"/>
                <w:color w:val="000000"/>
                <w:kern w:val="0"/>
                <w:szCs w:val="21"/>
                <w:lang/>
              </w:rPr>
              <w:t>:</w:t>
            </w:r>
            <w:r>
              <w:rPr>
                <w:rFonts w:ascii="宋体" w:hAnsi="宋体" w:cs="宋体" w:hint="eastAsia"/>
                <w:color w:val="000000"/>
                <w:kern w:val="0"/>
                <w:szCs w:val="21"/>
                <w:lang/>
              </w:rPr>
              <w:t>铜芯</w:t>
            </w:r>
            <w:r>
              <w:rPr>
                <w:rFonts w:ascii="宋体" w:hAnsi="宋体" w:cs="宋体" w:hint="eastAsia"/>
                <w:color w:val="000000"/>
                <w:kern w:val="0"/>
                <w:szCs w:val="21"/>
                <w:lang/>
              </w:rPr>
              <w:br/>
              <w:t>4.</w:t>
            </w:r>
            <w:r>
              <w:rPr>
                <w:rFonts w:ascii="宋体" w:hAnsi="宋体" w:cs="宋体" w:hint="eastAsia"/>
                <w:color w:val="000000"/>
                <w:kern w:val="0"/>
                <w:szCs w:val="21"/>
                <w:lang/>
              </w:rPr>
              <w:t>电压等级</w:t>
            </w:r>
            <w:r>
              <w:rPr>
                <w:rFonts w:ascii="宋体" w:hAnsi="宋体" w:cs="宋体" w:hint="eastAsia"/>
                <w:color w:val="000000"/>
                <w:kern w:val="0"/>
                <w:szCs w:val="21"/>
                <w:lang/>
              </w:rPr>
              <w:t>(kV):1KV</w:t>
            </w:r>
          </w:p>
        </w:tc>
        <w:tc>
          <w:tcPr>
            <w:tcW w:w="67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61A51" w:rsidRDefault="00452364">
            <w:pPr>
              <w:widowControl/>
              <w:jc w:val="center"/>
              <w:textAlignment w:val="center"/>
              <w:rPr>
                <w:rFonts w:ascii="宋体" w:hAnsi="宋体" w:cs="宋体"/>
                <w:color w:val="000000"/>
                <w:kern w:val="0"/>
                <w:szCs w:val="21"/>
                <w:lang/>
              </w:rPr>
            </w:pPr>
            <w:r>
              <w:rPr>
                <w:rFonts w:ascii="宋体" w:hAnsi="宋体" w:cs="宋体" w:hint="eastAsia"/>
                <w:color w:val="000000"/>
                <w:kern w:val="0"/>
                <w:szCs w:val="21"/>
                <w:lang/>
              </w:rPr>
              <w:t>1282</w:t>
            </w:r>
          </w:p>
          <w:p w:rsidR="00A61A51" w:rsidRDefault="00452364">
            <w:pPr>
              <w:widowControl/>
              <w:jc w:val="center"/>
              <w:textAlignment w:val="center"/>
              <w:rPr>
                <w:rFonts w:ascii="宋体" w:hAnsi="宋体" w:cs="宋体"/>
                <w:color w:val="000000"/>
                <w:kern w:val="0"/>
                <w:szCs w:val="21"/>
                <w:lang/>
              </w:rPr>
            </w:pPr>
            <w:r>
              <w:rPr>
                <w:rFonts w:ascii="宋体" w:hAnsi="宋体" w:cs="宋体" w:hint="eastAsia"/>
                <w:color w:val="000000"/>
                <w:kern w:val="0"/>
                <w:szCs w:val="21"/>
                <w:lang/>
              </w:rPr>
              <w:t>米</w:t>
            </w:r>
          </w:p>
        </w:tc>
        <w:tc>
          <w:tcPr>
            <w:tcW w:w="507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A61A51" w:rsidRDefault="00452364">
            <w:pPr>
              <w:widowControl/>
              <w:jc w:val="left"/>
              <w:textAlignment w:val="center"/>
              <w:rPr>
                <w:rFonts w:ascii="宋体" w:hAnsi="宋体" w:cs="宋体"/>
                <w:color w:val="000000"/>
                <w:kern w:val="0"/>
                <w:szCs w:val="21"/>
                <w:lang/>
              </w:rPr>
            </w:pPr>
            <w:r>
              <w:rPr>
                <w:rFonts w:ascii="宋体" w:hAnsi="宋体" w:cs="宋体" w:hint="eastAsia"/>
                <w:color w:val="000000"/>
                <w:kern w:val="0"/>
                <w:szCs w:val="21"/>
                <w:lang/>
              </w:rPr>
              <w:t>1.</w:t>
            </w:r>
            <w:r>
              <w:rPr>
                <w:rFonts w:ascii="宋体" w:hAnsi="宋体" w:cs="宋体" w:hint="eastAsia"/>
                <w:color w:val="000000"/>
                <w:kern w:val="0"/>
                <w:szCs w:val="21"/>
                <w:lang/>
              </w:rPr>
              <w:t>投标人负责电缆的送货、安装、铺设、调试、验收</w:t>
            </w:r>
          </w:p>
          <w:p w:rsidR="00A61A51" w:rsidRDefault="00452364">
            <w:pPr>
              <w:widowControl/>
              <w:jc w:val="left"/>
              <w:textAlignment w:val="center"/>
              <w:rPr>
                <w:rFonts w:ascii="宋体" w:hAnsi="宋体" w:cs="宋体"/>
                <w:color w:val="000000"/>
                <w:kern w:val="0"/>
                <w:szCs w:val="21"/>
                <w:lang/>
              </w:rPr>
            </w:pPr>
            <w:r>
              <w:rPr>
                <w:rFonts w:ascii="宋体" w:hAnsi="宋体" w:cs="宋体" w:hint="eastAsia"/>
                <w:color w:val="000000"/>
                <w:kern w:val="0"/>
                <w:szCs w:val="21"/>
                <w:lang/>
              </w:rPr>
              <w:t>2.</w:t>
            </w:r>
            <w:r>
              <w:rPr>
                <w:rFonts w:ascii="宋体" w:hAnsi="宋体" w:cs="宋体" w:hint="eastAsia"/>
                <w:color w:val="000000"/>
                <w:kern w:val="0"/>
                <w:szCs w:val="21"/>
                <w:lang/>
              </w:rPr>
              <w:t>敷设方式和部位</w:t>
            </w:r>
            <w:r>
              <w:rPr>
                <w:rFonts w:ascii="宋体" w:hAnsi="宋体" w:cs="宋体" w:hint="eastAsia"/>
                <w:color w:val="000000"/>
                <w:kern w:val="0"/>
                <w:szCs w:val="21"/>
                <w:lang/>
              </w:rPr>
              <w:t>:</w:t>
            </w:r>
            <w:r>
              <w:rPr>
                <w:rFonts w:ascii="宋体" w:hAnsi="宋体" w:cs="宋体" w:hint="eastAsia"/>
                <w:color w:val="000000"/>
                <w:kern w:val="0"/>
                <w:szCs w:val="21"/>
                <w:lang/>
              </w:rPr>
              <w:t>现状电缆沟敷设和新建管内敷设</w:t>
            </w:r>
          </w:p>
          <w:p w:rsidR="00A61A51" w:rsidRDefault="00452364">
            <w:pPr>
              <w:widowControl/>
              <w:jc w:val="left"/>
              <w:textAlignment w:val="center"/>
              <w:rPr>
                <w:rFonts w:ascii="宋体" w:hAnsi="宋体" w:cs="宋体"/>
                <w:color w:val="000000"/>
                <w:kern w:val="0"/>
                <w:szCs w:val="21"/>
                <w:lang/>
              </w:rPr>
            </w:pPr>
            <w:r>
              <w:rPr>
                <w:rFonts w:ascii="宋体" w:hAnsi="宋体" w:cs="宋体" w:hint="eastAsia"/>
                <w:color w:val="000000"/>
                <w:kern w:val="0"/>
                <w:szCs w:val="21"/>
                <w:lang/>
              </w:rPr>
              <w:t>3.</w:t>
            </w:r>
            <w:r>
              <w:rPr>
                <w:rFonts w:ascii="宋体" w:hAnsi="宋体" w:cs="宋体" w:hint="eastAsia"/>
                <w:color w:val="000000"/>
                <w:kern w:val="0"/>
                <w:szCs w:val="21"/>
                <w:lang/>
              </w:rPr>
              <w:t>投标人报价中应包含电缆及铺设安装所需费用（包括</w:t>
            </w:r>
            <w:r>
              <w:rPr>
                <w:rFonts w:ascii="宋体" w:hAnsi="宋体" w:cs="宋体" w:hint="eastAsia"/>
                <w:color w:val="000000"/>
                <w:kern w:val="0"/>
                <w:szCs w:val="21"/>
                <w:lang/>
              </w:rPr>
              <w:t>电缆终端头</w:t>
            </w:r>
            <w:r>
              <w:rPr>
                <w:rFonts w:ascii="宋体" w:hAnsi="宋体" w:cs="宋体" w:hint="eastAsia"/>
                <w:color w:val="000000"/>
                <w:kern w:val="0"/>
                <w:szCs w:val="21"/>
                <w:lang/>
              </w:rPr>
              <w:t>等材料），</w:t>
            </w:r>
            <w:r w:rsidRPr="009E109B">
              <w:rPr>
                <w:rFonts w:ascii="宋体" w:hAnsi="宋体" w:cs="宋体" w:hint="eastAsia"/>
                <w:color w:val="FF0000"/>
                <w:kern w:val="0"/>
                <w:szCs w:val="21"/>
                <w:lang/>
              </w:rPr>
              <w:t>电缆长度</w:t>
            </w:r>
            <w:r w:rsidRPr="009E109B">
              <w:rPr>
                <w:rFonts w:ascii="宋体" w:hAnsi="宋体" w:cs="宋体" w:hint="eastAsia"/>
                <w:color w:val="FF0000"/>
                <w:kern w:val="0"/>
                <w:szCs w:val="21"/>
                <w:lang/>
              </w:rPr>
              <w:t>以现场实测为准</w:t>
            </w:r>
            <w:r w:rsidRPr="009E109B">
              <w:rPr>
                <w:rFonts w:ascii="宋体" w:hAnsi="宋体" w:cs="宋体" w:hint="eastAsia"/>
                <w:color w:val="FF0000"/>
                <w:kern w:val="0"/>
                <w:szCs w:val="21"/>
                <w:lang/>
              </w:rPr>
              <w:t>。</w:t>
            </w:r>
          </w:p>
        </w:tc>
      </w:tr>
    </w:tbl>
    <w:p w:rsidR="00A61A51" w:rsidRDefault="00452364">
      <w:pPr>
        <w:tabs>
          <w:tab w:val="left" w:pos="360"/>
        </w:tabs>
        <w:spacing w:line="312" w:lineRule="auto"/>
        <w:ind w:firstLine="480"/>
        <w:rPr>
          <w:rFonts w:ascii="宋体" w:hAnsi="宋体"/>
          <w:sz w:val="24"/>
        </w:rPr>
      </w:pPr>
      <w:r>
        <w:rPr>
          <w:rFonts w:ascii="宋体" w:hAnsi="宋体" w:hint="eastAsia"/>
          <w:sz w:val="24"/>
        </w:rPr>
        <w:t>2</w:t>
      </w:r>
      <w:r>
        <w:rPr>
          <w:rFonts w:ascii="宋体" w:hAnsi="宋体" w:hint="eastAsia"/>
          <w:sz w:val="24"/>
        </w:rPr>
        <w:t>、电缆有关技术要求按国家相关标准执行</w:t>
      </w:r>
      <w:r>
        <w:rPr>
          <w:rFonts w:ascii="宋体" w:hAnsi="宋体" w:hint="eastAsia"/>
          <w:sz w:val="24"/>
        </w:rPr>
        <w:t>，</w:t>
      </w:r>
      <w:r w:rsidRPr="009E109B">
        <w:rPr>
          <w:rFonts w:ascii="宋体" w:hAnsi="宋体" w:hint="eastAsia"/>
          <w:sz w:val="24"/>
        </w:rPr>
        <w:t>质量标准应达到国内主流电缆产品标准；</w:t>
      </w:r>
    </w:p>
    <w:p w:rsidR="00A61A51" w:rsidRDefault="00452364">
      <w:pPr>
        <w:tabs>
          <w:tab w:val="left" w:pos="360"/>
        </w:tabs>
        <w:spacing w:line="312" w:lineRule="auto"/>
        <w:ind w:firstLine="480"/>
        <w:rPr>
          <w:rFonts w:ascii="宋体" w:hAnsi="宋体"/>
          <w:sz w:val="24"/>
        </w:rPr>
      </w:pPr>
      <w:r w:rsidRPr="009E109B">
        <w:rPr>
          <w:rFonts w:ascii="宋体" w:hAnsi="宋体" w:hint="eastAsia"/>
          <w:sz w:val="24"/>
        </w:rPr>
        <w:t>3</w:t>
      </w:r>
      <w:r w:rsidRPr="009E109B">
        <w:rPr>
          <w:rFonts w:ascii="宋体" w:hAnsi="宋体" w:hint="eastAsia"/>
          <w:sz w:val="24"/>
        </w:rPr>
        <w:t>、供货周期：</w:t>
      </w:r>
      <w:r w:rsidRPr="009E109B">
        <w:rPr>
          <w:rFonts w:ascii="宋体" w:hAnsi="宋体" w:hint="eastAsia"/>
          <w:sz w:val="24"/>
        </w:rPr>
        <w:t>25</w:t>
      </w:r>
      <w:r w:rsidRPr="009E109B">
        <w:rPr>
          <w:rFonts w:ascii="宋体" w:hAnsi="宋体" w:hint="eastAsia"/>
          <w:sz w:val="24"/>
        </w:rPr>
        <w:t>天</w:t>
      </w:r>
      <w:r w:rsidRPr="009E109B">
        <w:rPr>
          <w:rFonts w:ascii="宋体" w:hAnsi="宋体" w:hint="eastAsia"/>
          <w:sz w:val="24"/>
        </w:rPr>
        <w:t>（包括送货、安装、调试）</w:t>
      </w:r>
      <w:r w:rsidRPr="009E109B">
        <w:rPr>
          <w:rFonts w:ascii="宋体" w:hAnsi="宋体" w:hint="eastAsia"/>
          <w:sz w:val="24"/>
        </w:rPr>
        <w:t>；</w:t>
      </w:r>
    </w:p>
    <w:p w:rsidR="00A61A51" w:rsidRDefault="00452364">
      <w:pPr>
        <w:tabs>
          <w:tab w:val="left" w:pos="360"/>
        </w:tabs>
        <w:spacing w:line="312" w:lineRule="auto"/>
        <w:ind w:firstLine="480"/>
        <w:rPr>
          <w:rFonts w:ascii="宋体" w:hAnsi="宋体"/>
          <w:sz w:val="24"/>
        </w:rPr>
      </w:pPr>
      <w:r>
        <w:rPr>
          <w:rFonts w:ascii="宋体" w:hAnsi="宋体" w:hint="eastAsia"/>
          <w:sz w:val="24"/>
        </w:rPr>
        <w:t>4</w:t>
      </w:r>
      <w:r>
        <w:rPr>
          <w:rFonts w:ascii="宋体" w:hAnsi="宋体" w:hint="eastAsia"/>
          <w:sz w:val="24"/>
        </w:rPr>
        <w:t>、如果中标，</w:t>
      </w:r>
      <w:r>
        <w:rPr>
          <w:rFonts w:ascii="宋体" w:hAnsi="宋体" w:hint="eastAsia"/>
          <w:sz w:val="24"/>
        </w:rPr>
        <w:t>投标人</w:t>
      </w:r>
      <w:r>
        <w:rPr>
          <w:rFonts w:ascii="宋体" w:hAnsi="宋体" w:hint="eastAsia"/>
          <w:sz w:val="24"/>
        </w:rPr>
        <w:t>承诺电缆的运输、保险、装卸、检测、技术服务、敷设施工、现场协调、</w:t>
      </w:r>
      <w:r>
        <w:rPr>
          <w:rFonts w:ascii="宋体" w:hAnsi="宋体" w:hint="eastAsia"/>
          <w:sz w:val="24"/>
        </w:rPr>
        <w:t>验收、</w:t>
      </w:r>
      <w:r>
        <w:rPr>
          <w:rFonts w:ascii="宋体" w:hAnsi="宋体" w:hint="eastAsia"/>
          <w:sz w:val="24"/>
        </w:rPr>
        <w:t>因质量问题引起维修或更换直至发电等全部费用均已包含在投标报价中；</w:t>
      </w:r>
    </w:p>
    <w:p w:rsidR="00A61A51" w:rsidRDefault="00452364">
      <w:pPr>
        <w:tabs>
          <w:tab w:val="left" w:pos="360"/>
        </w:tabs>
        <w:spacing w:line="312" w:lineRule="auto"/>
        <w:ind w:firstLine="480"/>
        <w:rPr>
          <w:rFonts w:ascii="宋体" w:hAnsi="宋体"/>
          <w:sz w:val="24"/>
        </w:rPr>
      </w:pPr>
      <w:r>
        <w:rPr>
          <w:rFonts w:ascii="宋体" w:hAnsi="宋体" w:hint="eastAsia"/>
          <w:sz w:val="24"/>
        </w:rPr>
        <w:t>5</w:t>
      </w:r>
      <w:r>
        <w:rPr>
          <w:rFonts w:ascii="宋体" w:hAnsi="宋体" w:hint="eastAsia"/>
          <w:sz w:val="24"/>
        </w:rPr>
        <w:t>、任何对本工程电缆检查、验收人员提出的合理质量要求，投标方必须及时进行无条件整改；</w:t>
      </w:r>
    </w:p>
    <w:p w:rsidR="00A61A51" w:rsidRDefault="00452364">
      <w:pPr>
        <w:tabs>
          <w:tab w:val="left" w:pos="360"/>
        </w:tabs>
        <w:spacing w:line="312" w:lineRule="auto"/>
        <w:ind w:firstLine="480"/>
        <w:rPr>
          <w:rFonts w:ascii="宋体" w:hAnsi="宋体"/>
          <w:sz w:val="24"/>
        </w:rPr>
      </w:pPr>
      <w:r>
        <w:rPr>
          <w:rFonts w:ascii="宋体" w:hAnsi="宋体" w:hint="eastAsia"/>
          <w:sz w:val="24"/>
        </w:rPr>
        <w:t>6</w:t>
      </w:r>
      <w:r>
        <w:rPr>
          <w:rFonts w:ascii="宋体" w:hAnsi="宋体" w:hint="eastAsia"/>
          <w:sz w:val="24"/>
        </w:rPr>
        <w:t>、进场的材料都应包装完整，采取措施做好保护，防止在运输、装卸过程中碰伤、摔坏，卸车时按需方要求卸到指定地点；</w:t>
      </w:r>
    </w:p>
    <w:p w:rsidR="00A61A51" w:rsidRDefault="00452364">
      <w:pPr>
        <w:tabs>
          <w:tab w:val="left" w:pos="360"/>
        </w:tabs>
        <w:spacing w:line="312" w:lineRule="auto"/>
        <w:ind w:firstLine="480"/>
        <w:rPr>
          <w:rFonts w:ascii="宋体" w:hAnsi="宋体"/>
          <w:sz w:val="24"/>
        </w:rPr>
      </w:pPr>
      <w:r>
        <w:rPr>
          <w:rFonts w:ascii="宋体" w:hAnsi="宋体" w:hint="eastAsia"/>
          <w:sz w:val="24"/>
        </w:rPr>
        <w:t>7</w:t>
      </w:r>
      <w:r>
        <w:rPr>
          <w:rFonts w:ascii="宋体" w:hAnsi="宋体" w:hint="eastAsia"/>
          <w:sz w:val="24"/>
        </w:rPr>
        <w:t>、铭牌、标识应明显，易于辩认；</w:t>
      </w:r>
    </w:p>
    <w:p w:rsidR="00A61A51" w:rsidRDefault="00452364">
      <w:pPr>
        <w:tabs>
          <w:tab w:val="left" w:pos="360"/>
        </w:tabs>
        <w:spacing w:line="312" w:lineRule="auto"/>
        <w:ind w:firstLine="480"/>
        <w:rPr>
          <w:rFonts w:ascii="宋体" w:hAnsi="宋体"/>
          <w:sz w:val="24"/>
        </w:rPr>
      </w:pPr>
      <w:r>
        <w:rPr>
          <w:rFonts w:ascii="宋体" w:hAnsi="宋体" w:hint="eastAsia"/>
          <w:sz w:val="24"/>
        </w:rPr>
        <w:t>8</w:t>
      </w:r>
      <w:r>
        <w:rPr>
          <w:rFonts w:ascii="宋体" w:hAnsi="宋体" w:hint="eastAsia"/>
          <w:sz w:val="24"/>
        </w:rPr>
        <w:t>、材料进场应提供电缆材料进场清单、材料检测报告、合格证等有关证明材料；</w:t>
      </w:r>
    </w:p>
    <w:p w:rsidR="00A61A51" w:rsidRDefault="00452364">
      <w:pPr>
        <w:tabs>
          <w:tab w:val="left" w:pos="360"/>
        </w:tabs>
        <w:spacing w:line="312" w:lineRule="auto"/>
        <w:ind w:firstLine="480"/>
        <w:rPr>
          <w:rFonts w:ascii="宋体" w:hAnsi="宋体"/>
          <w:sz w:val="24"/>
        </w:rPr>
      </w:pPr>
      <w:r>
        <w:rPr>
          <w:rFonts w:ascii="宋体" w:hAnsi="宋体" w:hint="eastAsia"/>
          <w:sz w:val="24"/>
        </w:rPr>
        <w:t>9</w:t>
      </w:r>
      <w:r>
        <w:rPr>
          <w:rFonts w:ascii="宋体" w:hAnsi="宋体" w:hint="eastAsia"/>
          <w:sz w:val="24"/>
        </w:rPr>
        <w:t>、售后服务及保修期：</w:t>
      </w:r>
    </w:p>
    <w:p w:rsidR="00A61A51" w:rsidRDefault="00452364">
      <w:pPr>
        <w:tabs>
          <w:tab w:val="left" w:pos="360"/>
        </w:tabs>
        <w:spacing w:line="312" w:lineRule="auto"/>
        <w:ind w:firstLine="480"/>
        <w:rPr>
          <w:rFonts w:ascii="宋体" w:hAnsi="宋体"/>
          <w:sz w:val="24"/>
        </w:rPr>
      </w:pPr>
      <w:r>
        <w:rPr>
          <w:rFonts w:ascii="宋体" w:hAnsi="宋体" w:hint="eastAsia"/>
          <w:sz w:val="24"/>
        </w:rPr>
        <w:t>投标</w:t>
      </w:r>
      <w:r>
        <w:rPr>
          <w:rFonts w:ascii="宋体" w:hAnsi="宋体" w:hint="eastAsia"/>
          <w:sz w:val="24"/>
        </w:rPr>
        <w:t>人</w:t>
      </w:r>
      <w:r>
        <w:rPr>
          <w:rFonts w:ascii="宋体" w:hAnsi="宋体" w:hint="eastAsia"/>
          <w:sz w:val="24"/>
        </w:rPr>
        <w:t>应承诺：</w:t>
      </w:r>
    </w:p>
    <w:p w:rsidR="00A61A51" w:rsidRDefault="00452364">
      <w:pPr>
        <w:tabs>
          <w:tab w:val="left" w:pos="360"/>
        </w:tabs>
        <w:spacing w:line="312" w:lineRule="auto"/>
        <w:ind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）材料质量保证承诺；</w:t>
      </w:r>
    </w:p>
    <w:p w:rsidR="00A61A51" w:rsidRDefault="00452364">
      <w:pPr>
        <w:tabs>
          <w:tab w:val="left" w:pos="360"/>
        </w:tabs>
        <w:spacing w:line="312" w:lineRule="auto"/>
        <w:ind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）在工程竣工前，由于材料自身出现质量问题，无条件免费更换，确保工程按期竣工；</w:t>
      </w:r>
    </w:p>
    <w:p w:rsidR="00A61A51" w:rsidRDefault="00452364">
      <w:pPr>
        <w:tabs>
          <w:tab w:val="left" w:pos="360"/>
        </w:tabs>
        <w:spacing w:line="312" w:lineRule="auto"/>
        <w:ind w:firstLine="480"/>
      </w:pPr>
      <w:r>
        <w:rPr>
          <w:rFonts w:ascii="宋体" w:hAnsi="宋体" w:hint="eastAsia"/>
          <w:sz w:val="24"/>
        </w:rPr>
        <w:t>（</w:t>
      </w:r>
      <w:r>
        <w:rPr>
          <w:rFonts w:ascii="宋体" w:hAnsi="宋体" w:hint="eastAsia"/>
          <w:sz w:val="24"/>
        </w:rPr>
        <w:t>3</w:t>
      </w:r>
      <w:r>
        <w:rPr>
          <w:rFonts w:ascii="宋体" w:hAnsi="宋体" w:hint="eastAsia"/>
          <w:sz w:val="24"/>
        </w:rPr>
        <w:t>）系统正式投入运行、工程竣工后，</w:t>
      </w:r>
      <w:r>
        <w:rPr>
          <w:rFonts w:ascii="宋体" w:hAnsi="宋体" w:hint="eastAsia"/>
          <w:sz w:val="24"/>
        </w:rPr>
        <w:t>自</w:t>
      </w:r>
      <w:r>
        <w:rPr>
          <w:rFonts w:hint="eastAsia"/>
          <w:sz w:val="24"/>
        </w:rPr>
        <w:t>采购</w:t>
      </w:r>
      <w:r>
        <w:rPr>
          <w:rFonts w:hint="eastAsia"/>
          <w:sz w:val="24"/>
        </w:rPr>
        <w:t>人签发最终验收合格证书</w:t>
      </w:r>
      <w:r w:rsidR="00B308AF">
        <w:rPr>
          <w:rFonts w:ascii="宋体" w:hAnsi="宋体" w:hint="eastAsia"/>
          <w:sz w:val="24"/>
        </w:rPr>
        <w:t>之日起为保修期，保修期为二年</w:t>
      </w:r>
      <w:r>
        <w:rPr>
          <w:rFonts w:ascii="宋体" w:hAnsi="宋体" w:hint="eastAsia"/>
          <w:sz w:val="24"/>
        </w:rPr>
        <w:t>。</w:t>
      </w:r>
      <w:bookmarkEnd w:id="8"/>
    </w:p>
    <w:sectPr w:rsidR="00A61A51" w:rsidSect="00A61A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364" w:rsidRDefault="00452364" w:rsidP="00077B0F">
      <w:r>
        <w:separator/>
      </w:r>
    </w:p>
  </w:endnote>
  <w:endnote w:type="continuationSeparator" w:id="1">
    <w:p w:rsidR="00452364" w:rsidRDefault="00452364" w:rsidP="00077B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62461"/>
      <w:docPartObj>
        <w:docPartGallery w:val="Page Numbers (Bottom of Page)"/>
        <w:docPartUnique/>
      </w:docPartObj>
    </w:sdtPr>
    <w:sdtContent>
      <w:p w:rsidR="00077B0F" w:rsidRDefault="00077B0F">
        <w:pPr>
          <w:pStyle w:val="a4"/>
          <w:jc w:val="center"/>
        </w:pPr>
        <w:fldSimple w:instr=" PAGE   \* MERGEFORMAT ">
          <w:r w:rsidR="00B308AF" w:rsidRPr="00B308AF">
            <w:rPr>
              <w:noProof/>
              <w:lang w:val="zh-CN"/>
            </w:rPr>
            <w:t>3</w:t>
          </w:r>
        </w:fldSimple>
      </w:p>
    </w:sdtContent>
  </w:sdt>
  <w:p w:rsidR="00077B0F" w:rsidRDefault="00077B0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364" w:rsidRDefault="00452364" w:rsidP="00077B0F">
      <w:r>
        <w:separator/>
      </w:r>
    </w:p>
  </w:footnote>
  <w:footnote w:type="continuationSeparator" w:id="1">
    <w:p w:rsidR="00452364" w:rsidRDefault="00452364" w:rsidP="00077B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C14BE"/>
    <w:multiLevelType w:val="multilevel"/>
    <w:tmpl w:val="12EC14B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CB4684D"/>
    <w:multiLevelType w:val="multilevel"/>
    <w:tmpl w:val="1CB4684D"/>
    <w:lvl w:ilvl="0">
      <w:start w:val="1"/>
      <w:numFmt w:val="decimal"/>
      <w:lvlText w:val="（%1）"/>
      <w:lvlJc w:val="left"/>
      <w:pPr>
        <w:tabs>
          <w:tab w:val="left" w:pos="1560"/>
        </w:tabs>
        <w:ind w:left="1560" w:hanging="720"/>
      </w:pPr>
      <w:rPr>
        <w:rFonts w:hint="default"/>
      </w:rPr>
    </w:lvl>
    <w:lvl w:ilvl="1">
      <w:start w:val="1"/>
      <w:numFmt w:val="lowerLetter"/>
      <w:lvlText w:val="%2)"/>
      <w:lvlJc w:val="left"/>
      <w:pPr>
        <w:tabs>
          <w:tab w:val="left" w:pos="394"/>
        </w:tabs>
        <w:ind w:left="394" w:hanging="420"/>
      </w:pPr>
    </w:lvl>
    <w:lvl w:ilvl="2">
      <w:start w:val="1"/>
      <w:numFmt w:val="lowerRoman"/>
      <w:lvlText w:val="%3."/>
      <w:lvlJc w:val="right"/>
      <w:pPr>
        <w:tabs>
          <w:tab w:val="left" w:pos="814"/>
        </w:tabs>
        <w:ind w:left="814" w:hanging="420"/>
      </w:pPr>
    </w:lvl>
    <w:lvl w:ilvl="3">
      <w:start w:val="1"/>
      <w:numFmt w:val="decimal"/>
      <w:lvlText w:val="%4."/>
      <w:lvlJc w:val="left"/>
      <w:pPr>
        <w:tabs>
          <w:tab w:val="left" w:pos="1234"/>
        </w:tabs>
        <w:ind w:left="1234" w:hanging="420"/>
      </w:pPr>
    </w:lvl>
    <w:lvl w:ilvl="4">
      <w:start w:val="1"/>
      <w:numFmt w:val="lowerLetter"/>
      <w:lvlText w:val="%5)"/>
      <w:lvlJc w:val="left"/>
      <w:pPr>
        <w:tabs>
          <w:tab w:val="left" w:pos="1654"/>
        </w:tabs>
        <w:ind w:left="1654" w:hanging="420"/>
      </w:pPr>
    </w:lvl>
    <w:lvl w:ilvl="5">
      <w:start w:val="1"/>
      <w:numFmt w:val="lowerRoman"/>
      <w:lvlText w:val="%6."/>
      <w:lvlJc w:val="right"/>
      <w:pPr>
        <w:tabs>
          <w:tab w:val="left" w:pos="2074"/>
        </w:tabs>
        <w:ind w:left="2074" w:hanging="420"/>
      </w:pPr>
    </w:lvl>
    <w:lvl w:ilvl="6">
      <w:start w:val="1"/>
      <w:numFmt w:val="decimal"/>
      <w:lvlText w:val="%7."/>
      <w:lvlJc w:val="left"/>
      <w:pPr>
        <w:tabs>
          <w:tab w:val="left" w:pos="2494"/>
        </w:tabs>
        <w:ind w:left="2494" w:hanging="420"/>
      </w:pPr>
    </w:lvl>
    <w:lvl w:ilvl="7">
      <w:start w:val="1"/>
      <w:numFmt w:val="lowerLetter"/>
      <w:lvlText w:val="%8)"/>
      <w:lvlJc w:val="left"/>
      <w:pPr>
        <w:tabs>
          <w:tab w:val="left" w:pos="2914"/>
        </w:tabs>
        <w:ind w:left="2914" w:hanging="420"/>
      </w:pPr>
    </w:lvl>
    <w:lvl w:ilvl="8">
      <w:start w:val="1"/>
      <w:numFmt w:val="lowerRoman"/>
      <w:lvlText w:val="%9."/>
      <w:lvlJc w:val="right"/>
      <w:pPr>
        <w:tabs>
          <w:tab w:val="left" w:pos="3334"/>
        </w:tabs>
        <w:ind w:left="3334" w:hanging="420"/>
      </w:pPr>
    </w:lvl>
  </w:abstractNum>
  <w:abstractNum w:abstractNumId="2">
    <w:nsid w:val="30A5665F"/>
    <w:multiLevelType w:val="multilevel"/>
    <w:tmpl w:val="30A5665F"/>
    <w:lvl w:ilvl="0">
      <w:start w:val="1"/>
      <w:numFmt w:val="decimal"/>
      <w:lvlText w:val="%1."/>
      <w:lvlJc w:val="left"/>
      <w:pPr>
        <w:tabs>
          <w:tab w:val="left" w:pos="600"/>
        </w:tabs>
        <w:ind w:left="600" w:hanging="600"/>
      </w:pPr>
      <w:rPr>
        <w:rFonts w:hint="default"/>
      </w:rPr>
    </w:lvl>
    <w:lvl w:ilvl="1">
      <w:start w:val="1"/>
      <w:numFmt w:val="decimal"/>
      <w:lvlText w:val="%1.%2"/>
      <w:lvlJc w:val="left"/>
      <w:pPr>
        <w:tabs>
          <w:tab w:val="left" w:pos="600"/>
        </w:tabs>
        <w:ind w:left="600" w:hanging="600"/>
      </w:pPr>
      <w:rPr>
        <w:rFonts w:ascii="宋体" w:eastAsia="宋体" w:hAnsi="宋体" w:hint="default"/>
        <w:b w:val="0"/>
        <w:color w:val="auto"/>
        <w:sz w:val="24"/>
        <w:szCs w:val="24"/>
      </w:rPr>
    </w:lvl>
    <w:lvl w:ilvl="2">
      <w:start w:val="1"/>
      <w:numFmt w:val="decimal"/>
      <w:isLgl/>
      <w:lvlText w:val="%1.%2.%3"/>
      <w:lvlJc w:val="left"/>
      <w:pPr>
        <w:tabs>
          <w:tab w:val="left" w:pos="720"/>
        </w:tabs>
        <w:ind w:left="720" w:hanging="720"/>
      </w:pPr>
      <w:rPr>
        <w:rFonts w:ascii="宋体" w:eastAsia="宋体" w:hAnsi="宋体" w:hint="default"/>
        <w:b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3">
    <w:nsid w:val="45C42C9A"/>
    <w:multiLevelType w:val="multilevel"/>
    <w:tmpl w:val="45C42C9A"/>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nsid w:val="7B9A1E4D"/>
    <w:multiLevelType w:val="multilevel"/>
    <w:tmpl w:val="7B9A1E4D"/>
    <w:lvl w:ilvl="0">
      <w:start w:val="1"/>
      <w:numFmt w:val="decimal"/>
      <w:lvlText w:val="（%1）"/>
      <w:lvlJc w:val="left"/>
      <w:pPr>
        <w:tabs>
          <w:tab w:val="left" w:pos="1321"/>
        </w:tabs>
        <w:ind w:left="1321" w:hanging="720"/>
      </w:pPr>
      <w:rPr>
        <w:rFonts w:hint="default"/>
      </w:rPr>
    </w:lvl>
    <w:lvl w:ilvl="1">
      <w:start w:val="1"/>
      <w:numFmt w:val="lowerLetter"/>
      <w:lvlText w:val="%2)"/>
      <w:lvlJc w:val="left"/>
      <w:pPr>
        <w:tabs>
          <w:tab w:val="left" w:pos="601"/>
        </w:tabs>
        <w:ind w:left="601" w:hanging="420"/>
      </w:pPr>
    </w:lvl>
    <w:lvl w:ilvl="2">
      <w:start w:val="1"/>
      <w:numFmt w:val="lowerRoman"/>
      <w:lvlText w:val="%3."/>
      <w:lvlJc w:val="right"/>
      <w:pPr>
        <w:tabs>
          <w:tab w:val="left" w:pos="1021"/>
        </w:tabs>
        <w:ind w:left="1021" w:hanging="420"/>
      </w:pPr>
    </w:lvl>
    <w:lvl w:ilvl="3">
      <w:start w:val="1"/>
      <w:numFmt w:val="decimal"/>
      <w:lvlText w:val="%4."/>
      <w:lvlJc w:val="left"/>
      <w:pPr>
        <w:tabs>
          <w:tab w:val="left" w:pos="1441"/>
        </w:tabs>
        <w:ind w:left="1441" w:hanging="420"/>
      </w:pPr>
    </w:lvl>
    <w:lvl w:ilvl="4">
      <w:start w:val="1"/>
      <w:numFmt w:val="lowerLetter"/>
      <w:lvlText w:val="%5)"/>
      <w:lvlJc w:val="left"/>
      <w:pPr>
        <w:tabs>
          <w:tab w:val="left" w:pos="1861"/>
        </w:tabs>
        <w:ind w:left="1861" w:hanging="420"/>
      </w:pPr>
    </w:lvl>
    <w:lvl w:ilvl="5">
      <w:start w:val="1"/>
      <w:numFmt w:val="lowerRoman"/>
      <w:lvlText w:val="%6."/>
      <w:lvlJc w:val="right"/>
      <w:pPr>
        <w:tabs>
          <w:tab w:val="left" w:pos="2281"/>
        </w:tabs>
        <w:ind w:left="2281" w:hanging="420"/>
      </w:pPr>
    </w:lvl>
    <w:lvl w:ilvl="6">
      <w:start w:val="1"/>
      <w:numFmt w:val="decimal"/>
      <w:lvlText w:val="%7."/>
      <w:lvlJc w:val="left"/>
      <w:pPr>
        <w:tabs>
          <w:tab w:val="left" w:pos="2701"/>
        </w:tabs>
        <w:ind w:left="2701" w:hanging="420"/>
      </w:pPr>
    </w:lvl>
    <w:lvl w:ilvl="7">
      <w:start w:val="1"/>
      <w:numFmt w:val="lowerLetter"/>
      <w:lvlText w:val="%8)"/>
      <w:lvlJc w:val="left"/>
      <w:pPr>
        <w:tabs>
          <w:tab w:val="left" w:pos="3121"/>
        </w:tabs>
        <w:ind w:left="3121" w:hanging="420"/>
      </w:pPr>
    </w:lvl>
    <w:lvl w:ilvl="8">
      <w:start w:val="1"/>
      <w:numFmt w:val="lowerRoman"/>
      <w:lvlText w:val="%9."/>
      <w:lvlJc w:val="right"/>
      <w:pPr>
        <w:tabs>
          <w:tab w:val="left" w:pos="3541"/>
        </w:tabs>
        <w:ind w:left="3541" w:hanging="42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76D97"/>
    <w:rsid w:val="00077B0F"/>
    <w:rsid w:val="00172A27"/>
    <w:rsid w:val="001B4138"/>
    <w:rsid w:val="001D07B4"/>
    <w:rsid w:val="00207ADF"/>
    <w:rsid w:val="002176E3"/>
    <w:rsid w:val="00225735"/>
    <w:rsid w:val="0027248E"/>
    <w:rsid w:val="00276F7F"/>
    <w:rsid w:val="003221EC"/>
    <w:rsid w:val="003E662C"/>
    <w:rsid w:val="0041215E"/>
    <w:rsid w:val="004248EA"/>
    <w:rsid w:val="0043291C"/>
    <w:rsid w:val="00443F28"/>
    <w:rsid w:val="00452364"/>
    <w:rsid w:val="006C67DC"/>
    <w:rsid w:val="006D0770"/>
    <w:rsid w:val="006E4BA5"/>
    <w:rsid w:val="00713A3E"/>
    <w:rsid w:val="007260B3"/>
    <w:rsid w:val="007352B2"/>
    <w:rsid w:val="007735F6"/>
    <w:rsid w:val="007D01A6"/>
    <w:rsid w:val="00800CA2"/>
    <w:rsid w:val="00822C84"/>
    <w:rsid w:val="008507F8"/>
    <w:rsid w:val="008F7291"/>
    <w:rsid w:val="009249A5"/>
    <w:rsid w:val="00934A7B"/>
    <w:rsid w:val="0097613B"/>
    <w:rsid w:val="009B2422"/>
    <w:rsid w:val="009C7664"/>
    <w:rsid w:val="009E109B"/>
    <w:rsid w:val="009E578B"/>
    <w:rsid w:val="00A61A51"/>
    <w:rsid w:val="00A81583"/>
    <w:rsid w:val="00AC3449"/>
    <w:rsid w:val="00AD16E8"/>
    <w:rsid w:val="00AF6422"/>
    <w:rsid w:val="00B00E20"/>
    <w:rsid w:val="00B308AF"/>
    <w:rsid w:val="00B602EF"/>
    <w:rsid w:val="00C4319D"/>
    <w:rsid w:val="00C81574"/>
    <w:rsid w:val="00C84BC8"/>
    <w:rsid w:val="00C9104F"/>
    <w:rsid w:val="00C91992"/>
    <w:rsid w:val="00CC1203"/>
    <w:rsid w:val="00D74680"/>
    <w:rsid w:val="00D85402"/>
    <w:rsid w:val="00D86ED3"/>
    <w:rsid w:val="00DA3824"/>
    <w:rsid w:val="00DD5AE9"/>
    <w:rsid w:val="00E74309"/>
    <w:rsid w:val="00EF1E04"/>
    <w:rsid w:val="00F96E54"/>
    <w:rsid w:val="00FA03E5"/>
    <w:rsid w:val="07D72F2E"/>
    <w:rsid w:val="0D0F7CB2"/>
    <w:rsid w:val="19D363C8"/>
    <w:rsid w:val="23485FAB"/>
    <w:rsid w:val="2AD5223B"/>
    <w:rsid w:val="305855CB"/>
    <w:rsid w:val="34D82F4F"/>
    <w:rsid w:val="36D5316B"/>
    <w:rsid w:val="37F30BFC"/>
    <w:rsid w:val="37F94565"/>
    <w:rsid w:val="37FD6550"/>
    <w:rsid w:val="3E36600F"/>
    <w:rsid w:val="419851BD"/>
    <w:rsid w:val="45A70DDF"/>
    <w:rsid w:val="49827ED4"/>
    <w:rsid w:val="4BA46463"/>
    <w:rsid w:val="52FA7EEA"/>
    <w:rsid w:val="57C62584"/>
    <w:rsid w:val="59864DBC"/>
    <w:rsid w:val="59C55562"/>
    <w:rsid w:val="661A4ACA"/>
    <w:rsid w:val="7EF824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Body Text 2" w:semiHidden="0" w:uiPriority="0"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A51"/>
    <w:pPr>
      <w:widowControl w:val="0"/>
      <w:jc w:val="both"/>
    </w:pPr>
    <w:rPr>
      <w:kern w:val="2"/>
      <w:sz w:val="21"/>
      <w:szCs w:val="24"/>
    </w:rPr>
  </w:style>
  <w:style w:type="paragraph" w:styleId="1">
    <w:name w:val="heading 1"/>
    <w:basedOn w:val="a"/>
    <w:next w:val="a"/>
    <w:link w:val="1Char"/>
    <w:qFormat/>
    <w:rsid w:val="00A61A51"/>
    <w:pPr>
      <w:keepNext/>
      <w:keepLines/>
      <w:widowControl/>
      <w:numPr>
        <w:numId w:val="1"/>
      </w:numPr>
      <w:spacing w:before="340" w:after="330"/>
      <w:jc w:val="left"/>
      <w:outlineLvl w:val="0"/>
    </w:pPr>
    <w:rPr>
      <w:rFonts w:ascii="华文细黑" w:eastAsia="华文细黑"/>
      <w:b/>
      <w:bCs/>
      <w:snapToGrid w:val="0"/>
      <w:kern w:val="0"/>
      <w:sz w:val="52"/>
      <w:szCs w:val="44"/>
    </w:rPr>
  </w:style>
  <w:style w:type="paragraph" w:styleId="2">
    <w:name w:val="heading 2"/>
    <w:basedOn w:val="a"/>
    <w:next w:val="a"/>
    <w:link w:val="2Char"/>
    <w:qFormat/>
    <w:rsid w:val="00A61A51"/>
    <w:pPr>
      <w:numPr>
        <w:ilvl w:val="1"/>
        <w:numId w:val="1"/>
      </w:numPr>
      <w:spacing w:before="260" w:after="260"/>
      <w:jc w:val="left"/>
      <w:outlineLvl w:val="1"/>
    </w:pPr>
    <w:rPr>
      <w:rFonts w:ascii="华文细黑" w:eastAsia="华文细黑" w:hAnsi="Arial"/>
      <w:b/>
      <w:bCs/>
      <w:kern w:val="0"/>
      <w:sz w:val="44"/>
      <w:szCs w:val="32"/>
    </w:rPr>
  </w:style>
  <w:style w:type="paragraph" w:styleId="3">
    <w:name w:val="heading 3"/>
    <w:basedOn w:val="a"/>
    <w:next w:val="a"/>
    <w:link w:val="3Char"/>
    <w:qFormat/>
    <w:rsid w:val="00A61A51"/>
    <w:pPr>
      <w:keepNext/>
      <w:keepLines/>
      <w:widowControl/>
      <w:numPr>
        <w:ilvl w:val="2"/>
        <w:numId w:val="1"/>
      </w:numPr>
      <w:spacing w:before="260" w:after="260" w:line="416" w:lineRule="auto"/>
      <w:jc w:val="left"/>
      <w:outlineLvl w:val="2"/>
    </w:pPr>
    <w:rPr>
      <w:rFonts w:eastAsia="华文细黑"/>
      <w:bCs/>
      <w:kern w:val="0"/>
      <w:sz w:val="36"/>
      <w:szCs w:val="32"/>
    </w:rPr>
  </w:style>
  <w:style w:type="paragraph" w:styleId="4">
    <w:name w:val="heading 4"/>
    <w:basedOn w:val="a"/>
    <w:next w:val="a"/>
    <w:link w:val="4Char"/>
    <w:qFormat/>
    <w:rsid w:val="00A61A51"/>
    <w:pPr>
      <w:keepNext/>
      <w:keepLines/>
      <w:widowControl/>
      <w:numPr>
        <w:ilvl w:val="3"/>
        <w:numId w:val="1"/>
      </w:numPr>
      <w:spacing w:before="280" w:after="290" w:line="376" w:lineRule="auto"/>
      <w:jc w:val="left"/>
      <w:outlineLvl w:val="3"/>
    </w:pPr>
    <w:rPr>
      <w:rFonts w:ascii="Arial" w:eastAsia="黑体" w:hAnsi="Arial"/>
      <w:b/>
      <w:bCs/>
      <w:kern w:val="0"/>
      <w:sz w:val="28"/>
      <w:szCs w:val="28"/>
    </w:rPr>
  </w:style>
  <w:style w:type="paragraph" w:styleId="5">
    <w:name w:val="heading 5"/>
    <w:basedOn w:val="a"/>
    <w:next w:val="a"/>
    <w:link w:val="5Char"/>
    <w:qFormat/>
    <w:rsid w:val="00A61A51"/>
    <w:pPr>
      <w:keepNext/>
      <w:keepLines/>
      <w:widowControl/>
      <w:numPr>
        <w:ilvl w:val="4"/>
        <w:numId w:val="1"/>
      </w:numPr>
      <w:spacing w:before="280" w:after="290" w:line="376" w:lineRule="auto"/>
      <w:jc w:val="left"/>
      <w:outlineLvl w:val="4"/>
    </w:pPr>
    <w:rPr>
      <w:b/>
      <w:bCs/>
      <w:kern w:val="0"/>
      <w:sz w:val="28"/>
      <w:szCs w:val="28"/>
    </w:rPr>
  </w:style>
  <w:style w:type="paragraph" w:styleId="6">
    <w:name w:val="heading 6"/>
    <w:basedOn w:val="a"/>
    <w:next w:val="a"/>
    <w:link w:val="6Char"/>
    <w:qFormat/>
    <w:rsid w:val="00A61A51"/>
    <w:pPr>
      <w:keepNext/>
      <w:keepLines/>
      <w:widowControl/>
      <w:numPr>
        <w:ilvl w:val="5"/>
        <w:numId w:val="1"/>
      </w:numPr>
      <w:spacing w:before="240" w:after="64" w:line="320" w:lineRule="auto"/>
      <w:jc w:val="left"/>
      <w:outlineLvl w:val="5"/>
    </w:pPr>
    <w:rPr>
      <w:rFonts w:ascii="Arial" w:eastAsia="黑体" w:hAnsi="Arial"/>
      <w:b/>
      <w:bCs/>
      <w:kern w:val="0"/>
      <w:sz w:val="24"/>
    </w:rPr>
  </w:style>
  <w:style w:type="paragraph" w:styleId="7">
    <w:name w:val="heading 7"/>
    <w:basedOn w:val="a"/>
    <w:next w:val="a"/>
    <w:link w:val="7Char"/>
    <w:qFormat/>
    <w:rsid w:val="00A61A51"/>
    <w:pPr>
      <w:keepNext/>
      <w:keepLines/>
      <w:widowControl/>
      <w:numPr>
        <w:ilvl w:val="6"/>
        <w:numId w:val="1"/>
      </w:numPr>
      <w:spacing w:before="240" w:after="64" w:line="320" w:lineRule="auto"/>
      <w:jc w:val="left"/>
      <w:outlineLvl w:val="6"/>
    </w:pPr>
    <w:rPr>
      <w:b/>
      <w:bCs/>
      <w:kern w:val="0"/>
      <w:sz w:val="24"/>
    </w:rPr>
  </w:style>
  <w:style w:type="paragraph" w:styleId="8">
    <w:name w:val="heading 8"/>
    <w:basedOn w:val="a"/>
    <w:next w:val="a"/>
    <w:link w:val="8Char"/>
    <w:qFormat/>
    <w:rsid w:val="00A61A51"/>
    <w:pPr>
      <w:keepNext/>
      <w:keepLines/>
      <w:widowControl/>
      <w:numPr>
        <w:ilvl w:val="7"/>
        <w:numId w:val="1"/>
      </w:numPr>
      <w:spacing w:before="240" w:after="64" w:line="320" w:lineRule="auto"/>
      <w:jc w:val="left"/>
      <w:outlineLvl w:val="7"/>
    </w:pPr>
    <w:rPr>
      <w:rFonts w:ascii="Arial" w:eastAsia="黑体" w:hAnsi="Arial"/>
      <w:kern w:val="0"/>
      <w:sz w:val="24"/>
    </w:rPr>
  </w:style>
  <w:style w:type="paragraph" w:styleId="9">
    <w:name w:val="heading 9"/>
    <w:basedOn w:val="a"/>
    <w:next w:val="a"/>
    <w:link w:val="9Char"/>
    <w:qFormat/>
    <w:rsid w:val="00A61A51"/>
    <w:pPr>
      <w:keepNext/>
      <w:keepLines/>
      <w:widowControl/>
      <w:numPr>
        <w:ilvl w:val="8"/>
        <w:numId w:val="1"/>
      </w:numPr>
      <w:spacing w:before="240" w:after="64" w:line="320" w:lineRule="auto"/>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A61A51"/>
    <w:pPr>
      <w:ind w:firstLine="420"/>
    </w:pPr>
    <w:rPr>
      <w:szCs w:val="20"/>
    </w:rPr>
  </w:style>
  <w:style w:type="paragraph" w:styleId="a4">
    <w:name w:val="footer"/>
    <w:basedOn w:val="a"/>
    <w:link w:val="Char"/>
    <w:uiPriority w:val="99"/>
    <w:unhideWhenUsed/>
    <w:qFormat/>
    <w:rsid w:val="00A61A51"/>
    <w:pPr>
      <w:tabs>
        <w:tab w:val="center" w:pos="4153"/>
        <w:tab w:val="right" w:pos="8306"/>
      </w:tabs>
      <w:snapToGrid w:val="0"/>
      <w:jc w:val="left"/>
    </w:pPr>
    <w:rPr>
      <w:sz w:val="18"/>
      <w:szCs w:val="18"/>
    </w:rPr>
  </w:style>
  <w:style w:type="paragraph" w:styleId="a5">
    <w:name w:val="header"/>
    <w:basedOn w:val="a"/>
    <w:link w:val="Char0"/>
    <w:uiPriority w:val="99"/>
    <w:unhideWhenUsed/>
    <w:qFormat/>
    <w:rsid w:val="00A61A51"/>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qFormat/>
    <w:rsid w:val="00A61A51"/>
    <w:pPr>
      <w:spacing w:after="120" w:line="480" w:lineRule="auto"/>
    </w:pPr>
  </w:style>
  <w:style w:type="table" w:styleId="a6">
    <w:name w:val="Table Grid"/>
    <w:basedOn w:val="a1"/>
    <w:uiPriority w:val="59"/>
    <w:qFormat/>
    <w:rsid w:val="00A61A51"/>
    <w:rPr>
      <w:rFonts w:eastAsia="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basedOn w:val="a0"/>
    <w:link w:val="1"/>
    <w:qFormat/>
    <w:rsid w:val="00A61A51"/>
    <w:rPr>
      <w:rFonts w:ascii="华文细黑" w:eastAsia="华文细黑" w:hAnsi="Times New Roman" w:cs="Times New Roman"/>
      <w:b/>
      <w:bCs/>
      <w:snapToGrid w:val="0"/>
      <w:kern w:val="0"/>
      <w:sz w:val="52"/>
      <w:szCs w:val="44"/>
    </w:rPr>
  </w:style>
  <w:style w:type="character" w:customStyle="1" w:styleId="2Char">
    <w:name w:val="标题 2 Char"/>
    <w:basedOn w:val="a0"/>
    <w:link w:val="2"/>
    <w:qFormat/>
    <w:rsid w:val="00A61A51"/>
    <w:rPr>
      <w:rFonts w:ascii="华文细黑" w:eastAsia="华文细黑" w:hAnsi="Arial" w:cs="Times New Roman"/>
      <w:b/>
      <w:bCs/>
      <w:kern w:val="0"/>
      <w:sz w:val="44"/>
      <w:szCs w:val="32"/>
    </w:rPr>
  </w:style>
  <w:style w:type="character" w:customStyle="1" w:styleId="3Char">
    <w:name w:val="标题 3 Char"/>
    <w:basedOn w:val="a0"/>
    <w:link w:val="3"/>
    <w:qFormat/>
    <w:rsid w:val="00A61A51"/>
    <w:rPr>
      <w:rFonts w:ascii="Times New Roman" w:eastAsia="华文细黑" w:hAnsi="Times New Roman" w:cs="Times New Roman"/>
      <w:bCs/>
      <w:kern w:val="0"/>
      <w:sz w:val="36"/>
      <w:szCs w:val="32"/>
    </w:rPr>
  </w:style>
  <w:style w:type="character" w:customStyle="1" w:styleId="4Char">
    <w:name w:val="标题 4 Char"/>
    <w:basedOn w:val="a0"/>
    <w:link w:val="4"/>
    <w:qFormat/>
    <w:rsid w:val="00A61A51"/>
    <w:rPr>
      <w:rFonts w:ascii="Arial" w:eastAsia="黑体" w:hAnsi="Arial" w:cs="Times New Roman"/>
      <w:b/>
      <w:bCs/>
      <w:kern w:val="0"/>
      <w:sz w:val="28"/>
      <w:szCs w:val="28"/>
    </w:rPr>
  </w:style>
  <w:style w:type="character" w:customStyle="1" w:styleId="5Char">
    <w:name w:val="标题 5 Char"/>
    <w:basedOn w:val="a0"/>
    <w:link w:val="5"/>
    <w:qFormat/>
    <w:rsid w:val="00A61A51"/>
    <w:rPr>
      <w:rFonts w:ascii="Times New Roman" w:eastAsia="宋体" w:hAnsi="Times New Roman" w:cs="Times New Roman"/>
      <w:b/>
      <w:bCs/>
      <w:kern w:val="0"/>
      <w:sz w:val="28"/>
      <w:szCs w:val="28"/>
    </w:rPr>
  </w:style>
  <w:style w:type="character" w:customStyle="1" w:styleId="6Char">
    <w:name w:val="标题 6 Char"/>
    <w:basedOn w:val="a0"/>
    <w:link w:val="6"/>
    <w:qFormat/>
    <w:rsid w:val="00A61A51"/>
    <w:rPr>
      <w:rFonts w:ascii="Arial" w:eastAsia="黑体" w:hAnsi="Arial" w:cs="Times New Roman"/>
      <w:b/>
      <w:bCs/>
      <w:kern w:val="0"/>
      <w:sz w:val="24"/>
      <w:szCs w:val="24"/>
    </w:rPr>
  </w:style>
  <w:style w:type="character" w:customStyle="1" w:styleId="7Char">
    <w:name w:val="标题 7 Char"/>
    <w:basedOn w:val="a0"/>
    <w:link w:val="7"/>
    <w:qFormat/>
    <w:rsid w:val="00A61A51"/>
    <w:rPr>
      <w:rFonts w:ascii="Times New Roman" w:eastAsia="宋体" w:hAnsi="Times New Roman" w:cs="Times New Roman"/>
      <w:b/>
      <w:bCs/>
      <w:kern w:val="0"/>
      <w:sz w:val="24"/>
      <w:szCs w:val="24"/>
    </w:rPr>
  </w:style>
  <w:style w:type="character" w:customStyle="1" w:styleId="8Char">
    <w:name w:val="标题 8 Char"/>
    <w:basedOn w:val="a0"/>
    <w:link w:val="8"/>
    <w:qFormat/>
    <w:rsid w:val="00A61A51"/>
    <w:rPr>
      <w:rFonts w:ascii="Arial" w:eastAsia="黑体" w:hAnsi="Arial" w:cs="Times New Roman"/>
      <w:kern w:val="0"/>
      <w:sz w:val="24"/>
      <w:szCs w:val="24"/>
    </w:rPr>
  </w:style>
  <w:style w:type="character" w:customStyle="1" w:styleId="9Char">
    <w:name w:val="标题 9 Char"/>
    <w:basedOn w:val="a0"/>
    <w:link w:val="9"/>
    <w:qFormat/>
    <w:rsid w:val="00A61A51"/>
    <w:rPr>
      <w:rFonts w:ascii="Arial" w:eastAsia="黑体" w:hAnsi="Arial" w:cs="Times New Roman"/>
      <w:kern w:val="0"/>
      <w:szCs w:val="21"/>
    </w:rPr>
  </w:style>
  <w:style w:type="character" w:customStyle="1" w:styleId="2Char0">
    <w:name w:val="正文文本 2 Char"/>
    <w:basedOn w:val="a0"/>
    <w:link w:val="20"/>
    <w:qFormat/>
    <w:rsid w:val="00A61A51"/>
    <w:rPr>
      <w:rFonts w:ascii="Times New Roman" w:eastAsia="宋体" w:hAnsi="Times New Roman" w:cs="Times New Roman"/>
      <w:szCs w:val="24"/>
    </w:rPr>
  </w:style>
  <w:style w:type="paragraph" w:customStyle="1" w:styleId="10">
    <w:name w:val="列出段落1"/>
    <w:basedOn w:val="a"/>
    <w:uiPriority w:val="34"/>
    <w:qFormat/>
    <w:rsid w:val="00A61A51"/>
    <w:pPr>
      <w:ind w:firstLineChars="200" w:firstLine="420"/>
    </w:pPr>
  </w:style>
  <w:style w:type="character" w:customStyle="1" w:styleId="Char0">
    <w:name w:val="页眉 Char"/>
    <w:basedOn w:val="a0"/>
    <w:link w:val="a5"/>
    <w:uiPriority w:val="99"/>
    <w:semiHidden/>
    <w:qFormat/>
    <w:rsid w:val="00A61A51"/>
    <w:rPr>
      <w:rFonts w:ascii="Times New Roman" w:eastAsia="宋体" w:hAnsi="Times New Roman" w:cs="Times New Roman"/>
      <w:sz w:val="18"/>
      <w:szCs w:val="18"/>
    </w:rPr>
  </w:style>
  <w:style w:type="character" w:customStyle="1" w:styleId="Char">
    <w:name w:val="页脚 Char"/>
    <w:basedOn w:val="a0"/>
    <w:link w:val="a4"/>
    <w:uiPriority w:val="99"/>
    <w:qFormat/>
    <w:rsid w:val="00A61A5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zhangchuanfa</dc:creator>
  <cp:lastModifiedBy>hunan</cp:lastModifiedBy>
  <cp:revision>41</cp:revision>
  <cp:lastPrinted>2016-08-17T09:10:00Z</cp:lastPrinted>
  <dcterms:created xsi:type="dcterms:W3CDTF">2016-05-25T03:01:00Z</dcterms:created>
  <dcterms:modified xsi:type="dcterms:W3CDTF">2016-10-21T03:11:00Z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