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DAA" w:rsidRDefault="00D43DAA">
      <w:pPr>
        <w:jc w:val="center"/>
        <w:rPr>
          <w:b/>
          <w:sz w:val="32"/>
          <w:szCs w:val="32"/>
        </w:rPr>
      </w:pPr>
    </w:p>
    <w:p w:rsidR="00D43DAA" w:rsidRDefault="00D43DAA">
      <w:pPr>
        <w:snapToGrid w:val="0"/>
        <w:spacing w:line="360" w:lineRule="auto"/>
        <w:ind w:left="525"/>
        <w:rPr>
          <w:rFonts w:ascii="方正小标宋简体" w:eastAsia="方正小标宋简体"/>
          <w:sz w:val="84"/>
        </w:rPr>
      </w:pPr>
    </w:p>
    <w:p w:rsidR="00D43DAA" w:rsidRDefault="008F698B">
      <w:pPr>
        <w:jc w:val="center"/>
        <w:rPr>
          <w:rFonts w:ascii="方正小标宋简体" w:eastAsia="方正小标宋简体"/>
          <w:sz w:val="84"/>
        </w:rPr>
      </w:pPr>
      <w:r>
        <w:rPr>
          <w:rFonts w:ascii="方正小标宋简体" w:eastAsia="方正小标宋简体" w:hint="eastAsia"/>
          <w:sz w:val="84"/>
        </w:rPr>
        <w:t>竞争性磋商文件</w:t>
      </w:r>
    </w:p>
    <w:p w:rsidR="00D43DAA" w:rsidRDefault="00D43DAA">
      <w:pPr>
        <w:jc w:val="center"/>
        <w:rPr>
          <w:rFonts w:ascii="楷体_GB2312" w:eastAsia="楷体_GB2312"/>
          <w:b/>
          <w:bCs/>
          <w:sz w:val="28"/>
        </w:rPr>
      </w:pPr>
    </w:p>
    <w:p w:rsidR="00D43DAA" w:rsidRDefault="00D43DAA">
      <w:pPr>
        <w:jc w:val="center"/>
        <w:rPr>
          <w:rFonts w:ascii="楷体_GB2312" w:eastAsia="楷体_GB2312"/>
          <w:b/>
          <w:bCs/>
          <w:sz w:val="28"/>
        </w:rPr>
      </w:pPr>
    </w:p>
    <w:p w:rsidR="00D43DAA" w:rsidRDefault="00D43DAA">
      <w:pPr>
        <w:jc w:val="center"/>
        <w:rPr>
          <w:rFonts w:ascii="楷体_GB2312" w:eastAsia="楷体_GB2312"/>
          <w:b/>
          <w:bCs/>
          <w:sz w:val="28"/>
        </w:rPr>
      </w:pPr>
    </w:p>
    <w:p w:rsidR="00D43DAA" w:rsidRDefault="00D43DAA">
      <w:pPr>
        <w:jc w:val="center"/>
        <w:rPr>
          <w:rFonts w:ascii="楷体_GB2312" w:eastAsia="楷体_GB2312"/>
          <w:b/>
          <w:bCs/>
          <w:sz w:val="28"/>
        </w:rPr>
      </w:pPr>
    </w:p>
    <w:p w:rsidR="00D43DAA" w:rsidRDefault="00D43DAA">
      <w:pPr>
        <w:jc w:val="center"/>
        <w:rPr>
          <w:rFonts w:ascii="楷体_GB2312" w:eastAsia="楷体_GB2312"/>
          <w:b/>
          <w:bCs/>
          <w:sz w:val="28"/>
        </w:rPr>
      </w:pPr>
    </w:p>
    <w:p w:rsidR="00D43DAA" w:rsidRDefault="00D43DAA">
      <w:pPr>
        <w:jc w:val="center"/>
        <w:rPr>
          <w:rFonts w:ascii="楷体_GB2312" w:eastAsia="楷体_GB2312"/>
          <w:b/>
          <w:bCs/>
          <w:sz w:val="28"/>
        </w:rPr>
      </w:pPr>
    </w:p>
    <w:p w:rsidR="00D43DAA" w:rsidRDefault="008F698B">
      <w:pPr>
        <w:ind w:firstLineChars="359" w:firstLine="1149"/>
        <w:jc w:val="left"/>
        <w:rPr>
          <w:rFonts w:ascii="楷体_GB2312" w:eastAsia="楷体_GB2312"/>
          <w:sz w:val="32"/>
          <w:szCs w:val="32"/>
          <w:u w:val="single"/>
        </w:rPr>
      </w:pPr>
      <w:r>
        <w:rPr>
          <w:rFonts w:ascii="楷体_GB2312" w:eastAsia="楷体_GB2312" w:hint="eastAsia"/>
          <w:sz w:val="32"/>
          <w:szCs w:val="32"/>
        </w:rPr>
        <w:t>项目编号：</w:t>
      </w:r>
      <w:r>
        <w:rPr>
          <w:rFonts w:ascii="楷体_GB2312" w:eastAsia="楷体_GB2312" w:hint="eastAsia"/>
          <w:sz w:val="32"/>
          <w:szCs w:val="32"/>
          <w:u w:val="single"/>
        </w:rPr>
        <w:t xml:space="preserve"> ZC-CCS16200</w:t>
      </w:r>
    </w:p>
    <w:p w:rsidR="00D43DAA" w:rsidRDefault="008F698B">
      <w:pPr>
        <w:ind w:firstLineChars="359" w:firstLine="1149"/>
        <w:jc w:val="left"/>
        <w:rPr>
          <w:rFonts w:ascii="楷体_GB2312" w:eastAsia="楷体_GB2312"/>
          <w:sz w:val="32"/>
          <w:szCs w:val="32"/>
          <w:u w:val="single"/>
        </w:rPr>
      </w:pPr>
      <w:r>
        <w:rPr>
          <w:rFonts w:ascii="楷体_GB2312" w:eastAsia="楷体_GB2312" w:hint="eastAsia"/>
          <w:sz w:val="32"/>
          <w:szCs w:val="32"/>
        </w:rPr>
        <w:t>项目名称：</w:t>
      </w:r>
      <w:r>
        <w:rPr>
          <w:rFonts w:ascii="楷体_GB2312" w:eastAsia="楷体_GB2312" w:hint="eastAsia"/>
          <w:sz w:val="32"/>
          <w:szCs w:val="32"/>
          <w:u w:val="single"/>
        </w:rPr>
        <w:t>国家保密局互联网门户网站建设和运维</w:t>
      </w:r>
    </w:p>
    <w:p w:rsidR="00D43DAA" w:rsidRDefault="008F698B">
      <w:pPr>
        <w:ind w:firstLineChars="359" w:firstLine="1149"/>
        <w:jc w:val="left"/>
        <w:rPr>
          <w:rFonts w:ascii="楷体_GB2312" w:eastAsia="楷体_GB2312"/>
          <w:sz w:val="32"/>
          <w:szCs w:val="32"/>
          <w:u w:val="single"/>
        </w:rPr>
      </w:pPr>
      <w:r>
        <w:rPr>
          <w:rFonts w:ascii="楷体_GB2312" w:eastAsia="楷体_GB2312" w:hint="eastAsia"/>
          <w:sz w:val="32"/>
          <w:szCs w:val="32"/>
          <w:u w:val="single"/>
        </w:rPr>
        <w:t>采购项目</w:t>
      </w:r>
    </w:p>
    <w:p w:rsidR="00D43DAA" w:rsidRDefault="00D43DAA">
      <w:pPr>
        <w:rPr>
          <w:rFonts w:ascii="楷体_GB2312" w:eastAsia="楷体_GB2312"/>
          <w:b/>
          <w:bCs/>
        </w:rPr>
      </w:pPr>
    </w:p>
    <w:p w:rsidR="00D43DAA" w:rsidRDefault="00D43DAA">
      <w:pPr>
        <w:rPr>
          <w:rFonts w:ascii="楷体_GB2312" w:eastAsia="楷体_GB2312"/>
          <w:b/>
          <w:bCs/>
        </w:rPr>
      </w:pPr>
    </w:p>
    <w:p w:rsidR="00D43DAA" w:rsidRDefault="00D43DAA">
      <w:pPr>
        <w:jc w:val="center"/>
        <w:rPr>
          <w:rFonts w:ascii="楷体_GB2312" w:eastAsia="楷体_GB2312"/>
          <w:b/>
          <w:bCs/>
        </w:rPr>
      </w:pPr>
    </w:p>
    <w:p w:rsidR="00D43DAA" w:rsidRDefault="008F698B">
      <w:pPr>
        <w:adjustRightInd w:val="0"/>
        <w:snapToGrid w:val="0"/>
        <w:spacing w:line="360" w:lineRule="auto"/>
        <w:jc w:val="center"/>
        <w:rPr>
          <w:rFonts w:ascii="楷体_GB2312" w:eastAsia="楷体_GB2312"/>
          <w:sz w:val="28"/>
          <w:szCs w:val="28"/>
        </w:rPr>
      </w:pPr>
      <w:r>
        <w:rPr>
          <w:rFonts w:ascii="楷体_GB2312" w:eastAsia="楷体_GB2312" w:hint="eastAsia"/>
          <w:sz w:val="28"/>
          <w:szCs w:val="28"/>
        </w:rPr>
        <w:t>中共中央直属机关采购中心</w:t>
      </w:r>
    </w:p>
    <w:p w:rsidR="00D43DAA" w:rsidRDefault="008F698B">
      <w:pPr>
        <w:adjustRightInd w:val="0"/>
        <w:snapToGrid w:val="0"/>
        <w:spacing w:line="360" w:lineRule="auto"/>
        <w:jc w:val="center"/>
        <w:rPr>
          <w:rFonts w:ascii="楷体_GB2312" w:eastAsia="楷体_GB2312"/>
          <w:sz w:val="28"/>
          <w:szCs w:val="28"/>
        </w:rPr>
      </w:pPr>
      <w:r>
        <w:rPr>
          <w:rFonts w:ascii="楷体_GB2312" w:eastAsia="楷体_GB2312" w:hint="eastAsia"/>
          <w:sz w:val="28"/>
          <w:szCs w:val="28"/>
        </w:rPr>
        <w:t>2016年9月</w:t>
      </w:r>
    </w:p>
    <w:p w:rsidR="00D43DAA" w:rsidRDefault="00D43DAA">
      <w:pPr>
        <w:widowControl/>
        <w:spacing w:line="360" w:lineRule="auto"/>
        <w:jc w:val="left"/>
        <w:rPr>
          <w:rFonts w:ascii="楷体_GB2312" w:eastAsia="楷体_GB2312"/>
          <w:sz w:val="28"/>
          <w:szCs w:val="28"/>
        </w:rPr>
        <w:sectPr w:rsidR="00D43DAA">
          <w:pgSz w:w="11906" w:h="16838"/>
          <w:pgMar w:top="1440" w:right="1797" w:bottom="1440" w:left="1797" w:header="851" w:footer="992" w:gutter="0"/>
          <w:pgNumType w:start="1"/>
          <w:cols w:space="720"/>
          <w:docGrid w:type="lines" w:linePitch="312"/>
        </w:sectPr>
      </w:pPr>
    </w:p>
    <w:p w:rsidR="00D43DAA" w:rsidRDefault="008F698B">
      <w:pPr>
        <w:snapToGrid w:val="0"/>
        <w:spacing w:line="300" w:lineRule="auto"/>
        <w:jc w:val="center"/>
        <w:rPr>
          <w:rFonts w:eastAsia="黑体"/>
          <w:b/>
          <w:sz w:val="36"/>
        </w:rPr>
      </w:pPr>
      <w:r>
        <w:rPr>
          <w:rFonts w:ascii="黑体" w:eastAsia="黑体" w:hint="eastAsia"/>
          <w:b/>
          <w:sz w:val="36"/>
        </w:rPr>
        <w:lastRenderedPageBreak/>
        <w:t>目  录</w:t>
      </w:r>
    </w:p>
    <w:p w:rsidR="00DA70B1" w:rsidRDefault="002337A1">
      <w:pPr>
        <w:pStyle w:val="11"/>
        <w:tabs>
          <w:tab w:val="left" w:pos="1260"/>
          <w:tab w:val="right" w:leader="dot" w:pos="8302"/>
        </w:tabs>
        <w:rPr>
          <w:rFonts w:asciiTheme="minorHAnsi" w:eastAsiaTheme="minorEastAsia" w:hAnsiTheme="minorHAnsi" w:cstheme="minorBidi"/>
          <w:b w:val="0"/>
          <w:noProof/>
          <w:sz w:val="21"/>
          <w:szCs w:val="22"/>
        </w:rPr>
      </w:pPr>
      <w:r w:rsidRPr="002337A1">
        <w:rPr>
          <w:rFonts w:ascii="黑体" w:eastAsia="黑体" w:hint="eastAsia"/>
        </w:rPr>
        <w:fldChar w:fldCharType="begin"/>
      </w:r>
      <w:r w:rsidR="008F698B">
        <w:rPr>
          <w:rFonts w:ascii="黑体" w:eastAsia="黑体" w:hint="eastAsia"/>
        </w:rPr>
        <w:instrText xml:space="preserve"> TOC \o "1-2" \h \z \u </w:instrText>
      </w:r>
      <w:r w:rsidRPr="002337A1">
        <w:rPr>
          <w:rFonts w:ascii="黑体" w:eastAsia="黑体" w:hint="eastAsia"/>
        </w:rPr>
        <w:fldChar w:fldCharType="separate"/>
      </w:r>
      <w:hyperlink w:anchor="_Toc462388364" w:history="1">
        <w:r w:rsidR="00DA70B1" w:rsidRPr="004B0F6F">
          <w:rPr>
            <w:rStyle w:val="af2"/>
            <w:rFonts w:hint="eastAsia"/>
            <w:bCs/>
            <w:noProof/>
          </w:rPr>
          <w:t>第一部分</w:t>
        </w:r>
        <w:r w:rsidR="00DA70B1">
          <w:rPr>
            <w:rFonts w:asciiTheme="minorHAnsi" w:eastAsiaTheme="minorEastAsia" w:hAnsiTheme="minorHAnsi" w:cstheme="minorBidi"/>
            <w:b w:val="0"/>
            <w:noProof/>
            <w:sz w:val="21"/>
            <w:szCs w:val="22"/>
          </w:rPr>
          <w:tab/>
        </w:r>
        <w:r w:rsidR="00DA70B1" w:rsidRPr="004B0F6F">
          <w:rPr>
            <w:rStyle w:val="af2"/>
            <w:rFonts w:hint="eastAsia"/>
            <w:bCs/>
            <w:noProof/>
          </w:rPr>
          <w:t>磋商邀请</w:t>
        </w:r>
        <w:r w:rsidR="00DA70B1">
          <w:rPr>
            <w:noProof/>
            <w:webHidden/>
          </w:rPr>
          <w:tab/>
        </w:r>
        <w:r>
          <w:rPr>
            <w:noProof/>
            <w:webHidden/>
          </w:rPr>
          <w:fldChar w:fldCharType="begin"/>
        </w:r>
        <w:r w:rsidR="00DA70B1">
          <w:rPr>
            <w:noProof/>
            <w:webHidden/>
          </w:rPr>
          <w:instrText xml:space="preserve"> PAGEREF _Toc462388364 \h </w:instrText>
        </w:r>
        <w:r>
          <w:rPr>
            <w:noProof/>
            <w:webHidden/>
          </w:rPr>
        </w:r>
        <w:r>
          <w:rPr>
            <w:noProof/>
            <w:webHidden/>
          </w:rPr>
          <w:fldChar w:fldCharType="separate"/>
        </w:r>
        <w:r w:rsidR="00357F3D">
          <w:rPr>
            <w:noProof/>
            <w:webHidden/>
          </w:rPr>
          <w:t>0</w:t>
        </w:r>
        <w:r>
          <w:rPr>
            <w:noProof/>
            <w:webHidden/>
          </w:rPr>
          <w:fldChar w:fldCharType="end"/>
        </w:r>
      </w:hyperlink>
    </w:p>
    <w:p w:rsidR="00DA70B1" w:rsidRDefault="002337A1">
      <w:pPr>
        <w:pStyle w:val="11"/>
        <w:tabs>
          <w:tab w:val="left" w:pos="1260"/>
          <w:tab w:val="right" w:leader="dot" w:pos="8302"/>
        </w:tabs>
        <w:rPr>
          <w:rFonts w:asciiTheme="minorHAnsi" w:eastAsiaTheme="minorEastAsia" w:hAnsiTheme="minorHAnsi" w:cstheme="minorBidi"/>
          <w:b w:val="0"/>
          <w:noProof/>
          <w:sz w:val="21"/>
          <w:szCs w:val="22"/>
        </w:rPr>
      </w:pPr>
      <w:hyperlink w:anchor="_Toc462388365" w:history="1">
        <w:r w:rsidR="00DA70B1" w:rsidRPr="004B0F6F">
          <w:rPr>
            <w:rStyle w:val="af2"/>
            <w:rFonts w:hint="eastAsia"/>
            <w:bCs/>
            <w:noProof/>
          </w:rPr>
          <w:t>第二部分</w:t>
        </w:r>
        <w:r w:rsidR="00DA70B1">
          <w:rPr>
            <w:rFonts w:asciiTheme="minorHAnsi" w:eastAsiaTheme="minorEastAsia" w:hAnsiTheme="minorHAnsi" w:cstheme="minorBidi"/>
            <w:b w:val="0"/>
            <w:noProof/>
            <w:sz w:val="21"/>
            <w:szCs w:val="22"/>
          </w:rPr>
          <w:tab/>
        </w:r>
        <w:r w:rsidR="00DA70B1" w:rsidRPr="004B0F6F">
          <w:rPr>
            <w:rStyle w:val="af2"/>
            <w:rFonts w:hint="eastAsia"/>
            <w:bCs/>
            <w:noProof/>
          </w:rPr>
          <w:t>磋商须知前附表</w:t>
        </w:r>
        <w:r w:rsidR="00DA70B1">
          <w:rPr>
            <w:noProof/>
            <w:webHidden/>
          </w:rPr>
          <w:tab/>
        </w:r>
        <w:r>
          <w:rPr>
            <w:noProof/>
            <w:webHidden/>
          </w:rPr>
          <w:fldChar w:fldCharType="begin"/>
        </w:r>
        <w:r w:rsidR="00DA70B1">
          <w:rPr>
            <w:noProof/>
            <w:webHidden/>
          </w:rPr>
          <w:instrText xml:space="preserve"> PAGEREF _Toc462388365 \h </w:instrText>
        </w:r>
        <w:r>
          <w:rPr>
            <w:noProof/>
            <w:webHidden/>
          </w:rPr>
        </w:r>
        <w:r>
          <w:rPr>
            <w:noProof/>
            <w:webHidden/>
          </w:rPr>
          <w:fldChar w:fldCharType="separate"/>
        </w:r>
        <w:r w:rsidR="00357F3D">
          <w:rPr>
            <w:noProof/>
            <w:webHidden/>
          </w:rPr>
          <w:t>3</w:t>
        </w:r>
        <w:r>
          <w:rPr>
            <w:noProof/>
            <w:webHidden/>
          </w:rPr>
          <w:fldChar w:fldCharType="end"/>
        </w:r>
      </w:hyperlink>
    </w:p>
    <w:p w:rsidR="00DA70B1" w:rsidRDefault="002337A1">
      <w:pPr>
        <w:pStyle w:val="11"/>
        <w:tabs>
          <w:tab w:val="left" w:pos="1260"/>
          <w:tab w:val="right" w:leader="dot" w:pos="8302"/>
        </w:tabs>
        <w:rPr>
          <w:rFonts w:asciiTheme="minorHAnsi" w:eastAsiaTheme="minorEastAsia" w:hAnsiTheme="minorHAnsi" w:cstheme="minorBidi"/>
          <w:b w:val="0"/>
          <w:noProof/>
          <w:sz w:val="21"/>
          <w:szCs w:val="22"/>
        </w:rPr>
      </w:pPr>
      <w:hyperlink w:anchor="_Toc462388366" w:history="1">
        <w:r w:rsidR="00DA70B1" w:rsidRPr="004B0F6F">
          <w:rPr>
            <w:rStyle w:val="af2"/>
            <w:rFonts w:hint="eastAsia"/>
            <w:bCs/>
            <w:noProof/>
          </w:rPr>
          <w:t>第三部分</w:t>
        </w:r>
        <w:r w:rsidR="00DA70B1">
          <w:rPr>
            <w:rFonts w:asciiTheme="minorHAnsi" w:eastAsiaTheme="minorEastAsia" w:hAnsiTheme="minorHAnsi" w:cstheme="minorBidi"/>
            <w:b w:val="0"/>
            <w:noProof/>
            <w:sz w:val="21"/>
            <w:szCs w:val="22"/>
          </w:rPr>
          <w:tab/>
        </w:r>
        <w:r w:rsidR="00DA70B1" w:rsidRPr="004B0F6F">
          <w:rPr>
            <w:rStyle w:val="af2"/>
            <w:rFonts w:hint="eastAsia"/>
            <w:bCs/>
            <w:noProof/>
          </w:rPr>
          <w:t>磋商须知</w:t>
        </w:r>
        <w:r w:rsidR="00DA70B1">
          <w:rPr>
            <w:noProof/>
            <w:webHidden/>
          </w:rPr>
          <w:tab/>
        </w:r>
        <w:r>
          <w:rPr>
            <w:noProof/>
            <w:webHidden/>
          </w:rPr>
          <w:fldChar w:fldCharType="begin"/>
        </w:r>
        <w:r w:rsidR="00DA70B1">
          <w:rPr>
            <w:noProof/>
            <w:webHidden/>
          </w:rPr>
          <w:instrText xml:space="preserve"> PAGEREF _Toc462388366 \h </w:instrText>
        </w:r>
        <w:r>
          <w:rPr>
            <w:noProof/>
            <w:webHidden/>
          </w:rPr>
        </w:r>
        <w:r>
          <w:rPr>
            <w:noProof/>
            <w:webHidden/>
          </w:rPr>
          <w:fldChar w:fldCharType="separate"/>
        </w:r>
        <w:r w:rsidR="00357F3D">
          <w:rPr>
            <w:noProof/>
            <w:webHidden/>
          </w:rPr>
          <w:t>7</w:t>
        </w:r>
        <w:r>
          <w:rPr>
            <w:noProof/>
            <w:webHidden/>
          </w:rPr>
          <w:fldChar w:fldCharType="end"/>
        </w:r>
      </w:hyperlink>
    </w:p>
    <w:p w:rsidR="00DA70B1" w:rsidRDefault="002337A1" w:rsidP="006F6037">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62388367" w:history="1">
        <w:r w:rsidR="00DA70B1" w:rsidRPr="004B0F6F">
          <w:rPr>
            <w:rStyle w:val="af2"/>
            <w:rFonts w:hAnsi="宋体" w:hint="eastAsia"/>
            <w:noProof/>
          </w:rPr>
          <w:t>一、</w:t>
        </w:r>
        <w:r w:rsidR="00DA70B1">
          <w:rPr>
            <w:rFonts w:asciiTheme="minorHAnsi" w:eastAsiaTheme="minorEastAsia" w:hAnsiTheme="minorHAnsi" w:cstheme="minorBidi"/>
            <w:noProof/>
            <w:kern w:val="2"/>
            <w:sz w:val="21"/>
            <w:szCs w:val="22"/>
          </w:rPr>
          <w:tab/>
        </w:r>
        <w:r w:rsidR="00DA70B1" w:rsidRPr="004B0F6F">
          <w:rPr>
            <w:rStyle w:val="af2"/>
            <w:rFonts w:hAnsi="宋体" w:hint="eastAsia"/>
            <w:noProof/>
          </w:rPr>
          <w:t>总则</w:t>
        </w:r>
        <w:r w:rsidR="00DA70B1">
          <w:rPr>
            <w:noProof/>
            <w:webHidden/>
          </w:rPr>
          <w:tab/>
        </w:r>
        <w:r>
          <w:rPr>
            <w:noProof/>
            <w:webHidden/>
          </w:rPr>
          <w:fldChar w:fldCharType="begin"/>
        </w:r>
        <w:r w:rsidR="00DA70B1">
          <w:rPr>
            <w:noProof/>
            <w:webHidden/>
          </w:rPr>
          <w:instrText xml:space="preserve"> PAGEREF _Toc462388367 \h </w:instrText>
        </w:r>
        <w:r>
          <w:rPr>
            <w:noProof/>
            <w:webHidden/>
          </w:rPr>
        </w:r>
        <w:r>
          <w:rPr>
            <w:noProof/>
            <w:webHidden/>
          </w:rPr>
          <w:fldChar w:fldCharType="separate"/>
        </w:r>
        <w:r w:rsidR="00357F3D">
          <w:rPr>
            <w:noProof/>
            <w:webHidden/>
          </w:rPr>
          <w:t>8</w:t>
        </w:r>
        <w:r>
          <w:rPr>
            <w:noProof/>
            <w:webHidden/>
          </w:rPr>
          <w:fldChar w:fldCharType="end"/>
        </w:r>
      </w:hyperlink>
    </w:p>
    <w:p w:rsidR="00DA70B1" w:rsidRDefault="002337A1" w:rsidP="006F6037">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62388368" w:history="1">
        <w:r w:rsidR="00DA70B1" w:rsidRPr="004B0F6F">
          <w:rPr>
            <w:rStyle w:val="af2"/>
            <w:rFonts w:hAnsi="宋体" w:hint="eastAsia"/>
            <w:noProof/>
          </w:rPr>
          <w:t>二、</w:t>
        </w:r>
        <w:r w:rsidR="00DA70B1">
          <w:rPr>
            <w:rFonts w:asciiTheme="minorHAnsi" w:eastAsiaTheme="minorEastAsia" w:hAnsiTheme="minorHAnsi" w:cstheme="minorBidi"/>
            <w:noProof/>
            <w:kern w:val="2"/>
            <w:sz w:val="21"/>
            <w:szCs w:val="22"/>
          </w:rPr>
          <w:tab/>
        </w:r>
        <w:r w:rsidR="00DA70B1" w:rsidRPr="004B0F6F">
          <w:rPr>
            <w:rStyle w:val="af2"/>
            <w:rFonts w:hAnsi="宋体" w:hint="eastAsia"/>
            <w:noProof/>
          </w:rPr>
          <w:t>磋商文件说明</w:t>
        </w:r>
        <w:r w:rsidR="00DA70B1">
          <w:rPr>
            <w:noProof/>
            <w:webHidden/>
          </w:rPr>
          <w:tab/>
        </w:r>
        <w:r>
          <w:rPr>
            <w:noProof/>
            <w:webHidden/>
          </w:rPr>
          <w:fldChar w:fldCharType="begin"/>
        </w:r>
        <w:r w:rsidR="00DA70B1">
          <w:rPr>
            <w:noProof/>
            <w:webHidden/>
          </w:rPr>
          <w:instrText xml:space="preserve"> PAGEREF _Toc462388368 \h </w:instrText>
        </w:r>
        <w:r>
          <w:rPr>
            <w:noProof/>
            <w:webHidden/>
          </w:rPr>
        </w:r>
        <w:r>
          <w:rPr>
            <w:noProof/>
            <w:webHidden/>
          </w:rPr>
          <w:fldChar w:fldCharType="separate"/>
        </w:r>
        <w:r w:rsidR="00357F3D">
          <w:rPr>
            <w:noProof/>
            <w:webHidden/>
          </w:rPr>
          <w:t>9</w:t>
        </w:r>
        <w:r>
          <w:rPr>
            <w:noProof/>
            <w:webHidden/>
          </w:rPr>
          <w:fldChar w:fldCharType="end"/>
        </w:r>
      </w:hyperlink>
    </w:p>
    <w:p w:rsidR="00DA70B1" w:rsidRDefault="002337A1" w:rsidP="006F6037">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62388369" w:history="1">
        <w:r w:rsidR="00DA70B1" w:rsidRPr="004B0F6F">
          <w:rPr>
            <w:rStyle w:val="af2"/>
            <w:rFonts w:hAnsi="宋体" w:hint="eastAsia"/>
            <w:noProof/>
          </w:rPr>
          <w:t>三、</w:t>
        </w:r>
        <w:r w:rsidR="00DA70B1">
          <w:rPr>
            <w:rFonts w:asciiTheme="minorHAnsi" w:eastAsiaTheme="minorEastAsia" w:hAnsiTheme="minorHAnsi" w:cstheme="minorBidi"/>
            <w:noProof/>
            <w:kern w:val="2"/>
            <w:sz w:val="21"/>
            <w:szCs w:val="22"/>
          </w:rPr>
          <w:tab/>
        </w:r>
        <w:r w:rsidR="00DA70B1" w:rsidRPr="004B0F6F">
          <w:rPr>
            <w:rStyle w:val="af2"/>
            <w:rFonts w:hAnsi="宋体" w:hint="eastAsia"/>
            <w:noProof/>
          </w:rPr>
          <w:t>磋商响应文件的编写</w:t>
        </w:r>
        <w:r w:rsidR="00DA70B1">
          <w:rPr>
            <w:noProof/>
            <w:webHidden/>
          </w:rPr>
          <w:tab/>
        </w:r>
        <w:r>
          <w:rPr>
            <w:noProof/>
            <w:webHidden/>
          </w:rPr>
          <w:fldChar w:fldCharType="begin"/>
        </w:r>
        <w:r w:rsidR="00DA70B1">
          <w:rPr>
            <w:noProof/>
            <w:webHidden/>
          </w:rPr>
          <w:instrText xml:space="preserve"> PAGEREF _Toc462388369 \h </w:instrText>
        </w:r>
        <w:r>
          <w:rPr>
            <w:noProof/>
            <w:webHidden/>
          </w:rPr>
        </w:r>
        <w:r>
          <w:rPr>
            <w:noProof/>
            <w:webHidden/>
          </w:rPr>
          <w:fldChar w:fldCharType="separate"/>
        </w:r>
        <w:r w:rsidR="00357F3D">
          <w:rPr>
            <w:noProof/>
            <w:webHidden/>
          </w:rPr>
          <w:t>10</w:t>
        </w:r>
        <w:r>
          <w:rPr>
            <w:noProof/>
            <w:webHidden/>
          </w:rPr>
          <w:fldChar w:fldCharType="end"/>
        </w:r>
      </w:hyperlink>
    </w:p>
    <w:p w:rsidR="00DA70B1" w:rsidRDefault="002337A1" w:rsidP="006F6037">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62388370" w:history="1">
        <w:r w:rsidR="00DA70B1" w:rsidRPr="004B0F6F">
          <w:rPr>
            <w:rStyle w:val="af2"/>
            <w:rFonts w:hAnsi="宋体" w:hint="eastAsia"/>
            <w:noProof/>
          </w:rPr>
          <w:t>四、</w:t>
        </w:r>
        <w:r w:rsidR="00DA70B1">
          <w:rPr>
            <w:rFonts w:asciiTheme="minorHAnsi" w:eastAsiaTheme="minorEastAsia" w:hAnsiTheme="minorHAnsi" w:cstheme="minorBidi"/>
            <w:noProof/>
            <w:kern w:val="2"/>
            <w:sz w:val="21"/>
            <w:szCs w:val="22"/>
          </w:rPr>
          <w:tab/>
        </w:r>
        <w:r w:rsidR="00DA70B1" w:rsidRPr="004B0F6F">
          <w:rPr>
            <w:rStyle w:val="af2"/>
            <w:rFonts w:hAnsi="宋体" w:hint="eastAsia"/>
            <w:noProof/>
          </w:rPr>
          <w:t>磋商响应文件的提交</w:t>
        </w:r>
        <w:r w:rsidR="00DA70B1">
          <w:rPr>
            <w:noProof/>
            <w:webHidden/>
          </w:rPr>
          <w:tab/>
        </w:r>
        <w:r>
          <w:rPr>
            <w:noProof/>
            <w:webHidden/>
          </w:rPr>
          <w:fldChar w:fldCharType="begin"/>
        </w:r>
        <w:r w:rsidR="00DA70B1">
          <w:rPr>
            <w:noProof/>
            <w:webHidden/>
          </w:rPr>
          <w:instrText xml:space="preserve"> PAGEREF _Toc462388370 \h </w:instrText>
        </w:r>
        <w:r>
          <w:rPr>
            <w:noProof/>
            <w:webHidden/>
          </w:rPr>
        </w:r>
        <w:r>
          <w:rPr>
            <w:noProof/>
            <w:webHidden/>
          </w:rPr>
          <w:fldChar w:fldCharType="separate"/>
        </w:r>
        <w:r w:rsidR="00357F3D">
          <w:rPr>
            <w:noProof/>
            <w:webHidden/>
          </w:rPr>
          <w:t>12</w:t>
        </w:r>
        <w:r>
          <w:rPr>
            <w:noProof/>
            <w:webHidden/>
          </w:rPr>
          <w:fldChar w:fldCharType="end"/>
        </w:r>
      </w:hyperlink>
    </w:p>
    <w:p w:rsidR="00DA70B1" w:rsidRDefault="002337A1" w:rsidP="006F6037">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62388371" w:history="1">
        <w:r w:rsidR="00DA70B1" w:rsidRPr="004B0F6F">
          <w:rPr>
            <w:rStyle w:val="af2"/>
            <w:rFonts w:hAnsi="宋体" w:hint="eastAsia"/>
            <w:noProof/>
          </w:rPr>
          <w:t>五、</w:t>
        </w:r>
        <w:r w:rsidR="00DA70B1">
          <w:rPr>
            <w:rFonts w:asciiTheme="minorHAnsi" w:eastAsiaTheme="minorEastAsia" w:hAnsiTheme="minorHAnsi" w:cstheme="minorBidi"/>
            <w:noProof/>
            <w:kern w:val="2"/>
            <w:sz w:val="21"/>
            <w:szCs w:val="22"/>
          </w:rPr>
          <w:tab/>
        </w:r>
        <w:r w:rsidR="00DA70B1" w:rsidRPr="004B0F6F">
          <w:rPr>
            <w:rStyle w:val="af2"/>
            <w:rFonts w:hAnsi="宋体" w:hint="eastAsia"/>
            <w:noProof/>
          </w:rPr>
          <w:t>磋商及评审</w:t>
        </w:r>
        <w:r w:rsidR="00DA70B1">
          <w:rPr>
            <w:noProof/>
            <w:webHidden/>
          </w:rPr>
          <w:tab/>
        </w:r>
        <w:r>
          <w:rPr>
            <w:noProof/>
            <w:webHidden/>
          </w:rPr>
          <w:fldChar w:fldCharType="begin"/>
        </w:r>
        <w:r w:rsidR="00DA70B1">
          <w:rPr>
            <w:noProof/>
            <w:webHidden/>
          </w:rPr>
          <w:instrText xml:space="preserve"> PAGEREF _Toc462388371 \h </w:instrText>
        </w:r>
        <w:r>
          <w:rPr>
            <w:noProof/>
            <w:webHidden/>
          </w:rPr>
        </w:r>
        <w:r>
          <w:rPr>
            <w:noProof/>
            <w:webHidden/>
          </w:rPr>
          <w:fldChar w:fldCharType="separate"/>
        </w:r>
        <w:r w:rsidR="00357F3D">
          <w:rPr>
            <w:noProof/>
            <w:webHidden/>
          </w:rPr>
          <w:t>13</w:t>
        </w:r>
        <w:r>
          <w:rPr>
            <w:noProof/>
            <w:webHidden/>
          </w:rPr>
          <w:fldChar w:fldCharType="end"/>
        </w:r>
      </w:hyperlink>
    </w:p>
    <w:p w:rsidR="00DA70B1" w:rsidRDefault="002337A1" w:rsidP="006F6037">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62388372" w:history="1">
        <w:r w:rsidR="00DA70B1" w:rsidRPr="004B0F6F">
          <w:rPr>
            <w:rStyle w:val="af2"/>
            <w:rFonts w:hAnsi="宋体" w:hint="eastAsia"/>
            <w:noProof/>
          </w:rPr>
          <w:t>六、</w:t>
        </w:r>
        <w:r w:rsidR="00DA70B1">
          <w:rPr>
            <w:rFonts w:asciiTheme="minorHAnsi" w:eastAsiaTheme="minorEastAsia" w:hAnsiTheme="minorHAnsi" w:cstheme="minorBidi"/>
            <w:noProof/>
            <w:kern w:val="2"/>
            <w:sz w:val="21"/>
            <w:szCs w:val="22"/>
          </w:rPr>
          <w:tab/>
        </w:r>
        <w:r w:rsidR="00DA70B1" w:rsidRPr="004B0F6F">
          <w:rPr>
            <w:rStyle w:val="af2"/>
            <w:rFonts w:hAnsi="宋体" w:hint="eastAsia"/>
            <w:noProof/>
          </w:rPr>
          <w:t>授予合同</w:t>
        </w:r>
        <w:r w:rsidR="00DA70B1">
          <w:rPr>
            <w:noProof/>
            <w:webHidden/>
          </w:rPr>
          <w:tab/>
        </w:r>
        <w:r>
          <w:rPr>
            <w:noProof/>
            <w:webHidden/>
          </w:rPr>
          <w:fldChar w:fldCharType="begin"/>
        </w:r>
        <w:r w:rsidR="00DA70B1">
          <w:rPr>
            <w:noProof/>
            <w:webHidden/>
          </w:rPr>
          <w:instrText xml:space="preserve"> PAGEREF _Toc462388372 \h </w:instrText>
        </w:r>
        <w:r>
          <w:rPr>
            <w:noProof/>
            <w:webHidden/>
          </w:rPr>
        </w:r>
        <w:r>
          <w:rPr>
            <w:noProof/>
            <w:webHidden/>
          </w:rPr>
          <w:fldChar w:fldCharType="separate"/>
        </w:r>
        <w:r w:rsidR="00357F3D">
          <w:rPr>
            <w:noProof/>
            <w:webHidden/>
          </w:rPr>
          <w:t>16</w:t>
        </w:r>
        <w:r>
          <w:rPr>
            <w:noProof/>
            <w:webHidden/>
          </w:rPr>
          <w:fldChar w:fldCharType="end"/>
        </w:r>
      </w:hyperlink>
    </w:p>
    <w:p w:rsidR="00DA70B1" w:rsidRDefault="002337A1" w:rsidP="006F6037">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62388373" w:history="1">
        <w:r w:rsidR="00DA70B1" w:rsidRPr="004B0F6F">
          <w:rPr>
            <w:rStyle w:val="af2"/>
            <w:rFonts w:ascii="宋体" w:hAnsi="宋体" w:hint="eastAsia"/>
            <w:noProof/>
          </w:rPr>
          <w:t>七、</w:t>
        </w:r>
        <w:r w:rsidR="00DA70B1">
          <w:rPr>
            <w:rFonts w:asciiTheme="minorHAnsi" w:eastAsiaTheme="minorEastAsia" w:hAnsiTheme="minorHAnsi" w:cstheme="minorBidi"/>
            <w:noProof/>
            <w:kern w:val="2"/>
            <w:sz w:val="21"/>
            <w:szCs w:val="22"/>
          </w:rPr>
          <w:tab/>
        </w:r>
        <w:r w:rsidR="00DA70B1" w:rsidRPr="004B0F6F">
          <w:rPr>
            <w:rStyle w:val="af2"/>
            <w:rFonts w:ascii="宋体" w:hAnsi="宋体" w:hint="eastAsia"/>
            <w:noProof/>
          </w:rPr>
          <w:t>质疑与投诉</w:t>
        </w:r>
        <w:r w:rsidR="00DA70B1">
          <w:rPr>
            <w:noProof/>
            <w:webHidden/>
          </w:rPr>
          <w:tab/>
        </w:r>
        <w:r>
          <w:rPr>
            <w:noProof/>
            <w:webHidden/>
          </w:rPr>
          <w:fldChar w:fldCharType="begin"/>
        </w:r>
        <w:r w:rsidR="00DA70B1">
          <w:rPr>
            <w:noProof/>
            <w:webHidden/>
          </w:rPr>
          <w:instrText xml:space="preserve"> PAGEREF _Toc462388373 \h </w:instrText>
        </w:r>
        <w:r>
          <w:rPr>
            <w:noProof/>
            <w:webHidden/>
          </w:rPr>
        </w:r>
        <w:r>
          <w:rPr>
            <w:noProof/>
            <w:webHidden/>
          </w:rPr>
          <w:fldChar w:fldCharType="separate"/>
        </w:r>
        <w:r w:rsidR="00357F3D">
          <w:rPr>
            <w:noProof/>
            <w:webHidden/>
          </w:rPr>
          <w:t>17</w:t>
        </w:r>
        <w:r>
          <w:rPr>
            <w:noProof/>
            <w:webHidden/>
          </w:rPr>
          <w:fldChar w:fldCharType="end"/>
        </w:r>
      </w:hyperlink>
    </w:p>
    <w:p w:rsidR="00DA70B1" w:rsidRDefault="002337A1" w:rsidP="006F6037">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62388374" w:history="1">
        <w:r w:rsidR="00DA70B1" w:rsidRPr="004B0F6F">
          <w:rPr>
            <w:rStyle w:val="af2"/>
            <w:rFonts w:hAnsi="宋体" w:hint="eastAsia"/>
            <w:noProof/>
          </w:rPr>
          <w:t>八、</w:t>
        </w:r>
        <w:r w:rsidR="00DA70B1">
          <w:rPr>
            <w:rFonts w:asciiTheme="minorHAnsi" w:eastAsiaTheme="minorEastAsia" w:hAnsiTheme="minorHAnsi" w:cstheme="minorBidi"/>
            <w:noProof/>
            <w:kern w:val="2"/>
            <w:sz w:val="21"/>
            <w:szCs w:val="22"/>
          </w:rPr>
          <w:tab/>
        </w:r>
        <w:r w:rsidR="00DA70B1" w:rsidRPr="004B0F6F">
          <w:rPr>
            <w:rStyle w:val="af2"/>
            <w:rFonts w:hAnsi="宋体" w:hint="eastAsia"/>
            <w:noProof/>
          </w:rPr>
          <w:t>其他事项</w:t>
        </w:r>
        <w:r w:rsidR="00DA70B1">
          <w:rPr>
            <w:noProof/>
            <w:webHidden/>
          </w:rPr>
          <w:tab/>
        </w:r>
        <w:r>
          <w:rPr>
            <w:noProof/>
            <w:webHidden/>
          </w:rPr>
          <w:fldChar w:fldCharType="begin"/>
        </w:r>
        <w:r w:rsidR="00DA70B1">
          <w:rPr>
            <w:noProof/>
            <w:webHidden/>
          </w:rPr>
          <w:instrText xml:space="preserve"> PAGEREF _Toc462388374 \h </w:instrText>
        </w:r>
        <w:r>
          <w:rPr>
            <w:noProof/>
            <w:webHidden/>
          </w:rPr>
        </w:r>
        <w:r>
          <w:rPr>
            <w:noProof/>
            <w:webHidden/>
          </w:rPr>
          <w:fldChar w:fldCharType="separate"/>
        </w:r>
        <w:r w:rsidR="00357F3D">
          <w:rPr>
            <w:noProof/>
            <w:webHidden/>
          </w:rPr>
          <w:t>18</w:t>
        </w:r>
        <w:r>
          <w:rPr>
            <w:noProof/>
            <w:webHidden/>
          </w:rPr>
          <w:fldChar w:fldCharType="end"/>
        </w:r>
      </w:hyperlink>
    </w:p>
    <w:p w:rsidR="00DA70B1" w:rsidRDefault="002337A1">
      <w:pPr>
        <w:pStyle w:val="11"/>
        <w:tabs>
          <w:tab w:val="left" w:pos="1260"/>
          <w:tab w:val="right" w:leader="dot" w:pos="8302"/>
        </w:tabs>
        <w:rPr>
          <w:rFonts w:asciiTheme="minorHAnsi" w:eastAsiaTheme="minorEastAsia" w:hAnsiTheme="minorHAnsi" w:cstheme="minorBidi"/>
          <w:b w:val="0"/>
          <w:noProof/>
          <w:sz w:val="21"/>
          <w:szCs w:val="22"/>
        </w:rPr>
      </w:pPr>
      <w:hyperlink w:anchor="_Toc462388375" w:history="1">
        <w:r w:rsidR="00DA70B1" w:rsidRPr="004B0F6F">
          <w:rPr>
            <w:rStyle w:val="af2"/>
            <w:rFonts w:ascii="宋体" w:hAnsi="宋体" w:hint="eastAsia"/>
            <w:noProof/>
          </w:rPr>
          <w:t>第四部分</w:t>
        </w:r>
        <w:r w:rsidR="00DA70B1">
          <w:rPr>
            <w:rFonts w:asciiTheme="minorHAnsi" w:eastAsiaTheme="minorEastAsia" w:hAnsiTheme="minorHAnsi" w:cstheme="minorBidi"/>
            <w:b w:val="0"/>
            <w:noProof/>
            <w:sz w:val="21"/>
            <w:szCs w:val="22"/>
          </w:rPr>
          <w:tab/>
        </w:r>
        <w:r w:rsidR="00DA70B1" w:rsidRPr="004B0F6F">
          <w:rPr>
            <w:rStyle w:val="af2"/>
            <w:rFonts w:ascii="宋体" w:hAnsi="宋体" w:hint="eastAsia"/>
            <w:noProof/>
          </w:rPr>
          <w:t>评审方法及标准</w:t>
        </w:r>
        <w:r w:rsidR="00DA70B1">
          <w:rPr>
            <w:noProof/>
            <w:webHidden/>
          </w:rPr>
          <w:tab/>
        </w:r>
        <w:r>
          <w:rPr>
            <w:noProof/>
            <w:webHidden/>
          </w:rPr>
          <w:fldChar w:fldCharType="begin"/>
        </w:r>
        <w:r w:rsidR="00DA70B1">
          <w:rPr>
            <w:noProof/>
            <w:webHidden/>
          </w:rPr>
          <w:instrText xml:space="preserve"> PAGEREF _Toc462388375 \h </w:instrText>
        </w:r>
        <w:r>
          <w:rPr>
            <w:noProof/>
            <w:webHidden/>
          </w:rPr>
        </w:r>
        <w:r>
          <w:rPr>
            <w:noProof/>
            <w:webHidden/>
          </w:rPr>
          <w:fldChar w:fldCharType="separate"/>
        </w:r>
        <w:r w:rsidR="00357F3D">
          <w:rPr>
            <w:noProof/>
            <w:webHidden/>
          </w:rPr>
          <w:t>20</w:t>
        </w:r>
        <w:r>
          <w:rPr>
            <w:noProof/>
            <w:webHidden/>
          </w:rPr>
          <w:fldChar w:fldCharType="end"/>
        </w:r>
      </w:hyperlink>
    </w:p>
    <w:p w:rsidR="00DA70B1" w:rsidRDefault="002337A1" w:rsidP="006F6037">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62388376" w:history="1">
        <w:r w:rsidR="00DA70B1" w:rsidRPr="004B0F6F">
          <w:rPr>
            <w:rStyle w:val="af2"/>
            <w:rFonts w:ascii="宋体" w:hAnsi="宋体" w:hint="eastAsia"/>
            <w:noProof/>
          </w:rPr>
          <w:t>一、</w:t>
        </w:r>
        <w:r w:rsidR="00DA70B1">
          <w:rPr>
            <w:rFonts w:asciiTheme="minorHAnsi" w:eastAsiaTheme="minorEastAsia" w:hAnsiTheme="minorHAnsi" w:cstheme="minorBidi"/>
            <w:noProof/>
            <w:kern w:val="2"/>
            <w:sz w:val="21"/>
            <w:szCs w:val="22"/>
          </w:rPr>
          <w:tab/>
        </w:r>
        <w:r w:rsidR="00DA70B1" w:rsidRPr="004B0F6F">
          <w:rPr>
            <w:rStyle w:val="af2"/>
            <w:rFonts w:ascii="宋体" w:hAnsi="宋体" w:hint="eastAsia"/>
            <w:noProof/>
          </w:rPr>
          <w:t>总则</w:t>
        </w:r>
        <w:r w:rsidR="00DA70B1">
          <w:rPr>
            <w:noProof/>
            <w:webHidden/>
          </w:rPr>
          <w:tab/>
        </w:r>
        <w:r>
          <w:rPr>
            <w:noProof/>
            <w:webHidden/>
          </w:rPr>
          <w:fldChar w:fldCharType="begin"/>
        </w:r>
        <w:r w:rsidR="00DA70B1">
          <w:rPr>
            <w:noProof/>
            <w:webHidden/>
          </w:rPr>
          <w:instrText xml:space="preserve"> PAGEREF _Toc462388376 \h </w:instrText>
        </w:r>
        <w:r>
          <w:rPr>
            <w:noProof/>
            <w:webHidden/>
          </w:rPr>
        </w:r>
        <w:r>
          <w:rPr>
            <w:noProof/>
            <w:webHidden/>
          </w:rPr>
          <w:fldChar w:fldCharType="separate"/>
        </w:r>
        <w:r w:rsidR="00357F3D">
          <w:rPr>
            <w:noProof/>
            <w:webHidden/>
          </w:rPr>
          <w:t>21</w:t>
        </w:r>
        <w:r>
          <w:rPr>
            <w:noProof/>
            <w:webHidden/>
          </w:rPr>
          <w:fldChar w:fldCharType="end"/>
        </w:r>
      </w:hyperlink>
    </w:p>
    <w:p w:rsidR="00DA70B1" w:rsidRDefault="002337A1" w:rsidP="006F6037">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62388377" w:history="1">
        <w:r w:rsidR="00DA70B1" w:rsidRPr="004B0F6F">
          <w:rPr>
            <w:rStyle w:val="af2"/>
            <w:rFonts w:ascii="宋体" w:hAnsi="宋体" w:hint="eastAsia"/>
            <w:noProof/>
          </w:rPr>
          <w:t>二、</w:t>
        </w:r>
        <w:r w:rsidR="00DA70B1">
          <w:rPr>
            <w:rFonts w:asciiTheme="minorHAnsi" w:eastAsiaTheme="minorEastAsia" w:hAnsiTheme="minorHAnsi" w:cstheme="minorBidi"/>
            <w:noProof/>
            <w:kern w:val="2"/>
            <w:sz w:val="21"/>
            <w:szCs w:val="22"/>
          </w:rPr>
          <w:tab/>
        </w:r>
        <w:r w:rsidR="00DA70B1" w:rsidRPr="004B0F6F">
          <w:rPr>
            <w:rStyle w:val="af2"/>
            <w:rFonts w:ascii="宋体" w:hAnsi="宋体" w:hint="eastAsia"/>
            <w:noProof/>
          </w:rPr>
          <w:t>符合性与完整性评审</w:t>
        </w:r>
        <w:r w:rsidR="00DA70B1">
          <w:rPr>
            <w:noProof/>
            <w:webHidden/>
          </w:rPr>
          <w:tab/>
        </w:r>
        <w:r>
          <w:rPr>
            <w:noProof/>
            <w:webHidden/>
          </w:rPr>
          <w:fldChar w:fldCharType="begin"/>
        </w:r>
        <w:r w:rsidR="00DA70B1">
          <w:rPr>
            <w:noProof/>
            <w:webHidden/>
          </w:rPr>
          <w:instrText xml:space="preserve"> PAGEREF _Toc462388377 \h </w:instrText>
        </w:r>
        <w:r>
          <w:rPr>
            <w:noProof/>
            <w:webHidden/>
          </w:rPr>
        </w:r>
        <w:r>
          <w:rPr>
            <w:noProof/>
            <w:webHidden/>
          </w:rPr>
          <w:fldChar w:fldCharType="separate"/>
        </w:r>
        <w:r w:rsidR="00357F3D">
          <w:rPr>
            <w:noProof/>
            <w:webHidden/>
          </w:rPr>
          <w:t>21</w:t>
        </w:r>
        <w:r>
          <w:rPr>
            <w:noProof/>
            <w:webHidden/>
          </w:rPr>
          <w:fldChar w:fldCharType="end"/>
        </w:r>
      </w:hyperlink>
    </w:p>
    <w:p w:rsidR="00DA70B1" w:rsidRDefault="002337A1" w:rsidP="006F6037">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62388378" w:history="1">
        <w:r w:rsidR="00DA70B1" w:rsidRPr="004B0F6F">
          <w:rPr>
            <w:rStyle w:val="af2"/>
            <w:rFonts w:ascii="宋体" w:hAnsi="宋体" w:hint="eastAsia"/>
            <w:noProof/>
          </w:rPr>
          <w:t>三、</w:t>
        </w:r>
        <w:r w:rsidR="00DA70B1">
          <w:rPr>
            <w:rFonts w:asciiTheme="minorHAnsi" w:eastAsiaTheme="minorEastAsia" w:hAnsiTheme="minorHAnsi" w:cstheme="minorBidi"/>
            <w:noProof/>
            <w:kern w:val="2"/>
            <w:sz w:val="21"/>
            <w:szCs w:val="22"/>
          </w:rPr>
          <w:tab/>
        </w:r>
        <w:r w:rsidR="00DA70B1" w:rsidRPr="004B0F6F">
          <w:rPr>
            <w:rStyle w:val="af2"/>
            <w:rFonts w:ascii="宋体" w:hAnsi="宋体" w:hint="eastAsia"/>
            <w:noProof/>
          </w:rPr>
          <w:t>综合评分</w:t>
        </w:r>
        <w:r w:rsidR="00DA70B1">
          <w:rPr>
            <w:noProof/>
            <w:webHidden/>
          </w:rPr>
          <w:tab/>
        </w:r>
        <w:r>
          <w:rPr>
            <w:noProof/>
            <w:webHidden/>
          </w:rPr>
          <w:fldChar w:fldCharType="begin"/>
        </w:r>
        <w:r w:rsidR="00DA70B1">
          <w:rPr>
            <w:noProof/>
            <w:webHidden/>
          </w:rPr>
          <w:instrText xml:space="preserve"> PAGEREF _Toc462388378 \h </w:instrText>
        </w:r>
        <w:r>
          <w:rPr>
            <w:noProof/>
            <w:webHidden/>
          </w:rPr>
        </w:r>
        <w:r>
          <w:rPr>
            <w:noProof/>
            <w:webHidden/>
          </w:rPr>
          <w:fldChar w:fldCharType="separate"/>
        </w:r>
        <w:r w:rsidR="00357F3D">
          <w:rPr>
            <w:noProof/>
            <w:webHidden/>
          </w:rPr>
          <w:t>23</w:t>
        </w:r>
        <w:r>
          <w:rPr>
            <w:noProof/>
            <w:webHidden/>
          </w:rPr>
          <w:fldChar w:fldCharType="end"/>
        </w:r>
      </w:hyperlink>
    </w:p>
    <w:p w:rsidR="00DA70B1" w:rsidRDefault="002337A1" w:rsidP="006F6037">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62388379" w:history="1">
        <w:r w:rsidR="00DA70B1" w:rsidRPr="004B0F6F">
          <w:rPr>
            <w:rStyle w:val="af2"/>
            <w:rFonts w:ascii="宋体" w:hAnsi="宋体" w:hint="eastAsia"/>
            <w:noProof/>
          </w:rPr>
          <w:t>四、</w:t>
        </w:r>
        <w:r w:rsidR="00DA70B1">
          <w:rPr>
            <w:rFonts w:asciiTheme="minorHAnsi" w:eastAsiaTheme="minorEastAsia" w:hAnsiTheme="minorHAnsi" w:cstheme="minorBidi"/>
            <w:noProof/>
            <w:kern w:val="2"/>
            <w:sz w:val="21"/>
            <w:szCs w:val="22"/>
          </w:rPr>
          <w:tab/>
        </w:r>
        <w:r w:rsidR="00DA70B1" w:rsidRPr="004B0F6F">
          <w:rPr>
            <w:rStyle w:val="af2"/>
            <w:rFonts w:ascii="宋体" w:hAnsi="宋体" w:hint="eastAsia"/>
            <w:noProof/>
          </w:rPr>
          <w:t>推荐成交候选人和确定成交供应商</w:t>
        </w:r>
        <w:r w:rsidR="00DA70B1">
          <w:rPr>
            <w:noProof/>
            <w:webHidden/>
          </w:rPr>
          <w:tab/>
        </w:r>
        <w:r>
          <w:rPr>
            <w:noProof/>
            <w:webHidden/>
          </w:rPr>
          <w:fldChar w:fldCharType="begin"/>
        </w:r>
        <w:r w:rsidR="00DA70B1">
          <w:rPr>
            <w:noProof/>
            <w:webHidden/>
          </w:rPr>
          <w:instrText xml:space="preserve"> PAGEREF _Toc462388379 \h </w:instrText>
        </w:r>
        <w:r>
          <w:rPr>
            <w:noProof/>
            <w:webHidden/>
          </w:rPr>
        </w:r>
        <w:r>
          <w:rPr>
            <w:noProof/>
            <w:webHidden/>
          </w:rPr>
          <w:fldChar w:fldCharType="separate"/>
        </w:r>
        <w:r w:rsidR="00357F3D">
          <w:rPr>
            <w:noProof/>
            <w:webHidden/>
          </w:rPr>
          <w:t>23</w:t>
        </w:r>
        <w:r>
          <w:rPr>
            <w:noProof/>
            <w:webHidden/>
          </w:rPr>
          <w:fldChar w:fldCharType="end"/>
        </w:r>
      </w:hyperlink>
    </w:p>
    <w:p w:rsidR="00DA70B1" w:rsidRDefault="002337A1" w:rsidP="006F6037">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62388380" w:history="1">
        <w:r w:rsidR="00DA70B1" w:rsidRPr="004B0F6F">
          <w:rPr>
            <w:rStyle w:val="af2"/>
            <w:rFonts w:ascii="宋体" w:hAnsi="宋体" w:hint="eastAsia"/>
            <w:noProof/>
          </w:rPr>
          <w:t>五、</w:t>
        </w:r>
        <w:r w:rsidR="00DA70B1">
          <w:rPr>
            <w:rFonts w:asciiTheme="minorHAnsi" w:eastAsiaTheme="minorEastAsia" w:hAnsiTheme="minorHAnsi" w:cstheme="minorBidi"/>
            <w:noProof/>
            <w:kern w:val="2"/>
            <w:sz w:val="21"/>
            <w:szCs w:val="22"/>
          </w:rPr>
          <w:tab/>
        </w:r>
        <w:r w:rsidR="00DA70B1" w:rsidRPr="004B0F6F">
          <w:rPr>
            <w:rStyle w:val="af2"/>
            <w:rFonts w:ascii="宋体" w:hAnsi="宋体" w:hint="eastAsia"/>
            <w:noProof/>
          </w:rPr>
          <w:t>评分标准</w:t>
        </w:r>
        <w:r w:rsidR="00DA70B1">
          <w:rPr>
            <w:noProof/>
            <w:webHidden/>
          </w:rPr>
          <w:tab/>
        </w:r>
        <w:r>
          <w:rPr>
            <w:noProof/>
            <w:webHidden/>
          </w:rPr>
          <w:fldChar w:fldCharType="begin"/>
        </w:r>
        <w:r w:rsidR="00DA70B1">
          <w:rPr>
            <w:noProof/>
            <w:webHidden/>
          </w:rPr>
          <w:instrText xml:space="preserve"> PAGEREF _Toc462388380 \h </w:instrText>
        </w:r>
        <w:r>
          <w:rPr>
            <w:noProof/>
            <w:webHidden/>
          </w:rPr>
        </w:r>
        <w:r>
          <w:rPr>
            <w:noProof/>
            <w:webHidden/>
          </w:rPr>
          <w:fldChar w:fldCharType="separate"/>
        </w:r>
        <w:r w:rsidR="00357F3D">
          <w:rPr>
            <w:noProof/>
            <w:webHidden/>
          </w:rPr>
          <w:t>24</w:t>
        </w:r>
        <w:r>
          <w:rPr>
            <w:noProof/>
            <w:webHidden/>
          </w:rPr>
          <w:fldChar w:fldCharType="end"/>
        </w:r>
      </w:hyperlink>
    </w:p>
    <w:p w:rsidR="00DA70B1" w:rsidRDefault="002337A1">
      <w:pPr>
        <w:pStyle w:val="11"/>
        <w:tabs>
          <w:tab w:val="left" w:pos="1260"/>
          <w:tab w:val="right" w:leader="dot" w:pos="8302"/>
        </w:tabs>
        <w:rPr>
          <w:rFonts w:asciiTheme="minorHAnsi" w:eastAsiaTheme="minorEastAsia" w:hAnsiTheme="minorHAnsi" w:cstheme="minorBidi"/>
          <w:b w:val="0"/>
          <w:noProof/>
          <w:sz w:val="21"/>
          <w:szCs w:val="22"/>
        </w:rPr>
      </w:pPr>
      <w:hyperlink w:anchor="_Toc462388381" w:history="1">
        <w:r w:rsidR="00DA70B1" w:rsidRPr="004B0F6F">
          <w:rPr>
            <w:rStyle w:val="af2"/>
            <w:rFonts w:hint="eastAsia"/>
            <w:bCs/>
            <w:noProof/>
          </w:rPr>
          <w:t>第五部分</w:t>
        </w:r>
        <w:r w:rsidR="00DA70B1">
          <w:rPr>
            <w:rFonts w:asciiTheme="minorHAnsi" w:eastAsiaTheme="minorEastAsia" w:hAnsiTheme="minorHAnsi" w:cstheme="minorBidi"/>
            <w:b w:val="0"/>
            <w:noProof/>
            <w:sz w:val="21"/>
            <w:szCs w:val="22"/>
          </w:rPr>
          <w:tab/>
        </w:r>
        <w:r w:rsidR="00DA70B1" w:rsidRPr="004B0F6F">
          <w:rPr>
            <w:rStyle w:val="af2"/>
            <w:rFonts w:hint="eastAsia"/>
            <w:bCs/>
            <w:noProof/>
          </w:rPr>
          <w:t>合同条款和格式</w:t>
        </w:r>
        <w:r w:rsidR="00DA70B1">
          <w:rPr>
            <w:noProof/>
            <w:webHidden/>
          </w:rPr>
          <w:tab/>
        </w:r>
        <w:r>
          <w:rPr>
            <w:noProof/>
            <w:webHidden/>
          </w:rPr>
          <w:fldChar w:fldCharType="begin"/>
        </w:r>
        <w:r w:rsidR="00DA70B1">
          <w:rPr>
            <w:noProof/>
            <w:webHidden/>
          </w:rPr>
          <w:instrText xml:space="preserve"> PAGEREF _Toc462388381 \h </w:instrText>
        </w:r>
        <w:r>
          <w:rPr>
            <w:noProof/>
            <w:webHidden/>
          </w:rPr>
        </w:r>
        <w:r>
          <w:rPr>
            <w:noProof/>
            <w:webHidden/>
          </w:rPr>
          <w:fldChar w:fldCharType="separate"/>
        </w:r>
        <w:r w:rsidR="00357F3D">
          <w:rPr>
            <w:noProof/>
            <w:webHidden/>
          </w:rPr>
          <w:t>27</w:t>
        </w:r>
        <w:r>
          <w:rPr>
            <w:noProof/>
            <w:webHidden/>
          </w:rPr>
          <w:fldChar w:fldCharType="end"/>
        </w:r>
      </w:hyperlink>
    </w:p>
    <w:p w:rsidR="00DA70B1" w:rsidRPr="00CE1FD3" w:rsidRDefault="002337A1">
      <w:pPr>
        <w:pStyle w:val="11"/>
        <w:tabs>
          <w:tab w:val="left" w:pos="840"/>
          <w:tab w:val="right" w:leader="dot" w:pos="8302"/>
        </w:tabs>
        <w:rPr>
          <w:rFonts w:asciiTheme="majorEastAsia" w:eastAsiaTheme="majorEastAsia" w:hAnsiTheme="majorEastAsia" w:cstheme="minorBidi"/>
          <w:b w:val="0"/>
          <w:noProof/>
          <w:sz w:val="21"/>
          <w:szCs w:val="22"/>
        </w:rPr>
      </w:pPr>
      <w:hyperlink w:anchor="_Toc462388382" w:history="1">
        <w:r w:rsidR="00DA70B1" w:rsidRPr="00CE1FD3">
          <w:rPr>
            <w:rStyle w:val="af2"/>
            <w:rFonts w:asciiTheme="majorEastAsia" w:eastAsiaTheme="majorEastAsia" w:hAnsiTheme="majorEastAsia" w:hint="eastAsia"/>
            <w:b w:val="0"/>
            <w:noProof/>
          </w:rPr>
          <w:t>一、</w:t>
        </w:r>
        <w:r w:rsidR="00DA70B1" w:rsidRPr="00CE1FD3">
          <w:rPr>
            <w:rFonts w:asciiTheme="majorEastAsia" w:eastAsiaTheme="majorEastAsia" w:hAnsiTheme="majorEastAsia" w:cstheme="minorBidi"/>
            <w:b w:val="0"/>
            <w:noProof/>
            <w:sz w:val="21"/>
            <w:szCs w:val="22"/>
          </w:rPr>
          <w:tab/>
        </w:r>
        <w:r w:rsidR="00DA70B1" w:rsidRPr="00CE1FD3">
          <w:rPr>
            <w:rStyle w:val="af2"/>
            <w:rFonts w:asciiTheme="majorEastAsia" w:eastAsiaTheme="majorEastAsia" w:hAnsiTheme="majorEastAsia" w:cs="宋体" w:hint="eastAsia"/>
            <w:b w:val="0"/>
            <w:noProof/>
          </w:rPr>
          <w:t>合作内容</w:t>
        </w:r>
        <w:r w:rsidR="00DA70B1" w:rsidRPr="00CE1FD3">
          <w:rPr>
            <w:rFonts w:asciiTheme="majorEastAsia" w:eastAsiaTheme="majorEastAsia" w:hAnsiTheme="majorEastAsia"/>
            <w:b w:val="0"/>
            <w:noProof/>
            <w:webHidden/>
          </w:rPr>
          <w:tab/>
        </w:r>
        <w:r w:rsidRPr="00CE1FD3">
          <w:rPr>
            <w:rFonts w:asciiTheme="majorEastAsia" w:eastAsiaTheme="majorEastAsia" w:hAnsiTheme="majorEastAsia"/>
            <w:b w:val="0"/>
            <w:noProof/>
            <w:webHidden/>
          </w:rPr>
          <w:fldChar w:fldCharType="begin"/>
        </w:r>
        <w:r w:rsidR="00DA70B1" w:rsidRPr="00CE1FD3">
          <w:rPr>
            <w:rFonts w:asciiTheme="majorEastAsia" w:eastAsiaTheme="majorEastAsia" w:hAnsiTheme="majorEastAsia"/>
            <w:b w:val="0"/>
            <w:noProof/>
            <w:webHidden/>
          </w:rPr>
          <w:instrText xml:space="preserve"> PAGEREF _Toc462388382 \h </w:instrText>
        </w:r>
        <w:r w:rsidRPr="00CE1FD3">
          <w:rPr>
            <w:rFonts w:asciiTheme="majorEastAsia" w:eastAsiaTheme="majorEastAsia" w:hAnsiTheme="majorEastAsia"/>
            <w:b w:val="0"/>
            <w:noProof/>
            <w:webHidden/>
          </w:rPr>
        </w:r>
        <w:r w:rsidRPr="00CE1FD3">
          <w:rPr>
            <w:rFonts w:asciiTheme="majorEastAsia" w:eastAsiaTheme="majorEastAsia" w:hAnsiTheme="majorEastAsia"/>
            <w:b w:val="0"/>
            <w:noProof/>
            <w:webHidden/>
          </w:rPr>
          <w:fldChar w:fldCharType="separate"/>
        </w:r>
        <w:r w:rsidR="00357F3D">
          <w:rPr>
            <w:rFonts w:asciiTheme="majorEastAsia" w:eastAsiaTheme="majorEastAsia" w:hAnsiTheme="majorEastAsia"/>
            <w:b w:val="0"/>
            <w:noProof/>
            <w:webHidden/>
          </w:rPr>
          <w:t>30</w:t>
        </w:r>
        <w:r w:rsidRPr="00CE1FD3">
          <w:rPr>
            <w:rFonts w:asciiTheme="majorEastAsia" w:eastAsiaTheme="majorEastAsia" w:hAnsiTheme="majorEastAsia"/>
            <w:b w:val="0"/>
            <w:noProof/>
            <w:webHidden/>
          </w:rPr>
          <w:fldChar w:fldCharType="end"/>
        </w:r>
      </w:hyperlink>
    </w:p>
    <w:p w:rsidR="00DA70B1" w:rsidRPr="00CE1FD3" w:rsidRDefault="002337A1" w:rsidP="006F6037">
      <w:pPr>
        <w:pStyle w:val="21"/>
        <w:tabs>
          <w:tab w:val="left" w:pos="1050"/>
          <w:tab w:val="right" w:leader="dot" w:pos="8302"/>
        </w:tabs>
        <w:ind w:left="420"/>
        <w:rPr>
          <w:rFonts w:asciiTheme="majorEastAsia" w:eastAsiaTheme="majorEastAsia" w:hAnsiTheme="majorEastAsia" w:cstheme="minorBidi"/>
          <w:noProof/>
          <w:kern w:val="2"/>
          <w:sz w:val="21"/>
          <w:szCs w:val="22"/>
        </w:rPr>
      </w:pPr>
      <w:hyperlink w:anchor="_Toc462388383" w:history="1">
        <w:r w:rsidR="00DA70B1" w:rsidRPr="00CE1FD3">
          <w:rPr>
            <w:rStyle w:val="af2"/>
            <w:rFonts w:asciiTheme="majorEastAsia" w:eastAsiaTheme="majorEastAsia" w:hAnsiTheme="majorEastAsia"/>
            <w:noProof/>
          </w:rPr>
          <w:t>1.</w:t>
        </w:r>
        <w:r w:rsidR="00DA70B1" w:rsidRPr="00CE1FD3">
          <w:rPr>
            <w:rFonts w:asciiTheme="majorEastAsia" w:eastAsiaTheme="majorEastAsia" w:hAnsiTheme="majorEastAsia" w:cstheme="minorBidi"/>
            <w:noProof/>
            <w:kern w:val="2"/>
            <w:sz w:val="21"/>
            <w:szCs w:val="22"/>
          </w:rPr>
          <w:tab/>
        </w:r>
        <w:r w:rsidR="00DA70B1" w:rsidRPr="00CE1FD3">
          <w:rPr>
            <w:rStyle w:val="af2"/>
            <w:rFonts w:asciiTheme="majorEastAsia" w:eastAsiaTheme="majorEastAsia" w:hAnsiTheme="majorEastAsia" w:hint="eastAsia"/>
            <w:noProof/>
          </w:rPr>
          <w:t>网站主体建设内容</w:t>
        </w:r>
        <w:r w:rsidR="00DA70B1" w:rsidRPr="00CE1FD3">
          <w:rPr>
            <w:rFonts w:asciiTheme="majorEastAsia" w:eastAsiaTheme="majorEastAsia" w:hAnsiTheme="majorEastAsia"/>
            <w:noProof/>
            <w:webHidden/>
          </w:rPr>
          <w:tab/>
        </w:r>
        <w:r w:rsidRPr="00CE1FD3">
          <w:rPr>
            <w:rFonts w:asciiTheme="majorEastAsia" w:eastAsiaTheme="majorEastAsia" w:hAnsiTheme="majorEastAsia"/>
            <w:noProof/>
            <w:webHidden/>
          </w:rPr>
          <w:fldChar w:fldCharType="begin"/>
        </w:r>
        <w:r w:rsidR="00DA70B1" w:rsidRPr="00CE1FD3">
          <w:rPr>
            <w:rFonts w:asciiTheme="majorEastAsia" w:eastAsiaTheme="majorEastAsia" w:hAnsiTheme="majorEastAsia"/>
            <w:noProof/>
            <w:webHidden/>
          </w:rPr>
          <w:instrText xml:space="preserve"> PAGEREF _Toc462388383 \h </w:instrText>
        </w:r>
        <w:r w:rsidRPr="00CE1FD3">
          <w:rPr>
            <w:rFonts w:asciiTheme="majorEastAsia" w:eastAsiaTheme="majorEastAsia" w:hAnsiTheme="majorEastAsia"/>
            <w:noProof/>
            <w:webHidden/>
          </w:rPr>
        </w:r>
        <w:r w:rsidRPr="00CE1FD3">
          <w:rPr>
            <w:rFonts w:asciiTheme="majorEastAsia" w:eastAsiaTheme="majorEastAsia" w:hAnsiTheme="majorEastAsia"/>
            <w:noProof/>
            <w:webHidden/>
          </w:rPr>
          <w:fldChar w:fldCharType="separate"/>
        </w:r>
        <w:r w:rsidR="00357F3D">
          <w:rPr>
            <w:rFonts w:asciiTheme="majorEastAsia" w:eastAsiaTheme="majorEastAsia" w:hAnsiTheme="majorEastAsia"/>
            <w:noProof/>
            <w:webHidden/>
          </w:rPr>
          <w:t>30</w:t>
        </w:r>
        <w:r w:rsidRPr="00CE1FD3">
          <w:rPr>
            <w:rFonts w:asciiTheme="majorEastAsia" w:eastAsiaTheme="majorEastAsia" w:hAnsiTheme="majorEastAsia"/>
            <w:noProof/>
            <w:webHidden/>
          </w:rPr>
          <w:fldChar w:fldCharType="end"/>
        </w:r>
      </w:hyperlink>
    </w:p>
    <w:p w:rsidR="00DA70B1" w:rsidRPr="00CE1FD3" w:rsidRDefault="002337A1" w:rsidP="006F6037">
      <w:pPr>
        <w:pStyle w:val="21"/>
        <w:tabs>
          <w:tab w:val="left" w:pos="1050"/>
          <w:tab w:val="right" w:leader="dot" w:pos="8302"/>
        </w:tabs>
        <w:ind w:left="420"/>
        <w:rPr>
          <w:rFonts w:asciiTheme="majorEastAsia" w:eastAsiaTheme="majorEastAsia" w:hAnsiTheme="majorEastAsia" w:cstheme="minorBidi"/>
          <w:noProof/>
          <w:kern w:val="2"/>
          <w:sz w:val="21"/>
          <w:szCs w:val="22"/>
        </w:rPr>
      </w:pPr>
      <w:hyperlink w:anchor="_Toc462388384" w:history="1">
        <w:r w:rsidR="00DA70B1" w:rsidRPr="00CE1FD3">
          <w:rPr>
            <w:rStyle w:val="af2"/>
            <w:rFonts w:asciiTheme="majorEastAsia" w:eastAsiaTheme="majorEastAsia" w:hAnsiTheme="majorEastAsia"/>
            <w:noProof/>
          </w:rPr>
          <w:t>2.</w:t>
        </w:r>
        <w:r w:rsidR="00DA70B1" w:rsidRPr="00CE1FD3">
          <w:rPr>
            <w:rFonts w:asciiTheme="majorEastAsia" w:eastAsiaTheme="majorEastAsia" w:hAnsiTheme="majorEastAsia" w:cstheme="minorBidi"/>
            <w:noProof/>
            <w:kern w:val="2"/>
            <w:sz w:val="21"/>
            <w:szCs w:val="22"/>
          </w:rPr>
          <w:tab/>
        </w:r>
        <w:r w:rsidR="00DA70B1" w:rsidRPr="00CE1FD3">
          <w:rPr>
            <w:rStyle w:val="af2"/>
            <w:rFonts w:asciiTheme="majorEastAsia" w:eastAsiaTheme="majorEastAsia" w:hAnsiTheme="majorEastAsia" w:hint="eastAsia"/>
            <w:noProof/>
          </w:rPr>
          <w:t>网站技术、内容维护服务内容</w:t>
        </w:r>
        <w:r w:rsidR="00DA70B1" w:rsidRPr="00CE1FD3">
          <w:rPr>
            <w:rFonts w:asciiTheme="majorEastAsia" w:eastAsiaTheme="majorEastAsia" w:hAnsiTheme="majorEastAsia"/>
            <w:noProof/>
            <w:webHidden/>
          </w:rPr>
          <w:tab/>
        </w:r>
        <w:r w:rsidRPr="00CE1FD3">
          <w:rPr>
            <w:rFonts w:asciiTheme="majorEastAsia" w:eastAsiaTheme="majorEastAsia" w:hAnsiTheme="majorEastAsia"/>
            <w:noProof/>
            <w:webHidden/>
          </w:rPr>
          <w:fldChar w:fldCharType="begin"/>
        </w:r>
        <w:r w:rsidR="00DA70B1" w:rsidRPr="00CE1FD3">
          <w:rPr>
            <w:rFonts w:asciiTheme="majorEastAsia" w:eastAsiaTheme="majorEastAsia" w:hAnsiTheme="majorEastAsia"/>
            <w:noProof/>
            <w:webHidden/>
          </w:rPr>
          <w:instrText xml:space="preserve"> PAGEREF _Toc462388384 \h </w:instrText>
        </w:r>
        <w:r w:rsidRPr="00CE1FD3">
          <w:rPr>
            <w:rFonts w:asciiTheme="majorEastAsia" w:eastAsiaTheme="majorEastAsia" w:hAnsiTheme="majorEastAsia"/>
            <w:noProof/>
            <w:webHidden/>
          </w:rPr>
        </w:r>
        <w:r w:rsidRPr="00CE1FD3">
          <w:rPr>
            <w:rFonts w:asciiTheme="majorEastAsia" w:eastAsiaTheme="majorEastAsia" w:hAnsiTheme="majorEastAsia"/>
            <w:noProof/>
            <w:webHidden/>
          </w:rPr>
          <w:fldChar w:fldCharType="separate"/>
        </w:r>
        <w:r w:rsidR="00357F3D">
          <w:rPr>
            <w:rFonts w:asciiTheme="majorEastAsia" w:eastAsiaTheme="majorEastAsia" w:hAnsiTheme="majorEastAsia"/>
            <w:noProof/>
            <w:webHidden/>
          </w:rPr>
          <w:t>31</w:t>
        </w:r>
        <w:r w:rsidRPr="00CE1FD3">
          <w:rPr>
            <w:rFonts w:asciiTheme="majorEastAsia" w:eastAsiaTheme="majorEastAsia" w:hAnsiTheme="majorEastAsia"/>
            <w:noProof/>
            <w:webHidden/>
          </w:rPr>
          <w:fldChar w:fldCharType="end"/>
        </w:r>
      </w:hyperlink>
    </w:p>
    <w:p w:rsidR="00DA70B1" w:rsidRPr="00CE1FD3" w:rsidRDefault="002337A1" w:rsidP="006F6037">
      <w:pPr>
        <w:pStyle w:val="21"/>
        <w:tabs>
          <w:tab w:val="left" w:pos="1050"/>
          <w:tab w:val="right" w:leader="dot" w:pos="8302"/>
        </w:tabs>
        <w:ind w:left="420"/>
        <w:rPr>
          <w:rFonts w:asciiTheme="majorEastAsia" w:eastAsiaTheme="majorEastAsia" w:hAnsiTheme="majorEastAsia" w:cstheme="minorBidi"/>
          <w:noProof/>
          <w:kern w:val="2"/>
          <w:sz w:val="21"/>
          <w:szCs w:val="22"/>
        </w:rPr>
      </w:pPr>
      <w:hyperlink w:anchor="_Toc462388385" w:history="1">
        <w:r w:rsidR="00DA70B1" w:rsidRPr="00CE1FD3">
          <w:rPr>
            <w:rStyle w:val="af2"/>
            <w:rFonts w:asciiTheme="majorEastAsia" w:eastAsiaTheme="majorEastAsia" w:hAnsiTheme="majorEastAsia"/>
            <w:noProof/>
          </w:rPr>
          <w:t>3.</w:t>
        </w:r>
        <w:r w:rsidR="00DA70B1" w:rsidRPr="00CE1FD3">
          <w:rPr>
            <w:rFonts w:asciiTheme="majorEastAsia" w:eastAsiaTheme="majorEastAsia" w:hAnsiTheme="majorEastAsia" w:cstheme="minorBidi"/>
            <w:noProof/>
            <w:kern w:val="2"/>
            <w:sz w:val="21"/>
            <w:szCs w:val="22"/>
          </w:rPr>
          <w:tab/>
        </w:r>
        <w:r w:rsidR="00DA70B1" w:rsidRPr="00CE1FD3">
          <w:rPr>
            <w:rStyle w:val="af2"/>
            <w:rFonts w:asciiTheme="majorEastAsia" w:eastAsiaTheme="majorEastAsia" w:hAnsiTheme="majorEastAsia" w:hint="eastAsia"/>
            <w:noProof/>
          </w:rPr>
          <w:t>网站基础环境租用</w:t>
        </w:r>
        <w:r w:rsidR="00DA70B1" w:rsidRPr="00CE1FD3">
          <w:rPr>
            <w:rFonts w:asciiTheme="majorEastAsia" w:eastAsiaTheme="majorEastAsia" w:hAnsiTheme="majorEastAsia"/>
            <w:noProof/>
            <w:webHidden/>
          </w:rPr>
          <w:tab/>
        </w:r>
        <w:r w:rsidRPr="00CE1FD3">
          <w:rPr>
            <w:rFonts w:asciiTheme="majorEastAsia" w:eastAsiaTheme="majorEastAsia" w:hAnsiTheme="majorEastAsia"/>
            <w:noProof/>
            <w:webHidden/>
          </w:rPr>
          <w:fldChar w:fldCharType="begin"/>
        </w:r>
        <w:r w:rsidR="00DA70B1" w:rsidRPr="00CE1FD3">
          <w:rPr>
            <w:rFonts w:asciiTheme="majorEastAsia" w:eastAsiaTheme="majorEastAsia" w:hAnsiTheme="majorEastAsia"/>
            <w:noProof/>
            <w:webHidden/>
          </w:rPr>
          <w:instrText xml:space="preserve"> PAGEREF _Toc462388385 \h </w:instrText>
        </w:r>
        <w:r w:rsidRPr="00CE1FD3">
          <w:rPr>
            <w:rFonts w:asciiTheme="majorEastAsia" w:eastAsiaTheme="majorEastAsia" w:hAnsiTheme="majorEastAsia"/>
            <w:noProof/>
            <w:webHidden/>
          </w:rPr>
        </w:r>
        <w:r w:rsidRPr="00CE1FD3">
          <w:rPr>
            <w:rFonts w:asciiTheme="majorEastAsia" w:eastAsiaTheme="majorEastAsia" w:hAnsiTheme="majorEastAsia"/>
            <w:noProof/>
            <w:webHidden/>
          </w:rPr>
          <w:fldChar w:fldCharType="separate"/>
        </w:r>
        <w:r w:rsidR="00357F3D">
          <w:rPr>
            <w:rFonts w:asciiTheme="majorEastAsia" w:eastAsiaTheme="majorEastAsia" w:hAnsiTheme="majorEastAsia"/>
            <w:noProof/>
            <w:webHidden/>
          </w:rPr>
          <w:t>32</w:t>
        </w:r>
        <w:r w:rsidRPr="00CE1FD3">
          <w:rPr>
            <w:rFonts w:asciiTheme="majorEastAsia" w:eastAsiaTheme="majorEastAsia" w:hAnsiTheme="majorEastAsia"/>
            <w:noProof/>
            <w:webHidden/>
          </w:rPr>
          <w:fldChar w:fldCharType="end"/>
        </w:r>
      </w:hyperlink>
    </w:p>
    <w:p w:rsidR="00DA70B1" w:rsidRPr="00CE1FD3" w:rsidRDefault="002337A1">
      <w:pPr>
        <w:pStyle w:val="11"/>
        <w:tabs>
          <w:tab w:val="left" w:pos="840"/>
          <w:tab w:val="right" w:leader="dot" w:pos="8302"/>
        </w:tabs>
        <w:rPr>
          <w:rFonts w:asciiTheme="majorEastAsia" w:eastAsiaTheme="majorEastAsia" w:hAnsiTheme="majorEastAsia" w:cstheme="minorBidi"/>
          <w:b w:val="0"/>
          <w:noProof/>
          <w:sz w:val="21"/>
          <w:szCs w:val="22"/>
        </w:rPr>
      </w:pPr>
      <w:hyperlink w:anchor="_Toc462388386" w:history="1">
        <w:r w:rsidR="00DA70B1" w:rsidRPr="00CE1FD3">
          <w:rPr>
            <w:rStyle w:val="af2"/>
            <w:rFonts w:asciiTheme="majorEastAsia" w:eastAsiaTheme="majorEastAsia" w:hAnsiTheme="majorEastAsia" w:cs="宋体" w:hint="eastAsia"/>
            <w:b w:val="0"/>
            <w:noProof/>
          </w:rPr>
          <w:t>二、</w:t>
        </w:r>
        <w:r w:rsidR="00DA70B1" w:rsidRPr="00CE1FD3">
          <w:rPr>
            <w:rFonts w:asciiTheme="majorEastAsia" w:eastAsiaTheme="majorEastAsia" w:hAnsiTheme="majorEastAsia" w:cstheme="minorBidi"/>
            <w:b w:val="0"/>
            <w:noProof/>
            <w:sz w:val="21"/>
            <w:szCs w:val="22"/>
          </w:rPr>
          <w:tab/>
        </w:r>
        <w:r w:rsidR="00DA70B1" w:rsidRPr="00CE1FD3">
          <w:rPr>
            <w:rStyle w:val="af2"/>
            <w:rFonts w:asciiTheme="majorEastAsia" w:eastAsiaTheme="majorEastAsia" w:hAnsiTheme="majorEastAsia" w:cs="宋体" w:hint="eastAsia"/>
            <w:b w:val="0"/>
            <w:noProof/>
          </w:rPr>
          <w:t>合同期限</w:t>
        </w:r>
        <w:r w:rsidR="00DA70B1" w:rsidRPr="00CE1FD3">
          <w:rPr>
            <w:rFonts w:asciiTheme="majorEastAsia" w:eastAsiaTheme="majorEastAsia" w:hAnsiTheme="majorEastAsia"/>
            <w:b w:val="0"/>
            <w:noProof/>
            <w:webHidden/>
          </w:rPr>
          <w:tab/>
        </w:r>
        <w:r w:rsidRPr="00CE1FD3">
          <w:rPr>
            <w:rFonts w:asciiTheme="majorEastAsia" w:eastAsiaTheme="majorEastAsia" w:hAnsiTheme="majorEastAsia"/>
            <w:b w:val="0"/>
            <w:noProof/>
            <w:webHidden/>
          </w:rPr>
          <w:fldChar w:fldCharType="begin"/>
        </w:r>
        <w:r w:rsidR="00DA70B1" w:rsidRPr="00CE1FD3">
          <w:rPr>
            <w:rFonts w:asciiTheme="majorEastAsia" w:eastAsiaTheme="majorEastAsia" w:hAnsiTheme="majorEastAsia"/>
            <w:b w:val="0"/>
            <w:noProof/>
            <w:webHidden/>
          </w:rPr>
          <w:instrText xml:space="preserve"> PAGEREF _Toc462388386 \h </w:instrText>
        </w:r>
        <w:r w:rsidRPr="00CE1FD3">
          <w:rPr>
            <w:rFonts w:asciiTheme="majorEastAsia" w:eastAsiaTheme="majorEastAsia" w:hAnsiTheme="majorEastAsia"/>
            <w:b w:val="0"/>
            <w:noProof/>
            <w:webHidden/>
          </w:rPr>
        </w:r>
        <w:r w:rsidRPr="00CE1FD3">
          <w:rPr>
            <w:rFonts w:asciiTheme="majorEastAsia" w:eastAsiaTheme="majorEastAsia" w:hAnsiTheme="majorEastAsia"/>
            <w:b w:val="0"/>
            <w:noProof/>
            <w:webHidden/>
          </w:rPr>
          <w:fldChar w:fldCharType="separate"/>
        </w:r>
        <w:r w:rsidR="00357F3D">
          <w:rPr>
            <w:rFonts w:asciiTheme="majorEastAsia" w:eastAsiaTheme="majorEastAsia" w:hAnsiTheme="majorEastAsia"/>
            <w:b w:val="0"/>
            <w:noProof/>
            <w:webHidden/>
          </w:rPr>
          <w:t>32</w:t>
        </w:r>
        <w:r w:rsidRPr="00CE1FD3">
          <w:rPr>
            <w:rFonts w:asciiTheme="majorEastAsia" w:eastAsiaTheme="majorEastAsia" w:hAnsiTheme="majorEastAsia"/>
            <w:b w:val="0"/>
            <w:noProof/>
            <w:webHidden/>
          </w:rPr>
          <w:fldChar w:fldCharType="end"/>
        </w:r>
      </w:hyperlink>
    </w:p>
    <w:p w:rsidR="00DA70B1" w:rsidRPr="00CE1FD3" w:rsidRDefault="002337A1">
      <w:pPr>
        <w:pStyle w:val="11"/>
        <w:tabs>
          <w:tab w:val="left" w:pos="840"/>
          <w:tab w:val="right" w:leader="dot" w:pos="8302"/>
        </w:tabs>
        <w:rPr>
          <w:rFonts w:asciiTheme="majorEastAsia" w:eastAsiaTheme="majorEastAsia" w:hAnsiTheme="majorEastAsia" w:cstheme="minorBidi"/>
          <w:b w:val="0"/>
          <w:noProof/>
          <w:sz w:val="21"/>
          <w:szCs w:val="22"/>
        </w:rPr>
      </w:pPr>
      <w:hyperlink w:anchor="_Toc462388387" w:history="1">
        <w:r w:rsidR="00DA70B1" w:rsidRPr="00CE1FD3">
          <w:rPr>
            <w:rStyle w:val="af2"/>
            <w:rFonts w:asciiTheme="majorEastAsia" w:eastAsiaTheme="majorEastAsia" w:hAnsiTheme="majorEastAsia" w:cs="宋体" w:hint="eastAsia"/>
            <w:b w:val="0"/>
            <w:noProof/>
          </w:rPr>
          <w:t>三、</w:t>
        </w:r>
        <w:r w:rsidR="00DA70B1" w:rsidRPr="00CE1FD3">
          <w:rPr>
            <w:rFonts w:asciiTheme="majorEastAsia" w:eastAsiaTheme="majorEastAsia" w:hAnsiTheme="majorEastAsia" w:cstheme="minorBidi"/>
            <w:b w:val="0"/>
            <w:noProof/>
            <w:sz w:val="21"/>
            <w:szCs w:val="22"/>
          </w:rPr>
          <w:tab/>
        </w:r>
        <w:r w:rsidR="00DA70B1" w:rsidRPr="00CE1FD3">
          <w:rPr>
            <w:rStyle w:val="af2"/>
            <w:rFonts w:asciiTheme="majorEastAsia" w:eastAsiaTheme="majorEastAsia" w:hAnsiTheme="majorEastAsia" w:cs="宋体" w:hint="eastAsia"/>
            <w:b w:val="0"/>
            <w:noProof/>
          </w:rPr>
          <w:t>甲方的权利义务</w:t>
        </w:r>
        <w:r w:rsidR="00DA70B1" w:rsidRPr="00CE1FD3">
          <w:rPr>
            <w:rFonts w:asciiTheme="majorEastAsia" w:eastAsiaTheme="majorEastAsia" w:hAnsiTheme="majorEastAsia"/>
            <w:b w:val="0"/>
            <w:noProof/>
            <w:webHidden/>
          </w:rPr>
          <w:tab/>
        </w:r>
        <w:r w:rsidRPr="00CE1FD3">
          <w:rPr>
            <w:rFonts w:asciiTheme="majorEastAsia" w:eastAsiaTheme="majorEastAsia" w:hAnsiTheme="majorEastAsia"/>
            <w:b w:val="0"/>
            <w:noProof/>
            <w:webHidden/>
          </w:rPr>
          <w:fldChar w:fldCharType="begin"/>
        </w:r>
        <w:r w:rsidR="00DA70B1" w:rsidRPr="00CE1FD3">
          <w:rPr>
            <w:rFonts w:asciiTheme="majorEastAsia" w:eastAsiaTheme="majorEastAsia" w:hAnsiTheme="majorEastAsia"/>
            <w:b w:val="0"/>
            <w:noProof/>
            <w:webHidden/>
          </w:rPr>
          <w:instrText xml:space="preserve"> PAGEREF _Toc462388387 \h </w:instrText>
        </w:r>
        <w:r w:rsidRPr="00CE1FD3">
          <w:rPr>
            <w:rFonts w:asciiTheme="majorEastAsia" w:eastAsiaTheme="majorEastAsia" w:hAnsiTheme="majorEastAsia"/>
            <w:b w:val="0"/>
            <w:noProof/>
            <w:webHidden/>
          </w:rPr>
        </w:r>
        <w:r w:rsidRPr="00CE1FD3">
          <w:rPr>
            <w:rFonts w:asciiTheme="majorEastAsia" w:eastAsiaTheme="majorEastAsia" w:hAnsiTheme="majorEastAsia"/>
            <w:b w:val="0"/>
            <w:noProof/>
            <w:webHidden/>
          </w:rPr>
          <w:fldChar w:fldCharType="separate"/>
        </w:r>
        <w:r w:rsidR="00357F3D">
          <w:rPr>
            <w:rFonts w:asciiTheme="majorEastAsia" w:eastAsiaTheme="majorEastAsia" w:hAnsiTheme="majorEastAsia"/>
            <w:b w:val="0"/>
            <w:noProof/>
            <w:webHidden/>
          </w:rPr>
          <w:t>33</w:t>
        </w:r>
        <w:r w:rsidRPr="00CE1FD3">
          <w:rPr>
            <w:rFonts w:asciiTheme="majorEastAsia" w:eastAsiaTheme="majorEastAsia" w:hAnsiTheme="majorEastAsia"/>
            <w:b w:val="0"/>
            <w:noProof/>
            <w:webHidden/>
          </w:rPr>
          <w:fldChar w:fldCharType="end"/>
        </w:r>
      </w:hyperlink>
    </w:p>
    <w:p w:rsidR="00DA70B1" w:rsidRPr="00CE1FD3" w:rsidRDefault="002337A1">
      <w:pPr>
        <w:pStyle w:val="11"/>
        <w:tabs>
          <w:tab w:val="left" w:pos="840"/>
          <w:tab w:val="right" w:leader="dot" w:pos="8302"/>
        </w:tabs>
        <w:rPr>
          <w:rFonts w:asciiTheme="majorEastAsia" w:eastAsiaTheme="majorEastAsia" w:hAnsiTheme="majorEastAsia" w:cstheme="minorBidi"/>
          <w:b w:val="0"/>
          <w:noProof/>
          <w:sz w:val="21"/>
          <w:szCs w:val="22"/>
        </w:rPr>
      </w:pPr>
      <w:hyperlink w:anchor="_Toc462388388" w:history="1">
        <w:r w:rsidR="00DA70B1" w:rsidRPr="00CE1FD3">
          <w:rPr>
            <w:rStyle w:val="af2"/>
            <w:rFonts w:asciiTheme="majorEastAsia" w:eastAsiaTheme="majorEastAsia" w:hAnsiTheme="majorEastAsia" w:cs="宋体" w:hint="eastAsia"/>
            <w:b w:val="0"/>
            <w:noProof/>
          </w:rPr>
          <w:t>四、</w:t>
        </w:r>
        <w:r w:rsidR="00DA70B1" w:rsidRPr="00CE1FD3">
          <w:rPr>
            <w:rFonts w:asciiTheme="majorEastAsia" w:eastAsiaTheme="majorEastAsia" w:hAnsiTheme="majorEastAsia" w:cstheme="minorBidi"/>
            <w:b w:val="0"/>
            <w:noProof/>
            <w:sz w:val="21"/>
            <w:szCs w:val="22"/>
          </w:rPr>
          <w:tab/>
        </w:r>
        <w:r w:rsidR="00DA70B1" w:rsidRPr="00CE1FD3">
          <w:rPr>
            <w:rStyle w:val="af2"/>
            <w:rFonts w:asciiTheme="majorEastAsia" w:eastAsiaTheme="majorEastAsia" w:hAnsiTheme="majorEastAsia" w:cs="宋体" w:hint="eastAsia"/>
            <w:b w:val="0"/>
            <w:noProof/>
          </w:rPr>
          <w:t>乙方的权利义务</w:t>
        </w:r>
        <w:r w:rsidR="00DA70B1" w:rsidRPr="00CE1FD3">
          <w:rPr>
            <w:rFonts w:asciiTheme="majorEastAsia" w:eastAsiaTheme="majorEastAsia" w:hAnsiTheme="majorEastAsia"/>
            <w:b w:val="0"/>
            <w:noProof/>
            <w:webHidden/>
          </w:rPr>
          <w:tab/>
        </w:r>
        <w:r w:rsidRPr="00CE1FD3">
          <w:rPr>
            <w:rFonts w:asciiTheme="majorEastAsia" w:eastAsiaTheme="majorEastAsia" w:hAnsiTheme="majorEastAsia"/>
            <w:b w:val="0"/>
            <w:noProof/>
            <w:webHidden/>
          </w:rPr>
          <w:fldChar w:fldCharType="begin"/>
        </w:r>
        <w:r w:rsidR="00DA70B1" w:rsidRPr="00CE1FD3">
          <w:rPr>
            <w:rFonts w:asciiTheme="majorEastAsia" w:eastAsiaTheme="majorEastAsia" w:hAnsiTheme="majorEastAsia"/>
            <w:b w:val="0"/>
            <w:noProof/>
            <w:webHidden/>
          </w:rPr>
          <w:instrText xml:space="preserve"> PAGEREF _Toc462388388 \h </w:instrText>
        </w:r>
        <w:r w:rsidRPr="00CE1FD3">
          <w:rPr>
            <w:rFonts w:asciiTheme="majorEastAsia" w:eastAsiaTheme="majorEastAsia" w:hAnsiTheme="majorEastAsia"/>
            <w:b w:val="0"/>
            <w:noProof/>
            <w:webHidden/>
          </w:rPr>
        </w:r>
        <w:r w:rsidRPr="00CE1FD3">
          <w:rPr>
            <w:rFonts w:asciiTheme="majorEastAsia" w:eastAsiaTheme="majorEastAsia" w:hAnsiTheme="majorEastAsia"/>
            <w:b w:val="0"/>
            <w:noProof/>
            <w:webHidden/>
          </w:rPr>
          <w:fldChar w:fldCharType="separate"/>
        </w:r>
        <w:r w:rsidR="00357F3D">
          <w:rPr>
            <w:rFonts w:asciiTheme="majorEastAsia" w:eastAsiaTheme="majorEastAsia" w:hAnsiTheme="majorEastAsia"/>
            <w:b w:val="0"/>
            <w:noProof/>
            <w:webHidden/>
          </w:rPr>
          <w:t>34</w:t>
        </w:r>
        <w:r w:rsidRPr="00CE1FD3">
          <w:rPr>
            <w:rFonts w:asciiTheme="majorEastAsia" w:eastAsiaTheme="majorEastAsia" w:hAnsiTheme="majorEastAsia"/>
            <w:b w:val="0"/>
            <w:noProof/>
            <w:webHidden/>
          </w:rPr>
          <w:fldChar w:fldCharType="end"/>
        </w:r>
      </w:hyperlink>
    </w:p>
    <w:p w:rsidR="00DA70B1" w:rsidRPr="00CE1FD3" w:rsidRDefault="002337A1">
      <w:pPr>
        <w:pStyle w:val="11"/>
        <w:tabs>
          <w:tab w:val="left" w:pos="840"/>
          <w:tab w:val="right" w:leader="dot" w:pos="8302"/>
        </w:tabs>
        <w:rPr>
          <w:rFonts w:asciiTheme="majorEastAsia" w:eastAsiaTheme="majorEastAsia" w:hAnsiTheme="majorEastAsia" w:cstheme="minorBidi"/>
          <w:b w:val="0"/>
          <w:noProof/>
          <w:sz w:val="21"/>
          <w:szCs w:val="22"/>
        </w:rPr>
      </w:pPr>
      <w:hyperlink w:anchor="_Toc462388389" w:history="1">
        <w:r w:rsidR="00DA70B1" w:rsidRPr="00CE1FD3">
          <w:rPr>
            <w:rStyle w:val="af2"/>
            <w:rFonts w:asciiTheme="majorEastAsia" w:eastAsiaTheme="majorEastAsia" w:hAnsiTheme="majorEastAsia" w:cs="宋体" w:hint="eastAsia"/>
            <w:b w:val="0"/>
            <w:noProof/>
          </w:rPr>
          <w:t>五、</w:t>
        </w:r>
        <w:r w:rsidR="00DA70B1" w:rsidRPr="00CE1FD3">
          <w:rPr>
            <w:rFonts w:asciiTheme="majorEastAsia" w:eastAsiaTheme="majorEastAsia" w:hAnsiTheme="majorEastAsia" w:cstheme="minorBidi"/>
            <w:b w:val="0"/>
            <w:noProof/>
            <w:sz w:val="21"/>
            <w:szCs w:val="22"/>
          </w:rPr>
          <w:tab/>
        </w:r>
        <w:r w:rsidR="00DA70B1" w:rsidRPr="00CE1FD3">
          <w:rPr>
            <w:rStyle w:val="af2"/>
            <w:rFonts w:asciiTheme="majorEastAsia" w:eastAsiaTheme="majorEastAsia" w:hAnsiTheme="majorEastAsia" w:cs="宋体" w:hint="eastAsia"/>
            <w:b w:val="0"/>
            <w:noProof/>
          </w:rPr>
          <w:t>网站建设的交验确认</w:t>
        </w:r>
        <w:r w:rsidR="00DA70B1" w:rsidRPr="00CE1FD3">
          <w:rPr>
            <w:rFonts w:asciiTheme="majorEastAsia" w:eastAsiaTheme="majorEastAsia" w:hAnsiTheme="majorEastAsia"/>
            <w:b w:val="0"/>
            <w:noProof/>
            <w:webHidden/>
          </w:rPr>
          <w:tab/>
        </w:r>
        <w:r w:rsidRPr="00CE1FD3">
          <w:rPr>
            <w:rFonts w:asciiTheme="majorEastAsia" w:eastAsiaTheme="majorEastAsia" w:hAnsiTheme="majorEastAsia"/>
            <w:b w:val="0"/>
            <w:noProof/>
            <w:webHidden/>
          </w:rPr>
          <w:fldChar w:fldCharType="begin"/>
        </w:r>
        <w:r w:rsidR="00DA70B1" w:rsidRPr="00CE1FD3">
          <w:rPr>
            <w:rFonts w:asciiTheme="majorEastAsia" w:eastAsiaTheme="majorEastAsia" w:hAnsiTheme="majorEastAsia"/>
            <w:b w:val="0"/>
            <w:noProof/>
            <w:webHidden/>
          </w:rPr>
          <w:instrText xml:space="preserve"> PAGEREF _Toc462388389 \h </w:instrText>
        </w:r>
        <w:r w:rsidRPr="00CE1FD3">
          <w:rPr>
            <w:rFonts w:asciiTheme="majorEastAsia" w:eastAsiaTheme="majorEastAsia" w:hAnsiTheme="majorEastAsia"/>
            <w:b w:val="0"/>
            <w:noProof/>
            <w:webHidden/>
          </w:rPr>
        </w:r>
        <w:r w:rsidRPr="00CE1FD3">
          <w:rPr>
            <w:rFonts w:asciiTheme="majorEastAsia" w:eastAsiaTheme="majorEastAsia" w:hAnsiTheme="majorEastAsia"/>
            <w:b w:val="0"/>
            <w:noProof/>
            <w:webHidden/>
          </w:rPr>
          <w:fldChar w:fldCharType="separate"/>
        </w:r>
        <w:r w:rsidR="00357F3D">
          <w:rPr>
            <w:rFonts w:asciiTheme="majorEastAsia" w:eastAsiaTheme="majorEastAsia" w:hAnsiTheme="majorEastAsia"/>
            <w:b w:val="0"/>
            <w:noProof/>
            <w:webHidden/>
          </w:rPr>
          <w:t>35</w:t>
        </w:r>
        <w:r w:rsidRPr="00CE1FD3">
          <w:rPr>
            <w:rFonts w:asciiTheme="majorEastAsia" w:eastAsiaTheme="majorEastAsia" w:hAnsiTheme="majorEastAsia"/>
            <w:b w:val="0"/>
            <w:noProof/>
            <w:webHidden/>
          </w:rPr>
          <w:fldChar w:fldCharType="end"/>
        </w:r>
      </w:hyperlink>
    </w:p>
    <w:p w:rsidR="00DA70B1" w:rsidRPr="00CE1FD3" w:rsidRDefault="002337A1">
      <w:pPr>
        <w:pStyle w:val="11"/>
        <w:tabs>
          <w:tab w:val="left" w:pos="840"/>
          <w:tab w:val="right" w:leader="dot" w:pos="8302"/>
        </w:tabs>
        <w:rPr>
          <w:rFonts w:asciiTheme="majorEastAsia" w:eastAsiaTheme="majorEastAsia" w:hAnsiTheme="majorEastAsia" w:cstheme="minorBidi"/>
          <w:b w:val="0"/>
          <w:noProof/>
          <w:sz w:val="21"/>
          <w:szCs w:val="22"/>
        </w:rPr>
      </w:pPr>
      <w:hyperlink w:anchor="_Toc462388390" w:history="1">
        <w:r w:rsidR="00DA70B1" w:rsidRPr="00CE1FD3">
          <w:rPr>
            <w:rStyle w:val="af2"/>
            <w:rFonts w:asciiTheme="majorEastAsia" w:eastAsiaTheme="majorEastAsia" w:hAnsiTheme="majorEastAsia" w:cs="宋体" w:hint="eastAsia"/>
            <w:b w:val="0"/>
            <w:noProof/>
          </w:rPr>
          <w:t>六、</w:t>
        </w:r>
        <w:r w:rsidR="00DA70B1" w:rsidRPr="00CE1FD3">
          <w:rPr>
            <w:rFonts w:asciiTheme="majorEastAsia" w:eastAsiaTheme="majorEastAsia" w:hAnsiTheme="majorEastAsia" w:cstheme="minorBidi"/>
            <w:b w:val="0"/>
            <w:noProof/>
            <w:sz w:val="21"/>
            <w:szCs w:val="22"/>
          </w:rPr>
          <w:tab/>
        </w:r>
        <w:r w:rsidR="00DA70B1" w:rsidRPr="00CE1FD3">
          <w:rPr>
            <w:rStyle w:val="af2"/>
            <w:rFonts w:asciiTheme="majorEastAsia" w:eastAsiaTheme="majorEastAsia" w:hAnsiTheme="majorEastAsia" w:cs="宋体" w:hint="eastAsia"/>
            <w:b w:val="0"/>
            <w:noProof/>
          </w:rPr>
          <w:t>知识产权归属</w:t>
        </w:r>
        <w:r w:rsidR="00DA70B1" w:rsidRPr="00CE1FD3">
          <w:rPr>
            <w:rFonts w:asciiTheme="majorEastAsia" w:eastAsiaTheme="majorEastAsia" w:hAnsiTheme="majorEastAsia"/>
            <w:b w:val="0"/>
            <w:noProof/>
            <w:webHidden/>
          </w:rPr>
          <w:tab/>
        </w:r>
        <w:r w:rsidRPr="00CE1FD3">
          <w:rPr>
            <w:rFonts w:asciiTheme="majorEastAsia" w:eastAsiaTheme="majorEastAsia" w:hAnsiTheme="majorEastAsia"/>
            <w:b w:val="0"/>
            <w:noProof/>
            <w:webHidden/>
          </w:rPr>
          <w:fldChar w:fldCharType="begin"/>
        </w:r>
        <w:r w:rsidR="00DA70B1" w:rsidRPr="00CE1FD3">
          <w:rPr>
            <w:rFonts w:asciiTheme="majorEastAsia" w:eastAsiaTheme="majorEastAsia" w:hAnsiTheme="majorEastAsia"/>
            <w:b w:val="0"/>
            <w:noProof/>
            <w:webHidden/>
          </w:rPr>
          <w:instrText xml:space="preserve"> PAGEREF _Toc462388390 \h </w:instrText>
        </w:r>
        <w:r w:rsidRPr="00CE1FD3">
          <w:rPr>
            <w:rFonts w:asciiTheme="majorEastAsia" w:eastAsiaTheme="majorEastAsia" w:hAnsiTheme="majorEastAsia"/>
            <w:b w:val="0"/>
            <w:noProof/>
            <w:webHidden/>
          </w:rPr>
        </w:r>
        <w:r w:rsidRPr="00CE1FD3">
          <w:rPr>
            <w:rFonts w:asciiTheme="majorEastAsia" w:eastAsiaTheme="majorEastAsia" w:hAnsiTheme="majorEastAsia"/>
            <w:b w:val="0"/>
            <w:noProof/>
            <w:webHidden/>
          </w:rPr>
          <w:fldChar w:fldCharType="separate"/>
        </w:r>
        <w:r w:rsidR="00357F3D">
          <w:rPr>
            <w:rFonts w:asciiTheme="majorEastAsia" w:eastAsiaTheme="majorEastAsia" w:hAnsiTheme="majorEastAsia"/>
            <w:b w:val="0"/>
            <w:noProof/>
            <w:webHidden/>
          </w:rPr>
          <w:t>36</w:t>
        </w:r>
        <w:r w:rsidRPr="00CE1FD3">
          <w:rPr>
            <w:rFonts w:asciiTheme="majorEastAsia" w:eastAsiaTheme="majorEastAsia" w:hAnsiTheme="majorEastAsia"/>
            <w:b w:val="0"/>
            <w:noProof/>
            <w:webHidden/>
          </w:rPr>
          <w:fldChar w:fldCharType="end"/>
        </w:r>
      </w:hyperlink>
    </w:p>
    <w:p w:rsidR="00DA70B1" w:rsidRPr="00CE1FD3" w:rsidRDefault="002337A1">
      <w:pPr>
        <w:pStyle w:val="11"/>
        <w:tabs>
          <w:tab w:val="left" w:pos="840"/>
          <w:tab w:val="right" w:leader="dot" w:pos="8302"/>
        </w:tabs>
        <w:rPr>
          <w:rFonts w:asciiTheme="majorEastAsia" w:eastAsiaTheme="majorEastAsia" w:hAnsiTheme="majorEastAsia" w:cstheme="minorBidi"/>
          <w:b w:val="0"/>
          <w:noProof/>
          <w:sz w:val="21"/>
          <w:szCs w:val="22"/>
        </w:rPr>
      </w:pPr>
      <w:hyperlink w:anchor="_Toc462388391" w:history="1">
        <w:r w:rsidR="00DA70B1" w:rsidRPr="00CE1FD3">
          <w:rPr>
            <w:rStyle w:val="af2"/>
            <w:rFonts w:asciiTheme="majorEastAsia" w:eastAsiaTheme="majorEastAsia" w:hAnsiTheme="majorEastAsia" w:cs="宋体" w:hint="eastAsia"/>
            <w:b w:val="0"/>
            <w:noProof/>
          </w:rPr>
          <w:t>七、</w:t>
        </w:r>
        <w:r w:rsidR="00DA70B1" w:rsidRPr="00CE1FD3">
          <w:rPr>
            <w:rFonts w:asciiTheme="majorEastAsia" w:eastAsiaTheme="majorEastAsia" w:hAnsiTheme="majorEastAsia" w:cstheme="minorBidi"/>
            <w:b w:val="0"/>
            <w:noProof/>
            <w:sz w:val="21"/>
            <w:szCs w:val="22"/>
          </w:rPr>
          <w:tab/>
        </w:r>
        <w:r w:rsidR="00DA70B1" w:rsidRPr="00CE1FD3">
          <w:rPr>
            <w:rStyle w:val="af2"/>
            <w:rFonts w:asciiTheme="majorEastAsia" w:eastAsiaTheme="majorEastAsia" w:hAnsiTheme="majorEastAsia" w:cs="宋体" w:hint="eastAsia"/>
            <w:b w:val="0"/>
            <w:noProof/>
          </w:rPr>
          <w:t>合同金额及支付方式</w:t>
        </w:r>
        <w:r w:rsidR="00DA70B1" w:rsidRPr="00CE1FD3">
          <w:rPr>
            <w:rFonts w:asciiTheme="majorEastAsia" w:eastAsiaTheme="majorEastAsia" w:hAnsiTheme="majorEastAsia"/>
            <w:b w:val="0"/>
            <w:noProof/>
            <w:webHidden/>
          </w:rPr>
          <w:tab/>
        </w:r>
        <w:r w:rsidRPr="00CE1FD3">
          <w:rPr>
            <w:rFonts w:asciiTheme="majorEastAsia" w:eastAsiaTheme="majorEastAsia" w:hAnsiTheme="majorEastAsia"/>
            <w:b w:val="0"/>
            <w:noProof/>
            <w:webHidden/>
          </w:rPr>
          <w:fldChar w:fldCharType="begin"/>
        </w:r>
        <w:r w:rsidR="00DA70B1" w:rsidRPr="00CE1FD3">
          <w:rPr>
            <w:rFonts w:asciiTheme="majorEastAsia" w:eastAsiaTheme="majorEastAsia" w:hAnsiTheme="majorEastAsia"/>
            <w:b w:val="0"/>
            <w:noProof/>
            <w:webHidden/>
          </w:rPr>
          <w:instrText xml:space="preserve"> PAGEREF _Toc462388391 \h </w:instrText>
        </w:r>
        <w:r w:rsidRPr="00CE1FD3">
          <w:rPr>
            <w:rFonts w:asciiTheme="majorEastAsia" w:eastAsiaTheme="majorEastAsia" w:hAnsiTheme="majorEastAsia"/>
            <w:b w:val="0"/>
            <w:noProof/>
            <w:webHidden/>
          </w:rPr>
        </w:r>
        <w:r w:rsidRPr="00CE1FD3">
          <w:rPr>
            <w:rFonts w:asciiTheme="majorEastAsia" w:eastAsiaTheme="majorEastAsia" w:hAnsiTheme="majorEastAsia"/>
            <w:b w:val="0"/>
            <w:noProof/>
            <w:webHidden/>
          </w:rPr>
          <w:fldChar w:fldCharType="separate"/>
        </w:r>
        <w:r w:rsidR="00357F3D">
          <w:rPr>
            <w:rFonts w:asciiTheme="majorEastAsia" w:eastAsiaTheme="majorEastAsia" w:hAnsiTheme="majorEastAsia"/>
            <w:b w:val="0"/>
            <w:noProof/>
            <w:webHidden/>
          </w:rPr>
          <w:t>36</w:t>
        </w:r>
        <w:r w:rsidRPr="00CE1FD3">
          <w:rPr>
            <w:rFonts w:asciiTheme="majorEastAsia" w:eastAsiaTheme="majorEastAsia" w:hAnsiTheme="majorEastAsia"/>
            <w:b w:val="0"/>
            <w:noProof/>
            <w:webHidden/>
          </w:rPr>
          <w:fldChar w:fldCharType="end"/>
        </w:r>
      </w:hyperlink>
    </w:p>
    <w:p w:rsidR="00DA70B1" w:rsidRPr="00CE1FD3" w:rsidRDefault="002337A1">
      <w:pPr>
        <w:pStyle w:val="11"/>
        <w:tabs>
          <w:tab w:val="left" w:pos="840"/>
          <w:tab w:val="right" w:leader="dot" w:pos="8302"/>
        </w:tabs>
        <w:rPr>
          <w:rFonts w:asciiTheme="majorEastAsia" w:eastAsiaTheme="majorEastAsia" w:hAnsiTheme="majorEastAsia" w:cstheme="minorBidi"/>
          <w:b w:val="0"/>
          <w:noProof/>
          <w:sz w:val="21"/>
          <w:szCs w:val="22"/>
        </w:rPr>
      </w:pPr>
      <w:hyperlink w:anchor="_Toc462388392" w:history="1">
        <w:r w:rsidR="00DA70B1" w:rsidRPr="00CE1FD3">
          <w:rPr>
            <w:rStyle w:val="af2"/>
            <w:rFonts w:asciiTheme="majorEastAsia" w:eastAsiaTheme="majorEastAsia" w:hAnsiTheme="majorEastAsia" w:cs="宋体" w:hint="eastAsia"/>
            <w:b w:val="0"/>
            <w:noProof/>
          </w:rPr>
          <w:t>八、</w:t>
        </w:r>
        <w:r w:rsidR="00DA70B1" w:rsidRPr="00CE1FD3">
          <w:rPr>
            <w:rFonts w:asciiTheme="majorEastAsia" w:eastAsiaTheme="majorEastAsia" w:hAnsiTheme="majorEastAsia" w:cstheme="minorBidi"/>
            <w:b w:val="0"/>
            <w:noProof/>
            <w:sz w:val="21"/>
            <w:szCs w:val="22"/>
          </w:rPr>
          <w:tab/>
        </w:r>
        <w:r w:rsidR="00DA70B1" w:rsidRPr="00CE1FD3">
          <w:rPr>
            <w:rStyle w:val="af2"/>
            <w:rFonts w:asciiTheme="majorEastAsia" w:eastAsiaTheme="majorEastAsia" w:hAnsiTheme="majorEastAsia" w:cs="宋体" w:hint="eastAsia"/>
            <w:b w:val="0"/>
            <w:noProof/>
          </w:rPr>
          <w:t>保密条款</w:t>
        </w:r>
        <w:r w:rsidR="00DA70B1" w:rsidRPr="00CE1FD3">
          <w:rPr>
            <w:rFonts w:asciiTheme="majorEastAsia" w:eastAsiaTheme="majorEastAsia" w:hAnsiTheme="majorEastAsia"/>
            <w:b w:val="0"/>
            <w:noProof/>
            <w:webHidden/>
          </w:rPr>
          <w:tab/>
        </w:r>
        <w:r w:rsidRPr="00CE1FD3">
          <w:rPr>
            <w:rFonts w:asciiTheme="majorEastAsia" w:eastAsiaTheme="majorEastAsia" w:hAnsiTheme="majorEastAsia"/>
            <w:b w:val="0"/>
            <w:noProof/>
            <w:webHidden/>
          </w:rPr>
          <w:fldChar w:fldCharType="begin"/>
        </w:r>
        <w:r w:rsidR="00DA70B1" w:rsidRPr="00CE1FD3">
          <w:rPr>
            <w:rFonts w:asciiTheme="majorEastAsia" w:eastAsiaTheme="majorEastAsia" w:hAnsiTheme="majorEastAsia"/>
            <w:b w:val="0"/>
            <w:noProof/>
            <w:webHidden/>
          </w:rPr>
          <w:instrText xml:space="preserve"> PAGEREF _Toc462388392 \h </w:instrText>
        </w:r>
        <w:r w:rsidRPr="00CE1FD3">
          <w:rPr>
            <w:rFonts w:asciiTheme="majorEastAsia" w:eastAsiaTheme="majorEastAsia" w:hAnsiTheme="majorEastAsia"/>
            <w:b w:val="0"/>
            <w:noProof/>
            <w:webHidden/>
          </w:rPr>
        </w:r>
        <w:r w:rsidRPr="00CE1FD3">
          <w:rPr>
            <w:rFonts w:asciiTheme="majorEastAsia" w:eastAsiaTheme="majorEastAsia" w:hAnsiTheme="majorEastAsia"/>
            <w:b w:val="0"/>
            <w:noProof/>
            <w:webHidden/>
          </w:rPr>
          <w:fldChar w:fldCharType="separate"/>
        </w:r>
        <w:r w:rsidR="00357F3D">
          <w:rPr>
            <w:rFonts w:asciiTheme="majorEastAsia" w:eastAsiaTheme="majorEastAsia" w:hAnsiTheme="majorEastAsia"/>
            <w:b w:val="0"/>
            <w:noProof/>
            <w:webHidden/>
          </w:rPr>
          <w:t>37</w:t>
        </w:r>
        <w:r w:rsidRPr="00CE1FD3">
          <w:rPr>
            <w:rFonts w:asciiTheme="majorEastAsia" w:eastAsiaTheme="majorEastAsia" w:hAnsiTheme="majorEastAsia"/>
            <w:b w:val="0"/>
            <w:noProof/>
            <w:webHidden/>
          </w:rPr>
          <w:fldChar w:fldCharType="end"/>
        </w:r>
      </w:hyperlink>
    </w:p>
    <w:p w:rsidR="00DA70B1" w:rsidRPr="00CE1FD3" w:rsidRDefault="002337A1">
      <w:pPr>
        <w:pStyle w:val="11"/>
        <w:tabs>
          <w:tab w:val="left" w:pos="840"/>
          <w:tab w:val="right" w:leader="dot" w:pos="8302"/>
        </w:tabs>
        <w:rPr>
          <w:rFonts w:asciiTheme="majorEastAsia" w:eastAsiaTheme="majorEastAsia" w:hAnsiTheme="majorEastAsia" w:cstheme="minorBidi"/>
          <w:b w:val="0"/>
          <w:noProof/>
          <w:sz w:val="21"/>
          <w:szCs w:val="22"/>
        </w:rPr>
      </w:pPr>
      <w:hyperlink w:anchor="_Toc462388393" w:history="1">
        <w:r w:rsidR="00DA70B1" w:rsidRPr="00CE1FD3">
          <w:rPr>
            <w:rStyle w:val="af2"/>
            <w:rFonts w:asciiTheme="majorEastAsia" w:eastAsiaTheme="majorEastAsia" w:hAnsiTheme="majorEastAsia" w:cs="宋体" w:hint="eastAsia"/>
            <w:b w:val="0"/>
            <w:noProof/>
          </w:rPr>
          <w:t>九、</w:t>
        </w:r>
        <w:r w:rsidR="00DA70B1" w:rsidRPr="00CE1FD3">
          <w:rPr>
            <w:rFonts w:asciiTheme="majorEastAsia" w:eastAsiaTheme="majorEastAsia" w:hAnsiTheme="majorEastAsia" w:cstheme="minorBidi"/>
            <w:b w:val="0"/>
            <w:noProof/>
            <w:sz w:val="21"/>
            <w:szCs w:val="22"/>
          </w:rPr>
          <w:tab/>
        </w:r>
        <w:r w:rsidR="00DA70B1" w:rsidRPr="00CE1FD3">
          <w:rPr>
            <w:rStyle w:val="af2"/>
            <w:rFonts w:asciiTheme="majorEastAsia" w:eastAsiaTheme="majorEastAsia" w:hAnsiTheme="majorEastAsia" w:cs="宋体" w:hint="eastAsia"/>
            <w:b w:val="0"/>
            <w:noProof/>
          </w:rPr>
          <w:t>违约责任</w:t>
        </w:r>
        <w:r w:rsidR="00DA70B1" w:rsidRPr="00CE1FD3">
          <w:rPr>
            <w:rFonts w:asciiTheme="majorEastAsia" w:eastAsiaTheme="majorEastAsia" w:hAnsiTheme="majorEastAsia"/>
            <w:b w:val="0"/>
            <w:noProof/>
            <w:webHidden/>
          </w:rPr>
          <w:tab/>
        </w:r>
        <w:r w:rsidRPr="00CE1FD3">
          <w:rPr>
            <w:rFonts w:asciiTheme="majorEastAsia" w:eastAsiaTheme="majorEastAsia" w:hAnsiTheme="majorEastAsia"/>
            <w:b w:val="0"/>
            <w:noProof/>
            <w:webHidden/>
          </w:rPr>
          <w:fldChar w:fldCharType="begin"/>
        </w:r>
        <w:r w:rsidR="00DA70B1" w:rsidRPr="00CE1FD3">
          <w:rPr>
            <w:rFonts w:asciiTheme="majorEastAsia" w:eastAsiaTheme="majorEastAsia" w:hAnsiTheme="majorEastAsia"/>
            <w:b w:val="0"/>
            <w:noProof/>
            <w:webHidden/>
          </w:rPr>
          <w:instrText xml:space="preserve"> PAGEREF _Toc462388393 \h </w:instrText>
        </w:r>
        <w:r w:rsidRPr="00CE1FD3">
          <w:rPr>
            <w:rFonts w:asciiTheme="majorEastAsia" w:eastAsiaTheme="majorEastAsia" w:hAnsiTheme="majorEastAsia"/>
            <w:b w:val="0"/>
            <w:noProof/>
            <w:webHidden/>
          </w:rPr>
        </w:r>
        <w:r w:rsidRPr="00CE1FD3">
          <w:rPr>
            <w:rFonts w:asciiTheme="majorEastAsia" w:eastAsiaTheme="majorEastAsia" w:hAnsiTheme="majorEastAsia"/>
            <w:b w:val="0"/>
            <w:noProof/>
            <w:webHidden/>
          </w:rPr>
          <w:fldChar w:fldCharType="separate"/>
        </w:r>
        <w:r w:rsidR="00357F3D">
          <w:rPr>
            <w:rFonts w:asciiTheme="majorEastAsia" w:eastAsiaTheme="majorEastAsia" w:hAnsiTheme="majorEastAsia"/>
            <w:b w:val="0"/>
            <w:noProof/>
            <w:webHidden/>
          </w:rPr>
          <w:t>38</w:t>
        </w:r>
        <w:r w:rsidRPr="00CE1FD3">
          <w:rPr>
            <w:rFonts w:asciiTheme="majorEastAsia" w:eastAsiaTheme="majorEastAsia" w:hAnsiTheme="majorEastAsia"/>
            <w:b w:val="0"/>
            <w:noProof/>
            <w:webHidden/>
          </w:rPr>
          <w:fldChar w:fldCharType="end"/>
        </w:r>
      </w:hyperlink>
    </w:p>
    <w:p w:rsidR="00DA70B1" w:rsidRPr="00CE1FD3" w:rsidRDefault="002337A1">
      <w:pPr>
        <w:pStyle w:val="11"/>
        <w:tabs>
          <w:tab w:val="left" w:pos="840"/>
          <w:tab w:val="right" w:leader="dot" w:pos="8302"/>
        </w:tabs>
        <w:rPr>
          <w:rFonts w:asciiTheme="majorEastAsia" w:eastAsiaTheme="majorEastAsia" w:hAnsiTheme="majorEastAsia" w:cstheme="minorBidi"/>
          <w:b w:val="0"/>
          <w:noProof/>
          <w:sz w:val="21"/>
          <w:szCs w:val="22"/>
        </w:rPr>
      </w:pPr>
      <w:hyperlink w:anchor="_Toc462388394" w:history="1">
        <w:r w:rsidR="00DA70B1" w:rsidRPr="00CE1FD3">
          <w:rPr>
            <w:rStyle w:val="af2"/>
            <w:rFonts w:asciiTheme="majorEastAsia" w:eastAsiaTheme="majorEastAsia" w:hAnsiTheme="majorEastAsia" w:cs="宋体" w:hint="eastAsia"/>
            <w:b w:val="0"/>
            <w:noProof/>
          </w:rPr>
          <w:t>十、</w:t>
        </w:r>
        <w:r w:rsidR="00DA70B1" w:rsidRPr="00CE1FD3">
          <w:rPr>
            <w:rFonts w:asciiTheme="majorEastAsia" w:eastAsiaTheme="majorEastAsia" w:hAnsiTheme="majorEastAsia" w:cstheme="minorBidi"/>
            <w:b w:val="0"/>
            <w:noProof/>
            <w:sz w:val="21"/>
            <w:szCs w:val="22"/>
          </w:rPr>
          <w:tab/>
        </w:r>
        <w:r w:rsidR="00DA70B1" w:rsidRPr="00CE1FD3">
          <w:rPr>
            <w:rStyle w:val="af2"/>
            <w:rFonts w:asciiTheme="majorEastAsia" w:eastAsiaTheme="majorEastAsia" w:hAnsiTheme="majorEastAsia" w:cs="宋体" w:hint="eastAsia"/>
            <w:b w:val="0"/>
            <w:noProof/>
          </w:rPr>
          <w:t>免责条款</w:t>
        </w:r>
        <w:r w:rsidR="00DA70B1" w:rsidRPr="00CE1FD3">
          <w:rPr>
            <w:rFonts w:asciiTheme="majorEastAsia" w:eastAsiaTheme="majorEastAsia" w:hAnsiTheme="majorEastAsia"/>
            <w:b w:val="0"/>
            <w:noProof/>
            <w:webHidden/>
          </w:rPr>
          <w:tab/>
        </w:r>
        <w:r w:rsidRPr="00CE1FD3">
          <w:rPr>
            <w:rFonts w:asciiTheme="majorEastAsia" w:eastAsiaTheme="majorEastAsia" w:hAnsiTheme="majorEastAsia"/>
            <w:b w:val="0"/>
            <w:noProof/>
            <w:webHidden/>
          </w:rPr>
          <w:fldChar w:fldCharType="begin"/>
        </w:r>
        <w:r w:rsidR="00DA70B1" w:rsidRPr="00CE1FD3">
          <w:rPr>
            <w:rFonts w:asciiTheme="majorEastAsia" w:eastAsiaTheme="majorEastAsia" w:hAnsiTheme="majorEastAsia"/>
            <w:b w:val="0"/>
            <w:noProof/>
            <w:webHidden/>
          </w:rPr>
          <w:instrText xml:space="preserve"> PAGEREF _Toc462388394 \h </w:instrText>
        </w:r>
        <w:r w:rsidRPr="00CE1FD3">
          <w:rPr>
            <w:rFonts w:asciiTheme="majorEastAsia" w:eastAsiaTheme="majorEastAsia" w:hAnsiTheme="majorEastAsia"/>
            <w:b w:val="0"/>
            <w:noProof/>
            <w:webHidden/>
          </w:rPr>
        </w:r>
        <w:r w:rsidRPr="00CE1FD3">
          <w:rPr>
            <w:rFonts w:asciiTheme="majorEastAsia" w:eastAsiaTheme="majorEastAsia" w:hAnsiTheme="majorEastAsia"/>
            <w:b w:val="0"/>
            <w:noProof/>
            <w:webHidden/>
          </w:rPr>
          <w:fldChar w:fldCharType="separate"/>
        </w:r>
        <w:r w:rsidR="00357F3D">
          <w:rPr>
            <w:rFonts w:asciiTheme="majorEastAsia" w:eastAsiaTheme="majorEastAsia" w:hAnsiTheme="majorEastAsia"/>
            <w:b w:val="0"/>
            <w:noProof/>
            <w:webHidden/>
          </w:rPr>
          <w:t>38</w:t>
        </w:r>
        <w:r w:rsidRPr="00CE1FD3">
          <w:rPr>
            <w:rFonts w:asciiTheme="majorEastAsia" w:eastAsiaTheme="majorEastAsia" w:hAnsiTheme="majorEastAsia"/>
            <w:b w:val="0"/>
            <w:noProof/>
            <w:webHidden/>
          </w:rPr>
          <w:fldChar w:fldCharType="end"/>
        </w:r>
      </w:hyperlink>
    </w:p>
    <w:p w:rsidR="00DA70B1" w:rsidRPr="00CE1FD3" w:rsidRDefault="002337A1">
      <w:pPr>
        <w:pStyle w:val="11"/>
        <w:tabs>
          <w:tab w:val="left" w:pos="1050"/>
          <w:tab w:val="right" w:leader="dot" w:pos="8302"/>
        </w:tabs>
        <w:rPr>
          <w:rFonts w:asciiTheme="majorEastAsia" w:eastAsiaTheme="majorEastAsia" w:hAnsiTheme="majorEastAsia" w:cstheme="minorBidi"/>
          <w:b w:val="0"/>
          <w:noProof/>
          <w:sz w:val="21"/>
          <w:szCs w:val="22"/>
        </w:rPr>
      </w:pPr>
      <w:hyperlink w:anchor="_Toc462388395" w:history="1">
        <w:r w:rsidR="00DA70B1" w:rsidRPr="00CE1FD3">
          <w:rPr>
            <w:rStyle w:val="af2"/>
            <w:rFonts w:asciiTheme="majorEastAsia" w:eastAsiaTheme="majorEastAsia" w:hAnsiTheme="majorEastAsia" w:cs="宋体" w:hint="eastAsia"/>
            <w:b w:val="0"/>
            <w:noProof/>
          </w:rPr>
          <w:t>十一、</w:t>
        </w:r>
        <w:r w:rsidR="00DA70B1" w:rsidRPr="00CE1FD3">
          <w:rPr>
            <w:rFonts w:asciiTheme="majorEastAsia" w:eastAsiaTheme="majorEastAsia" w:hAnsiTheme="majorEastAsia" w:cstheme="minorBidi"/>
            <w:b w:val="0"/>
            <w:noProof/>
            <w:sz w:val="21"/>
            <w:szCs w:val="22"/>
          </w:rPr>
          <w:tab/>
        </w:r>
        <w:r w:rsidR="00DA70B1" w:rsidRPr="00CE1FD3">
          <w:rPr>
            <w:rStyle w:val="af2"/>
            <w:rFonts w:asciiTheme="majorEastAsia" w:eastAsiaTheme="majorEastAsia" w:hAnsiTheme="majorEastAsia" w:cs="宋体" w:hint="eastAsia"/>
            <w:b w:val="0"/>
            <w:noProof/>
          </w:rPr>
          <w:t>法律适用和争议解决</w:t>
        </w:r>
        <w:r w:rsidR="00DA70B1" w:rsidRPr="00CE1FD3">
          <w:rPr>
            <w:rFonts w:asciiTheme="majorEastAsia" w:eastAsiaTheme="majorEastAsia" w:hAnsiTheme="majorEastAsia"/>
            <w:b w:val="0"/>
            <w:noProof/>
            <w:webHidden/>
          </w:rPr>
          <w:tab/>
        </w:r>
        <w:r w:rsidRPr="00CE1FD3">
          <w:rPr>
            <w:rFonts w:asciiTheme="majorEastAsia" w:eastAsiaTheme="majorEastAsia" w:hAnsiTheme="majorEastAsia"/>
            <w:b w:val="0"/>
            <w:noProof/>
            <w:webHidden/>
          </w:rPr>
          <w:fldChar w:fldCharType="begin"/>
        </w:r>
        <w:r w:rsidR="00DA70B1" w:rsidRPr="00CE1FD3">
          <w:rPr>
            <w:rFonts w:asciiTheme="majorEastAsia" w:eastAsiaTheme="majorEastAsia" w:hAnsiTheme="majorEastAsia"/>
            <w:b w:val="0"/>
            <w:noProof/>
            <w:webHidden/>
          </w:rPr>
          <w:instrText xml:space="preserve"> PAGEREF _Toc462388395 \h </w:instrText>
        </w:r>
        <w:r w:rsidRPr="00CE1FD3">
          <w:rPr>
            <w:rFonts w:asciiTheme="majorEastAsia" w:eastAsiaTheme="majorEastAsia" w:hAnsiTheme="majorEastAsia"/>
            <w:b w:val="0"/>
            <w:noProof/>
            <w:webHidden/>
          </w:rPr>
        </w:r>
        <w:r w:rsidRPr="00CE1FD3">
          <w:rPr>
            <w:rFonts w:asciiTheme="majorEastAsia" w:eastAsiaTheme="majorEastAsia" w:hAnsiTheme="majorEastAsia"/>
            <w:b w:val="0"/>
            <w:noProof/>
            <w:webHidden/>
          </w:rPr>
          <w:fldChar w:fldCharType="separate"/>
        </w:r>
        <w:r w:rsidR="00357F3D">
          <w:rPr>
            <w:rFonts w:asciiTheme="majorEastAsia" w:eastAsiaTheme="majorEastAsia" w:hAnsiTheme="majorEastAsia"/>
            <w:b w:val="0"/>
            <w:noProof/>
            <w:webHidden/>
          </w:rPr>
          <w:t>39</w:t>
        </w:r>
        <w:r w:rsidRPr="00CE1FD3">
          <w:rPr>
            <w:rFonts w:asciiTheme="majorEastAsia" w:eastAsiaTheme="majorEastAsia" w:hAnsiTheme="majorEastAsia"/>
            <w:b w:val="0"/>
            <w:noProof/>
            <w:webHidden/>
          </w:rPr>
          <w:fldChar w:fldCharType="end"/>
        </w:r>
      </w:hyperlink>
    </w:p>
    <w:p w:rsidR="00DA70B1" w:rsidRPr="00CE1FD3" w:rsidRDefault="002337A1">
      <w:pPr>
        <w:pStyle w:val="11"/>
        <w:tabs>
          <w:tab w:val="left" w:pos="1050"/>
          <w:tab w:val="right" w:leader="dot" w:pos="8302"/>
        </w:tabs>
        <w:rPr>
          <w:rFonts w:asciiTheme="majorEastAsia" w:eastAsiaTheme="majorEastAsia" w:hAnsiTheme="majorEastAsia" w:cstheme="minorBidi"/>
          <w:b w:val="0"/>
          <w:noProof/>
          <w:sz w:val="21"/>
          <w:szCs w:val="22"/>
        </w:rPr>
      </w:pPr>
      <w:hyperlink w:anchor="_Toc462388396" w:history="1">
        <w:r w:rsidR="00DA70B1" w:rsidRPr="00CE1FD3">
          <w:rPr>
            <w:rStyle w:val="af2"/>
            <w:rFonts w:asciiTheme="majorEastAsia" w:eastAsiaTheme="majorEastAsia" w:hAnsiTheme="majorEastAsia" w:cs="宋体" w:hint="eastAsia"/>
            <w:b w:val="0"/>
            <w:noProof/>
          </w:rPr>
          <w:t>十二、</w:t>
        </w:r>
        <w:r w:rsidR="00DA70B1" w:rsidRPr="00CE1FD3">
          <w:rPr>
            <w:rFonts w:asciiTheme="majorEastAsia" w:eastAsiaTheme="majorEastAsia" w:hAnsiTheme="majorEastAsia" w:cstheme="minorBidi"/>
            <w:b w:val="0"/>
            <w:noProof/>
            <w:sz w:val="21"/>
            <w:szCs w:val="22"/>
          </w:rPr>
          <w:tab/>
        </w:r>
        <w:r w:rsidR="00DA70B1" w:rsidRPr="00CE1FD3">
          <w:rPr>
            <w:rStyle w:val="af2"/>
            <w:rFonts w:asciiTheme="majorEastAsia" w:eastAsiaTheme="majorEastAsia" w:hAnsiTheme="majorEastAsia" w:cs="宋体" w:hint="eastAsia"/>
            <w:b w:val="0"/>
            <w:noProof/>
          </w:rPr>
          <w:t>其他</w:t>
        </w:r>
        <w:r w:rsidR="00DA70B1" w:rsidRPr="00CE1FD3">
          <w:rPr>
            <w:rFonts w:asciiTheme="majorEastAsia" w:eastAsiaTheme="majorEastAsia" w:hAnsiTheme="majorEastAsia"/>
            <w:b w:val="0"/>
            <w:noProof/>
            <w:webHidden/>
          </w:rPr>
          <w:tab/>
        </w:r>
        <w:r w:rsidRPr="00CE1FD3">
          <w:rPr>
            <w:rFonts w:asciiTheme="majorEastAsia" w:eastAsiaTheme="majorEastAsia" w:hAnsiTheme="majorEastAsia"/>
            <w:b w:val="0"/>
            <w:noProof/>
            <w:webHidden/>
          </w:rPr>
          <w:fldChar w:fldCharType="begin"/>
        </w:r>
        <w:r w:rsidR="00DA70B1" w:rsidRPr="00CE1FD3">
          <w:rPr>
            <w:rFonts w:asciiTheme="majorEastAsia" w:eastAsiaTheme="majorEastAsia" w:hAnsiTheme="majorEastAsia"/>
            <w:b w:val="0"/>
            <w:noProof/>
            <w:webHidden/>
          </w:rPr>
          <w:instrText xml:space="preserve"> PAGEREF _Toc462388396 \h </w:instrText>
        </w:r>
        <w:r w:rsidRPr="00CE1FD3">
          <w:rPr>
            <w:rFonts w:asciiTheme="majorEastAsia" w:eastAsiaTheme="majorEastAsia" w:hAnsiTheme="majorEastAsia"/>
            <w:b w:val="0"/>
            <w:noProof/>
            <w:webHidden/>
          </w:rPr>
        </w:r>
        <w:r w:rsidRPr="00CE1FD3">
          <w:rPr>
            <w:rFonts w:asciiTheme="majorEastAsia" w:eastAsiaTheme="majorEastAsia" w:hAnsiTheme="majorEastAsia"/>
            <w:b w:val="0"/>
            <w:noProof/>
            <w:webHidden/>
          </w:rPr>
          <w:fldChar w:fldCharType="separate"/>
        </w:r>
        <w:r w:rsidR="00357F3D">
          <w:rPr>
            <w:rFonts w:asciiTheme="majorEastAsia" w:eastAsiaTheme="majorEastAsia" w:hAnsiTheme="majorEastAsia"/>
            <w:b w:val="0"/>
            <w:noProof/>
            <w:webHidden/>
          </w:rPr>
          <w:t>40</w:t>
        </w:r>
        <w:r w:rsidRPr="00CE1FD3">
          <w:rPr>
            <w:rFonts w:asciiTheme="majorEastAsia" w:eastAsiaTheme="majorEastAsia" w:hAnsiTheme="majorEastAsia"/>
            <w:b w:val="0"/>
            <w:noProof/>
            <w:webHidden/>
          </w:rPr>
          <w:fldChar w:fldCharType="end"/>
        </w:r>
      </w:hyperlink>
    </w:p>
    <w:p w:rsidR="00DA70B1" w:rsidRDefault="002337A1">
      <w:pPr>
        <w:pStyle w:val="11"/>
        <w:tabs>
          <w:tab w:val="left" w:pos="1260"/>
          <w:tab w:val="right" w:leader="dot" w:pos="8302"/>
        </w:tabs>
        <w:rPr>
          <w:rFonts w:asciiTheme="minorHAnsi" w:eastAsiaTheme="minorEastAsia" w:hAnsiTheme="minorHAnsi" w:cstheme="minorBidi"/>
          <w:b w:val="0"/>
          <w:noProof/>
          <w:sz w:val="21"/>
          <w:szCs w:val="22"/>
        </w:rPr>
      </w:pPr>
      <w:hyperlink w:anchor="_Toc462388397" w:history="1">
        <w:r w:rsidR="00DA70B1" w:rsidRPr="004B0F6F">
          <w:rPr>
            <w:rStyle w:val="af2"/>
            <w:rFonts w:hint="eastAsia"/>
            <w:bCs/>
            <w:noProof/>
          </w:rPr>
          <w:t>第六部分</w:t>
        </w:r>
        <w:r w:rsidR="00DA70B1">
          <w:rPr>
            <w:rFonts w:asciiTheme="minorHAnsi" w:eastAsiaTheme="minorEastAsia" w:hAnsiTheme="minorHAnsi" w:cstheme="minorBidi"/>
            <w:b w:val="0"/>
            <w:noProof/>
            <w:sz w:val="21"/>
            <w:szCs w:val="22"/>
          </w:rPr>
          <w:tab/>
        </w:r>
        <w:r w:rsidR="00DA70B1" w:rsidRPr="004B0F6F">
          <w:rPr>
            <w:rStyle w:val="af2"/>
            <w:rFonts w:hint="eastAsia"/>
            <w:bCs/>
            <w:noProof/>
          </w:rPr>
          <w:t>磋商响应文件格式</w:t>
        </w:r>
        <w:r w:rsidR="00DA70B1">
          <w:rPr>
            <w:noProof/>
            <w:webHidden/>
          </w:rPr>
          <w:tab/>
        </w:r>
        <w:r>
          <w:rPr>
            <w:noProof/>
            <w:webHidden/>
          </w:rPr>
          <w:fldChar w:fldCharType="begin"/>
        </w:r>
        <w:r w:rsidR="00DA70B1">
          <w:rPr>
            <w:noProof/>
            <w:webHidden/>
          </w:rPr>
          <w:instrText xml:space="preserve"> PAGEREF _Toc462388397 \h </w:instrText>
        </w:r>
        <w:r>
          <w:rPr>
            <w:noProof/>
            <w:webHidden/>
          </w:rPr>
        </w:r>
        <w:r>
          <w:rPr>
            <w:noProof/>
            <w:webHidden/>
          </w:rPr>
          <w:fldChar w:fldCharType="separate"/>
        </w:r>
        <w:r w:rsidR="00357F3D">
          <w:rPr>
            <w:noProof/>
            <w:webHidden/>
          </w:rPr>
          <w:t>41</w:t>
        </w:r>
        <w:r>
          <w:rPr>
            <w:noProof/>
            <w:webHidden/>
          </w:rPr>
          <w:fldChar w:fldCharType="end"/>
        </w:r>
      </w:hyperlink>
    </w:p>
    <w:p w:rsidR="00DA70B1" w:rsidRDefault="002337A1" w:rsidP="006F6037">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62388398" w:history="1">
        <w:r w:rsidR="00DA70B1" w:rsidRPr="004B0F6F">
          <w:rPr>
            <w:rStyle w:val="af2"/>
            <w:rFonts w:hAnsi="宋体" w:hint="eastAsia"/>
            <w:noProof/>
          </w:rPr>
          <w:t>一、</w:t>
        </w:r>
        <w:r w:rsidR="00DA70B1">
          <w:rPr>
            <w:rFonts w:asciiTheme="minorHAnsi" w:eastAsiaTheme="minorEastAsia" w:hAnsiTheme="minorHAnsi" w:cstheme="minorBidi"/>
            <w:noProof/>
            <w:kern w:val="2"/>
            <w:sz w:val="21"/>
            <w:szCs w:val="22"/>
          </w:rPr>
          <w:tab/>
        </w:r>
        <w:r w:rsidR="00DA70B1" w:rsidRPr="004B0F6F">
          <w:rPr>
            <w:rStyle w:val="af2"/>
            <w:rFonts w:hAnsi="宋体" w:hint="eastAsia"/>
            <w:noProof/>
          </w:rPr>
          <w:t>商务文件</w:t>
        </w:r>
        <w:r w:rsidR="00DA70B1">
          <w:rPr>
            <w:noProof/>
            <w:webHidden/>
          </w:rPr>
          <w:tab/>
        </w:r>
        <w:r>
          <w:rPr>
            <w:noProof/>
            <w:webHidden/>
          </w:rPr>
          <w:fldChar w:fldCharType="begin"/>
        </w:r>
        <w:r w:rsidR="00DA70B1">
          <w:rPr>
            <w:noProof/>
            <w:webHidden/>
          </w:rPr>
          <w:instrText xml:space="preserve"> PAGEREF _Toc462388398 \h </w:instrText>
        </w:r>
        <w:r>
          <w:rPr>
            <w:noProof/>
            <w:webHidden/>
          </w:rPr>
        </w:r>
        <w:r>
          <w:rPr>
            <w:noProof/>
            <w:webHidden/>
          </w:rPr>
          <w:fldChar w:fldCharType="separate"/>
        </w:r>
        <w:r w:rsidR="00357F3D">
          <w:rPr>
            <w:noProof/>
            <w:webHidden/>
          </w:rPr>
          <w:t>42</w:t>
        </w:r>
        <w:r>
          <w:rPr>
            <w:noProof/>
            <w:webHidden/>
          </w:rPr>
          <w:fldChar w:fldCharType="end"/>
        </w:r>
      </w:hyperlink>
    </w:p>
    <w:p w:rsidR="00DA70B1" w:rsidRDefault="002337A1">
      <w:pPr>
        <w:pStyle w:val="11"/>
        <w:tabs>
          <w:tab w:val="left" w:pos="1260"/>
          <w:tab w:val="right" w:leader="dot" w:pos="8302"/>
        </w:tabs>
        <w:rPr>
          <w:rFonts w:asciiTheme="minorHAnsi" w:eastAsiaTheme="minorEastAsia" w:hAnsiTheme="minorHAnsi" w:cstheme="minorBidi"/>
          <w:b w:val="0"/>
          <w:noProof/>
          <w:sz w:val="21"/>
          <w:szCs w:val="22"/>
        </w:rPr>
      </w:pPr>
      <w:hyperlink w:anchor="_Toc462388399" w:history="1">
        <w:r w:rsidR="00DA70B1" w:rsidRPr="004B0F6F">
          <w:rPr>
            <w:rStyle w:val="af2"/>
            <w:rFonts w:hint="eastAsia"/>
            <w:bCs/>
            <w:noProof/>
          </w:rPr>
          <w:t>第七部分</w:t>
        </w:r>
        <w:r w:rsidR="00DA70B1">
          <w:rPr>
            <w:rFonts w:asciiTheme="minorHAnsi" w:eastAsiaTheme="minorEastAsia" w:hAnsiTheme="minorHAnsi" w:cstheme="minorBidi"/>
            <w:b w:val="0"/>
            <w:noProof/>
            <w:sz w:val="21"/>
            <w:szCs w:val="22"/>
          </w:rPr>
          <w:tab/>
        </w:r>
        <w:r w:rsidR="00DA70B1" w:rsidRPr="004B0F6F">
          <w:rPr>
            <w:rStyle w:val="af2"/>
            <w:rFonts w:hint="eastAsia"/>
            <w:bCs/>
            <w:noProof/>
          </w:rPr>
          <w:t>技术规格及服务要求</w:t>
        </w:r>
        <w:r w:rsidR="00DA70B1">
          <w:rPr>
            <w:noProof/>
            <w:webHidden/>
          </w:rPr>
          <w:tab/>
        </w:r>
        <w:r>
          <w:rPr>
            <w:noProof/>
            <w:webHidden/>
          </w:rPr>
          <w:fldChar w:fldCharType="begin"/>
        </w:r>
        <w:r w:rsidR="00DA70B1">
          <w:rPr>
            <w:noProof/>
            <w:webHidden/>
          </w:rPr>
          <w:instrText xml:space="preserve"> PAGEREF _Toc462388399 \h </w:instrText>
        </w:r>
        <w:r>
          <w:rPr>
            <w:noProof/>
            <w:webHidden/>
          </w:rPr>
        </w:r>
        <w:r>
          <w:rPr>
            <w:noProof/>
            <w:webHidden/>
          </w:rPr>
          <w:fldChar w:fldCharType="separate"/>
        </w:r>
        <w:r w:rsidR="00357F3D">
          <w:rPr>
            <w:noProof/>
            <w:webHidden/>
          </w:rPr>
          <w:t>58</w:t>
        </w:r>
        <w:r>
          <w:rPr>
            <w:noProof/>
            <w:webHidden/>
          </w:rPr>
          <w:fldChar w:fldCharType="end"/>
        </w:r>
      </w:hyperlink>
    </w:p>
    <w:p w:rsidR="00DA70B1" w:rsidRDefault="002337A1" w:rsidP="006F6037">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62388400" w:history="1">
        <w:r w:rsidR="00DA70B1" w:rsidRPr="004B0F6F">
          <w:rPr>
            <w:rStyle w:val="af2"/>
            <w:rFonts w:hint="eastAsia"/>
            <w:noProof/>
          </w:rPr>
          <w:t>一、</w:t>
        </w:r>
        <w:r w:rsidR="00DA70B1">
          <w:rPr>
            <w:rFonts w:asciiTheme="minorHAnsi" w:eastAsiaTheme="minorEastAsia" w:hAnsiTheme="minorHAnsi" w:cstheme="minorBidi"/>
            <w:noProof/>
            <w:kern w:val="2"/>
            <w:sz w:val="21"/>
            <w:szCs w:val="22"/>
          </w:rPr>
          <w:tab/>
        </w:r>
        <w:r w:rsidR="00DA70B1" w:rsidRPr="004B0F6F">
          <w:rPr>
            <w:rStyle w:val="af2"/>
            <w:rFonts w:hint="eastAsia"/>
            <w:noProof/>
          </w:rPr>
          <w:t>总</w:t>
        </w:r>
        <w:r w:rsidR="00DA70B1" w:rsidRPr="004B0F6F">
          <w:rPr>
            <w:rStyle w:val="af2"/>
            <w:noProof/>
          </w:rPr>
          <w:t xml:space="preserve">   </w:t>
        </w:r>
        <w:r w:rsidR="00DA70B1" w:rsidRPr="004B0F6F">
          <w:rPr>
            <w:rStyle w:val="af2"/>
            <w:rFonts w:hint="eastAsia"/>
            <w:noProof/>
          </w:rPr>
          <w:t>则</w:t>
        </w:r>
        <w:r w:rsidR="00DA70B1">
          <w:rPr>
            <w:noProof/>
            <w:webHidden/>
          </w:rPr>
          <w:tab/>
        </w:r>
        <w:r>
          <w:rPr>
            <w:noProof/>
            <w:webHidden/>
          </w:rPr>
          <w:fldChar w:fldCharType="begin"/>
        </w:r>
        <w:r w:rsidR="00DA70B1">
          <w:rPr>
            <w:noProof/>
            <w:webHidden/>
          </w:rPr>
          <w:instrText xml:space="preserve"> PAGEREF _Toc462388400 \h </w:instrText>
        </w:r>
        <w:r>
          <w:rPr>
            <w:noProof/>
            <w:webHidden/>
          </w:rPr>
        </w:r>
        <w:r>
          <w:rPr>
            <w:noProof/>
            <w:webHidden/>
          </w:rPr>
          <w:fldChar w:fldCharType="separate"/>
        </w:r>
        <w:r w:rsidR="00357F3D">
          <w:rPr>
            <w:noProof/>
            <w:webHidden/>
          </w:rPr>
          <w:t>59</w:t>
        </w:r>
        <w:r>
          <w:rPr>
            <w:noProof/>
            <w:webHidden/>
          </w:rPr>
          <w:fldChar w:fldCharType="end"/>
        </w:r>
      </w:hyperlink>
    </w:p>
    <w:p w:rsidR="00DA70B1" w:rsidRDefault="002337A1" w:rsidP="006F6037">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62388401" w:history="1">
        <w:r w:rsidR="00DA70B1" w:rsidRPr="004B0F6F">
          <w:rPr>
            <w:rStyle w:val="af2"/>
            <w:rFonts w:hint="eastAsia"/>
            <w:noProof/>
          </w:rPr>
          <w:t>二、</w:t>
        </w:r>
        <w:r w:rsidR="00DA70B1">
          <w:rPr>
            <w:rFonts w:asciiTheme="minorHAnsi" w:eastAsiaTheme="minorEastAsia" w:hAnsiTheme="minorHAnsi" w:cstheme="minorBidi"/>
            <w:noProof/>
            <w:kern w:val="2"/>
            <w:sz w:val="21"/>
            <w:szCs w:val="22"/>
          </w:rPr>
          <w:tab/>
        </w:r>
        <w:r w:rsidR="00DA70B1" w:rsidRPr="004B0F6F">
          <w:rPr>
            <w:rStyle w:val="af2"/>
            <w:rFonts w:hint="eastAsia"/>
            <w:noProof/>
          </w:rPr>
          <w:t>技术规格及要求</w:t>
        </w:r>
        <w:r w:rsidR="00DA70B1">
          <w:rPr>
            <w:noProof/>
            <w:webHidden/>
          </w:rPr>
          <w:tab/>
        </w:r>
        <w:r>
          <w:rPr>
            <w:noProof/>
            <w:webHidden/>
          </w:rPr>
          <w:fldChar w:fldCharType="begin"/>
        </w:r>
        <w:r w:rsidR="00DA70B1">
          <w:rPr>
            <w:noProof/>
            <w:webHidden/>
          </w:rPr>
          <w:instrText xml:space="preserve"> PAGEREF _Toc462388401 \h </w:instrText>
        </w:r>
        <w:r>
          <w:rPr>
            <w:noProof/>
            <w:webHidden/>
          </w:rPr>
        </w:r>
        <w:r>
          <w:rPr>
            <w:noProof/>
            <w:webHidden/>
          </w:rPr>
          <w:fldChar w:fldCharType="separate"/>
        </w:r>
        <w:r w:rsidR="00357F3D">
          <w:rPr>
            <w:noProof/>
            <w:webHidden/>
          </w:rPr>
          <w:t>60</w:t>
        </w:r>
        <w:r>
          <w:rPr>
            <w:noProof/>
            <w:webHidden/>
          </w:rPr>
          <w:fldChar w:fldCharType="end"/>
        </w:r>
      </w:hyperlink>
    </w:p>
    <w:p w:rsidR="00D43DAA" w:rsidRDefault="002337A1">
      <w:pPr>
        <w:spacing w:line="440" w:lineRule="exact"/>
        <w:rPr>
          <w:rFonts w:ascii="黑体" w:eastAsia="黑体"/>
          <w:b/>
          <w:sz w:val="24"/>
          <w:szCs w:val="20"/>
        </w:rPr>
      </w:pPr>
      <w:r>
        <w:rPr>
          <w:rFonts w:ascii="黑体" w:eastAsia="黑体" w:hint="eastAsia"/>
          <w:sz w:val="24"/>
          <w:szCs w:val="20"/>
        </w:rPr>
        <w:fldChar w:fldCharType="end"/>
      </w:r>
    </w:p>
    <w:p w:rsidR="00D43DAA" w:rsidRDefault="00D43DAA">
      <w:pPr>
        <w:widowControl/>
        <w:spacing w:beforeAutospacing="1" w:afterAutospacing="1"/>
        <w:jc w:val="left"/>
        <w:rPr>
          <w:rFonts w:ascii="黑体" w:eastAsia="黑体"/>
          <w:b/>
          <w:sz w:val="24"/>
          <w:szCs w:val="20"/>
        </w:rPr>
        <w:sectPr w:rsidR="00D43DAA">
          <w:pgSz w:w="11906" w:h="16838"/>
          <w:pgMar w:top="1440" w:right="1797" w:bottom="1440" w:left="1797" w:header="851" w:footer="992" w:gutter="0"/>
          <w:pgNumType w:start="1"/>
          <w:cols w:space="720"/>
          <w:docGrid w:type="lines" w:linePitch="312"/>
        </w:sectPr>
      </w:pPr>
    </w:p>
    <w:p w:rsidR="00D43DAA" w:rsidRDefault="00D43DAA">
      <w:pPr>
        <w:snapToGrid w:val="0"/>
        <w:jc w:val="center"/>
        <w:rPr>
          <w:rFonts w:ascii="黑体" w:eastAsia="黑体"/>
          <w:b/>
          <w:sz w:val="52"/>
          <w:szCs w:val="52"/>
        </w:rPr>
      </w:pPr>
    </w:p>
    <w:p w:rsidR="00D43DAA" w:rsidRDefault="00D43DAA">
      <w:pPr>
        <w:snapToGrid w:val="0"/>
        <w:jc w:val="center"/>
        <w:rPr>
          <w:rFonts w:ascii="黑体" w:eastAsia="黑体"/>
          <w:b/>
          <w:sz w:val="52"/>
          <w:szCs w:val="52"/>
        </w:rPr>
      </w:pPr>
    </w:p>
    <w:p w:rsidR="00D43DAA" w:rsidRDefault="00D43DAA">
      <w:pPr>
        <w:snapToGrid w:val="0"/>
        <w:jc w:val="center"/>
        <w:rPr>
          <w:rFonts w:ascii="黑体" w:eastAsia="黑体"/>
          <w:b/>
          <w:sz w:val="52"/>
          <w:szCs w:val="52"/>
        </w:rPr>
      </w:pPr>
    </w:p>
    <w:p w:rsidR="00D43DAA" w:rsidRDefault="00D43DAA">
      <w:pPr>
        <w:snapToGrid w:val="0"/>
        <w:jc w:val="center"/>
        <w:rPr>
          <w:rFonts w:ascii="黑体" w:eastAsia="黑体"/>
          <w:b/>
          <w:sz w:val="52"/>
          <w:szCs w:val="52"/>
        </w:rPr>
      </w:pPr>
    </w:p>
    <w:p w:rsidR="00D43DAA" w:rsidRDefault="00D43DAA">
      <w:pPr>
        <w:snapToGrid w:val="0"/>
        <w:jc w:val="center"/>
        <w:rPr>
          <w:rFonts w:ascii="黑体" w:eastAsia="黑体"/>
          <w:b/>
          <w:sz w:val="52"/>
          <w:szCs w:val="52"/>
        </w:rPr>
      </w:pPr>
    </w:p>
    <w:p w:rsidR="00D43DAA" w:rsidRDefault="00D43DAA">
      <w:pPr>
        <w:snapToGrid w:val="0"/>
        <w:jc w:val="center"/>
        <w:rPr>
          <w:rFonts w:ascii="黑体" w:eastAsia="黑体"/>
          <w:b/>
          <w:sz w:val="52"/>
          <w:szCs w:val="52"/>
        </w:rPr>
      </w:pPr>
    </w:p>
    <w:p w:rsidR="00D43DAA" w:rsidRDefault="00D43DAA">
      <w:pPr>
        <w:snapToGrid w:val="0"/>
        <w:jc w:val="center"/>
        <w:rPr>
          <w:rFonts w:ascii="黑体" w:eastAsia="黑体"/>
          <w:b/>
          <w:sz w:val="52"/>
          <w:szCs w:val="52"/>
        </w:rPr>
      </w:pPr>
    </w:p>
    <w:p w:rsidR="00D43DAA" w:rsidRDefault="00D43DAA">
      <w:pPr>
        <w:snapToGrid w:val="0"/>
        <w:jc w:val="center"/>
        <w:rPr>
          <w:rFonts w:ascii="黑体" w:eastAsia="黑体"/>
          <w:b/>
          <w:sz w:val="52"/>
          <w:szCs w:val="52"/>
        </w:rPr>
      </w:pPr>
    </w:p>
    <w:p w:rsidR="00D43DAA" w:rsidRDefault="008F698B">
      <w:pPr>
        <w:numPr>
          <w:ilvl w:val="0"/>
          <w:numId w:val="4"/>
        </w:numPr>
        <w:tabs>
          <w:tab w:val="left" w:pos="-567"/>
        </w:tabs>
        <w:ind w:left="0" w:firstLine="0"/>
        <w:jc w:val="center"/>
        <w:outlineLvl w:val="0"/>
        <w:rPr>
          <w:b/>
          <w:bCs/>
          <w:sz w:val="52"/>
          <w:szCs w:val="52"/>
        </w:rPr>
      </w:pPr>
      <w:bookmarkStart w:id="0" w:name="_Toc164157740"/>
      <w:bookmarkStart w:id="1" w:name="_Toc190858710"/>
      <w:bookmarkStart w:id="2" w:name="_Toc229215341"/>
      <w:bookmarkStart w:id="3" w:name="_Toc229480285"/>
      <w:bookmarkStart w:id="4" w:name="_Toc462388364"/>
      <w:r>
        <w:rPr>
          <w:rFonts w:hint="eastAsia"/>
          <w:b/>
          <w:bCs/>
          <w:sz w:val="52"/>
          <w:szCs w:val="52"/>
        </w:rPr>
        <w:t>磋商邀请</w:t>
      </w:r>
      <w:bookmarkEnd w:id="0"/>
      <w:bookmarkEnd w:id="1"/>
      <w:bookmarkEnd w:id="2"/>
      <w:bookmarkEnd w:id="3"/>
      <w:bookmarkEnd w:id="4"/>
    </w:p>
    <w:p w:rsidR="00D43DAA" w:rsidRDefault="008F698B">
      <w:pPr>
        <w:jc w:val="center"/>
        <w:rPr>
          <w:b/>
          <w:sz w:val="32"/>
          <w:szCs w:val="32"/>
        </w:rPr>
      </w:pPr>
      <w:r>
        <w:br w:type="page"/>
      </w:r>
      <w:r>
        <w:rPr>
          <w:rFonts w:hint="eastAsia"/>
          <w:b/>
          <w:sz w:val="32"/>
          <w:szCs w:val="32"/>
        </w:rPr>
        <w:lastRenderedPageBreak/>
        <w:t>磋商邀请</w:t>
      </w:r>
    </w:p>
    <w:p w:rsidR="00D43DAA" w:rsidRDefault="00D43DAA"/>
    <w:p w:rsidR="00D43DAA" w:rsidRDefault="008F698B">
      <w:pPr>
        <w:snapToGrid w:val="0"/>
        <w:spacing w:line="360" w:lineRule="auto"/>
        <w:ind w:firstLineChars="200" w:firstLine="480"/>
        <w:rPr>
          <w:sz w:val="24"/>
        </w:rPr>
      </w:pPr>
      <w:r>
        <w:rPr>
          <w:rFonts w:hint="eastAsia"/>
          <w:sz w:val="24"/>
        </w:rPr>
        <w:t>中共中央直属机关采购中心受</w:t>
      </w:r>
      <w:r>
        <w:rPr>
          <w:rFonts w:hint="eastAsia"/>
          <w:color w:val="FF0000"/>
          <w:sz w:val="24"/>
          <w:u w:val="single"/>
        </w:rPr>
        <w:t>国家保密局秘书行政司</w:t>
      </w:r>
      <w:r>
        <w:rPr>
          <w:rFonts w:hint="eastAsia"/>
          <w:sz w:val="24"/>
        </w:rPr>
        <w:t>委托，就</w:t>
      </w:r>
      <w:r>
        <w:rPr>
          <w:rFonts w:hint="eastAsia"/>
          <w:color w:val="FF0000"/>
          <w:sz w:val="24"/>
          <w:u w:val="single"/>
        </w:rPr>
        <w:t>国家保密局互联网门户网站建设和运维采购项目（项目编号：</w:t>
      </w:r>
      <w:r>
        <w:rPr>
          <w:color w:val="FF0000"/>
          <w:sz w:val="24"/>
          <w:u w:val="single"/>
        </w:rPr>
        <w:t>ZC-CCS16</w:t>
      </w:r>
      <w:r>
        <w:rPr>
          <w:rFonts w:hint="eastAsia"/>
          <w:color w:val="FF0000"/>
          <w:sz w:val="24"/>
          <w:u w:val="single"/>
        </w:rPr>
        <w:t>200</w:t>
      </w:r>
      <w:r>
        <w:rPr>
          <w:rFonts w:hint="eastAsia"/>
          <w:color w:val="FF0000"/>
          <w:sz w:val="24"/>
          <w:u w:val="single"/>
        </w:rPr>
        <w:t>）</w:t>
      </w:r>
      <w:r>
        <w:rPr>
          <w:rFonts w:hint="eastAsia"/>
          <w:sz w:val="24"/>
        </w:rPr>
        <w:t>进行国内竞争性磋商采购，现邀请合格的供应商提交磋商响应文件，并参加后续磋商。</w:t>
      </w:r>
    </w:p>
    <w:p w:rsidR="00D43DAA" w:rsidRDefault="008F698B" w:rsidP="002B29C6">
      <w:pPr>
        <w:snapToGrid w:val="0"/>
        <w:spacing w:beforeLines="100" w:line="360" w:lineRule="auto"/>
        <w:ind w:firstLineChars="200" w:firstLine="482"/>
        <w:rPr>
          <w:b/>
          <w:sz w:val="24"/>
        </w:rPr>
      </w:pPr>
      <w:r>
        <w:rPr>
          <w:rFonts w:hint="eastAsia"/>
          <w:b/>
          <w:sz w:val="24"/>
        </w:rPr>
        <w:t>一、项目概述</w:t>
      </w:r>
    </w:p>
    <w:p w:rsidR="00D43DAA" w:rsidRDefault="008F698B">
      <w:pPr>
        <w:snapToGrid w:val="0"/>
        <w:spacing w:line="360" w:lineRule="auto"/>
        <w:ind w:firstLineChars="200" w:firstLine="480"/>
        <w:rPr>
          <w:sz w:val="24"/>
          <w:u w:val="single"/>
        </w:rPr>
      </w:pPr>
      <w:r>
        <w:rPr>
          <w:sz w:val="24"/>
        </w:rPr>
        <w:t>1</w:t>
      </w:r>
      <w:r>
        <w:rPr>
          <w:rFonts w:hint="eastAsia"/>
          <w:sz w:val="24"/>
        </w:rPr>
        <w:t>、竞争性磋商采购内容：</w:t>
      </w:r>
      <w:r>
        <w:rPr>
          <w:rFonts w:hint="eastAsia"/>
          <w:sz w:val="24"/>
          <w:u w:val="single"/>
        </w:rPr>
        <w:t>国家保密局互联网门户网站建设和运维服务，内容包括网站建设服务、网站技术维护、网站内容维护</w:t>
      </w:r>
      <w:r w:rsidR="00593529">
        <w:rPr>
          <w:rFonts w:hint="eastAsia"/>
          <w:sz w:val="24"/>
          <w:u w:val="single"/>
        </w:rPr>
        <w:t>、</w:t>
      </w:r>
      <w:r w:rsidR="00593529" w:rsidRPr="00593529">
        <w:rPr>
          <w:rFonts w:hint="eastAsia"/>
          <w:sz w:val="24"/>
          <w:u w:val="single"/>
        </w:rPr>
        <w:t>网站运行环境供应</w:t>
      </w:r>
      <w:r w:rsidR="00593529">
        <w:rPr>
          <w:rFonts w:hint="eastAsia"/>
          <w:sz w:val="24"/>
          <w:u w:val="single"/>
        </w:rPr>
        <w:t>和</w:t>
      </w:r>
      <w:r w:rsidR="00593529" w:rsidRPr="00593529">
        <w:rPr>
          <w:rFonts w:hint="eastAsia"/>
          <w:sz w:val="24"/>
          <w:u w:val="single"/>
        </w:rPr>
        <w:t>安全运行保障</w:t>
      </w:r>
      <w:r>
        <w:rPr>
          <w:rFonts w:hint="eastAsia"/>
          <w:sz w:val="24"/>
          <w:u w:val="single"/>
        </w:rPr>
        <w:t>及其他与门户网站建设和运维相关的服务。</w:t>
      </w:r>
    </w:p>
    <w:p w:rsidR="00D43DAA" w:rsidRDefault="008F698B">
      <w:pPr>
        <w:snapToGrid w:val="0"/>
        <w:spacing w:line="360" w:lineRule="auto"/>
        <w:ind w:firstLineChars="200" w:firstLine="480"/>
        <w:rPr>
          <w:rFonts w:ascii="宋体" w:hAnsi="宋体"/>
          <w:sz w:val="24"/>
        </w:rPr>
      </w:pPr>
      <w:r>
        <w:rPr>
          <w:rFonts w:ascii="宋体" w:hAnsi="宋体" w:hint="eastAsia"/>
          <w:sz w:val="24"/>
        </w:rPr>
        <w:t>2、本次磋商采购预算为 110万元。</w:t>
      </w:r>
    </w:p>
    <w:p w:rsidR="00D43DAA" w:rsidRDefault="008F698B">
      <w:pPr>
        <w:snapToGrid w:val="0"/>
        <w:spacing w:line="360" w:lineRule="auto"/>
        <w:ind w:firstLineChars="200" w:firstLine="480"/>
        <w:jc w:val="left"/>
        <w:rPr>
          <w:rFonts w:ascii="宋体" w:hAnsi="宋体"/>
          <w:sz w:val="24"/>
        </w:rPr>
      </w:pPr>
      <w:r>
        <w:rPr>
          <w:rFonts w:ascii="宋体" w:hAnsi="宋体" w:hint="eastAsia"/>
          <w:sz w:val="24"/>
        </w:rPr>
        <w:t>3、项目工期要求及服务期限：具体入驻开始时间以双方协商为准。网站建设工期为3个月（从入驻时间开始计算），其中需求调研分析1个月，网站设计开发与测试1个月，网站部署和联调1个月。项目完成后，试运行1个月，在验收合格和交付使后，进入质保期。</w:t>
      </w:r>
      <w:r w:rsidR="00D97E9B" w:rsidRPr="00D97E9B">
        <w:rPr>
          <w:rFonts w:ascii="宋体" w:hAnsi="宋体" w:hint="eastAsia"/>
          <w:sz w:val="24"/>
        </w:rPr>
        <w:t>网站运行环境供应及安全运行保障</w:t>
      </w:r>
      <w:r w:rsidR="00D97E9B">
        <w:rPr>
          <w:rFonts w:ascii="宋体" w:hAnsi="宋体" w:hint="eastAsia"/>
          <w:sz w:val="24"/>
        </w:rPr>
        <w:t>、</w:t>
      </w:r>
      <w:r>
        <w:rPr>
          <w:rFonts w:ascii="宋体" w:hAnsi="宋体" w:hint="eastAsia"/>
          <w:sz w:val="24"/>
        </w:rPr>
        <w:t>网站技术维护和网站内容维护的服务期限为1年（自项目验收合格并交付使用之日起计算）。</w:t>
      </w:r>
    </w:p>
    <w:p w:rsidR="00D43DAA" w:rsidRDefault="008F698B">
      <w:pPr>
        <w:snapToGrid w:val="0"/>
        <w:spacing w:line="360" w:lineRule="auto"/>
        <w:ind w:firstLineChars="118" w:firstLine="283"/>
        <w:rPr>
          <w:rFonts w:ascii="宋体" w:hAnsi="宋体"/>
          <w:sz w:val="24"/>
        </w:rPr>
      </w:pPr>
      <w:r>
        <w:rPr>
          <w:rFonts w:ascii="宋体" w:hAnsi="宋体" w:hint="eastAsia"/>
          <w:sz w:val="24"/>
        </w:rPr>
        <w:t xml:space="preserve">  4、本项目为非专门面向中小企业采购项目。</w:t>
      </w:r>
    </w:p>
    <w:p w:rsidR="00D43DAA" w:rsidRDefault="008F698B" w:rsidP="002B29C6">
      <w:pPr>
        <w:pStyle w:val="a8"/>
        <w:adjustRightInd/>
        <w:snapToGrid w:val="0"/>
        <w:spacing w:beforeLines="100" w:after="0" w:line="360" w:lineRule="auto"/>
        <w:ind w:firstLineChars="200" w:firstLine="482"/>
        <w:jc w:val="both"/>
        <w:rPr>
          <w:rFonts w:ascii="宋体" w:hAnsi="宋体"/>
        </w:rPr>
      </w:pPr>
      <w:r>
        <w:rPr>
          <w:rFonts w:hint="eastAsia"/>
          <w:b/>
        </w:rPr>
        <w:t>二、磋商供应商</w:t>
      </w:r>
      <w:r>
        <w:rPr>
          <w:rFonts w:ascii="宋体" w:hAnsi="宋体" w:hint="eastAsia"/>
          <w:b/>
        </w:rPr>
        <w:t>必须符合的条件</w:t>
      </w:r>
    </w:p>
    <w:p w:rsidR="00D43DAA" w:rsidRDefault="008F698B">
      <w:pPr>
        <w:adjustRightInd w:val="0"/>
        <w:snapToGrid w:val="0"/>
        <w:spacing w:line="360" w:lineRule="auto"/>
        <w:ind w:firstLineChars="200" w:firstLine="480"/>
        <w:jc w:val="left"/>
        <w:textAlignment w:val="baseline"/>
        <w:rPr>
          <w:sz w:val="24"/>
        </w:rPr>
      </w:pPr>
      <w:r>
        <w:rPr>
          <w:rFonts w:hint="eastAsia"/>
          <w:sz w:val="24"/>
        </w:rPr>
        <w:t xml:space="preserve">应具备《中华人民共和国政府采购法》第二十二条规定的条件，且符合、承认并承诺履行竞争性磋商文件各项规定的国内法人和其他组织（不包括在港澳台地区注册成立的法人和其它组织），并具备以下特定条件的：　</w:t>
      </w:r>
    </w:p>
    <w:p w:rsidR="00D43DAA" w:rsidRDefault="008F698B">
      <w:pPr>
        <w:adjustRightInd w:val="0"/>
        <w:snapToGrid w:val="0"/>
        <w:spacing w:line="360" w:lineRule="auto"/>
        <w:ind w:left="879"/>
        <w:jc w:val="left"/>
        <w:textAlignment w:val="baseline"/>
        <w:rPr>
          <w:sz w:val="24"/>
          <w:u w:val="single"/>
        </w:rPr>
      </w:pPr>
      <w:r>
        <w:rPr>
          <w:rFonts w:hint="eastAsia"/>
          <w:sz w:val="24"/>
          <w:u w:val="single"/>
        </w:rPr>
        <w:t>1</w:t>
      </w:r>
      <w:r>
        <w:rPr>
          <w:rFonts w:hint="eastAsia"/>
          <w:sz w:val="24"/>
          <w:u w:val="single"/>
        </w:rPr>
        <w:t>、单位负责人为同一人或者存在直接控股、管理关系的不同供应商，不得参加同一合同项下的政府采购活动；</w:t>
      </w:r>
    </w:p>
    <w:p w:rsidR="00D43DAA" w:rsidRDefault="008F698B">
      <w:pPr>
        <w:adjustRightInd w:val="0"/>
        <w:snapToGrid w:val="0"/>
        <w:spacing w:line="360" w:lineRule="auto"/>
        <w:ind w:left="879"/>
        <w:jc w:val="left"/>
        <w:textAlignment w:val="baseline"/>
        <w:rPr>
          <w:sz w:val="24"/>
          <w:u w:val="single"/>
        </w:rPr>
      </w:pPr>
      <w:r>
        <w:rPr>
          <w:rFonts w:hint="eastAsia"/>
          <w:sz w:val="24"/>
          <w:u w:val="single"/>
        </w:rPr>
        <w:t>2</w:t>
      </w:r>
      <w:r>
        <w:rPr>
          <w:rFonts w:hint="eastAsia"/>
          <w:sz w:val="24"/>
          <w:u w:val="single"/>
        </w:rPr>
        <w:t>、供应商成交后不得将成交项目分包或转让给其他主体实施。</w:t>
      </w:r>
    </w:p>
    <w:p w:rsidR="00D43DAA" w:rsidRDefault="008F698B">
      <w:pPr>
        <w:adjustRightInd w:val="0"/>
        <w:snapToGrid w:val="0"/>
        <w:spacing w:line="360" w:lineRule="auto"/>
        <w:ind w:left="879"/>
        <w:jc w:val="left"/>
        <w:textAlignment w:val="baseline"/>
        <w:rPr>
          <w:sz w:val="24"/>
          <w:u w:val="single"/>
        </w:rPr>
      </w:pPr>
      <w:r>
        <w:rPr>
          <w:rFonts w:hint="eastAsia"/>
          <w:sz w:val="24"/>
          <w:u w:val="single"/>
        </w:rPr>
        <w:t>3</w:t>
      </w:r>
      <w:r>
        <w:rPr>
          <w:rFonts w:hint="eastAsia"/>
          <w:sz w:val="24"/>
          <w:u w:val="single"/>
        </w:rPr>
        <w:t>、本项目不接受联合体方式参加磋商。</w:t>
      </w:r>
    </w:p>
    <w:p w:rsidR="00903180" w:rsidRPr="00903180" w:rsidRDefault="00903180">
      <w:pPr>
        <w:adjustRightInd w:val="0"/>
        <w:snapToGrid w:val="0"/>
        <w:spacing w:line="360" w:lineRule="auto"/>
        <w:ind w:left="879"/>
        <w:jc w:val="left"/>
        <w:textAlignment w:val="baseline"/>
        <w:rPr>
          <w:sz w:val="24"/>
          <w:u w:val="single"/>
        </w:rPr>
      </w:pPr>
      <w:r>
        <w:rPr>
          <w:rFonts w:hint="eastAsia"/>
          <w:sz w:val="24"/>
          <w:u w:val="single"/>
        </w:rPr>
        <w:t>4</w:t>
      </w:r>
      <w:r>
        <w:rPr>
          <w:rFonts w:hint="eastAsia"/>
          <w:sz w:val="24"/>
          <w:u w:val="single"/>
        </w:rPr>
        <w:t>、</w:t>
      </w:r>
      <w:r w:rsidRPr="00903180">
        <w:rPr>
          <w:rFonts w:hint="eastAsia"/>
          <w:sz w:val="24"/>
          <w:u w:val="single"/>
        </w:rPr>
        <w:t>受托为</w:t>
      </w:r>
      <w:r>
        <w:rPr>
          <w:rFonts w:hint="eastAsia"/>
          <w:sz w:val="24"/>
          <w:u w:val="single"/>
        </w:rPr>
        <w:t>本</w:t>
      </w:r>
      <w:r w:rsidRPr="00903180">
        <w:rPr>
          <w:rFonts w:hint="eastAsia"/>
          <w:sz w:val="24"/>
          <w:u w:val="single"/>
        </w:rPr>
        <w:t>项目整体采购项目或其中分项目的前期工作提供设计、编制规范、进行管理等服务的供应商及其附属机构（单位），不得参加</w:t>
      </w:r>
      <w:r>
        <w:rPr>
          <w:rFonts w:hint="eastAsia"/>
          <w:sz w:val="24"/>
          <w:u w:val="single"/>
        </w:rPr>
        <w:t>本</w:t>
      </w:r>
      <w:r w:rsidRPr="00903180">
        <w:rPr>
          <w:rFonts w:hint="eastAsia"/>
          <w:sz w:val="24"/>
          <w:u w:val="single"/>
        </w:rPr>
        <w:t>项目的</w:t>
      </w:r>
      <w:r>
        <w:rPr>
          <w:rFonts w:hint="eastAsia"/>
          <w:sz w:val="24"/>
          <w:u w:val="single"/>
        </w:rPr>
        <w:t>磋商</w:t>
      </w:r>
      <w:r w:rsidRPr="00903180">
        <w:rPr>
          <w:rFonts w:hint="eastAsia"/>
          <w:sz w:val="24"/>
          <w:u w:val="single"/>
        </w:rPr>
        <w:t>。</w:t>
      </w:r>
    </w:p>
    <w:p w:rsidR="00D43DAA" w:rsidRDefault="008F698B" w:rsidP="002B29C6">
      <w:pPr>
        <w:pStyle w:val="a8"/>
        <w:adjustRightInd/>
        <w:snapToGrid w:val="0"/>
        <w:spacing w:beforeLines="100" w:after="0" w:line="360" w:lineRule="auto"/>
        <w:ind w:firstLineChars="200" w:firstLine="482"/>
        <w:jc w:val="both"/>
        <w:rPr>
          <w:b/>
        </w:rPr>
      </w:pPr>
      <w:r>
        <w:rPr>
          <w:rFonts w:hint="eastAsia"/>
          <w:b/>
        </w:rPr>
        <w:lastRenderedPageBreak/>
        <w:t>三、竞争性磋商文件的获取</w:t>
      </w:r>
    </w:p>
    <w:p w:rsidR="00D43DAA" w:rsidRDefault="008F698B">
      <w:pPr>
        <w:snapToGrid w:val="0"/>
        <w:spacing w:line="360" w:lineRule="auto"/>
        <w:ind w:firstLineChars="200" w:firstLine="480"/>
        <w:rPr>
          <w:rFonts w:ascii="宋体" w:hAnsi="宋体"/>
          <w:color w:val="00B050"/>
          <w:sz w:val="24"/>
        </w:rPr>
      </w:pPr>
      <w:r>
        <w:rPr>
          <w:rFonts w:ascii="宋体" w:hAnsi="宋体" w:hint="eastAsia"/>
          <w:sz w:val="24"/>
        </w:rPr>
        <w:t>受邀请的供应商可自</w:t>
      </w:r>
      <w:r>
        <w:rPr>
          <w:rFonts w:ascii="宋体" w:hAnsi="宋体" w:hint="eastAsia"/>
          <w:b/>
          <w:bCs/>
          <w:color w:val="FF0000"/>
          <w:sz w:val="24"/>
        </w:rPr>
        <w:t>2016年</w:t>
      </w:r>
      <w:r>
        <w:rPr>
          <w:rFonts w:ascii="宋体" w:hAnsi="宋体" w:hint="eastAsia"/>
          <w:b/>
          <w:bCs/>
          <w:color w:val="FF0000"/>
          <w:sz w:val="24"/>
          <w:u w:val="single"/>
        </w:rPr>
        <w:t>9</w:t>
      </w:r>
      <w:r>
        <w:rPr>
          <w:rFonts w:ascii="宋体" w:hAnsi="宋体" w:hint="eastAsia"/>
          <w:b/>
          <w:bCs/>
          <w:color w:val="FF0000"/>
          <w:sz w:val="24"/>
        </w:rPr>
        <w:t>月</w:t>
      </w:r>
      <w:r>
        <w:rPr>
          <w:rFonts w:ascii="宋体" w:hAnsi="宋体" w:hint="eastAsia"/>
          <w:b/>
          <w:bCs/>
          <w:color w:val="FF0000"/>
          <w:sz w:val="24"/>
          <w:u w:val="single"/>
        </w:rPr>
        <w:t xml:space="preserve"> </w:t>
      </w:r>
      <w:r w:rsidR="009A106F">
        <w:rPr>
          <w:rFonts w:ascii="宋体" w:hAnsi="宋体" w:hint="eastAsia"/>
          <w:b/>
          <w:bCs/>
          <w:color w:val="FF0000"/>
          <w:sz w:val="24"/>
          <w:u w:val="single"/>
        </w:rPr>
        <w:t>2</w:t>
      </w:r>
      <w:r w:rsidR="006F6037">
        <w:rPr>
          <w:rFonts w:ascii="宋体" w:hAnsi="宋体" w:hint="eastAsia"/>
          <w:b/>
          <w:bCs/>
          <w:color w:val="FF0000"/>
          <w:sz w:val="24"/>
          <w:u w:val="single"/>
        </w:rPr>
        <w:t>8</w:t>
      </w:r>
      <w:r>
        <w:rPr>
          <w:rFonts w:ascii="宋体" w:hAnsi="宋体" w:hint="eastAsia"/>
          <w:b/>
          <w:bCs/>
          <w:color w:val="FF0000"/>
          <w:sz w:val="24"/>
        </w:rPr>
        <w:t>日</w:t>
      </w:r>
      <w:r>
        <w:rPr>
          <w:rFonts w:ascii="宋体" w:hAnsi="宋体" w:hint="eastAsia"/>
          <w:sz w:val="24"/>
        </w:rPr>
        <w:t>至</w:t>
      </w:r>
      <w:r>
        <w:rPr>
          <w:rFonts w:ascii="宋体" w:hAnsi="宋体" w:hint="eastAsia"/>
          <w:b/>
          <w:bCs/>
          <w:color w:val="FF0000"/>
          <w:sz w:val="24"/>
        </w:rPr>
        <w:t>2016年</w:t>
      </w:r>
      <w:r>
        <w:rPr>
          <w:rFonts w:ascii="宋体" w:hAnsi="宋体" w:hint="eastAsia"/>
          <w:b/>
          <w:bCs/>
          <w:color w:val="FF0000"/>
          <w:sz w:val="24"/>
          <w:u w:val="single"/>
        </w:rPr>
        <w:t xml:space="preserve"> </w:t>
      </w:r>
      <w:r w:rsidR="003F68BF">
        <w:rPr>
          <w:rFonts w:ascii="宋体" w:hAnsi="宋体" w:hint="eastAsia"/>
          <w:b/>
          <w:bCs/>
          <w:color w:val="FF0000"/>
          <w:sz w:val="24"/>
          <w:u w:val="single"/>
        </w:rPr>
        <w:t>10</w:t>
      </w:r>
      <w:r>
        <w:rPr>
          <w:rFonts w:ascii="宋体" w:hAnsi="宋体" w:hint="eastAsia"/>
          <w:b/>
          <w:bCs/>
          <w:color w:val="FF0000"/>
          <w:sz w:val="24"/>
          <w:u w:val="single"/>
        </w:rPr>
        <w:t xml:space="preserve"> </w:t>
      </w:r>
      <w:r>
        <w:rPr>
          <w:rFonts w:ascii="宋体" w:hAnsi="宋体" w:hint="eastAsia"/>
          <w:b/>
          <w:bCs/>
          <w:color w:val="FF0000"/>
          <w:sz w:val="24"/>
        </w:rPr>
        <w:t>月</w:t>
      </w:r>
      <w:r w:rsidR="003F68BF">
        <w:rPr>
          <w:rFonts w:ascii="宋体" w:hAnsi="宋体" w:hint="eastAsia"/>
          <w:b/>
          <w:bCs/>
          <w:color w:val="FF0000"/>
          <w:sz w:val="24"/>
          <w:u w:val="single"/>
        </w:rPr>
        <w:t>1</w:t>
      </w:r>
      <w:r w:rsidR="002B29C6">
        <w:rPr>
          <w:rFonts w:ascii="宋体" w:hAnsi="宋体" w:hint="eastAsia"/>
          <w:b/>
          <w:bCs/>
          <w:color w:val="FF0000"/>
          <w:sz w:val="24"/>
          <w:u w:val="single"/>
        </w:rPr>
        <w:t>3</w:t>
      </w:r>
      <w:r>
        <w:rPr>
          <w:rFonts w:ascii="宋体" w:hAnsi="宋体" w:hint="eastAsia"/>
          <w:b/>
          <w:bCs/>
          <w:color w:val="FF0000"/>
          <w:sz w:val="24"/>
        </w:rPr>
        <w:t>日</w:t>
      </w:r>
      <w:r>
        <w:rPr>
          <w:rFonts w:ascii="宋体" w:hAnsi="宋体" w:hint="eastAsia"/>
          <w:sz w:val="24"/>
        </w:rPr>
        <w:t>，登录“中国政府采购网中直采购频道”（zzcg.ccgp.gov.cn）免费下载竞争性磋商文件。</w:t>
      </w:r>
      <w:r>
        <w:rPr>
          <w:rFonts w:ascii="宋体" w:hAnsi="宋体" w:hint="eastAsia"/>
          <w:b/>
          <w:color w:val="000000"/>
          <w:sz w:val="24"/>
        </w:rPr>
        <w:t>未通过中直采购频道登记注册并下载竞争性磋商文件的磋商供应商，其提交的磋商响应文件将被作为无效响应文件处理。</w:t>
      </w:r>
    </w:p>
    <w:p w:rsidR="00D43DAA" w:rsidRDefault="008F698B" w:rsidP="002B29C6">
      <w:pPr>
        <w:snapToGrid w:val="0"/>
        <w:spacing w:beforeLines="100" w:line="360" w:lineRule="auto"/>
        <w:ind w:left="527"/>
        <w:rPr>
          <w:rFonts w:ascii="宋体" w:hAnsi="宋体"/>
          <w:b/>
          <w:sz w:val="24"/>
        </w:rPr>
      </w:pPr>
      <w:r>
        <w:rPr>
          <w:rFonts w:ascii="宋体" w:hAnsi="宋体" w:hint="eastAsia"/>
          <w:b/>
          <w:sz w:val="24"/>
        </w:rPr>
        <w:t>四、磋商响应文件的提交</w:t>
      </w:r>
    </w:p>
    <w:p w:rsidR="00D43DAA" w:rsidRDefault="008F698B">
      <w:pPr>
        <w:snapToGrid w:val="0"/>
        <w:spacing w:line="360" w:lineRule="auto"/>
        <w:ind w:firstLineChars="218" w:firstLine="523"/>
        <w:rPr>
          <w:rFonts w:ascii="宋体" w:hAnsi="宋体"/>
          <w:sz w:val="24"/>
        </w:rPr>
      </w:pPr>
      <w:r>
        <w:rPr>
          <w:rFonts w:ascii="宋体" w:hAnsi="宋体" w:hint="eastAsia"/>
          <w:sz w:val="24"/>
        </w:rPr>
        <w:t>提交首次磋商响应文件截止时间：</w:t>
      </w:r>
      <w:r>
        <w:rPr>
          <w:rFonts w:ascii="宋体" w:hAnsi="宋体" w:hint="eastAsia"/>
          <w:color w:val="FF0000"/>
          <w:sz w:val="24"/>
          <w:u w:val="single"/>
        </w:rPr>
        <w:t xml:space="preserve">2016年 </w:t>
      </w:r>
      <w:r w:rsidR="00324D69">
        <w:rPr>
          <w:rFonts w:ascii="宋体" w:hAnsi="宋体" w:hint="eastAsia"/>
          <w:color w:val="FF0000"/>
          <w:sz w:val="24"/>
          <w:u w:val="single"/>
        </w:rPr>
        <w:t>10</w:t>
      </w:r>
      <w:r>
        <w:rPr>
          <w:rFonts w:ascii="宋体" w:hAnsi="宋体" w:hint="eastAsia"/>
          <w:color w:val="FF0000"/>
          <w:sz w:val="24"/>
          <w:u w:val="single"/>
        </w:rPr>
        <w:t xml:space="preserve"> 月</w:t>
      </w:r>
      <w:r w:rsidR="00324D69">
        <w:rPr>
          <w:rFonts w:ascii="宋体" w:hAnsi="宋体" w:hint="eastAsia"/>
          <w:color w:val="FF0000"/>
          <w:sz w:val="24"/>
          <w:u w:val="single"/>
        </w:rPr>
        <w:t>1</w:t>
      </w:r>
      <w:r w:rsidR="006F6037">
        <w:rPr>
          <w:rFonts w:ascii="宋体" w:hAnsi="宋体" w:hint="eastAsia"/>
          <w:color w:val="FF0000"/>
          <w:sz w:val="24"/>
          <w:u w:val="single"/>
        </w:rPr>
        <w:t>4</w:t>
      </w:r>
      <w:r>
        <w:rPr>
          <w:rFonts w:ascii="宋体" w:hAnsi="宋体" w:hint="eastAsia"/>
          <w:color w:val="FF0000"/>
          <w:sz w:val="24"/>
          <w:u w:val="single"/>
        </w:rPr>
        <w:t xml:space="preserve">日上午9：00 </w:t>
      </w:r>
      <w:r>
        <w:rPr>
          <w:rFonts w:ascii="宋体" w:hAnsi="宋体" w:hint="eastAsia"/>
          <w:sz w:val="24"/>
        </w:rPr>
        <w:t>（北京时间）</w:t>
      </w:r>
    </w:p>
    <w:p w:rsidR="00D43DAA" w:rsidRDefault="008F698B">
      <w:pPr>
        <w:snapToGrid w:val="0"/>
        <w:spacing w:line="360" w:lineRule="auto"/>
        <w:ind w:firstLineChars="218" w:firstLine="523"/>
        <w:rPr>
          <w:rFonts w:ascii="宋体" w:hAnsi="宋体"/>
          <w:sz w:val="24"/>
        </w:rPr>
      </w:pPr>
      <w:r>
        <w:rPr>
          <w:rFonts w:ascii="宋体" w:hAnsi="宋体" w:hint="eastAsia"/>
          <w:sz w:val="24"/>
        </w:rPr>
        <w:t>磋商（开启）时间：</w:t>
      </w:r>
      <w:r>
        <w:rPr>
          <w:rFonts w:ascii="宋体" w:hAnsi="宋体" w:hint="eastAsia"/>
          <w:color w:val="FF0000"/>
          <w:sz w:val="24"/>
          <w:u w:val="single"/>
        </w:rPr>
        <w:t>2016</w:t>
      </w:r>
      <w:r>
        <w:rPr>
          <w:rFonts w:ascii="宋体" w:hAnsi="宋体" w:hint="eastAsia"/>
          <w:color w:val="FF0000"/>
          <w:sz w:val="24"/>
        </w:rPr>
        <w:t>年</w:t>
      </w:r>
      <w:r w:rsidR="00324D69">
        <w:rPr>
          <w:rFonts w:ascii="宋体" w:hAnsi="宋体" w:hint="eastAsia"/>
          <w:color w:val="FF0000"/>
          <w:sz w:val="24"/>
          <w:u w:val="single"/>
        </w:rPr>
        <w:t>10</w:t>
      </w:r>
      <w:r>
        <w:rPr>
          <w:rFonts w:ascii="宋体" w:hAnsi="宋体" w:hint="eastAsia"/>
          <w:color w:val="FF0000"/>
          <w:sz w:val="24"/>
        </w:rPr>
        <w:t>月</w:t>
      </w:r>
      <w:r w:rsidR="00324D69">
        <w:rPr>
          <w:rFonts w:ascii="宋体" w:hAnsi="宋体" w:hint="eastAsia"/>
          <w:color w:val="FF0000"/>
          <w:sz w:val="24"/>
          <w:u w:val="single"/>
        </w:rPr>
        <w:t>1</w:t>
      </w:r>
      <w:r w:rsidR="006F6037">
        <w:rPr>
          <w:rFonts w:ascii="宋体" w:hAnsi="宋体" w:hint="eastAsia"/>
          <w:color w:val="FF0000"/>
          <w:sz w:val="24"/>
          <w:u w:val="single"/>
        </w:rPr>
        <w:t>4</w:t>
      </w:r>
      <w:r>
        <w:rPr>
          <w:rFonts w:ascii="宋体" w:hAnsi="宋体" w:hint="eastAsia"/>
          <w:color w:val="FF0000"/>
          <w:sz w:val="24"/>
        </w:rPr>
        <w:t>日上午</w:t>
      </w:r>
      <w:r>
        <w:rPr>
          <w:rFonts w:ascii="宋体" w:hAnsi="宋体" w:hint="eastAsia"/>
          <w:color w:val="FF0000"/>
          <w:sz w:val="24"/>
          <w:u w:val="single"/>
        </w:rPr>
        <w:t>9：30时</w:t>
      </w:r>
      <w:r>
        <w:rPr>
          <w:rFonts w:ascii="宋体" w:hAnsi="宋体" w:hint="eastAsia"/>
          <w:sz w:val="24"/>
        </w:rPr>
        <w:t>（北京时间）</w:t>
      </w:r>
    </w:p>
    <w:p w:rsidR="00D43DAA" w:rsidRDefault="008F698B">
      <w:pPr>
        <w:snapToGrid w:val="0"/>
        <w:spacing w:line="360" w:lineRule="auto"/>
        <w:ind w:firstLineChars="218" w:firstLine="523"/>
        <w:rPr>
          <w:rFonts w:ascii="宋体" w:hAnsi="宋体"/>
          <w:sz w:val="24"/>
        </w:rPr>
      </w:pPr>
      <w:r>
        <w:rPr>
          <w:rFonts w:ascii="宋体" w:hAnsi="宋体" w:hint="eastAsia"/>
          <w:sz w:val="24"/>
        </w:rPr>
        <w:t xml:space="preserve">磋商响应文件应于磋商当日 </w:t>
      </w:r>
      <w:r>
        <w:rPr>
          <w:rFonts w:ascii="宋体" w:hAnsi="宋体" w:hint="eastAsia"/>
          <w:color w:val="FF0000"/>
          <w:sz w:val="24"/>
          <w:u w:val="single"/>
        </w:rPr>
        <w:t xml:space="preserve">8:30至9:00 </w:t>
      </w:r>
      <w:r>
        <w:rPr>
          <w:rFonts w:ascii="宋体" w:hAnsi="宋体" w:hint="eastAsia"/>
          <w:sz w:val="24"/>
        </w:rPr>
        <w:t>（北京时间）统一递交至</w:t>
      </w:r>
      <w:r>
        <w:rPr>
          <w:rFonts w:hint="eastAsia"/>
          <w:sz w:val="24"/>
        </w:rPr>
        <w:t>中直机关采购中心</w:t>
      </w:r>
      <w:r w:rsidR="006F6037">
        <w:rPr>
          <w:rFonts w:hint="eastAsia"/>
          <w:color w:val="FF0000"/>
          <w:sz w:val="24"/>
        </w:rPr>
        <w:t>一层</w:t>
      </w:r>
      <w:r w:rsidR="00C86BB6">
        <w:rPr>
          <w:rFonts w:hint="eastAsia"/>
          <w:color w:val="FF0000"/>
          <w:sz w:val="24"/>
        </w:rPr>
        <w:t>开标</w:t>
      </w:r>
      <w:r w:rsidR="006F6037">
        <w:rPr>
          <w:rFonts w:hint="eastAsia"/>
          <w:color w:val="FF0000"/>
          <w:sz w:val="24"/>
        </w:rPr>
        <w:t>室</w:t>
      </w:r>
      <w:r>
        <w:rPr>
          <w:rFonts w:ascii="宋体" w:hAnsi="宋体" w:hint="eastAsia"/>
          <w:bCs/>
          <w:sz w:val="24"/>
        </w:rPr>
        <w:t>（</w:t>
      </w:r>
      <w:r>
        <w:rPr>
          <w:rFonts w:ascii="宋体" w:hAnsi="宋体" w:hint="eastAsia"/>
          <w:sz w:val="24"/>
        </w:rPr>
        <w:t>地址：</w:t>
      </w:r>
      <w:r>
        <w:rPr>
          <w:rFonts w:ascii="宋体" w:hAnsi="宋体" w:hint="eastAsia"/>
          <w:sz w:val="24"/>
          <w:u w:val="single"/>
        </w:rPr>
        <w:t xml:space="preserve"> 北京市西城区新风街一号院甲6号楼）</w:t>
      </w:r>
      <w:r>
        <w:rPr>
          <w:rFonts w:ascii="宋体" w:hAnsi="宋体" w:hint="eastAsia"/>
          <w:sz w:val="24"/>
        </w:rPr>
        <w:t>。</w:t>
      </w:r>
    </w:p>
    <w:p w:rsidR="00D43DAA" w:rsidRDefault="008F698B">
      <w:pPr>
        <w:snapToGrid w:val="0"/>
        <w:spacing w:line="360" w:lineRule="auto"/>
        <w:ind w:firstLineChars="218" w:firstLine="523"/>
        <w:rPr>
          <w:rFonts w:ascii="宋体" w:hAnsi="宋体"/>
          <w:sz w:val="24"/>
        </w:rPr>
      </w:pPr>
      <w:r>
        <w:rPr>
          <w:rFonts w:ascii="宋体" w:hAnsi="宋体" w:hint="eastAsia"/>
          <w:sz w:val="24"/>
        </w:rPr>
        <w:t>磋商地点：中新大厦（地址：北京市西城区新风街1号院甲6号楼）</w:t>
      </w:r>
      <w:r w:rsidR="006F6037">
        <w:rPr>
          <w:rFonts w:ascii="宋体" w:hAnsi="宋体" w:hint="eastAsia"/>
          <w:color w:val="FF0000"/>
          <w:sz w:val="24"/>
        </w:rPr>
        <w:t>一</w:t>
      </w:r>
      <w:r w:rsidR="00ED2285">
        <w:rPr>
          <w:rFonts w:ascii="宋体" w:hAnsi="宋体" w:hint="eastAsia"/>
          <w:color w:val="FF0000"/>
          <w:sz w:val="24"/>
        </w:rPr>
        <w:t>层</w:t>
      </w:r>
      <w:r w:rsidR="006F6037">
        <w:rPr>
          <w:rFonts w:ascii="宋体" w:hAnsi="宋体" w:hint="eastAsia"/>
          <w:color w:val="FF0000"/>
          <w:sz w:val="24"/>
        </w:rPr>
        <w:t>评标室</w:t>
      </w:r>
      <w:r>
        <w:rPr>
          <w:rFonts w:ascii="宋体" w:hAnsi="宋体" w:hint="eastAsia"/>
          <w:sz w:val="24"/>
        </w:rPr>
        <w:t>。</w:t>
      </w:r>
    </w:p>
    <w:p w:rsidR="00D43DAA" w:rsidRDefault="008F698B" w:rsidP="002B29C6">
      <w:pPr>
        <w:snapToGrid w:val="0"/>
        <w:spacing w:beforeLines="100" w:line="360" w:lineRule="auto"/>
        <w:ind w:left="527"/>
        <w:rPr>
          <w:rFonts w:ascii="宋体" w:hAnsi="宋体"/>
          <w:b/>
          <w:sz w:val="24"/>
        </w:rPr>
      </w:pPr>
      <w:r>
        <w:rPr>
          <w:rFonts w:ascii="宋体" w:hAnsi="宋体" w:hint="eastAsia"/>
          <w:b/>
          <w:sz w:val="24"/>
        </w:rPr>
        <w:t>五、联系方式</w:t>
      </w:r>
    </w:p>
    <w:p w:rsidR="00D43DAA" w:rsidRDefault="008F698B">
      <w:pPr>
        <w:snapToGrid w:val="0"/>
        <w:spacing w:line="360" w:lineRule="auto"/>
        <w:ind w:firstLineChars="218" w:firstLine="525"/>
        <w:rPr>
          <w:rFonts w:ascii="宋体" w:hAnsi="宋体"/>
          <w:b/>
          <w:sz w:val="24"/>
        </w:rPr>
      </w:pPr>
      <w:r>
        <w:rPr>
          <w:rFonts w:ascii="宋体" w:hAnsi="宋体" w:hint="eastAsia"/>
          <w:b/>
          <w:sz w:val="24"/>
        </w:rPr>
        <w:t>采购人：</w:t>
      </w:r>
      <w:r>
        <w:rPr>
          <w:rFonts w:ascii="宋体" w:hAnsi="宋体" w:hint="eastAsia"/>
          <w:sz w:val="24"/>
        </w:rPr>
        <w:t>国家保密局秘书行政司</w:t>
      </w:r>
    </w:p>
    <w:p w:rsidR="00D43DAA" w:rsidRDefault="008F698B">
      <w:pPr>
        <w:snapToGrid w:val="0"/>
        <w:spacing w:line="360" w:lineRule="auto"/>
        <w:ind w:firstLineChars="218" w:firstLine="523"/>
        <w:rPr>
          <w:rFonts w:ascii="宋体" w:hAnsi="宋体"/>
          <w:sz w:val="24"/>
        </w:rPr>
      </w:pPr>
      <w:r>
        <w:rPr>
          <w:rFonts w:ascii="宋体" w:hAnsi="宋体" w:hint="eastAsia"/>
          <w:sz w:val="24"/>
        </w:rPr>
        <w:t>联系方式：010-55603942</w:t>
      </w:r>
    </w:p>
    <w:p w:rsidR="00D43DAA" w:rsidRDefault="008F698B">
      <w:pPr>
        <w:snapToGrid w:val="0"/>
        <w:spacing w:line="360" w:lineRule="auto"/>
        <w:ind w:firstLineChars="218" w:firstLine="525"/>
        <w:rPr>
          <w:rFonts w:ascii="宋体" w:hAnsi="宋体"/>
          <w:b/>
          <w:sz w:val="24"/>
        </w:rPr>
      </w:pPr>
      <w:r>
        <w:rPr>
          <w:rFonts w:ascii="宋体" w:hAnsi="宋体" w:hint="eastAsia"/>
          <w:b/>
          <w:sz w:val="24"/>
        </w:rPr>
        <w:t>采购中心：</w:t>
      </w:r>
    </w:p>
    <w:p w:rsidR="00D43DAA" w:rsidRDefault="008F698B">
      <w:pPr>
        <w:snapToGrid w:val="0"/>
        <w:spacing w:line="360" w:lineRule="auto"/>
        <w:rPr>
          <w:rFonts w:ascii="宋体" w:hAnsi="宋体"/>
          <w:sz w:val="24"/>
        </w:rPr>
      </w:pPr>
      <w:r>
        <w:rPr>
          <w:rFonts w:ascii="宋体" w:hAnsi="宋体" w:hint="eastAsia"/>
          <w:color w:val="000000"/>
          <w:sz w:val="24"/>
        </w:rPr>
        <w:t xml:space="preserve">     项目联系人：</w:t>
      </w:r>
      <w:r>
        <w:rPr>
          <w:rFonts w:ascii="宋体" w:hAnsi="宋体" w:hint="eastAsia"/>
          <w:sz w:val="24"/>
        </w:rPr>
        <w:t>钟华军</w:t>
      </w:r>
    </w:p>
    <w:p w:rsidR="00D43DAA" w:rsidRDefault="008F698B">
      <w:pPr>
        <w:snapToGrid w:val="0"/>
        <w:spacing w:line="360" w:lineRule="auto"/>
        <w:rPr>
          <w:rFonts w:ascii="宋体" w:hAnsi="宋体"/>
          <w:sz w:val="24"/>
        </w:rPr>
      </w:pPr>
      <w:r>
        <w:rPr>
          <w:rFonts w:ascii="宋体" w:hAnsi="宋体" w:hint="eastAsia"/>
          <w:sz w:val="24"/>
        </w:rPr>
        <w:t xml:space="preserve">     电　　话：010-82273279</w:t>
      </w:r>
    </w:p>
    <w:p w:rsidR="00D43DAA" w:rsidRDefault="008F698B">
      <w:pPr>
        <w:snapToGrid w:val="0"/>
        <w:spacing w:line="360" w:lineRule="auto"/>
        <w:rPr>
          <w:rFonts w:ascii="宋体" w:hAnsi="宋体"/>
          <w:sz w:val="24"/>
        </w:rPr>
      </w:pPr>
      <w:r>
        <w:rPr>
          <w:rFonts w:ascii="宋体" w:hAnsi="宋体" w:hint="eastAsia"/>
          <w:sz w:val="24"/>
        </w:rPr>
        <w:t xml:space="preserve">     系统技术支持电话：（010）82273275   82273269</w:t>
      </w:r>
    </w:p>
    <w:p w:rsidR="00D43DAA" w:rsidRDefault="008F698B">
      <w:pPr>
        <w:snapToGrid w:val="0"/>
        <w:spacing w:line="360" w:lineRule="auto"/>
        <w:rPr>
          <w:rFonts w:ascii="宋体" w:hAnsi="宋体"/>
          <w:sz w:val="24"/>
        </w:rPr>
      </w:pPr>
      <w:r>
        <w:rPr>
          <w:rFonts w:ascii="宋体" w:hAnsi="宋体" w:hint="eastAsia"/>
          <w:sz w:val="24"/>
        </w:rPr>
        <w:t xml:space="preserve">     地    址：北京市西城区新风街1号院甲6号楼</w:t>
      </w:r>
    </w:p>
    <w:p w:rsidR="00D43DAA" w:rsidRDefault="008F698B">
      <w:pPr>
        <w:snapToGrid w:val="0"/>
        <w:spacing w:line="360" w:lineRule="auto"/>
        <w:rPr>
          <w:rFonts w:ascii="宋体" w:hAnsi="宋体"/>
          <w:sz w:val="24"/>
        </w:rPr>
      </w:pPr>
      <w:r>
        <w:rPr>
          <w:rFonts w:ascii="宋体" w:hAnsi="宋体" w:hint="eastAsia"/>
          <w:sz w:val="24"/>
        </w:rPr>
        <w:t xml:space="preserve">     邮政编码：100088</w:t>
      </w:r>
    </w:p>
    <w:p w:rsidR="00D43DAA" w:rsidRDefault="00D43DAA">
      <w:pPr>
        <w:jc w:val="center"/>
        <w:rPr>
          <w:rFonts w:ascii="宋体" w:hAnsi="宋体"/>
          <w:sz w:val="24"/>
        </w:rPr>
      </w:pPr>
    </w:p>
    <w:p w:rsidR="00D43DAA" w:rsidRDefault="00D43DAA">
      <w:pPr>
        <w:snapToGrid w:val="0"/>
        <w:spacing w:line="360" w:lineRule="auto"/>
        <w:rPr>
          <w:rFonts w:ascii="宋体" w:hAnsi="宋体"/>
          <w:sz w:val="24"/>
        </w:rPr>
      </w:pPr>
    </w:p>
    <w:p w:rsidR="00D43DAA" w:rsidRDefault="008F698B">
      <w:pPr>
        <w:snapToGrid w:val="0"/>
        <w:jc w:val="center"/>
        <w:rPr>
          <w:rFonts w:ascii="宋体" w:hAnsi="宋体"/>
          <w:sz w:val="52"/>
          <w:szCs w:val="52"/>
        </w:rPr>
      </w:pPr>
      <w:r>
        <w:rPr>
          <w:rFonts w:ascii="宋体" w:hAnsi="宋体" w:hint="eastAsia"/>
          <w:sz w:val="24"/>
        </w:rPr>
        <w:br w:type="page"/>
      </w:r>
    </w:p>
    <w:p w:rsidR="00D43DAA" w:rsidRDefault="00D43DAA">
      <w:pPr>
        <w:snapToGrid w:val="0"/>
        <w:jc w:val="center"/>
        <w:rPr>
          <w:rFonts w:ascii="宋体" w:hAnsi="宋体"/>
          <w:sz w:val="52"/>
          <w:szCs w:val="52"/>
        </w:rPr>
      </w:pPr>
    </w:p>
    <w:p w:rsidR="00D43DAA" w:rsidRDefault="00D43DAA">
      <w:pPr>
        <w:snapToGrid w:val="0"/>
        <w:jc w:val="center"/>
        <w:rPr>
          <w:rFonts w:ascii="宋体" w:hAnsi="宋体"/>
          <w:sz w:val="52"/>
          <w:szCs w:val="52"/>
        </w:rPr>
      </w:pPr>
    </w:p>
    <w:p w:rsidR="00D43DAA" w:rsidRDefault="00D43DAA">
      <w:pPr>
        <w:snapToGrid w:val="0"/>
        <w:jc w:val="center"/>
        <w:rPr>
          <w:rFonts w:ascii="宋体" w:hAnsi="宋体"/>
          <w:sz w:val="52"/>
          <w:szCs w:val="52"/>
        </w:rPr>
      </w:pPr>
    </w:p>
    <w:p w:rsidR="00D43DAA" w:rsidRDefault="00D43DAA">
      <w:pPr>
        <w:snapToGrid w:val="0"/>
        <w:jc w:val="center"/>
        <w:rPr>
          <w:rFonts w:ascii="宋体" w:hAnsi="宋体"/>
          <w:sz w:val="52"/>
          <w:szCs w:val="52"/>
        </w:rPr>
      </w:pPr>
    </w:p>
    <w:p w:rsidR="00D43DAA" w:rsidRDefault="00D43DAA">
      <w:pPr>
        <w:snapToGrid w:val="0"/>
        <w:jc w:val="center"/>
        <w:rPr>
          <w:rFonts w:ascii="宋体" w:hAnsi="宋体"/>
          <w:sz w:val="52"/>
          <w:szCs w:val="52"/>
        </w:rPr>
      </w:pPr>
    </w:p>
    <w:p w:rsidR="00D43DAA" w:rsidRDefault="00D43DAA">
      <w:pPr>
        <w:snapToGrid w:val="0"/>
        <w:jc w:val="center"/>
        <w:rPr>
          <w:rFonts w:ascii="宋体" w:hAnsi="宋体"/>
          <w:sz w:val="52"/>
          <w:szCs w:val="52"/>
        </w:rPr>
      </w:pPr>
    </w:p>
    <w:p w:rsidR="00D43DAA" w:rsidRDefault="00D43DAA">
      <w:pPr>
        <w:snapToGrid w:val="0"/>
        <w:jc w:val="center"/>
        <w:rPr>
          <w:rFonts w:ascii="宋体" w:hAnsi="宋体"/>
          <w:sz w:val="52"/>
          <w:szCs w:val="52"/>
        </w:rPr>
      </w:pPr>
    </w:p>
    <w:p w:rsidR="00D43DAA" w:rsidRDefault="008F698B">
      <w:pPr>
        <w:numPr>
          <w:ilvl w:val="0"/>
          <w:numId w:val="4"/>
        </w:numPr>
        <w:tabs>
          <w:tab w:val="left" w:pos="-567"/>
        </w:tabs>
        <w:ind w:left="0" w:firstLine="0"/>
        <w:jc w:val="center"/>
        <w:outlineLvl w:val="0"/>
        <w:rPr>
          <w:b/>
          <w:bCs/>
          <w:sz w:val="52"/>
          <w:szCs w:val="52"/>
        </w:rPr>
      </w:pPr>
      <w:bookmarkStart w:id="5" w:name="_Toc462388365"/>
      <w:r>
        <w:rPr>
          <w:rFonts w:hint="eastAsia"/>
          <w:b/>
          <w:bCs/>
          <w:sz w:val="52"/>
          <w:szCs w:val="52"/>
        </w:rPr>
        <w:t>磋商须知前附表</w:t>
      </w:r>
      <w:bookmarkEnd w:id="5"/>
    </w:p>
    <w:p w:rsidR="00D43DAA" w:rsidRDefault="008F698B">
      <w:pPr>
        <w:snapToGrid w:val="0"/>
        <w:spacing w:line="360" w:lineRule="auto"/>
        <w:jc w:val="center"/>
        <w:rPr>
          <w:rFonts w:ascii="宋体" w:hAnsi="宋体"/>
          <w:sz w:val="32"/>
        </w:rPr>
      </w:pPr>
      <w:r>
        <w:rPr>
          <w:rFonts w:ascii="宋体" w:hAnsi="宋体" w:hint="eastAsia"/>
          <w:sz w:val="24"/>
        </w:rPr>
        <w:br w:type="page"/>
      </w:r>
      <w:r>
        <w:rPr>
          <w:rFonts w:ascii="宋体" w:hAnsi="宋体" w:hint="eastAsia"/>
          <w:b/>
          <w:bCs/>
          <w:sz w:val="32"/>
        </w:rPr>
        <w:lastRenderedPageBreak/>
        <w:t>磋商须知前附表</w:t>
      </w:r>
    </w:p>
    <w:tbl>
      <w:tblPr>
        <w:tblW w:w="8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6"/>
        <w:gridCol w:w="944"/>
        <w:gridCol w:w="7140"/>
      </w:tblGrid>
      <w:tr w:rsidR="00D43DAA">
        <w:trPr>
          <w:trHeight w:val="610"/>
        </w:trPr>
        <w:tc>
          <w:tcPr>
            <w:tcW w:w="746" w:type="dxa"/>
            <w:tcBorders>
              <w:top w:val="single" w:sz="12" w:space="0" w:color="auto"/>
              <w:left w:val="single" w:sz="12" w:space="0" w:color="auto"/>
              <w:bottom w:val="single" w:sz="4" w:space="0" w:color="auto"/>
              <w:right w:val="single" w:sz="4" w:space="0" w:color="auto"/>
            </w:tcBorders>
            <w:vAlign w:val="center"/>
          </w:tcPr>
          <w:p w:rsidR="00D43DAA" w:rsidRDefault="008F698B">
            <w:pPr>
              <w:spacing w:line="360" w:lineRule="auto"/>
              <w:jc w:val="center"/>
              <w:rPr>
                <w:sz w:val="24"/>
              </w:rPr>
            </w:pPr>
            <w:r>
              <w:rPr>
                <w:rFonts w:hint="eastAsia"/>
                <w:sz w:val="24"/>
              </w:rPr>
              <w:t>序号</w:t>
            </w:r>
          </w:p>
        </w:tc>
        <w:tc>
          <w:tcPr>
            <w:tcW w:w="944" w:type="dxa"/>
            <w:tcBorders>
              <w:top w:val="single" w:sz="12" w:space="0" w:color="auto"/>
              <w:left w:val="single" w:sz="4" w:space="0" w:color="auto"/>
              <w:bottom w:val="single" w:sz="4" w:space="0" w:color="auto"/>
              <w:right w:val="single" w:sz="4" w:space="0" w:color="auto"/>
            </w:tcBorders>
            <w:vAlign w:val="center"/>
          </w:tcPr>
          <w:p w:rsidR="00D43DAA" w:rsidRDefault="008F698B">
            <w:pPr>
              <w:spacing w:line="360" w:lineRule="auto"/>
              <w:jc w:val="center"/>
              <w:rPr>
                <w:sz w:val="24"/>
              </w:rPr>
            </w:pPr>
            <w:r>
              <w:rPr>
                <w:rFonts w:hint="eastAsia"/>
                <w:sz w:val="24"/>
              </w:rPr>
              <w:t>对应</w:t>
            </w:r>
          </w:p>
          <w:p w:rsidR="00D43DAA" w:rsidRDefault="008F698B">
            <w:pPr>
              <w:spacing w:line="360" w:lineRule="auto"/>
              <w:jc w:val="center"/>
              <w:rPr>
                <w:sz w:val="24"/>
              </w:rPr>
            </w:pPr>
            <w:r>
              <w:rPr>
                <w:rFonts w:hint="eastAsia"/>
                <w:sz w:val="24"/>
              </w:rPr>
              <w:t>条款</w:t>
            </w:r>
          </w:p>
        </w:tc>
        <w:tc>
          <w:tcPr>
            <w:tcW w:w="7140" w:type="dxa"/>
            <w:tcBorders>
              <w:top w:val="single" w:sz="12" w:space="0" w:color="auto"/>
              <w:left w:val="single" w:sz="4" w:space="0" w:color="auto"/>
              <w:bottom w:val="single" w:sz="4" w:space="0" w:color="auto"/>
              <w:right w:val="single" w:sz="12" w:space="0" w:color="auto"/>
            </w:tcBorders>
            <w:vAlign w:val="center"/>
          </w:tcPr>
          <w:p w:rsidR="00D43DAA" w:rsidRDefault="008F698B">
            <w:pPr>
              <w:spacing w:line="360" w:lineRule="auto"/>
              <w:jc w:val="center"/>
              <w:rPr>
                <w:sz w:val="24"/>
              </w:rPr>
            </w:pPr>
            <w:r>
              <w:rPr>
                <w:rFonts w:hint="eastAsia"/>
                <w:sz w:val="24"/>
              </w:rPr>
              <w:t>内容</w:t>
            </w:r>
          </w:p>
        </w:tc>
      </w:tr>
      <w:tr w:rsidR="00D43DAA">
        <w:trPr>
          <w:cantSplit/>
          <w:trHeight w:val="915"/>
        </w:trPr>
        <w:tc>
          <w:tcPr>
            <w:tcW w:w="746" w:type="dxa"/>
            <w:tcBorders>
              <w:top w:val="single" w:sz="4" w:space="0" w:color="auto"/>
              <w:left w:val="single" w:sz="12" w:space="0" w:color="auto"/>
              <w:bottom w:val="single" w:sz="4" w:space="0" w:color="auto"/>
              <w:right w:val="single" w:sz="4" w:space="0" w:color="auto"/>
            </w:tcBorders>
            <w:vAlign w:val="center"/>
          </w:tcPr>
          <w:p w:rsidR="00D43DAA" w:rsidRDefault="008F698B">
            <w:pPr>
              <w:spacing w:line="360" w:lineRule="auto"/>
              <w:jc w:val="center"/>
              <w:rPr>
                <w:sz w:val="24"/>
              </w:rPr>
            </w:pPr>
            <w:r>
              <w:rPr>
                <w:sz w:val="24"/>
              </w:rPr>
              <w:t>1</w:t>
            </w:r>
          </w:p>
        </w:tc>
        <w:tc>
          <w:tcPr>
            <w:tcW w:w="944" w:type="dxa"/>
            <w:tcBorders>
              <w:top w:val="single" w:sz="4" w:space="0" w:color="auto"/>
              <w:left w:val="single" w:sz="4" w:space="0" w:color="auto"/>
              <w:bottom w:val="single" w:sz="4" w:space="0" w:color="auto"/>
              <w:right w:val="single" w:sz="4" w:space="0" w:color="auto"/>
            </w:tcBorders>
            <w:vAlign w:val="center"/>
          </w:tcPr>
          <w:p w:rsidR="00D43DAA" w:rsidRDefault="002337A1">
            <w:pPr>
              <w:spacing w:line="360" w:lineRule="auto"/>
              <w:jc w:val="center"/>
              <w:rPr>
                <w:sz w:val="24"/>
              </w:rPr>
            </w:pPr>
            <w:hyperlink r:id="rId9" w:anchor="_总则" w:history="1">
              <w:r w:rsidR="008F698B">
                <w:rPr>
                  <w:rStyle w:val="af2"/>
                  <w:sz w:val="24"/>
                </w:rPr>
                <w:t>1</w:t>
              </w:r>
            </w:hyperlink>
          </w:p>
        </w:tc>
        <w:tc>
          <w:tcPr>
            <w:tcW w:w="7140" w:type="dxa"/>
            <w:tcBorders>
              <w:top w:val="single" w:sz="4" w:space="0" w:color="auto"/>
              <w:left w:val="single" w:sz="4" w:space="0" w:color="auto"/>
              <w:bottom w:val="single" w:sz="4" w:space="0" w:color="auto"/>
              <w:right w:val="single" w:sz="12" w:space="0" w:color="auto"/>
            </w:tcBorders>
          </w:tcPr>
          <w:p w:rsidR="00D43DAA" w:rsidRDefault="008F698B">
            <w:pPr>
              <w:spacing w:line="360" w:lineRule="auto"/>
              <w:rPr>
                <w:color w:val="FF0000"/>
                <w:sz w:val="24"/>
                <w:u w:val="single"/>
              </w:rPr>
            </w:pPr>
            <w:r>
              <w:rPr>
                <w:rFonts w:hint="eastAsia"/>
                <w:sz w:val="24"/>
              </w:rPr>
              <w:t>项目名称：</w:t>
            </w:r>
            <w:r>
              <w:rPr>
                <w:rFonts w:hint="eastAsia"/>
                <w:color w:val="FF0000"/>
                <w:sz w:val="24"/>
                <w:u w:val="single"/>
              </w:rPr>
              <w:t>国家保密局互联网门户网站建设和运维采购项目</w:t>
            </w:r>
          </w:p>
          <w:p w:rsidR="00D43DAA" w:rsidRDefault="008F698B">
            <w:pPr>
              <w:spacing w:line="360" w:lineRule="auto"/>
              <w:rPr>
                <w:sz w:val="24"/>
              </w:rPr>
            </w:pPr>
            <w:r>
              <w:rPr>
                <w:rFonts w:hint="eastAsia"/>
                <w:sz w:val="24"/>
              </w:rPr>
              <w:t>项目编号：</w:t>
            </w:r>
            <w:r>
              <w:rPr>
                <w:rFonts w:ascii="宋体" w:hAnsi="宋体" w:hint="eastAsia"/>
                <w:b/>
                <w:color w:val="FF0000"/>
                <w:sz w:val="24"/>
                <w:u w:val="single"/>
              </w:rPr>
              <w:t xml:space="preserve"> ZC-CCS16200</w:t>
            </w:r>
          </w:p>
        </w:tc>
      </w:tr>
      <w:tr w:rsidR="00D43DAA">
        <w:trPr>
          <w:trHeight w:val="463"/>
        </w:trPr>
        <w:tc>
          <w:tcPr>
            <w:tcW w:w="746" w:type="dxa"/>
            <w:tcBorders>
              <w:top w:val="single" w:sz="4" w:space="0" w:color="auto"/>
              <w:left w:val="single" w:sz="12" w:space="0" w:color="auto"/>
              <w:bottom w:val="single" w:sz="4" w:space="0" w:color="auto"/>
              <w:right w:val="single" w:sz="4" w:space="0" w:color="auto"/>
            </w:tcBorders>
            <w:vAlign w:val="center"/>
          </w:tcPr>
          <w:p w:rsidR="00D43DAA" w:rsidRDefault="008F698B">
            <w:pPr>
              <w:spacing w:line="360" w:lineRule="auto"/>
              <w:jc w:val="center"/>
              <w:rPr>
                <w:sz w:val="24"/>
              </w:rPr>
            </w:pPr>
            <w:r>
              <w:rPr>
                <w:sz w:val="24"/>
              </w:rPr>
              <w:t>2</w:t>
            </w:r>
          </w:p>
        </w:tc>
        <w:tc>
          <w:tcPr>
            <w:tcW w:w="944" w:type="dxa"/>
            <w:tcBorders>
              <w:top w:val="single" w:sz="4" w:space="0" w:color="auto"/>
              <w:left w:val="single" w:sz="4" w:space="0" w:color="auto"/>
              <w:bottom w:val="single" w:sz="4" w:space="0" w:color="auto"/>
              <w:right w:val="single" w:sz="4" w:space="0" w:color="auto"/>
            </w:tcBorders>
            <w:vAlign w:val="center"/>
          </w:tcPr>
          <w:p w:rsidR="00D43DAA" w:rsidRDefault="008F698B">
            <w:pPr>
              <w:spacing w:line="360" w:lineRule="auto"/>
              <w:jc w:val="center"/>
              <w:rPr>
                <w:sz w:val="24"/>
              </w:rPr>
            </w:pPr>
            <w:r>
              <w:rPr>
                <w:sz w:val="24"/>
              </w:rPr>
              <w:t>2</w:t>
            </w:r>
          </w:p>
        </w:tc>
        <w:tc>
          <w:tcPr>
            <w:tcW w:w="7140" w:type="dxa"/>
            <w:tcBorders>
              <w:top w:val="single" w:sz="4" w:space="0" w:color="auto"/>
              <w:left w:val="single" w:sz="4" w:space="0" w:color="auto"/>
              <w:bottom w:val="single" w:sz="4" w:space="0" w:color="auto"/>
              <w:right w:val="single" w:sz="12" w:space="0" w:color="auto"/>
            </w:tcBorders>
          </w:tcPr>
          <w:p w:rsidR="00D43DAA" w:rsidRDefault="008F698B">
            <w:pPr>
              <w:spacing w:line="360" w:lineRule="auto"/>
              <w:rPr>
                <w:sz w:val="24"/>
              </w:rPr>
            </w:pPr>
            <w:r>
              <w:rPr>
                <w:rFonts w:hint="eastAsia"/>
                <w:sz w:val="24"/>
              </w:rPr>
              <w:t>资金来源：</w:t>
            </w:r>
            <w:r>
              <w:rPr>
                <w:rFonts w:hint="eastAsia"/>
                <w:color w:val="FF0000"/>
                <w:sz w:val="24"/>
                <w:u w:val="single"/>
              </w:rPr>
              <w:t>财政性资金</w:t>
            </w:r>
          </w:p>
        </w:tc>
      </w:tr>
      <w:tr w:rsidR="00D43DAA">
        <w:trPr>
          <w:trHeight w:val="452"/>
        </w:trPr>
        <w:tc>
          <w:tcPr>
            <w:tcW w:w="746" w:type="dxa"/>
            <w:tcBorders>
              <w:top w:val="single" w:sz="4" w:space="0" w:color="auto"/>
              <w:left w:val="single" w:sz="12" w:space="0" w:color="auto"/>
              <w:bottom w:val="single" w:sz="4" w:space="0" w:color="auto"/>
              <w:right w:val="single" w:sz="4" w:space="0" w:color="auto"/>
            </w:tcBorders>
            <w:vAlign w:val="center"/>
          </w:tcPr>
          <w:p w:rsidR="00D43DAA" w:rsidRDefault="008F698B">
            <w:pPr>
              <w:spacing w:line="360" w:lineRule="auto"/>
              <w:jc w:val="center"/>
              <w:rPr>
                <w:sz w:val="24"/>
              </w:rPr>
            </w:pPr>
            <w:r>
              <w:rPr>
                <w:sz w:val="24"/>
              </w:rPr>
              <w:t>3</w:t>
            </w:r>
          </w:p>
        </w:tc>
        <w:tc>
          <w:tcPr>
            <w:tcW w:w="944" w:type="dxa"/>
            <w:tcBorders>
              <w:top w:val="single" w:sz="4" w:space="0" w:color="auto"/>
              <w:left w:val="single" w:sz="4" w:space="0" w:color="auto"/>
              <w:bottom w:val="single" w:sz="4" w:space="0" w:color="auto"/>
              <w:right w:val="single" w:sz="4" w:space="0" w:color="auto"/>
            </w:tcBorders>
            <w:vAlign w:val="center"/>
          </w:tcPr>
          <w:p w:rsidR="00D43DAA" w:rsidRDefault="008F698B">
            <w:pPr>
              <w:spacing w:line="360" w:lineRule="auto"/>
              <w:jc w:val="center"/>
              <w:rPr>
                <w:sz w:val="24"/>
              </w:rPr>
            </w:pPr>
            <w:r>
              <w:rPr>
                <w:sz w:val="24"/>
              </w:rPr>
              <w:t>3</w:t>
            </w:r>
          </w:p>
        </w:tc>
        <w:tc>
          <w:tcPr>
            <w:tcW w:w="7140" w:type="dxa"/>
            <w:tcBorders>
              <w:top w:val="single" w:sz="4" w:space="0" w:color="auto"/>
              <w:left w:val="single" w:sz="4" w:space="0" w:color="auto"/>
              <w:bottom w:val="single" w:sz="4" w:space="0" w:color="auto"/>
              <w:right w:val="single" w:sz="12" w:space="0" w:color="auto"/>
            </w:tcBorders>
          </w:tcPr>
          <w:p w:rsidR="00D43DAA" w:rsidRDefault="008F698B">
            <w:pPr>
              <w:spacing w:line="360" w:lineRule="auto"/>
              <w:rPr>
                <w:sz w:val="24"/>
                <w:u w:val="single"/>
              </w:rPr>
            </w:pPr>
            <w:r>
              <w:rPr>
                <w:rFonts w:hint="eastAsia"/>
                <w:sz w:val="24"/>
              </w:rPr>
              <w:t>采购人：</w:t>
            </w:r>
            <w:r>
              <w:rPr>
                <w:rFonts w:hint="eastAsia"/>
                <w:sz w:val="24"/>
                <w:u w:val="single"/>
              </w:rPr>
              <w:t>国家保密局秘书行政司</w:t>
            </w:r>
          </w:p>
        </w:tc>
      </w:tr>
      <w:tr w:rsidR="00D43DAA">
        <w:trPr>
          <w:trHeight w:val="452"/>
        </w:trPr>
        <w:tc>
          <w:tcPr>
            <w:tcW w:w="746" w:type="dxa"/>
            <w:tcBorders>
              <w:top w:val="single" w:sz="4" w:space="0" w:color="auto"/>
              <w:left w:val="single" w:sz="12" w:space="0" w:color="auto"/>
              <w:bottom w:val="single" w:sz="4" w:space="0" w:color="auto"/>
              <w:right w:val="single" w:sz="4" w:space="0" w:color="auto"/>
            </w:tcBorders>
            <w:vAlign w:val="center"/>
          </w:tcPr>
          <w:p w:rsidR="00D43DAA" w:rsidRDefault="008F698B">
            <w:pPr>
              <w:spacing w:line="360" w:lineRule="auto"/>
              <w:jc w:val="center"/>
              <w:rPr>
                <w:sz w:val="24"/>
              </w:rPr>
            </w:pPr>
            <w:r>
              <w:rPr>
                <w:sz w:val="24"/>
              </w:rPr>
              <w:t>4</w:t>
            </w:r>
          </w:p>
        </w:tc>
        <w:tc>
          <w:tcPr>
            <w:tcW w:w="944" w:type="dxa"/>
            <w:tcBorders>
              <w:top w:val="single" w:sz="4" w:space="0" w:color="auto"/>
              <w:left w:val="single" w:sz="4" w:space="0" w:color="auto"/>
              <w:bottom w:val="single" w:sz="4" w:space="0" w:color="auto"/>
              <w:right w:val="single" w:sz="4" w:space="0" w:color="auto"/>
            </w:tcBorders>
            <w:vAlign w:val="center"/>
          </w:tcPr>
          <w:p w:rsidR="00D43DAA" w:rsidRDefault="008F698B">
            <w:pPr>
              <w:spacing w:line="360" w:lineRule="auto"/>
              <w:jc w:val="center"/>
              <w:rPr>
                <w:sz w:val="24"/>
              </w:rPr>
            </w:pPr>
            <w:r>
              <w:rPr>
                <w:sz w:val="24"/>
              </w:rPr>
              <w:t>10.1</w:t>
            </w:r>
          </w:p>
        </w:tc>
        <w:tc>
          <w:tcPr>
            <w:tcW w:w="7140" w:type="dxa"/>
            <w:tcBorders>
              <w:top w:val="single" w:sz="4" w:space="0" w:color="auto"/>
              <w:left w:val="single" w:sz="4" w:space="0" w:color="auto"/>
              <w:bottom w:val="single" w:sz="4" w:space="0" w:color="auto"/>
              <w:right w:val="single" w:sz="12" w:space="0" w:color="auto"/>
            </w:tcBorders>
          </w:tcPr>
          <w:p w:rsidR="00D43DAA" w:rsidRDefault="008F698B">
            <w:pPr>
              <w:pStyle w:val="10"/>
              <w:numPr>
                <w:ilvl w:val="1"/>
                <w:numId w:val="0"/>
              </w:numPr>
              <w:tabs>
                <w:tab w:val="clear" w:pos="425"/>
                <w:tab w:val="left" w:pos="420"/>
              </w:tabs>
              <w:snapToGrid w:val="0"/>
              <w:spacing w:line="360" w:lineRule="auto"/>
              <w:ind w:left="567" w:hanging="567"/>
              <w:rPr>
                <w:sz w:val="24"/>
                <w:szCs w:val="24"/>
              </w:rPr>
            </w:pPr>
            <w:r>
              <w:rPr>
                <w:rFonts w:hint="eastAsia"/>
                <w:sz w:val="24"/>
                <w:szCs w:val="24"/>
              </w:rPr>
              <w:t>磋商供应商提交的磋商响应文件应包括以下内容（按本文件第五部分“磋商响应文件格式”编制）：</w:t>
            </w:r>
          </w:p>
          <w:p w:rsidR="00D43DAA" w:rsidRDefault="008F698B">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*磋商响应函；</w:t>
            </w:r>
          </w:p>
          <w:p w:rsidR="00D43DAA" w:rsidRDefault="008F698B">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*法定代表人授权委托书。如法定代表人亲自办理磋商相关各项事务的，须提交本人身份证复印件，并注明有效联系方式；</w:t>
            </w:r>
          </w:p>
          <w:p w:rsidR="00D43DAA" w:rsidRDefault="008F698B">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*初次报价表；</w:t>
            </w:r>
          </w:p>
          <w:p w:rsidR="00D43DAA" w:rsidRDefault="008F698B">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*初次分项报价表；</w:t>
            </w:r>
          </w:p>
          <w:p w:rsidR="00D43DAA" w:rsidRDefault="008F698B">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*有效期内的营业执照副本复印件/《事业单位法人证书》副本复印件/《社会团体法人登记证书》复印件/《民办非企业单位登记证书》复印件；</w:t>
            </w:r>
          </w:p>
          <w:p w:rsidR="00D43DAA" w:rsidRDefault="008F698B">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供应商为法人的，须提供经审计的2015年度财务状况报告或基本账户的银行资信证明的扫描件；其他组织和自然人，可以提供银行资信证明的扫描件。供应商也可以提供财政部门认可的政府采购专业担保机构出具的担保函；</w:t>
            </w:r>
          </w:p>
          <w:p w:rsidR="00D43DAA" w:rsidRDefault="008F698B">
            <w:pPr>
              <w:pStyle w:val="10"/>
              <w:numPr>
                <w:ilvl w:val="0"/>
                <w:numId w:val="5"/>
              </w:numPr>
              <w:tabs>
                <w:tab w:val="clear" w:pos="420"/>
                <w:tab w:val="left" w:pos="1140"/>
              </w:tabs>
              <w:snapToGrid w:val="0"/>
              <w:spacing w:line="360" w:lineRule="auto"/>
              <w:ind w:left="1065" w:hanging="540"/>
              <w:rPr>
                <w:sz w:val="24"/>
              </w:rPr>
            </w:pPr>
            <w:r>
              <w:rPr>
                <w:rFonts w:hint="eastAsia"/>
                <w:sz w:val="24"/>
                <w:szCs w:val="24"/>
              </w:rPr>
              <w:t>*</w:t>
            </w:r>
            <w:r>
              <w:rPr>
                <w:rFonts w:hint="eastAsia"/>
                <w:sz w:val="24"/>
              </w:rPr>
              <w:t>供应商提供其税务登记证原件扫描件和依法缴纳近半年内任意一个月税收的相关凭证的扫描件；供应商的社保登记证原件扫描件和依法缴纳近半年内任意一个月社会保险的相关凭证的扫描件；</w:t>
            </w:r>
          </w:p>
          <w:p w:rsidR="00D43DAA" w:rsidRPr="001E1B0B" w:rsidRDefault="008F698B">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w:t>
            </w:r>
            <w:r>
              <w:rPr>
                <w:rFonts w:hint="eastAsia"/>
                <w:sz w:val="24"/>
              </w:rPr>
              <w:t>没有重大违法记录的声明；</w:t>
            </w:r>
          </w:p>
          <w:p w:rsidR="001E1B0B" w:rsidRDefault="001E1B0B">
            <w:pPr>
              <w:pStyle w:val="10"/>
              <w:numPr>
                <w:ilvl w:val="0"/>
                <w:numId w:val="5"/>
              </w:numPr>
              <w:tabs>
                <w:tab w:val="clear" w:pos="420"/>
                <w:tab w:val="left" w:pos="1140"/>
              </w:tabs>
              <w:snapToGrid w:val="0"/>
              <w:spacing w:line="360" w:lineRule="auto"/>
              <w:ind w:left="1065" w:hanging="540"/>
              <w:rPr>
                <w:sz w:val="24"/>
                <w:szCs w:val="24"/>
              </w:rPr>
            </w:pPr>
            <w:r>
              <w:rPr>
                <w:rFonts w:hint="eastAsia"/>
                <w:sz w:val="24"/>
              </w:rPr>
              <w:t>相关认证证书扫描件（互联网新闻信息服务许可证、电</w:t>
            </w:r>
            <w:r>
              <w:rPr>
                <w:rFonts w:hint="eastAsia"/>
                <w:sz w:val="24"/>
              </w:rPr>
              <w:lastRenderedPageBreak/>
              <w:t>信与信息服务业务许可证、信息网络传播视听节目许可证、内容管理平台软件著作权登记证书或软件产品认定证书）</w:t>
            </w:r>
          </w:p>
          <w:p w:rsidR="00D43DAA" w:rsidRDefault="008F698B">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网站建设项目案例；</w:t>
            </w:r>
          </w:p>
          <w:p w:rsidR="00D43DAA" w:rsidRDefault="008F698B">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网站运维或监测项目案例；</w:t>
            </w:r>
          </w:p>
          <w:p w:rsidR="00D43DAA" w:rsidRDefault="008F698B">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中小企业声明函；</w:t>
            </w:r>
          </w:p>
          <w:p w:rsidR="00D43DAA" w:rsidRDefault="008F698B">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项目需求理解；</w:t>
            </w:r>
          </w:p>
          <w:p w:rsidR="00D43DAA" w:rsidRDefault="008F698B">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项目总体设计方案；</w:t>
            </w:r>
          </w:p>
          <w:p w:rsidR="00D43DAA" w:rsidRDefault="008F698B">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网站内容管理系统性能及技术指标情况；</w:t>
            </w:r>
          </w:p>
          <w:p w:rsidR="00D43DAA" w:rsidRDefault="008F698B">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全文检索系统性能及技术指标情况；</w:t>
            </w:r>
          </w:p>
          <w:p w:rsidR="00D43DAA" w:rsidRDefault="008F698B">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网站系统运行软硬件资源及环境技术指标情况；</w:t>
            </w:r>
          </w:p>
          <w:p w:rsidR="00D43DAA" w:rsidRDefault="008F698B">
            <w:pPr>
              <w:pStyle w:val="10"/>
              <w:numPr>
                <w:ilvl w:val="0"/>
                <w:numId w:val="5"/>
              </w:numPr>
              <w:tabs>
                <w:tab w:val="clear" w:pos="420"/>
                <w:tab w:val="left" w:pos="1140"/>
              </w:tabs>
              <w:snapToGrid w:val="0"/>
              <w:spacing w:line="360" w:lineRule="auto"/>
              <w:ind w:left="1065" w:hanging="540"/>
              <w:rPr>
                <w:sz w:val="24"/>
                <w:szCs w:val="24"/>
              </w:rPr>
            </w:pPr>
            <w:r>
              <w:rPr>
                <w:rFonts w:hint="eastAsia"/>
                <w:sz w:val="24"/>
              </w:rPr>
              <w:t>网站系统安全防护服务</w:t>
            </w:r>
            <w:r>
              <w:rPr>
                <w:sz w:val="24"/>
              </w:rPr>
              <w:t>技术指标</w:t>
            </w:r>
            <w:r>
              <w:rPr>
                <w:rFonts w:hint="eastAsia"/>
                <w:sz w:val="24"/>
              </w:rPr>
              <w:t>情况</w:t>
            </w:r>
            <w:r>
              <w:rPr>
                <w:rFonts w:hint="eastAsia"/>
                <w:sz w:val="24"/>
                <w:szCs w:val="24"/>
              </w:rPr>
              <w:t>；</w:t>
            </w:r>
          </w:p>
          <w:p w:rsidR="00D43DAA" w:rsidRDefault="008F698B">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网站系统维护服务技术指标情况；</w:t>
            </w:r>
          </w:p>
          <w:p w:rsidR="00D43DAA" w:rsidRDefault="008F698B">
            <w:pPr>
              <w:pStyle w:val="10"/>
              <w:numPr>
                <w:ilvl w:val="0"/>
                <w:numId w:val="5"/>
              </w:numPr>
              <w:tabs>
                <w:tab w:val="clear" w:pos="420"/>
                <w:tab w:val="left" w:pos="1140"/>
              </w:tabs>
              <w:snapToGrid w:val="0"/>
              <w:spacing w:line="360" w:lineRule="auto"/>
              <w:ind w:left="1065" w:hanging="540"/>
              <w:rPr>
                <w:sz w:val="24"/>
                <w:szCs w:val="24"/>
              </w:rPr>
            </w:pPr>
            <w:r>
              <w:rPr>
                <w:rFonts w:hint="eastAsia"/>
                <w:sz w:val="24"/>
              </w:rPr>
              <w:t>网站栏目维护服务技术指标情况</w:t>
            </w:r>
            <w:r>
              <w:rPr>
                <w:rFonts w:hint="eastAsia"/>
                <w:sz w:val="24"/>
                <w:szCs w:val="24"/>
              </w:rPr>
              <w:t>；</w:t>
            </w:r>
          </w:p>
          <w:p w:rsidR="00D43DAA" w:rsidRDefault="008F698B">
            <w:pPr>
              <w:pStyle w:val="10"/>
              <w:numPr>
                <w:ilvl w:val="0"/>
                <w:numId w:val="5"/>
              </w:numPr>
              <w:tabs>
                <w:tab w:val="clear" w:pos="420"/>
                <w:tab w:val="left" w:pos="1140"/>
              </w:tabs>
              <w:snapToGrid w:val="0"/>
              <w:spacing w:line="360" w:lineRule="auto"/>
              <w:ind w:left="1065" w:hanging="540"/>
              <w:rPr>
                <w:sz w:val="24"/>
              </w:rPr>
            </w:pPr>
            <w:r>
              <w:rPr>
                <w:rFonts w:hint="eastAsia"/>
                <w:sz w:val="24"/>
              </w:rPr>
              <w:t>网站内容专题服务</w:t>
            </w:r>
            <w:r>
              <w:rPr>
                <w:sz w:val="24"/>
              </w:rPr>
              <w:t>技术指标</w:t>
            </w:r>
            <w:r>
              <w:rPr>
                <w:rFonts w:hint="eastAsia"/>
                <w:sz w:val="24"/>
              </w:rPr>
              <w:t>情况；</w:t>
            </w:r>
          </w:p>
          <w:p w:rsidR="00D43DAA" w:rsidRDefault="008F698B">
            <w:pPr>
              <w:pStyle w:val="10"/>
              <w:numPr>
                <w:ilvl w:val="0"/>
                <w:numId w:val="5"/>
              </w:numPr>
              <w:tabs>
                <w:tab w:val="clear" w:pos="420"/>
                <w:tab w:val="left" w:pos="1140"/>
              </w:tabs>
              <w:snapToGrid w:val="0"/>
              <w:spacing w:line="360" w:lineRule="auto"/>
              <w:ind w:left="1065" w:hanging="540"/>
              <w:rPr>
                <w:sz w:val="24"/>
                <w:szCs w:val="24"/>
              </w:rPr>
            </w:pPr>
            <w:r>
              <w:rPr>
                <w:sz w:val="24"/>
              </w:rPr>
              <w:t>网站系统</w:t>
            </w:r>
            <w:r>
              <w:rPr>
                <w:rFonts w:hint="eastAsia"/>
                <w:sz w:val="24"/>
              </w:rPr>
              <w:t>安全监控指标情况</w:t>
            </w:r>
            <w:r>
              <w:rPr>
                <w:rFonts w:hint="eastAsia"/>
                <w:sz w:val="24"/>
                <w:szCs w:val="24"/>
              </w:rPr>
              <w:t>；</w:t>
            </w:r>
          </w:p>
          <w:p w:rsidR="00D43DAA" w:rsidRDefault="008F698B">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网站系统渗透测试指标情况；</w:t>
            </w:r>
          </w:p>
          <w:p w:rsidR="00D43DAA" w:rsidRDefault="008F698B">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项目集成及实施方案；</w:t>
            </w:r>
          </w:p>
          <w:p w:rsidR="00D43DAA" w:rsidRDefault="008F698B">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数据迁移方案；</w:t>
            </w:r>
          </w:p>
          <w:p w:rsidR="00D43DAA" w:rsidRPr="000D542C" w:rsidRDefault="008F698B">
            <w:pPr>
              <w:pStyle w:val="10"/>
              <w:numPr>
                <w:ilvl w:val="0"/>
                <w:numId w:val="5"/>
              </w:numPr>
              <w:tabs>
                <w:tab w:val="clear" w:pos="420"/>
                <w:tab w:val="left" w:pos="1140"/>
              </w:tabs>
              <w:snapToGrid w:val="0"/>
              <w:spacing w:line="360" w:lineRule="auto"/>
              <w:ind w:left="1065" w:hanging="540"/>
              <w:rPr>
                <w:sz w:val="24"/>
                <w:szCs w:val="24"/>
              </w:rPr>
            </w:pPr>
            <w:r>
              <w:rPr>
                <w:sz w:val="24"/>
              </w:rPr>
              <w:t>项目经理</w:t>
            </w:r>
            <w:r>
              <w:rPr>
                <w:rFonts w:hint="eastAsia"/>
                <w:sz w:val="24"/>
              </w:rPr>
              <w:t>简历；</w:t>
            </w:r>
          </w:p>
          <w:p w:rsidR="000D542C" w:rsidRDefault="000D542C">
            <w:pPr>
              <w:pStyle w:val="10"/>
              <w:numPr>
                <w:ilvl w:val="0"/>
                <w:numId w:val="5"/>
              </w:numPr>
              <w:tabs>
                <w:tab w:val="clear" w:pos="420"/>
                <w:tab w:val="left" w:pos="1140"/>
              </w:tabs>
              <w:snapToGrid w:val="0"/>
              <w:spacing w:line="360" w:lineRule="auto"/>
              <w:ind w:left="1065" w:hanging="540"/>
              <w:rPr>
                <w:sz w:val="24"/>
                <w:szCs w:val="24"/>
              </w:rPr>
            </w:pPr>
            <w:r>
              <w:rPr>
                <w:rFonts w:hint="eastAsia"/>
                <w:sz w:val="24"/>
              </w:rPr>
              <w:t>项目内容维护人员简历；</w:t>
            </w:r>
          </w:p>
          <w:p w:rsidR="00D43DAA" w:rsidRDefault="008F698B">
            <w:pPr>
              <w:pStyle w:val="10"/>
              <w:numPr>
                <w:ilvl w:val="0"/>
                <w:numId w:val="5"/>
              </w:numPr>
              <w:tabs>
                <w:tab w:val="clear" w:pos="420"/>
                <w:tab w:val="left" w:pos="1140"/>
              </w:tabs>
              <w:snapToGrid w:val="0"/>
              <w:spacing w:line="360" w:lineRule="auto"/>
              <w:ind w:left="1065" w:hanging="540"/>
              <w:rPr>
                <w:sz w:val="24"/>
                <w:szCs w:val="24"/>
              </w:rPr>
            </w:pPr>
            <w:r>
              <w:rPr>
                <w:sz w:val="24"/>
              </w:rPr>
              <w:t>项目组人员配备</w:t>
            </w:r>
            <w:r>
              <w:rPr>
                <w:rFonts w:hint="eastAsia"/>
                <w:sz w:val="24"/>
              </w:rPr>
              <w:t>；</w:t>
            </w:r>
          </w:p>
          <w:p w:rsidR="00D43DAA" w:rsidRDefault="008F698B">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项目管理体系；</w:t>
            </w:r>
          </w:p>
          <w:p w:rsidR="00D43DAA" w:rsidRDefault="008F698B">
            <w:pPr>
              <w:pStyle w:val="10"/>
              <w:numPr>
                <w:ilvl w:val="0"/>
                <w:numId w:val="5"/>
              </w:numPr>
              <w:tabs>
                <w:tab w:val="clear" w:pos="420"/>
                <w:tab w:val="left" w:pos="1140"/>
              </w:tabs>
              <w:snapToGrid w:val="0"/>
              <w:spacing w:line="360" w:lineRule="auto"/>
              <w:ind w:left="1065" w:hanging="540"/>
              <w:rPr>
                <w:sz w:val="24"/>
                <w:szCs w:val="24"/>
              </w:rPr>
            </w:pPr>
            <w:r>
              <w:rPr>
                <w:sz w:val="24"/>
              </w:rPr>
              <w:t>实施优势</w:t>
            </w:r>
            <w:r>
              <w:rPr>
                <w:rFonts w:hint="eastAsia"/>
                <w:sz w:val="24"/>
              </w:rPr>
              <w:t>；</w:t>
            </w:r>
          </w:p>
          <w:p w:rsidR="00D43DAA" w:rsidRDefault="008F698B">
            <w:pPr>
              <w:pStyle w:val="10"/>
              <w:numPr>
                <w:ilvl w:val="0"/>
                <w:numId w:val="5"/>
              </w:numPr>
              <w:tabs>
                <w:tab w:val="clear" w:pos="420"/>
                <w:tab w:val="left" w:pos="1140"/>
              </w:tabs>
              <w:snapToGrid w:val="0"/>
              <w:spacing w:line="360" w:lineRule="auto"/>
              <w:ind w:left="1065" w:hanging="540"/>
              <w:rPr>
                <w:sz w:val="24"/>
                <w:szCs w:val="24"/>
              </w:rPr>
            </w:pPr>
            <w:r>
              <w:rPr>
                <w:sz w:val="24"/>
              </w:rPr>
              <w:t>售后服务方案</w:t>
            </w:r>
            <w:r>
              <w:rPr>
                <w:rFonts w:hint="eastAsia"/>
                <w:sz w:val="24"/>
              </w:rPr>
              <w:t>；</w:t>
            </w:r>
          </w:p>
          <w:p w:rsidR="00D43DAA" w:rsidRDefault="008F698B">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培训方案；</w:t>
            </w:r>
          </w:p>
          <w:p w:rsidR="00D43DAA" w:rsidRDefault="008F698B">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额外</w:t>
            </w:r>
            <w:r w:rsidR="000D542C">
              <w:rPr>
                <w:rFonts w:hint="eastAsia"/>
                <w:sz w:val="24"/>
                <w:szCs w:val="24"/>
              </w:rPr>
              <w:t>服务；</w:t>
            </w:r>
          </w:p>
          <w:p w:rsidR="00D43DAA" w:rsidRDefault="008F698B">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商务及技术偏离表。</w:t>
            </w:r>
          </w:p>
        </w:tc>
      </w:tr>
      <w:tr w:rsidR="00D43DAA">
        <w:trPr>
          <w:trHeight w:val="452"/>
        </w:trPr>
        <w:tc>
          <w:tcPr>
            <w:tcW w:w="746" w:type="dxa"/>
            <w:tcBorders>
              <w:top w:val="single" w:sz="4" w:space="0" w:color="auto"/>
              <w:left w:val="single" w:sz="12" w:space="0" w:color="auto"/>
              <w:bottom w:val="single" w:sz="4" w:space="0" w:color="auto"/>
              <w:right w:val="single" w:sz="4" w:space="0" w:color="auto"/>
            </w:tcBorders>
            <w:vAlign w:val="center"/>
          </w:tcPr>
          <w:p w:rsidR="00D43DAA" w:rsidRDefault="008F698B">
            <w:pPr>
              <w:spacing w:line="360" w:lineRule="auto"/>
              <w:jc w:val="center"/>
              <w:rPr>
                <w:sz w:val="24"/>
              </w:rPr>
            </w:pPr>
            <w:r>
              <w:rPr>
                <w:sz w:val="24"/>
              </w:rPr>
              <w:lastRenderedPageBreak/>
              <w:t>5</w:t>
            </w:r>
          </w:p>
        </w:tc>
        <w:tc>
          <w:tcPr>
            <w:tcW w:w="944" w:type="dxa"/>
            <w:tcBorders>
              <w:top w:val="single" w:sz="4" w:space="0" w:color="auto"/>
              <w:left w:val="single" w:sz="4" w:space="0" w:color="auto"/>
              <w:bottom w:val="single" w:sz="4" w:space="0" w:color="auto"/>
              <w:right w:val="single" w:sz="4" w:space="0" w:color="auto"/>
            </w:tcBorders>
            <w:vAlign w:val="center"/>
          </w:tcPr>
          <w:p w:rsidR="00D43DAA" w:rsidRDefault="008F698B">
            <w:pPr>
              <w:spacing w:line="360" w:lineRule="auto"/>
              <w:jc w:val="center"/>
              <w:rPr>
                <w:sz w:val="24"/>
              </w:rPr>
            </w:pPr>
            <w:r>
              <w:rPr>
                <w:sz w:val="24"/>
              </w:rPr>
              <w:t>10.2</w:t>
            </w:r>
          </w:p>
        </w:tc>
        <w:tc>
          <w:tcPr>
            <w:tcW w:w="7140" w:type="dxa"/>
            <w:tcBorders>
              <w:top w:val="single" w:sz="4" w:space="0" w:color="auto"/>
              <w:left w:val="single" w:sz="4" w:space="0" w:color="auto"/>
              <w:bottom w:val="single" w:sz="4" w:space="0" w:color="auto"/>
              <w:right w:val="single" w:sz="12" w:space="0" w:color="auto"/>
            </w:tcBorders>
          </w:tcPr>
          <w:p w:rsidR="00D43DAA" w:rsidRDefault="008F698B">
            <w:pPr>
              <w:snapToGrid w:val="0"/>
              <w:spacing w:line="360" w:lineRule="auto"/>
              <w:rPr>
                <w:sz w:val="13"/>
                <w:szCs w:val="13"/>
              </w:rPr>
            </w:pPr>
            <w:r>
              <w:rPr>
                <w:rFonts w:hint="eastAsia"/>
                <w:sz w:val="24"/>
                <w:shd w:val="pct10" w:color="auto" w:fill="FFFFFF"/>
              </w:rPr>
              <w:t>上述加注“</w:t>
            </w:r>
            <w:r>
              <w:rPr>
                <w:sz w:val="24"/>
                <w:shd w:val="pct10" w:color="auto" w:fill="FFFFFF"/>
              </w:rPr>
              <w:t>*</w:t>
            </w:r>
            <w:r>
              <w:rPr>
                <w:rFonts w:hint="eastAsia"/>
                <w:sz w:val="24"/>
                <w:shd w:val="pct10" w:color="auto" w:fill="FFFFFF"/>
              </w:rPr>
              <w:t>”号的文件内容必须提供且必须满足，可以有正偏离，但不能有负偏离。“</w:t>
            </w:r>
            <w:r>
              <w:rPr>
                <w:sz w:val="24"/>
                <w:shd w:val="pct10" w:color="auto" w:fill="FFFFFF"/>
              </w:rPr>
              <w:t>*</w:t>
            </w:r>
            <w:r>
              <w:rPr>
                <w:rFonts w:hint="eastAsia"/>
                <w:sz w:val="24"/>
                <w:shd w:val="pct10" w:color="auto" w:fill="FFFFFF"/>
              </w:rPr>
              <w:t>”号条款的文件内容没有提供或出现负偏离时，</w:t>
            </w:r>
            <w:r>
              <w:rPr>
                <w:rFonts w:hint="eastAsia"/>
                <w:sz w:val="24"/>
                <w:shd w:val="pct10" w:color="auto" w:fill="FFFFFF"/>
              </w:rPr>
              <w:lastRenderedPageBreak/>
              <w:t>将被视为非实质响应而按无效响应文件处理，其余未加注“</w:t>
            </w:r>
            <w:r>
              <w:rPr>
                <w:sz w:val="24"/>
                <w:shd w:val="pct10" w:color="auto" w:fill="FFFFFF"/>
              </w:rPr>
              <w:t>*</w:t>
            </w:r>
            <w:r>
              <w:rPr>
                <w:rFonts w:hint="eastAsia"/>
                <w:sz w:val="24"/>
                <w:shd w:val="pct10" w:color="auto" w:fill="FFFFFF"/>
              </w:rPr>
              <w:t>”号的文件内容如有缺失或无效，将可能影响成交机会。</w:t>
            </w:r>
          </w:p>
        </w:tc>
      </w:tr>
      <w:tr w:rsidR="00D43DAA">
        <w:trPr>
          <w:trHeight w:val="452"/>
        </w:trPr>
        <w:tc>
          <w:tcPr>
            <w:tcW w:w="746" w:type="dxa"/>
            <w:tcBorders>
              <w:top w:val="single" w:sz="4" w:space="0" w:color="auto"/>
              <w:left w:val="single" w:sz="12" w:space="0" w:color="auto"/>
              <w:bottom w:val="single" w:sz="4" w:space="0" w:color="auto"/>
              <w:right w:val="single" w:sz="4" w:space="0" w:color="auto"/>
            </w:tcBorders>
            <w:vAlign w:val="center"/>
          </w:tcPr>
          <w:p w:rsidR="00D43DAA" w:rsidRDefault="008F698B">
            <w:pPr>
              <w:spacing w:line="360" w:lineRule="auto"/>
              <w:jc w:val="center"/>
              <w:rPr>
                <w:sz w:val="24"/>
              </w:rPr>
            </w:pPr>
            <w:r>
              <w:rPr>
                <w:sz w:val="24"/>
              </w:rPr>
              <w:lastRenderedPageBreak/>
              <w:t>6</w:t>
            </w:r>
          </w:p>
        </w:tc>
        <w:tc>
          <w:tcPr>
            <w:tcW w:w="944" w:type="dxa"/>
            <w:tcBorders>
              <w:top w:val="single" w:sz="4" w:space="0" w:color="auto"/>
              <w:left w:val="single" w:sz="4" w:space="0" w:color="auto"/>
              <w:bottom w:val="single" w:sz="4" w:space="0" w:color="auto"/>
              <w:right w:val="single" w:sz="4" w:space="0" w:color="auto"/>
            </w:tcBorders>
            <w:vAlign w:val="center"/>
          </w:tcPr>
          <w:p w:rsidR="00D43DAA" w:rsidRDefault="008F698B">
            <w:pPr>
              <w:spacing w:line="360" w:lineRule="auto"/>
              <w:jc w:val="center"/>
              <w:rPr>
                <w:sz w:val="24"/>
              </w:rPr>
            </w:pPr>
            <w:r>
              <w:rPr>
                <w:sz w:val="24"/>
              </w:rPr>
              <w:t>11.1</w:t>
            </w:r>
          </w:p>
        </w:tc>
        <w:tc>
          <w:tcPr>
            <w:tcW w:w="7140" w:type="dxa"/>
            <w:tcBorders>
              <w:top w:val="single" w:sz="4" w:space="0" w:color="auto"/>
              <w:left w:val="single" w:sz="4" w:space="0" w:color="auto"/>
              <w:bottom w:val="single" w:sz="4" w:space="0" w:color="auto"/>
              <w:right w:val="single" w:sz="12" w:space="0" w:color="auto"/>
            </w:tcBorders>
          </w:tcPr>
          <w:p w:rsidR="00D43DAA" w:rsidRDefault="008F698B">
            <w:pPr>
              <w:snapToGrid w:val="0"/>
              <w:spacing w:line="360" w:lineRule="auto"/>
              <w:rPr>
                <w:sz w:val="24"/>
              </w:rPr>
            </w:pPr>
            <w:r>
              <w:rPr>
                <w:rFonts w:hint="eastAsia"/>
                <w:sz w:val="24"/>
              </w:rPr>
              <w:t>磋商响应文件一式</w:t>
            </w:r>
            <w:r>
              <w:rPr>
                <w:color w:val="FF0000"/>
                <w:sz w:val="24"/>
                <w:u w:val="single"/>
              </w:rPr>
              <w:t>5</w:t>
            </w:r>
            <w:r>
              <w:rPr>
                <w:rFonts w:hint="eastAsia"/>
                <w:sz w:val="24"/>
                <w:u w:val="single"/>
              </w:rPr>
              <w:t>份</w:t>
            </w:r>
            <w:r>
              <w:rPr>
                <w:rFonts w:hint="eastAsia"/>
                <w:sz w:val="24"/>
              </w:rPr>
              <w:t>，其中正本</w:t>
            </w:r>
            <w:r>
              <w:rPr>
                <w:color w:val="FF0000"/>
                <w:sz w:val="24"/>
                <w:u w:val="single"/>
              </w:rPr>
              <w:t>1</w:t>
            </w:r>
            <w:r>
              <w:rPr>
                <w:rFonts w:hint="eastAsia"/>
                <w:sz w:val="24"/>
                <w:u w:val="single"/>
              </w:rPr>
              <w:t>份</w:t>
            </w:r>
            <w:r>
              <w:rPr>
                <w:rFonts w:hint="eastAsia"/>
                <w:sz w:val="24"/>
              </w:rPr>
              <w:t>，副本</w:t>
            </w:r>
            <w:r>
              <w:rPr>
                <w:color w:val="FF0000"/>
                <w:sz w:val="24"/>
                <w:u w:val="single"/>
              </w:rPr>
              <w:t>4</w:t>
            </w:r>
            <w:r>
              <w:rPr>
                <w:rFonts w:hint="eastAsia"/>
                <w:sz w:val="24"/>
                <w:u w:val="single"/>
              </w:rPr>
              <w:t>份</w:t>
            </w:r>
            <w:r>
              <w:rPr>
                <w:rFonts w:hint="eastAsia"/>
                <w:sz w:val="24"/>
              </w:rPr>
              <w:t>，建议双面打印。</w:t>
            </w:r>
            <w:r>
              <w:rPr>
                <w:rFonts w:hint="eastAsia"/>
                <w:b/>
                <w:sz w:val="24"/>
              </w:rPr>
              <w:t>磋商响应文件装订方式为左侧胶粘。</w:t>
            </w:r>
          </w:p>
        </w:tc>
      </w:tr>
      <w:tr w:rsidR="00D43DAA">
        <w:trPr>
          <w:trHeight w:val="452"/>
        </w:trPr>
        <w:tc>
          <w:tcPr>
            <w:tcW w:w="746" w:type="dxa"/>
            <w:tcBorders>
              <w:top w:val="single" w:sz="4" w:space="0" w:color="auto"/>
              <w:left w:val="single" w:sz="12" w:space="0" w:color="auto"/>
              <w:bottom w:val="single" w:sz="4" w:space="0" w:color="auto"/>
              <w:right w:val="single" w:sz="4" w:space="0" w:color="auto"/>
            </w:tcBorders>
            <w:vAlign w:val="center"/>
          </w:tcPr>
          <w:p w:rsidR="00D43DAA" w:rsidRDefault="008F698B">
            <w:pPr>
              <w:spacing w:line="360" w:lineRule="auto"/>
              <w:jc w:val="center"/>
              <w:rPr>
                <w:sz w:val="24"/>
              </w:rPr>
            </w:pPr>
            <w:r>
              <w:rPr>
                <w:sz w:val="24"/>
              </w:rPr>
              <w:t>7</w:t>
            </w:r>
          </w:p>
        </w:tc>
        <w:tc>
          <w:tcPr>
            <w:tcW w:w="944" w:type="dxa"/>
            <w:tcBorders>
              <w:top w:val="single" w:sz="4" w:space="0" w:color="auto"/>
              <w:left w:val="single" w:sz="4" w:space="0" w:color="auto"/>
              <w:bottom w:val="single" w:sz="4" w:space="0" w:color="auto"/>
              <w:right w:val="single" w:sz="4" w:space="0" w:color="auto"/>
            </w:tcBorders>
            <w:vAlign w:val="center"/>
          </w:tcPr>
          <w:p w:rsidR="00D43DAA" w:rsidRDefault="008F698B">
            <w:pPr>
              <w:spacing w:line="360" w:lineRule="auto"/>
              <w:jc w:val="center"/>
              <w:rPr>
                <w:sz w:val="24"/>
              </w:rPr>
            </w:pPr>
            <w:r>
              <w:rPr>
                <w:sz w:val="24"/>
              </w:rPr>
              <w:t>12.1</w:t>
            </w:r>
          </w:p>
        </w:tc>
        <w:tc>
          <w:tcPr>
            <w:tcW w:w="7140" w:type="dxa"/>
            <w:tcBorders>
              <w:top w:val="single" w:sz="4" w:space="0" w:color="auto"/>
              <w:left w:val="single" w:sz="4" w:space="0" w:color="auto"/>
              <w:bottom w:val="single" w:sz="4" w:space="0" w:color="auto"/>
              <w:right w:val="single" w:sz="12" w:space="0" w:color="auto"/>
            </w:tcBorders>
          </w:tcPr>
          <w:p w:rsidR="00D43DAA" w:rsidRDefault="008F698B">
            <w:pPr>
              <w:snapToGrid w:val="0"/>
              <w:spacing w:line="360" w:lineRule="auto"/>
              <w:rPr>
                <w:rFonts w:ascii="宋体" w:hAnsi="宋体"/>
                <w:b/>
                <w:color w:val="FF0000"/>
                <w:sz w:val="24"/>
              </w:rPr>
            </w:pPr>
            <w:r>
              <w:rPr>
                <w:rFonts w:ascii="宋体" w:hAnsi="宋体" w:hint="eastAsia"/>
                <w:b/>
                <w:color w:val="FF0000"/>
                <w:sz w:val="24"/>
              </w:rPr>
              <w:t>本项目预算为</w:t>
            </w:r>
            <w:r>
              <w:rPr>
                <w:rFonts w:ascii="宋体" w:hAnsi="宋体" w:hint="eastAsia"/>
                <w:b/>
                <w:color w:val="FF0000"/>
                <w:sz w:val="24"/>
                <w:u w:val="single"/>
              </w:rPr>
              <w:t xml:space="preserve"> 110</w:t>
            </w:r>
            <w:r>
              <w:rPr>
                <w:rFonts w:ascii="宋体" w:hAnsi="宋体" w:hint="eastAsia"/>
                <w:b/>
                <w:color w:val="FF0000"/>
                <w:sz w:val="24"/>
              </w:rPr>
              <w:t>万元，超过预算的报价将作为无效报价处理。</w:t>
            </w:r>
          </w:p>
          <w:p w:rsidR="00D43DAA" w:rsidRDefault="008F698B" w:rsidP="00343C8C">
            <w:pPr>
              <w:snapToGrid w:val="0"/>
              <w:spacing w:line="360" w:lineRule="auto"/>
              <w:rPr>
                <w:rFonts w:ascii="宋体" w:hAnsi="宋体"/>
                <w:sz w:val="24"/>
              </w:rPr>
            </w:pPr>
            <w:r>
              <w:rPr>
                <w:rFonts w:ascii="宋体" w:hAnsi="宋体" w:hint="eastAsia"/>
                <w:sz w:val="24"/>
              </w:rPr>
              <w:t>供应商报价应包含</w:t>
            </w:r>
            <w:r w:rsidR="00343C8C" w:rsidRPr="00343C8C">
              <w:rPr>
                <w:rFonts w:ascii="宋体" w:hAnsi="宋体" w:hint="eastAsia"/>
                <w:sz w:val="24"/>
              </w:rPr>
              <w:t>网站建设服务、网站技术维护、网站内容维护、网站运行环境供应</w:t>
            </w:r>
            <w:r w:rsidR="00343C8C">
              <w:rPr>
                <w:rFonts w:ascii="宋体" w:hAnsi="宋体" w:hint="eastAsia"/>
                <w:sz w:val="24"/>
              </w:rPr>
              <w:t>和</w:t>
            </w:r>
            <w:r w:rsidR="00343C8C" w:rsidRPr="00343C8C">
              <w:rPr>
                <w:rFonts w:ascii="宋体" w:hAnsi="宋体" w:hint="eastAsia"/>
                <w:sz w:val="24"/>
              </w:rPr>
              <w:t>安全运行保障</w:t>
            </w:r>
            <w:r w:rsidR="00343C8C">
              <w:rPr>
                <w:rFonts w:ascii="宋体" w:hAnsi="宋体" w:hint="eastAsia"/>
                <w:sz w:val="24"/>
              </w:rPr>
              <w:t>、</w:t>
            </w:r>
            <w:r>
              <w:rPr>
                <w:rFonts w:ascii="宋体" w:hAnsi="宋体" w:hint="eastAsia"/>
                <w:sz w:val="24"/>
              </w:rPr>
              <w:t>测试、培训、验收及其它相关费用。</w:t>
            </w:r>
          </w:p>
        </w:tc>
      </w:tr>
      <w:tr w:rsidR="00D43DAA">
        <w:trPr>
          <w:trHeight w:val="452"/>
        </w:trPr>
        <w:tc>
          <w:tcPr>
            <w:tcW w:w="746" w:type="dxa"/>
            <w:tcBorders>
              <w:top w:val="single" w:sz="4" w:space="0" w:color="auto"/>
              <w:left w:val="single" w:sz="12" w:space="0" w:color="auto"/>
              <w:bottom w:val="single" w:sz="4" w:space="0" w:color="auto"/>
              <w:right w:val="single" w:sz="4" w:space="0" w:color="auto"/>
            </w:tcBorders>
            <w:vAlign w:val="center"/>
          </w:tcPr>
          <w:p w:rsidR="00D43DAA" w:rsidRDefault="008F698B">
            <w:pPr>
              <w:spacing w:line="360" w:lineRule="auto"/>
              <w:jc w:val="center"/>
              <w:rPr>
                <w:sz w:val="24"/>
              </w:rPr>
            </w:pPr>
            <w:r>
              <w:rPr>
                <w:sz w:val="24"/>
              </w:rPr>
              <w:t>8</w:t>
            </w:r>
          </w:p>
        </w:tc>
        <w:tc>
          <w:tcPr>
            <w:tcW w:w="944" w:type="dxa"/>
            <w:tcBorders>
              <w:top w:val="single" w:sz="4" w:space="0" w:color="auto"/>
              <w:left w:val="single" w:sz="4" w:space="0" w:color="auto"/>
              <w:bottom w:val="single" w:sz="4" w:space="0" w:color="auto"/>
              <w:right w:val="single" w:sz="4" w:space="0" w:color="auto"/>
            </w:tcBorders>
            <w:vAlign w:val="center"/>
          </w:tcPr>
          <w:p w:rsidR="00D43DAA" w:rsidRDefault="008F698B">
            <w:pPr>
              <w:spacing w:line="360" w:lineRule="auto"/>
              <w:jc w:val="center"/>
              <w:rPr>
                <w:sz w:val="24"/>
              </w:rPr>
            </w:pPr>
            <w:r>
              <w:rPr>
                <w:sz w:val="24"/>
              </w:rPr>
              <w:t>13.1</w:t>
            </w:r>
          </w:p>
        </w:tc>
        <w:tc>
          <w:tcPr>
            <w:tcW w:w="7140" w:type="dxa"/>
            <w:tcBorders>
              <w:top w:val="single" w:sz="4" w:space="0" w:color="auto"/>
              <w:left w:val="single" w:sz="4" w:space="0" w:color="auto"/>
              <w:bottom w:val="single" w:sz="4" w:space="0" w:color="auto"/>
              <w:right w:val="single" w:sz="12" w:space="0" w:color="auto"/>
            </w:tcBorders>
          </w:tcPr>
          <w:p w:rsidR="00D43DAA" w:rsidRDefault="008F698B">
            <w:pPr>
              <w:snapToGrid w:val="0"/>
              <w:spacing w:line="360" w:lineRule="auto"/>
              <w:rPr>
                <w:rFonts w:ascii="宋体" w:hAnsi="宋体"/>
                <w:sz w:val="24"/>
              </w:rPr>
            </w:pPr>
            <w:r>
              <w:rPr>
                <w:rFonts w:ascii="宋体" w:hAnsi="宋体" w:hint="eastAsia"/>
                <w:sz w:val="24"/>
              </w:rPr>
              <w:t>磋商响应文件有效期：递交磋商响应文件截止时间起</w:t>
            </w:r>
            <w:r>
              <w:rPr>
                <w:rFonts w:ascii="宋体" w:hAnsi="宋体" w:hint="eastAsia"/>
                <w:color w:val="FF0000"/>
                <w:sz w:val="24"/>
                <w:u w:val="single"/>
              </w:rPr>
              <w:t>45</w:t>
            </w:r>
            <w:r>
              <w:rPr>
                <w:rFonts w:ascii="宋体" w:hAnsi="宋体" w:hint="eastAsia"/>
                <w:sz w:val="24"/>
              </w:rPr>
              <w:t>个日历日。如磋商供应商成交，有效期自动延续至合同履行完毕。</w:t>
            </w:r>
          </w:p>
        </w:tc>
      </w:tr>
      <w:tr w:rsidR="00D43DAA">
        <w:trPr>
          <w:trHeight w:val="452"/>
        </w:trPr>
        <w:tc>
          <w:tcPr>
            <w:tcW w:w="746" w:type="dxa"/>
            <w:tcBorders>
              <w:top w:val="single" w:sz="4" w:space="0" w:color="auto"/>
              <w:left w:val="single" w:sz="12" w:space="0" w:color="auto"/>
              <w:bottom w:val="single" w:sz="4" w:space="0" w:color="auto"/>
              <w:right w:val="single" w:sz="4" w:space="0" w:color="auto"/>
            </w:tcBorders>
            <w:vAlign w:val="center"/>
          </w:tcPr>
          <w:p w:rsidR="00D43DAA" w:rsidRDefault="008F698B">
            <w:pPr>
              <w:spacing w:line="360" w:lineRule="auto"/>
              <w:jc w:val="center"/>
              <w:rPr>
                <w:sz w:val="24"/>
              </w:rPr>
            </w:pPr>
            <w:r>
              <w:rPr>
                <w:sz w:val="24"/>
              </w:rPr>
              <w:t>9</w:t>
            </w:r>
          </w:p>
        </w:tc>
        <w:tc>
          <w:tcPr>
            <w:tcW w:w="944" w:type="dxa"/>
            <w:tcBorders>
              <w:top w:val="single" w:sz="4" w:space="0" w:color="auto"/>
              <w:left w:val="single" w:sz="4" w:space="0" w:color="auto"/>
              <w:bottom w:val="single" w:sz="4" w:space="0" w:color="auto"/>
              <w:right w:val="single" w:sz="4" w:space="0" w:color="auto"/>
            </w:tcBorders>
            <w:vAlign w:val="center"/>
          </w:tcPr>
          <w:p w:rsidR="00D43DAA" w:rsidRDefault="008F698B">
            <w:pPr>
              <w:spacing w:line="360" w:lineRule="auto"/>
              <w:jc w:val="center"/>
              <w:rPr>
                <w:sz w:val="24"/>
              </w:rPr>
            </w:pPr>
            <w:r>
              <w:rPr>
                <w:sz w:val="24"/>
              </w:rPr>
              <w:t>14.1</w:t>
            </w:r>
          </w:p>
        </w:tc>
        <w:tc>
          <w:tcPr>
            <w:tcW w:w="7140" w:type="dxa"/>
            <w:tcBorders>
              <w:top w:val="single" w:sz="4" w:space="0" w:color="auto"/>
              <w:left w:val="single" w:sz="4" w:space="0" w:color="auto"/>
              <w:bottom w:val="single" w:sz="4" w:space="0" w:color="auto"/>
              <w:right w:val="single" w:sz="12" w:space="0" w:color="auto"/>
            </w:tcBorders>
          </w:tcPr>
          <w:p w:rsidR="00D43DAA" w:rsidRDefault="008F698B">
            <w:pPr>
              <w:snapToGrid w:val="0"/>
              <w:spacing w:line="360" w:lineRule="auto"/>
            </w:pPr>
            <w:r>
              <w:rPr>
                <w:rFonts w:hint="eastAsia"/>
                <w:color w:val="FF0000"/>
                <w:sz w:val="24"/>
              </w:rPr>
              <w:t>本次竞争性磋商不收取磋商保证金。</w:t>
            </w:r>
          </w:p>
        </w:tc>
      </w:tr>
      <w:tr w:rsidR="00D43DAA">
        <w:trPr>
          <w:trHeight w:val="488"/>
        </w:trPr>
        <w:tc>
          <w:tcPr>
            <w:tcW w:w="746" w:type="dxa"/>
            <w:tcBorders>
              <w:top w:val="single" w:sz="4" w:space="0" w:color="auto"/>
              <w:left w:val="single" w:sz="12" w:space="0" w:color="auto"/>
              <w:bottom w:val="single" w:sz="4" w:space="0" w:color="auto"/>
              <w:right w:val="single" w:sz="4" w:space="0" w:color="auto"/>
            </w:tcBorders>
            <w:vAlign w:val="center"/>
          </w:tcPr>
          <w:p w:rsidR="00D43DAA" w:rsidRDefault="008F698B">
            <w:pPr>
              <w:spacing w:line="360" w:lineRule="auto"/>
              <w:jc w:val="center"/>
              <w:rPr>
                <w:sz w:val="24"/>
              </w:rPr>
            </w:pPr>
            <w:r>
              <w:rPr>
                <w:sz w:val="24"/>
              </w:rPr>
              <w:t>10</w:t>
            </w:r>
          </w:p>
        </w:tc>
        <w:tc>
          <w:tcPr>
            <w:tcW w:w="944" w:type="dxa"/>
            <w:tcBorders>
              <w:top w:val="single" w:sz="4" w:space="0" w:color="auto"/>
              <w:left w:val="single" w:sz="4" w:space="0" w:color="auto"/>
              <w:bottom w:val="single" w:sz="4" w:space="0" w:color="auto"/>
              <w:right w:val="single" w:sz="4" w:space="0" w:color="auto"/>
            </w:tcBorders>
            <w:vAlign w:val="center"/>
          </w:tcPr>
          <w:p w:rsidR="00D43DAA" w:rsidRDefault="008F698B">
            <w:pPr>
              <w:spacing w:line="360" w:lineRule="auto"/>
              <w:jc w:val="center"/>
              <w:rPr>
                <w:sz w:val="24"/>
              </w:rPr>
            </w:pPr>
            <w:r>
              <w:rPr>
                <w:sz w:val="24"/>
              </w:rPr>
              <w:t>16.1</w:t>
            </w:r>
          </w:p>
        </w:tc>
        <w:tc>
          <w:tcPr>
            <w:tcW w:w="7140" w:type="dxa"/>
            <w:tcBorders>
              <w:top w:val="single" w:sz="4" w:space="0" w:color="auto"/>
              <w:left w:val="single" w:sz="4" w:space="0" w:color="auto"/>
              <w:bottom w:val="single" w:sz="4" w:space="0" w:color="auto"/>
              <w:right w:val="single" w:sz="12" w:space="0" w:color="auto"/>
            </w:tcBorders>
          </w:tcPr>
          <w:p w:rsidR="00D43DAA" w:rsidRDefault="008F698B">
            <w:pPr>
              <w:spacing w:line="360" w:lineRule="auto"/>
              <w:rPr>
                <w:rFonts w:ascii="宋体" w:hAnsi="宋体"/>
                <w:sz w:val="24"/>
              </w:rPr>
            </w:pPr>
            <w:r>
              <w:rPr>
                <w:rFonts w:hint="eastAsia"/>
                <w:sz w:val="24"/>
              </w:rPr>
              <w:t>本项目提交磋商响应文件截止时间为：</w:t>
            </w:r>
            <w:r>
              <w:rPr>
                <w:b/>
                <w:color w:val="FF0000"/>
                <w:sz w:val="24"/>
                <w:u w:val="single"/>
              </w:rPr>
              <w:t>2016</w:t>
            </w:r>
            <w:r>
              <w:rPr>
                <w:rFonts w:hint="eastAsia"/>
                <w:color w:val="FF0000"/>
                <w:sz w:val="24"/>
              </w:rPr>
              <w:t>年</w:t>
            </w:r>
            <w:r w:rsidR="008D3FE3">
              <w:rPr>
                <w:rFonts w:hint="eastAsia"/>
                <w:b/>
                <w:color w:val="FF0000"/>
                <w:sz w:val="24"/>
                <w:u w:val="single"/>
              </w:rPr>
              <w:t>10</w:t>
            </w:r>
            <w:r>
              <w:rPr>
                <w:rFonts w:hint="eastAsia"/>
                <w:color w:val="FF0000"/>
                <w:sz w:val="24"/>
              </w:rPr>
              <w:t>月</w:t>
            </w:r>
            <w:r w:rsidR="008D3FE3">
              <w:rPr>
                <w:rFonts w:hint="eastAsia"/>
                <w:b/>
                <w:color w:val="FF0000"/>
                <w:sz w:val="24"/>
                <w:u w:val="single"/>
              </w:rPr>
              <w:t>1</w:t>
            </w:r>
            <w:r w:rsidR="006F6037">
              <w:rPr>
                <w:rFonts w:hint="eastAsia"/>
                <w:b/>
                <w:color w:val="FF0000"/>
                <w:sz w:val="24"/>
                <w:u w:val="single"/>
              </w:rPr>
              <w:t>4</w:t>
            </w:r>
            <w:r>
              <w:rPr>
                <w:rFonts w:hint="eastAsia"/>
                <w:color w:val="FF0000"/>
                <w:sz w:val="24"/>
              </w:rPr>
              <w:t>日</w:t>
            </w:r>
            <w:r>
              <w:rPr>
                <w:b/>
                <w:color w:val="FF0000"/>
                <w:sz w:val="24"/>
                <w:u w:val="single"/>
              </w:rPr>
              <w:t>9</w:t>
            </w:r>
            <w:r>
              <w:rPr>
                <w:rFonts w:hint="eastAsia"/>
                <w:b/>
                <w:color w:val="FF0000"/>
                <w:sz w:val="24"/>
                <w:u w:val="single"/>
              </w:rPr>
              <w:t>：</w:t>
            </w:r>
            <w:r>
              <w:rPr>
                <w:b/>
                <w:color w:val="FF0000"/>
                <w:sz w:val="24"/>
                <w:u w:val="single"/>
              </w:rPr>
              <w:t>00</w:t>
            </w:r>
            <w:r>
              <w:rPr>
                <w:rFonts w:hint="eastAsia"/>
                <w:color w:val="FF0000"/>
                <w:sz w:val="24"/>
              </w:rPr>
              <w:t>时</w:t>
            </w:r>
            <w:r>
              <w:rPr>
                <w:rFonts w:hint="eastAsia"/>
                <w:sz w:val="24"/>
              </w:rPr>
              <w:t>（北京时间）磋商响应文件</w:t>
            </w:r>
            <w:r>
              <w:rPr>
                <w:rFonts w:ascii="宋体" w:hAnsi="宋体" w:hint="eastAsia"/>
                <w:sz w:val="24"/>
              </w:rPr>
              <w:t>应于当日（截止时间前）</w:t>
            </w:r>
            <w:r>
              <w:rPr>
                <w:rFonts w:ascii="宋体" w:hAnsi="宋体" w:hint="eastAsia"/>
                <w:b/>
                <w:bCs/>
                <w:color w:val="FF0000"/>
                <w:sz w:val="24"/>
                <w:u w:val="single"/>
              </w:rPr>
              <w:t>8</w:t>
            </w:r>
            <w:r>
              <w:rPr>
                <w:rFonts w:ascii="宋体" w:hAnsi="宋体" w:hint="eastAsia"/>
                <w:color w:val="FF0000"/>
                <w:sz w:val="24"/>
                <w:u w:val="single"/>
              </w:rPr>
              <w:t>时30分</w:t>
            </w:r>
            <w:r>
              <w:rPr>
                <w:rFonts w:ascii="宋体" w:hAnsi="宋体" w:hint="eastAsia"/>
                <w:color w:val="FF0000"/>
                <w:sz w:val="24"/>
              </w:rPr>
              <w:t>至</w:t>
            </w:r>
            <w:r>
              <w:rPr>
                <w:rFonts w:ascii="宋体" w:hAnsi="宋体" w:hint="eastAsia"/>
                <w:color w:val="FF0000"/>
                <w:sz w:val="24"/>
                <w:u w:val="single"/>
              </w:rPr>
              <w:t>9时</w:t>
            </w:r>
            <w:r>
              <w:rPr>
                <w:rFonts w:hint="eastAsia"/>
                <w:sz w:val="24"/>
              </w:rPr>
              <w:t>递交至：中直机关采购中心</w:t>
            </w:r>
            <w:r w:rsidR="008D5826">
              <w:rPr>
                <w:rFonts w:hint="eastAsia"/>
                <w:color w:val="FF0000"/>
                <w:sz w:val="24"/>
              </w:rPr>
              <w:t>一层开标室</w:t>
            </w:r>
            <w:r>
              <w:rPr>
                <w:rFonts w:ascii="宋体" w:hAnsi="宋体" w:hint="eastAsia"/>
                <w:bCs/>
                <w:sz w:val="24"/>
              </w:rPr>
              <w:t>（</w:t>
            </w:r>
            <w:r>
              <w:rPr>
                <w:rFonts w:ascii="宋体" w:hAnsi="宋体" w:hint="eastAsia"/>
                <w:sz w:val="24"/>
              </w:rPr>
              <w:t>地址：</w:t>
            </w:r>
            <w:r>
              <w:rPr>
                <w:rFonts w:ascii="宋体" w:hAnsi="宋体" w:hint="eastAsia"/>
                <w:sz w:val="24"/>
                <w:u w:val="single"/>
              </w:rPr>
              <w:t xml:space="preserve"> 北京市西城区新风街一号院甲6号楼）</w:t>
            </w:r>
            <w:r>
              <w:rPr>
                <w:rFonts w:ascii="宋体" w:hAnsi="宋体" w:hint="eastAsia"/>
                <w:sz w:val="24"/>
              </w:rPr>
              <w:t>。</w:t>
            </w:r>
          </w:p>
          <w:p w:rsidR="00D43DAA" w:rsidRDefault="008F698B">
            <w:pPr>
              <w:spacing w:line="360" w:lineRule="auto"/>
              <w:rPr>
                <w:sz w:val="24"/>
                <w:u w:val="single"/>
              </w:rPr>
            </w:pPr>
            <w:r>
              <w:rPr>
                <w:rFonts w:hint="eastAsia"/>
                <w:sz w:val="24"/>
              </w:rPr>
              <w:t>磋商（开启）时间：</w:t>
            </w:r>
            <w:r>
              <w:rPr>
                <w:b/>
                <w:color w:val="FF0000"/>
                <w:sz w:val="24"/>
                <w:u w:val="single"/>
              </w:rPr>
              <w:t>2016</w:t>
            </w:r>
            <w:r>
              <w:rPr>
                <w:rFonts w:hint="eastAsia"/>
                <w:color w:val="FF0000"/>
                <w:sz w:val="24"/>
              </w:rPr>
              <w:t>年</w:t>
            </w:r>
            <w:r w:rsidR="004F53FF">
              <w:rPr>
                <w:rFonts w:hint="eastAsia"/>
                <w:b/>
                <w:color w:val="FF0000"/>
                <w:sz w:val="24"/>
                <w:u w:val="single"/>
              </w:rPr>
              <w:t>10</w:t>
            </w:r>
            <w:r>
              <w:rPr>
                <w:rFonts w:hint="eastAsia"/>
                <w:color w:val="FF0000"/>
                <w:sz w:val="24"/>
              </w:rPr>
              <w:t>月</w:t>
            </w:r>
            <w:r w:rsidR="004F53FF">
              <w:rPr>
                <w:rFonts w:hint="eastAsia"/>
                <w:b/>
                <w:color w:val="FF0000"/>
                <w:sz w:val="24"/>
                <w:u w:val="single"/>
              </w:rPr>
              <w:t>1</w:t>
            </w:r>
            <w:r w:rsidR="006F6037">
              <w:rPr>
                <w:rFonts w:hint="eastAsia"/>
                <w:b/>
                <w:color w:val="FF0000"/>
                <w:sz w:val="24"/>
                <w:u w:val="single"/>
              </w:rPr>
              <w:t>4</w:t>
            </w:r>
            <w:r>
              <w:rPr>
                <w:rFonts w:hint="eastAsia"/>
                <w:color w:val="FF0000"/>
                <w:sz w:val="24"/>
              </w:rPr>
              <w:t>日</w:t>
            </w:r>
            <w:r>
              <w:rPr>
                <w:b/>
                <w:color w:val="FF0000"/>
                <w:sz w:val="24"/>
                <w:u w:val="single"/>
              </w:rPr>
              <w:t>9</w:t>
            </w:r>
            <w:r>
              <w:rPr>
                <w:rFonts w:hint="eastAsia"/>
                <w:b/>
                <w:color w:val="FF0000"/>
                <w:sz w:val="24"/>
                <w:u w:val="single"/>
              </w:rPr>
              <w:t>：</w:t>
            </w:r>
            <w:r>
              <w:rPr>
                <w:b/>
                <w:color w:val="FF0000"/>
                <w:sz w:val="24"/>
                <w:u w:val="single"/>
              </w:rPr>
              <w:t>30</w:t>
            </w:r>
            <w:r>
              <w:rPr>
                <w:rFonts w:hint="eastAsia"/>
                <w:color w:val="FF0000"/>
                <w:sz w:val="24"/>
              </w:rPr>
              <w:t>时</w:t>
            </w:r>
            <w:r>
              <w:rPr>
                <w:rFonts w:hint="eastAsia"/>
                <w:sz w:val="24"/>
              </w:rPr>
              <w:t>（北京时间）</w:t>
            </w:r>
          </w:p>
          <w:p w:rsidR="00D43DAA" w:rsidRDefault="008F698B" w:rsidP="008D5826">
            <w:pPr>
              <w:snapToGrid w:val="0"/>
              <w:spacing w:line="360" w:lineRule="auto"/>
              <w:rPr>
                <w:color w:val="FF0000"/>
                <w:sz w:val="24"/>
                <w:u w:val="single"/>
              </w:rPr>
            </w:pPr>
            <w:r>
              <w:rPr>
                <w:rFonts w:hint="eastAsia"/>
                <w:sz w:val="24"/>
              </w:rPr>
              <w:t>磋商地点：</w:t>
            </w:r>
            <w:r>
              <w:rPr>
                <w:rFonts w:hint="eastAsia"/>
                <w:color w:val="FF0000"/>
                <w:sz w:val="24"/>
                <w:u w:val="single"/>
              </w:rPr>
              <w:t>中直机关采购中心</w:t>
            </w:r>
            <w:r w:rsidR="008D5826">
              <w:rPr>
                <w:rFonts w:hint="eastAsia"/>
                <w:color w:val="FF0000"/>
                <w:sz w:val="24"/>
                <w:u w:val="single"/>
              </w:rPr>
              <w:t>一层评标室</w:t>
            </w:r>
            <w:r>
              <w:rPr>
                <w:rFonts w:hint="eastAsia"/>
                <w:color w:val="FF0000"/>
                <w:sz w:val="24"/>
                <w:u w:val="single"/>
              </w:rPr>
              <w:t>（地址：北京市西城区新风街一号院甲</w:t>
            </w:r>
            <w:r>
              <w:rPr>
                <w:color w:val="FF0000"/>
                <w:sz w:val="24"/>
                <w:u w:val="single"/>
              </w:rPr>
              <w:t>6</w:t>
            </w:r>
            <w:r>
              <w:rPr>
                <w:rFonts w:hint="eastAsia"/>
                <w:color w:val="FF0000"/>
                <w:sz w:val="24"/>
                <w:u w:val="single"/>
              </w:rPr>
              <w:t>号楼）。</w:t>
            </w:r>
          </w:p>
        </w:tc>
      </w:tr>
      <w:tr w:rsidR="00D43DAA">
        <w:trPr>
          <w:trHeight w:val="557"/>
        </w:trPr>
        <w:tc>
          <w:tcPr>
            <w:tcW w:w="746" w:type="dxa"/>
            <w:tcBorders>
              <w:top w:val="single" w:sz="4" w:space="0" w:color="auto"/>
              <w:left w:val="single" w:sz="12" w:space="0" w:color="auto"/>
              <w:bottom w:val="single" w:sz="4" w:space="0" w:color="auto"/>
              <w:right w:val="single" w:sz="4" w:space="0" w:color="auto"/>
            </w:tcBorders>
            <w:vAlign w:val="center"/>
          </w:tcPr>
          <w:p w:rsidR="00D43DAA" w:rsidRDefault="008F698B">
            <w:pPr>
              <w:spacing w:line="360" w:lineRule="auto"/>
              <w:jc w:val="center"/>
              <w:rPr>
                <w:sz w:val="24"/>
              </w:rPr>
            </w:pPr>
            <w:r>
              <w:rPr>
                <w:sz w:val="24"/>
              </w:rPr>
              <w:t>11</w:t>
            </w:r>
          </w:p>
        </w:tc>
        <w:tc>
          <w:tcPr>
            <w:tcW w:w="944" w:type="dxa"/>
            <w:tcBorders>
              <w:top w:val="single" w:sz="4" w:space="0" w:color="auto"/>
              <w:left w:val="single" w:sz="4" w:space="0" w:color="auto"/>
              <w:bottom w:val="single" w:sz="4" w:space="0" w:color="auto"/>
              <w:right w:val="single" w:sz="4" w:space="0" w:color="auto"/>
            </w:tcBorders>
            <w:vAlign w:val="center"/>
          </w:tcPr>
          <w:p w:rsidR="00D43DAA" w:rsidRDefault="008F698B">
            <w:pPr>
              <w:spacing w:line="360" w:lineRule="auto"/>
              <w:jc w:val="center"/>
              <w:rPr>
                <w:sz w:val="24"/>
              </w:rPr>
            </w:pPr>
            <w:r>
              <w:rPr>
                <w:sz w:val="24"/>
              </w:rPr>
              <w:t>18</w:t>
            </w:r>
          </w:p>
        </w:tc>
        <w:tc>
          <w:tcPr>
            <w:tcW w:w="7140" w:type="dxa"/>
            <w:tcBorders>
              <w:top w:val="single" w:sz="4" w:space="0" w:color="auto"/>
              <w:left w:val="single" w:sz="4" w:space="0" w:color="auto"/>
              <w:bottom w:val="single" w:sz="4" w:space="0" w:color="auto"/>
              <w:right w:val="single" w:sz="12" w:space="0" w:color="auto"/>
            </w:tcBorders>
          </w:tcPr>
          <w:p w:rsidR="00D43DAA" w:rsidRDefault="008F698B">
            <w:pPr>
              <w:spacing w:line="360" w:lineRule="auto"/>
              <w:rPr>
                <w:sz w:val="24"/>
                <w:u w:val="single"/>
              </w:rPr>
            </w:pPr>
            <w:r>
              <w:rPr>
                <w:rFonts w:ascii="宋体" w:hAnsi="宋体" w:hint="eastAsia"/>
                <w:sz w:val="24"/>
              </w:rPr>
              <w:t xml:space="preserve">磋商小组由财政部从评审专家监管系统中提供的有关专家 </w:t>
            </w:r>
            <w:r>
              <w:rPr>
                <w:rFonts w:ascii="宋体" w:hAnsi="宋体" w:hint="eastAsia"/>
                <w:color w:val="008000"/>
                <w:sz w:val="24"/>
                <w:u w:val="single"/>
              </w:rPr>
              <w:t>4</w:t>
            </w:r>
            <w:r>
              <w:rPr>
                <w:rFonts w:ascii="宋体" w:hAnsi="宋体" w:hint="eastAsia"/>
                <w:sz w:val="24"/>
              </w:rPr>
              <w:t>人及采购人代表</w:t>
            </w:r>
            <w:r>
              <w:rPr>
                <w:rFonts w:ascii="宋体" w:hAnsi="宋体" w:hint="eastAsia"/>
                <w:color w:val="339966"/>
                <w:sz w:val="24"/>
                <w:u w:val="single"/>
              </w:rPr>
              <w:t xml:space="preserve"> 1 </w:t>
            </w:r>
            <w:r>
              <w:rPr>
                <w:rFonts w:ascii="宋体" w:hAnsi="宋体" w:hint="eastAsia"/>
                <w:sz w:val="24"/>
              </w:rPr>
              <w:t>人组成。磋商小组按照递交磋商响应文件顺序，与磋商供应商逐一单独磋商。</w:t>
            </w:r>
          </w:p>
        </w:tc>
      </w:tr>
    </w:tbl>
    <w:p w:rsidR="00D43DAA" w:rsidRDefault="008F698B">
      <w:pPr>
        <w:snapToGrid w:val="0"/>
        <w:jc w:val="center"/>
        <w:rPr>
          <w:rFonts w:ascii="宋体" w:hAnsi="宋体"/>
          <w:sz w:val="52"/>
          <w:szCs w:val="52"/>
        </w:rPr>
      </w:pPr>
      <w:r>
        <w:rPr>
          <w:rFonts w:ascii="宋体" w:hAnsi="宋体" w:hint="eastAsia"/>
          <w:sz w:val="24"/>
        </w:rPr>
        <w:br w:type="page"/>
      </w:r>
    </w:p>
    <w:p w:rsidR="00D43DAA" w:rsidRDefault="00D43DAA">
      <w:pPr>
        <w:snapToGrid w:val="0"/>
        <w:jc w:val="center"/>
        <w:rPr>
          <w:rFonts w:ascii="宋体" w:hAnsi="宋体"/>
          <w:sz w:val="52"/>
          <w:szCs w:val="52"/>
        </w:rPr>
      </w:pPr>
    </w:p>
    <w:p w:rsidR="00D43DAA" w:rsidRDefault="00D43DAA">
      <w:pPr>
        <w:snapToGrid w:val="0"/>
        <w:jc w:val="center"/>
        <w:rPr>
          <w:rFonts w:ascii="宋体" w:hAnsi="宋体"/>
          <w:sz w:val="52"/>
          <w:szCs w:val="52"/>
        </w:rPr>
      </w:pPr>
    </w:p>
    <w:p w:rsidR="00D43DAA" w:rsidRDefault="00D43DAA">
      <w:pPr>
        <w:snapToGrid w:val="0"/>
        <w:jc w:val="center"/>
        <w:rPr>
          <w:rFonts w:ascii="宋体" w:hAnsi="宋体"/>
          <w:sz w:val="52"/>
          <w:szCs w:val="52"/>
        </w:rPr>
      </w:pPr>
    </w:p>
    <w:p w:rsidR="00D43DAA" w:rsidRDefault="00D43DAA">
      <w:pPr>
        <w:snapToGrid w:val="0"/>
        <w:jc w:val="center"/>
        <w:rPr>
          <w:rFonts w:ascii="宋体" w:hAnsi="宋体"/>
          <w:sz w:val="52"/>
          <w:szCs w:val="52"/>
        </w:rPr>
      </w:pPr>
    </w:p>
    <w:p w:rsidR="00D43DAA" w:rsidRDefault="00D43DAA">
      <w:pPr>
        <w:snapToGrid w:val="0"/>
        <w:jc w:val="center"/>
        <w:rPr>
          <w:rFonts w:ascii="宋体" w:hAnsi="宋体"/>
          <w:sz w:val="52"/>
          <w:szCs w:val="52"/>
        </w:rPr>
      </w:pPr>
    </w:p>
    <w:p w:rsidR="00D43DAA" w:rsidRDefault="00D43DAA">
      <w:pPr>
        <w:snapToGrid w:val="0"/>
        <w:jc w:val="center"/>
        <w:rPr>
          <w:rFonts w:ascii="宋体" w:hAnsi="宋体"/>
          <w:sz w:val="52"/>
          <w:szCs w:val="52"/>
        </w:rPr>
      </w:pPr>
    </w:p>
    <w:p w:rsidR="00D43DAA" w:rsidRDefault="00D43DAA">
      <w:pPr>
        <w:snapToGrid w:val="0"/>
        <w:spacing w:line="360" w:lineRule="auto"/>
        <w:rPr>
          <w:rFonts w:ascii="宋体" w:hAnsi="宋体"/>
          <w:sz w:val="24"/>
        </w:rPr>
      </w:pPr>
    </w:p>
    <w:p w:rsidR="00D43DAA" w:rsidRDefault="008F698B">
      <w:pPr>
        <w:numPr>
          <w:ilvl w:val="0"/>
          <w:numId w:val="4"/>
        </w:numPr>
        <w:tabs>
          <w:tab w:val="left" w:pos="-567"/>
        </w:tabs>
        <w:ind w:left="0" w:firstLine="0"/>
        <w:jc w:val="center"/>
        <w:outlineLvl w:val="0"/>
        <w:rPr>
          <w:b/>
          <w:bCs/>
          <w:sz w:val="52"/>
          <w:szCs w:val="52"/>
        </w:rPr>
      </w:pPr>
      <w:r>
        <w:rPr>
          <w:rFonts w:hint="eastAsia"/>
          <w:b/>
          <w:bCs/>
          <w:sz w:val="52"/>
          <w:szCs w:val="52"/>
        </w:rPr>
        <w:t xml:space="preserve">　</w:t>
      </w:r>
      <w:bookmarkStart w:id="6" w:name="_Toc462388366"/>
      <w:r>
        <w:rPr>
          <w:rFonts w:hint="eastAsia"/>
          <w:b/>
          <w:bCs/>
          <w:sz w:val="52"/>
          <w:szCs w:val="52"/>
        </w:rPr>
        <w:t>磋商须知</w:t>
      </w:r>
      <w:bookmarkEnd w:id="6"/>
    </w:p>
    <w:p w:rsidR="00D43DAA" w:rsidRDefault="008F698B">
      <w:pPr>
        <w:pStyle w:val="2"/>
        <w:numPr>
          <w:ilvl w:val="0"/>
          <w:numId w:val="6"/>
        </w:numPr>
        <w:adjustRightInd/>
        <w:spacing w:line="240" w:lineRule="auto"/>
        <w:jc w:val="center"/>
        <w:rPr>
          <w:rFonts w:eastAsia="宋体" w:hAnsi="宋体"/>
        </w:rPr>
      </w:pPr>
      <w:r>
        <w:rPr>
          <w:rFonts w:ascii="宋体" w:hAnsi="宋体" w:hint="eastAsia"/>
          <w:sz w:val="24"/>
        </w:rPr>
        <w:br w:type="page"/>
      </w:r>
      <w:bookmarkStart w:id="7" w:name="_Toc229480288"/>
      <w:bookmarkStart w:id="8" w:name="_Toc462388367"/>
      <w:bookmarkStart w:id="9" w:name="_Toc162424828"/>
      <w:bookmarkStart w:id="10" w:name="_Toc169401198"/>
      <w:r>
        <w:rPr>
          <w:rFonts w:eastAsia="宋体" w:hAnsi="宋体" w:hint="eastAsia"/>
        </w:rPr>
        <w:lastRenderedPageBreak/>
        <w:t>总则</w:t>
      </w:r>
      <w:bookmarkEnd w:id="7"/>
      <w:bookmarkEnd w:id="8"/>
    </w:p>
    <w:bookmarkEnd w:id="9"/>
    <w:bookmarkEnd w:id="10"/>
    <w:p w:rsidR="00D43DAA" w:rsidRDefault="008F698B" w:rsidP="002B29C6">
      <w:pPr>
        <w:numPr>
          <w:ilvl w:val="0"/>
          <w:numId w:val="7"/>
        </w:numPr>
        <w:tabs>
          <w:tab w:val="left" w:pos="360"/>
        </w:tabs>
        <w:snapToGrid w:val="0"/>
        <w:spacing w:beforeLines="50" w:afterLines="50" w:line="360" w:lineRule="auto"/>
        <w:ind w:left="703" w:hanging="703"/>
        <w:rPr>
          <w:rFonts w:ascii="华文细黑" w:eastAsia="华文细黑"/>
          <w:b/>
          <w:sz w:val="24"/>
        </w:rPr>
      </w:pPr>
      <w:r>
        <w:rPr>
          <w:rFonts w:hint="eastAsia"/>
          <w:b/>
          <w:sz w:val="24"/>
        </w:rPr>
        <w:t>适用范围及编制依据</w:t>
      </w:r>
    </w:p>
    <w:p w:rsidR="00D43DAA" w:rsidRDefault="008F698B">
      <w:pPr>
        <w:numPr>
          <w:ilvl w:val="1"/>
          <w:numId w:val="7"/>
        </w:numPr>
        <w:snapToGrid w:val="0"/>
        <w:spacing w:line="360" w:lineRule="auto"/>
        <w:rPr>
          <w:rFonts w:ascii="宋体" w:hAnsi="宋体"/>
          <w:sz w:val="24"/>
        </w:rPr>
      </w:pPr>
      <w:r>
        <w:rPr>
          <w:rFonts w:ascii="宋体" w:hAnsi="宋体" w:hint="eastAsia"/>
          <w:sz w:val="24"/>
        </w:rPr>
        <w:t>本文件仅适用于本项目磋商邀请中所叙述的竞争性磋商项目。</w:t>
      </w:r>
    </w:p>
    <w:p w:rsidR="00D43DAA" w:rsidRDefault="008F698B">
      <w:pPr>
        <w:numPr>
          <w:ilvl w:val="1"/>
          <w:numId w:val="7"/>
        </w:numPr>
        <w:snapToGrid w:val="0"/>
        <w:spacing w:line="360" w:lineRule="auto"/>
        <w:rPr>
          <w:rFonts w:ascii="宋体" w:hAnsi="宋体"/>
          <w:sz w:val="24"/>
        </w:rPr>
      </w:pPr>
      <w:r>
        <w:rPr>
          <w:rFonts w:ascii="宋体" w:hAnsi="宋体" w:hint="eastAsia"/>
          <w:sz w:val="24"/>
        </w:rPr>
        <w:t>本文件依据《中华人民共和国政府采购法》、《中华人民共和国政府采购法实施条例》、《政府采购竞争性磋商采购方式管理暂行办法》及相关法律法规编制。</w:t>
      </w:r>
    </w:p>
    <w:p w:rsidR="00D43DAA" w:rsidRDefault="008F698B" w:rsidP="002B29C6">
      <w:pPr>
        <w:numPr>
          <w:ilvl w:val="0"/>
          <w:numId w:val="7"/>
        </w:numPr>
        <w:tabs>
          <w:tab w:val="left" w:pos="360"/>
        </w:tabs>
        <w:snapToGrid w:val="0"/>
        <w:spacing w:beforeLines="100" w:afterLines="50" w:line="360" w:lineRule="auto"/>
        <w:ind w:hanging="705"/>
        <w:rPr>
          <w:b/>
          <w:sz w:val="24"/>
        </w:rPr>
      </w:pPr>
      <w:r>
        <w:rPr>
          <w:rFonts w:hint="eastAsia"/>
          <w:b/>
          <w:sz w:val="24"/>
        </w:rPr>
        <w:t>资金来源</w:t>
      </w:r>
    </w:p>
    <w:p w:rsidR="00D43DAA" w:rsidRDefault="008F698B">
      <w:pPr>
        <w:snapToGrid w:val="0"/>
        <w:spacing w:line="360" w:lineRule="auto"/>
        <w:ind w:leftChars="171" w:left="359"/>
        <w:rPr>
          <w:rFonts w:ascii="宋体" w:hAnsi="宋体"/>
          <w:sz w:val="24"/>
        </w:rPr>
      </w:pPr>
      <w:r>
        <w:rPr>
          <w:rFonts w:ascii="宋体" w:hAnsi="宋体" w:hint="eastAsia"/>
          <w:sz w:val="24"/>
        </w:rPr>
        <w:t>本项目资金来源</w:t>
      </w:r>
      <w:r>
        <w:rPr>
          <w:rFonts w:ascii="宋体" w:hAnsi="宋体" w:hint="eastAsia"/>
          <w:color w:val="FF0000"/>
          <w:sz w:val="24"/>
        </w:rPr>
        <w:t>详见磋商须知前附表第2项。</w:t>
      </w:r>
    </w:p>
    <w:p w:rsidR="00D43DAA" w:rsidRDefault="008F698B" w:rsidP="002B29C6">
      <w:pPr>
        <w:numPr>
          <w:ilvl w:val="0"/>
          <w:numId w:val="7"/>
        </w:numPr>
        <w:tabs>
          <w:tab w:val="left" w:pos="360"/>
        </w:tabs>
        <w:snapToGrid w:val="0"/>
        <w:spacing w:beforeLines="50" w:afterLines="50" w:line="360" w:lineRule="auto"/>
        <w:ind w:left="703" w:hanging="703"/>
        <w:rPr>
          <w:b/>
          <w:sz w:val="24"/>
        </w:rPr>
      </w:pPr>
      <w:r>
        <w:rPr>
          <w:rFonts w:hint="eastAsia"/>
          <w:b/>
          <w:sz w:val="24"/>
        </w:rPr>
        <w:t>定义</w:t>
      </w:r>
    </w:p>
    <w:p w:rsidR="00D43DAA" w:rsidRDefault="008F698B">
      <w:pPr>
        <w:numPr>
          <w:ilvl w:val="1"/>
          <w:numId w:val="7"/>
        </w:numPr>
        <w:snapToGrid w:val="0"/>
        <w:spacing w:line="360" w:lineRule="auto"/>
        <w:ind w:left="601" w:hanging="601"/>
        <w:rPr>
          <w:sz w:val="24"/>
        </w:rPr>
      </w:pPr>
      <w:r>
        <w:rPr>
          <w:rFonts w:hint="eastAsia"/>
          <w:sz w:val="24"/>
        </w:rPr>
        <w:t>“采购中心”指中共中央直属机关采购中心，为本次竞争性磋商的组织者。</w:t>
      </w:r>
    </w:p>
    <w:p w:rsidR="00D43DAA" w:rsidRDefault="008F698B">
      <w:pPr>
        <w:numPr>
          <w:ilvl w:val="1"/>
          <w:numId w:val="7"/>
        </w:numPr>
        <w:snapToGrid w:val="0"/>
        <w:spacing w:line="360" w:lineRule="auto"/>
        <w:ind w:left="601" w:hanging="601"/>
        <w:rPr>
          <w:rFonts w:ascii="宋体" w:hAnsi="宋体"/>
          <w:sz w:val="24"/>
        </w:rPr>
      </w:pPr>
      <w:r>
        <w:rPr>
          <w:rFonts w:ascii="宋体" w:hAnsi="宋体" w:hint="eastAsia"/>
          <w:sz w:val="24"/>
        </w:rPr>
        <w:t>“采购人”</w:t>
      </w:r>
      <w:r>
        <w:rPr>
          <w:rFonts w:ascii="宋体" w:hAnsi="宋体" w:hint="eastAsia"/>
          <w:color w:val="FF0000"/>
          <w:sz w:val="24"/>
        </w:rPr>
        <w:t>详见磋商须知前附表第3项。</w:t>
      </w:r>
    </w:p>
    <w:p w:rsidR="00D43DAA" w:rsidRDefault="008F698B">
      <w:pPr>
        <w:numPr>
          <w:ilvl w:val="1"/>
          <w:numId w:val="7"/>
        </w:numPr>
        <w:snapToGrid w:val="0"/>
        <w:spacing w:line="360" w:lineRule="auto"/>
        <w:ind w:left="601" w:hanging="601"/>
        <w:rPr>
          <w:rFonts w:ascii="宋体" w:hAnsi="宋体"/>
          <w:sz w:val="24"/>
        </w:rPr>
      </w:pPr>
      <w:r>
        <w:rPr>
          <w:rFonts w:ascii="宋体" w:hAnsi="宋体" w:hint="eastAsia"/>
          <w:sz w:val="24"/>
        </w:rPr>
        <w:t>“货物”指本文件第六部分“技术规格及服务要求”所述所有货物及相关服务。</w:t>
      </w:r>
    </w:p>
    <w:p w:rsidR="00D43DAA" w:rsidRDefault="008F698B">
      <w:pPr>
        <w:numPr>
          <w:ilvl w:val="1"/>
          <w:numId w:val="7"/>
        </w:numPr>
        <w:snapToGrid w:val="0"/>
        <w:spacing w:line="360" w:lineRule="auto"/>
        <w:ind w:left="601" w:hanging="601"/>
        <w:rPr>
          <w:rFonts w:ascii="宋体" w:hAnsi="宋体"/>
          <w:sz w:val="24"/>
        </w:rPr>
      </w:pPr>
      <w:r>
        <w:rPr>
          <w:rFonts w:ascii="宋体" w:hAnsi="宋体" w:hint="eastAsia"/>
          <w:sz w:val="24"/>
        </w:rPr>
        <w:t>“磋商供应商”指收到邀请在采购中心备案登记获得磋商文件，并按要求向采购中心提交磋商响应文件，参加磋商的供应商。</w:t>
      </w:r>
    </w:p>
    <w:p w:rsidR="00D43DAA" w:rsidRDefault="008F698B">
      <w:pPr>
        <w:numPr>
          <w:ilvl w:val="1"/>
          <w:numId w:val="7"/>
        </w:numPr>
        <w:snapToGrid w:val="0"/>
        <w:spacing w:line="360" w:lineRule="auto"/>
        <w:ind w:left="601" w:hanging="601"/>
        <w:rPr>
          <w:rFonts w:ascii="宋体" w:hAnsi="宋体"/>
          <w:sz w:val="24"/>
        </w:rPr>
      </w:pPr>
      <w:r>
        <w:rPr>
          <w:rFonts w:ascii="宋体" w:hAnsi="宋体" w:hint="eastAsia"/>
          <w:sz w:val="24"/>
        </w:rPr>
        <w:t xml:space="preserve"> “日”指日历日。</w:t>
      </w:r>
    </w:p>
    <w:p w:rsidR="00D43DAA" w:rsidRDefault="008F698B" w:rsidP="002B29C6">
      <w:pPr>
        <w:numPr>
          <w:ilvl w:val="0"/>
          <w:numId w:val="7"/>
        </w:numPr>
        <w:tabs>
          <w:tab w:val="left" w:pos="360"/>
        </w:tabs>
        <w:snapToGrid w:val="0"/>
        <w:spacing w:beforeLines="100" w:afterLines="50" w:line="360" w:lineRule="auto"/>
        <w:ind w:hanging="705"/>
        <w:rPr>
          <w:b/>
          <w:sz w:val="24"/>
        </w:rPr>
      </w:pPr>
      <w:r>
        <w:rPr>
          <w:rFonts w:ascii="宋体" w:hAnsi="宋体" w:hint="eastAsia"/>
          <w:b/>
          <w:sz w:val="24"/>
        </w:rPr>
        <w:t>合格磋商供应商的条件</w:t>
      </w:r>
    </w:p>
    <w:p w:rsidR="00D43DAA" w:rsidRDefault="008F698B">
      <w:pPr>
        <w:snapToGrid w:val="0"/>
        <w:spacing w:line="360" w:lineRule="auto"/>
        <w:ind w:firstLineChars="200" w:firstLine="480"/>
        <w:rPr>
          <w:rFonts w:ascii="宋体" w:hAnsi="宋体"/>
          <w:sz w:val="24"/>
        </w:rPr>
      </w:pPr>
      <w:r>
        <w:rPr>
          <w:rFonts w:ascii="宋体" w:hAnsi="宋体" w:hint="eastAsia"/>
          <w:sz w:val="24"/>
        </w:rPr>
        <w:t>见本文件第一部分“磋商邀请”相关条款。</w:t>
      </w:r>
    </w:p>
    <w:p w:rsidR="00D43DAA" w:rsidRDefault="008F698B" w:rsidP="002B29C6">
      <w:pPr>
        <w:numPr>
          <w:ilvl w:val="0"/>
          <w:numId w:val="7"/>
        </w:numPr>
        <w:tabs>
          <w:tab w:val="left" w:pos="360"/>
        </w:tabs>
        <w:snapToGrid w:val="0"/>
        <w:spacing w:beforeLines="100" w:afterLines="50" w:line="360" w:lineRule="auto"/>
        <w:ind w:hanging="705"/>
        <w:rPr>
          <w:rFonts w:ascii="宋体" w:hAnsi="宋体"/>
          <w:b/>
          <w:sz w:val="24"/>
        </w:rPr>
      </w:pPr>
      <w:r>
        <w:rPr>
          <w:rFonts w:ascii="宋体" w:hAnsi="宋体" w:hint="eastAsia"/>
          <w:b/>
          <w:sz w:val="24"/>
        </w:rPr>
        <w:t>磋商费用</w:t>
      </w:r>
    </w:p>
    <w:p w:rsidR="00D43DAA" w:rsidRDefault="008F698B">
      <w:pPr>
        <w:snapToGrid w:val="0"/>
        <w:spacing w:line="360" w:lineRule="auto"/>
        <w:ind w:leftChars="171" w:left="359"/>
        <w:rPr>
          <w:sz w:val="24"/>
        </w:rPr>
      </w:pPr>
      <w:r>
        <w:rPr>
          <w:rFonts w:hint="eastAsia"/>
          <w:sz w:val="24"/>
        </w:rPr>
        <w:t>磋商供应商应自行承担因参加本次磋商发生的有关费用，不论结果如何，采购中心和采购人在任何情况下均无义务和责任承担这些费用。</w:t>
      </w:r>
    </w:p>
    <w:p w:rsidR="00D43DAA" w:rsidRDefault="008F698B">
      <w:pPr>
        <w:pStyle w:val="2"/>
        <w:numPr>
          <w:ilvl w:val="0"/>
          <w:numId w:val="6"/>
        </w:numPr>
        <w:adjustRightInd/>
        <w:spacing w:line="240" w:lineRule="auto"/>
        <w:jc w:val="center"/>
        <w:rPr>
          <w:rFonts w:eastAsia="宋体" w:hAnsi="宋体"/>
        </w:rPr>
      </w:pPr>
      <w:bookmarkStart w:id="11" w:name="_Toc462388368"/>
      <w:r>
        <w:rPr>
          <w:rFonts w:eastAsia="宋体" w:hAnsi="宋体" w:hint="eastAsia"/>
        </w:rPr>
        <w:lastRenderedPageBreak/>
        <w:t>磋商文件说明</w:t>
      </w:r>
      <w:bookmarkEnd w:id="11"/>
    </w:p>
    <w:p w:rsidR="00D43DAA" w:rsidRDefault="008F698B" w:rsidP="002B29C6">
      <w:pPr>
        <w:numPr>
          <w:ilvl w:val="0"/>
          <w:numId w:val="7"/>
        </w:numPr>
        <w:tabs>
          <w:tab w:val="left" w:pos="360"/>
        </w:tabs>
        <w:snapToGrid w:val="0"/>
        <w:spacing w:beforeLines="100" w:afterLines="50" w:line="360" w:lineRule="auto"/>
        <w:ind w:hanging="705"/>
        <w:rPr>
          <w:b/>
          <w:sz w:val="24"/>
        </w:rPr>
      </w:pPr>
      <w:r>
        <w:rPr>
          <w:rFonts w:hint="eastAsia"/>
          <w:b/>
          <w:sz w:val="24"/>
        </w:rPr>
        <w:t>概述</w:t>
      </w:r>
    </w:p>
    <w:p w:rsidR="00D43DAA" w:rsidRDefault="008F698B">
      <w:pPr>
        <w:numPr>
          <w:ilvl w:val="1"/>
          <w:numId w:val="7"/>
        </w:numPr>
        <w:snapToGrid w:val="0"/>
        <w:spacing w:line="360" w:lineRule="auto"/>
        <w:rPr>
          <w:rFonts w:ascii="宋体" w:hAnsi="宋体"/>
          <w:color w:val="FF0000"/>
          <w:sz w:val="24"/>
        </w:rPr>
      </w:pPr>
      <w:r>
        <w:rPr>
          <w:rFonts w:ascii="宋体" w:hAnsi="宋体" w:hint="eastAsia"/>
          <w:sz w:val="24"/>
        </w:rPr>
        <w:t>本文件阐明了磋商供应商所需提供的货物及服务的范围和磋商采购的程序，是本次竞争性磋商活动具有法律效力的文件。</w:t>
      </w:r>
    </w:p>
    <w:p w:rsidR="00D43DAA" w:rsidRDefault="008F698B">
      <w:pPr>
        <w:numPr>
          <w:ilvl w:val="1"/>
          <w:numId w:val="7"/>
        </w:numPr>
        <w:snapToGrid w:val="0"/>
        <w:spacing w:line="360" w:lineRule="auto"/>
        <w:rPr>
          <w:rFonts w:ascii="宋体" w:hAnsi="宋体"/>
          <w:sz w:val="24"/>
        </w:rPr>
      </w:pPr>
      <w:r>
        <w:rPr>
          <w:rFonts w:ascii="宋体" w:hAnsi="宋体" w:hint="eastAsia"/>
          <w:sz w:val="24"/>
        </w:rPr>
        <w:t>磋商供应商获取本文件后，应仔细检查文件的所有内容，如有残损或内容缺失等问题，应及时向采购中心提出。否则，由此引起的损失由磋商供应商自行承担。</w:t>
      </w:r>
    </w:p>
    <w:p w:rsidR="00D43DAA" w:rsidRDefault="008F698B">
      <w:pPr>
        <w:numPr>
          <w:ilvl w:val="1"/>
          <w:numId w:val="7"/>
        </w:numPr>
        <w:snapToGrid w:val="0"/>
        <w:spacing w:line="360" w:lineRule="auto"/>
        <w:rPr>
          <w:rFonts w:ascii="宋体" w:hAnsi="宋体"/>
          <w:sz w:val="24"/>
        </w:rPr>
      </w:pPr>
      <w:r>
        <w:rPr>
          <w:rFonts w:ascii="宋体" w:hAnsi="宋体" w:hint="eastAsia"/>
          <w:sz w:val="24"/>
        </w:rPr>
        <w:t>磋商供应商应认真阅读本文件中所有的事项、格式条款和规范等要求。磋商供应商没有按照磋商文件要求提交全部资料，或者响应文件没有对磋商文件做出实质性响应而导致发生影响磋商结果、磋商响应文件被拒绝或按照无效文件处理的不利后果，由磋商供应商自行承担相关风险。</w:t>
      </w:r>
    </w:p>
    <w:p w:rsidR="00D43DAA" w:rsidRDefault="008F698B" w:rsidP="002B29C6">
      <w:pPr>
        <w:numPr>
          <w:ilvl w:val="0"/>
          <w:numId w:val="7"/>
        </w:numPr>
        <w:tabs>
          <w:tab w:val="left" w:pos="360"/>
        </w:tabs>
        <w:snapToGrid w:val="0"/>
        <w:spacing w:beforeLines="100" w:afterLines="50" w:line="360" w:lineRule="auto"/>
        <w:ind w:hanging="705"/>
        <w:rPr>
          <w:rFonts w:ascii="宋体" w:hAnsi="宋体"/>
          <w:b/>
          <w:sz w:val="24"/>
        </w:rPr>
      </w:pPr>
      <w:r>
        <w:rPr>
          <w:rFonts w:ascii="宋体" w:hAnsi="宋体" w:hint="eastAsia"/>
          <w:b/>
          <w:sz w:val="24"/>
        </w:rPr>
        <w:t>磋商文件的澄清、修改或补充</w:t>
      </w:r>
    </w:p>
    <w:p w:rsidR="00D43DAA" w:rsidRDefault="008F698B">
      <w:pPr>
        <w:numPr>
          <w:ilvl w:val="1"/>
          <w:numId w:val="7"/>
        </w:numPr>
        <w:snapToGrid w:val="0"/>
        <w:spacing w:line="360" w:lineRule="auto"/>
        <w:ind w:left="601" w:hanging="601"/>
        <w:rPr>
          <w:sz w:val="24"/>
        </w:rPr>
      </w:pPr>
      <w:r>
        <w:rPr>
          <w:rFonts w:hint="eastAsia"/>
          <w:sz w:val="24"/>
        </w:rPr>
        <w:t>提交首次磋商响应文件截止之日前，采购中心可以对已发出的磋商文件进行必要的澄清或者修改，澄清或者修改的内容作为磋商文件的组成部分。澄清或者修改的内容可能影响磋商响应文件编制的，在提交首次响应文件截止时间至少</w:t>
      </w:r>
      <w:r>
        <w:rPr>
          <w:sz w:val="24"/>
        </w:rPr>
        <w:t>5</w:t>
      </w:r>
      <w:r>
        <w:rPr>
          <w:rFonts w:hint="eastAsia"/>
          <w:sz w:val="24"/>
        </w:rPr>
        <w:t>日前，采购中心将通知所有获取磋商文件的供应商；不足</w:t>
      </w:r>
      <w:r>
        <w:rPr>
          <w:sz w:val="24"/>
        </w:rPr>
        <w:t>5</w:t>
      </w:r>
      <w:r>
        <w:rPr>
          <w:rFonts w:hint="eastAsia"/>
          <w:sz w:val="24"/>
        </w:rPr>
        <w:t>日的，顺延提交首次磋商响应文件截止时间。</w:t>
      </w:r>
    </w:p>
    <w:p w:rsidR="00D43DAA" w:rsidRDefault="008F698B">
      <w:pPr>
        <w:numPr>
          <w:ilvl w:val="1"/>
          <w:numId w:val="7"/>
        </w:numPr>
        <w:snapToGrid w:val="0"/>
        <w:spacing w:line="360" w:lineRule="auto"/>
        <w:ind w:left="601" w:hanging="601"/>
        <w:rPr>
          <w:sz w:val="24"/>
        </w:rPr>
      </w:pPr>
      <w:r>
        <w:rPr>
          <w:rFonts w:hint="eastAsia"/>
          <w:sz w:val="24"/>
        </w:rPr>
        <w:t>对磋商文件进行澄清、修改或补充的，将以电子邮件或传真等形式通知所有已领磋商文件的供应商，供应商未填写电子邮箱或相关信息不准确的，后果由供应商自行承担。</w:t>
      </w:r>
    </w:p>
    <w:p w:rsidR="00D43DAA" w:rsidRDefault="008F698B">
      <w:pPr>
        <w:numPr>
          <w:ilvl w:val="1"/>
          <w:numId w:val="7"/>
        </w:numPr>
        <w:snapToGrid w:val="0"/>
        <w:spacing w:line="360" w:lineRule="auto"/>
        <w:ind w:left="601" w:hanging="601"/>
        <w:rPr>
          <w:sz w:val="24"/>
        </w:rPr>
      </w:pPr>
      <w:r>
        <w:rPr>
          <w:rFonts w:hint="eastAsia"/>
          <w:sz w:val="24"/>
        </w:rPr>
        <w:t>当磋商文件和澄清文件在同一内容的表述上不一致时，以最后发出的文件为准。</w:t>
      </w:r>
    </w:p>
    <w:p w:rsidR="00D43DAA" w:rsidRDefault="008F698B" w:rsidP="002B29C6">
      <w:pPr>
        <w:numPr>
          <w:ilvl w:val="0"/>
          <w:numId w:val="7"/>
        </w:numPr>
        <w:tabs>
          <w:tab w:val="left" w:pos="360"/>
        </w:tabs>
        <w:snapToGrid w:val="0"/>
        <w:spacing w:beforeLines="100" w:afterLines="50" w:line="360" w:lineRule="auto"/>
        <w:ind w:hanging="705"/>
        <w:rPr>
          <w:rFonts w:ascii="宋体" w:hAnsi="宋体"/>
          <w:b/>
          <w:sz w:val="24"/>
        </w:rPr>
      </w:pPr>
      <w:r>
        <w:rPr>
          <w:rFonts w:ascii="宋体" w:hAnsi="宋体" w:hint="eastAsia"/>
          <w:b/>
          <w:sz w:val="24"/>
        </w:rPr>
        <w:t>通知</w:t>
      </w:r>
    </w:p>
    <w:p w:rsidR="00D43DAA" w:rsidRDefault="008F698B">
      <w:pPr>
        <w:snapToGrid w:val="0"/>
        <w:spacing w:line="360" w:lineRule="auto"/>
        <w:ind w:leftChars="171" w:left="359"/>
        <w:rPr>
          <w:sz w:val="24"/>
        </w:rPr>
      </w:pPr>
      <w:r>
        <w:rPr>
          <w:rFonts w:hint="eastAsia"/>
          <w:sz w:val="24"/>
        </w:rPr>
        <w:t>对与本项目有关的通知，采购中心将以书面形式送达所有与通知有关的磋商供应商，磋商供应商的通讯联系方式以在采购中心登记的为准。因登记有误导致延迟送达或无法送达，采购中心不承担责任。</w:t>
      </w:r>
    </w:p>
    <w:p w:rsidR="00D43DAA" w:rsidRDefault="008F698B">
      <w:pPr>
        <w:pStyle w:val="2"/>
        <w:numPr>
          <w:ilvl w:val="0"/>
          <w:numId w:val="6"/>
        </w:numPr>
        <w:adjustRightInd/>
        <w:spacing w:line="240" w:lineRule="auto"/>
        <w:jc w:val="center"/>
        <w:rPr>
          <w:rFonts w:eastAsia="宋体" w:hAnsi="宋体"/>
        </w:rPr>
      </w:pPr>
      <w:bookmarkStart w:id="12" w:name="_Toc462388369"/>
      <w:r>
        <w:rPr>
          <w:rFonts w:eastAsia="宋体" w:hAnsi="宋体" w:hint="eastAsia"/>
        </w:rPr>
        <w:lastRenderedPageBreak/>
        <w:t>磋商响应文件的编写</w:t>
      </w:r>
      <w:bookmarkEnd w:id="12"/>
    </w:p>
    <w:p w:rsidR="00D43DAA" w:rsidRDefault="008F698B" w:rsidP="002B29C6">
      <w:pPr>
        <w:numPr>
          <w:ilvl w:val="0"/>
          <w:numId w:val="7"/>
        </w:numPr>
        <w:tabs>
          <w:tab w:val="left" w:pos="360"/>
        </w:tabs>
        <w:snapToGrid w:val="0"/>
        <w:spacing w:beforeLines="100" w:afterLines="50" w:line="360" w:lineRule="auto"/>
        <w:ind w:hanging="705"/>
        <w:rPr>
          <w:rFonts w:ascii="宋体" w:hAnsi="宋体"/>
          <w:b/>
          <w:sz w:val="24"/>
        </w:rPr>
      </w:pPr>
      <w:r>
        <w:rPr>
          <w:rFonts w:ascii="宋体" w:hAnsi="宋体" w:hint="eastAsia"/>
          <w:b/>
          <w:sz w:val="24"/>
        </w:rPr>
        <w:t>磋商响应文件的语言和计量单位</w:t>
      </w:r>
    </w:p>
    <w:p w:rsidR="00D43DAA" w:rsidRDefault="008F698B">
      <w:pPr>
        <w:numPr>
          <w:ilvl w:val="1"/>
          <w:numId w:val="7"/>
        </w:numPr>
        <w:snapToGrid w:val="0"/>
        <w:spacing w:line="360" w:lineRule="auto"/>
        <w:ind w:left="601" w:hanging="601"/>
        <w:rPr>
          <w:sz w:val="24"/>
        </w:rPr>
      </w:pPr>
      <w:r>
        <w:rPr>
          <w:rFonts w:hint="eastAsia"/>
          <w:sz w:val="24"/>
        </w:rPr>
        <w:t>磋商供应商提交的磋商响应文件以及磋商供应商与采购中心就有关事宜的所有来往函电均应使用简体中文，确需提交用其它语言形成的资料，必须翻译成简体中文，如有差异时，以简体中文为准。</w:t>
      </w:r>
    </w:p>
    <w:p w:rsidR="00D43DAA" w:rsidRDefault="008F698B">
      <w:pPr>
        <w:numPr>
          <w:ilvl w:val="1"/>
          <w:numId w:val="7"/>
        </w:numPr>
        <w:snapToGrid w:val="0"/>
        <w:spacing w:line="360" w:lineRule="auto"/>
        <w:ind w:left="601" w:hanging="601"/>
        <w:rPr>
          <w:rFonts w:ascii="宋体" w:hAnsi="宋体"/>
          <w:sz w:val="24"/>
        </w:rPr>
      </w:pPr>
      <w:r>
        <w:rPr>
          <w:rFonts w:hint="eastAsia"/>
          <w:sz w:val="24"/>
        </w:rPr>
        <w:t>磋商响应文件的计量单位应使用中华人民共和国法定计量单位，但本文件另有规定的除外。</w:t>
      </w:r>
    </w:p>
    <w:p w:rsidR="00D43DAA" w:rsidRDefault="008F698B" w:rsidP="002B29C6">
      <w:pPr>
        <w:numPr>
          <w:ilvl w:val="0"/>
          <w:numId w:val="7"/>
        </w:numPr>
        <w:tabs>
          <w:tab w:val="left" w:pos="360"/>
        </w:tabs>
        <w:snapToGrid w:val="0"/>
        <w:spacing w:beforeLines="100" w:afterLines="50" w:line="360" w:lineRule="auto"/>
        <w:ind w:hanging="705"/>
        <w:rPr>
          <w:rFonts w:ascii="宋体" w:hAnsi="宋体"/>
          <w:b/>
          <w:sz w:val="24"/>
        </w:rPr>
      </w:pPr>
      <w:r>
        <w:rPr>
          <w:rFonts w:ascii="宋体" w:hAnsi="宋体" w:hint="eastAsia"/>
          <w:b/>
          <w:sz w:val="24"/>
        </w:rPr>
        <w:t>磋商响应文件的组成</w:t>
      </w:r>
    </w:p>
    <w:p w:rsidR="00D43DAA" w:rsidRDefault="008F698B">
      <w:pPr>
        <w:numPr>
          <w:ilvl w:val="1"/>
          <w:numId w:val="7"/>
        </w:numPr>
        <w:snapToGrid w:val="0"/>
        <w:spacing w:line="360" w:lineRule="auto"/>
        <w:ind w:left="601" w:hanging="601"/>
        <w:rPr>
          <w:sz w:val="24"/>
        </w:rPr>
      </w:pPr>
      <w:r>
        <w:rPr>
          <w:rFonts w:hint="eastAsia"/>
          <w:sz w:val="24"/>
        </w:rPr>
        <w:t>磋商响应文件应包括的内容</w:t>
      </w:r>
      <w:r>
        <w:rPr>
          <w:rFonts w:ascii="宋体" w:hAnsi="宋体" w:hint="eastAsia"/>
          <w:color w:val="FF0000"/>
          <w:sz w:val="24"/>
        </w:rPr>
        <w:t>详见磋商须知前附表第4项。</w:t>
      </w:r>
    </w:p>
    <w:p w:rsidR="00D43DAA" w:rsidRDefault="008F698B">
      <w:pPr>
        <w:numPr>
          <w:ilvl w:val="1"/>
          <w:numId w:val="7"/>
        </w:numPr>
        <w:snapToGrid w:val="0"/>
        <w:spacing w:line="360" w:lineRule="auto"/>
        <w:ind w:left="601" w:hanging="601"/>
        <w:rPr>
          <w:rFonts w:ascii="宋体" w:hAnsi="宋体"/>
          <w:color w:val="FF0000"/>
          <w:sz w:val="24"/>
          <w:shd w:val="pct10" w:color="auto" w:fill="FFFFFF"/>
        </w:rPr>
      </w:pPr>
      <w:r>
        <w:rPr>
          <w:rFonts w:ascii="宋体" w:hAnsi="宋体" w:hint="eastAsia"/>
          <w:color w:val="FF0000"/>
          <w:sz w:val="24"/>
          <w:shd w:val="pct10" w:color="auto" w:fill="FFFFFF"/>
        </w:rPr>
        <w:t>详见磋商须知前附表第5项。</w:t>
      </w:r>
    </w:p>
    <w:p w:rsidR="00D43DAA" w:rsidRDefault="008F698B">
      <w:pPr>
        <w:numPr>
          <w:ilvl w:val="1"/>
          <w:numId w:val="7"/>
        </w:numPr>
        <w:snapToGrid w:val="0"/>
        <w:spacing w:line="360" w:lineRule="auto"/>
        <w:rPr>
          <w:rFonts w:ascii="宋体" w:hAnsi="宋体"/>
          <w:sz w:val="24"/>
        </w:rPr>
      </w:pPr>
      <w:r>
        <w:rPr>
          <w:rFonts w:ascii="宋体" w:hAnsi="宋体" w:hint="eastAsia"/>
          <w:sz w:val="24"/>
        </w:rPr>
        <w:t>本文件第七部分</w:t>
      </w:r>
      <w:r>
        <w:rPr>
          <w:rFonts w:hint="eastAsia"/>
          <w:sz w:val="24"/>
        </w:rPr>
        <w:t>“技术规格及服务要求”</w:t>
      </w:r>
      <w:r>
        <w:rPr>
          <w:rFonts w:ascii="宋体" w:hAnsi="宋体" w:hint="eastAsia"/>
          <w:sz w:val="24"/>
        </w:rPr>
        <w:t>以及相关图纸中列明的工艺、材料和设备的标准以及参照的品牌或分类号，磋商供应商在磋商中可以选用替代标准、品牌或分类号，但这些替代应当满足磋商文件技术要求。</w:t>
      </w:r>
    </w:p>
    <w:p w:rsidR="00D43DAA" w:rsidRDefault="008F698B" w:rsidP="002B29C6">
      <w:pPr>
        <w:numPr>
          <w:ilvl w:val="0"/>
          <w:numId w:val="7"/>
        </w:numPr>
        <w:tabs>
          <w:tab w:val="left" w:pos="360"/>
        </w:tabs>
        <w:snapToGrid w:val="0"/>
        <w:spacing w:beforeLines="100" w:afterLines="50" w:line="360" w:lineRule="auto"/>
        <w:ind w:hanging="705"/>
        <w:rPr>
          <w:rFonts w:ascii="宋体" w:hAnsi="宋体"/>
          <w:b/>
          <w:sz w:val="24"/>
        </w:rPr>
      </w:pPr>
      <w:r>
        <w:rPr>
          <w:rFonts w:ascii="宋体" w:hAnsi="宋体" w:hint="eastAsia"/>
          <w:b/>
          <w:sz w:val="24"/>
        </w:rPr>
        <w:t>磋商响应文件的填写说明</w:t>
      </w:r>
    </w:p>
    <w:p w:rsidR="00D43DAA" w:rsidRDefault="008F698B">
      <w:pPr>
        <w:numPr>
          <w:ilvl w:val="1"/>
          <w:numId w:val="7"/>
        </w:numPr>
        <w:snapToGrid w:val="0"/>
        <w:spacing w:line="360" w:lineRule="auto"/>
        <w:ind w:left="601" w:hanging="601"/>
        <w:rPr>
          <w:sz w:val="24"/>
        </w:rPr>
      </w:pPr>
      <w:r>
        <w:rPr>
          <w:rFonts w:hint="eastAsia"/>
          <w:sz w:val="24"/>
        </w:rPr>
        <w:t>磋商响应文件的份数</w:t>
      </w:r>
      <w:r>
        <w:rPr>
          <w:rFonts w:ascii="宋体" w:hAnsi="宋体" w:hint="eastAsia"/>
          <w:color w:val="FF0000"/>
          <w:sz w:val="24"/>
        </w:rPr>
        <w:t>详见磋商须知前附表</w:t>
      </w:r>
      <w:r>
        <w:rPr>
          <w:rFonts w:ascii="宋体" w:hAnsi="宋体" w:hint="eastAsia"/>
          <w:color w:val="FF0000"/>
          <w:sz w:val="24"/>
          <w:shd w:val="pct10" w:color="auto" w:fill="FFFFFF"/>
        </w:rPr>
        <w:t>第6项</w:t>
      </w:r>
      <w:r>
        <w:rPr>
          <w:rFonts w:ascii="宋体" w:hAnsi="宋体" w:hint="eastAsia"/>
          <w:color w:val="FF0000"/>
          <w:sz w:val="24"/>
        </w:rPr>
        <w:t>。</w:t>
      </w:r>
      <w:r>
        <w:rPr>
          <w:rFonts w:hint="eastAsia"/>
          <w:sz w:val="24"/>
        </w:rPr>
        <w:t>磋商响应文件应在封面注明“正本”、“副本”字样。如正本和副本不符，以正本为准。</w:t>
      </w:r>
      <w:r>
        <w:rPr>
          <w:rFonts w:hint="eastAsia"/>
          <w:b/>
          <w:sz w:val="24"/>
        </w:rPr>
        <w:t>磋商响应文件装订方式为左侧胶粘。</w:t>
      </w:r>
    </w:p>
    <w:p w:rsidR="00D43DAA" w:rsidRDefault="008F698B">
      <w:pPr>
        <w:numPr>
          <w:ilvl w:val="1"/>
          <w:numId w:val="7"/>
        </w:numPr>
        <w:snapToGrid w:val="0"/>
        <w:spacing w:line="360" w:lineRule="auto"/>
        <w:ind w:left="601" w:hanging="601"/>
        <w:rPr>
          <w:sz w:val="24"/>
        </w:rPr>
      </w:pPr>
      <w:r>
        <w:rPr>
          <w:rFonts w:hint="eastAsia"/>
          <w:sz w:val="24"/>
        </w:rPr>
        <w:t>磋商响应文件的正本和副本均应为打印文本（建议双面打印），并应按相关格式要求盖章（签字）。</w:t>
      </w:r>
      <w:r>
        <w:rPr>
          <w:rFonts w:hint="eastAsia"/>
          <w:b/>
          <w:sz w:val="24"/>
        </w:rPr>
        <w:t>为方便评审，磋商响应文件应编制目录，并注明页码。</w:t>
      </w:r>
    </w:p>
    <w:p w:rsidR="00D43DAA" w:rsidRDefault="008F698B">
      <w:pPr>
        <w:numPr>
          <w:ilvl w:val="1"/>
          <w:numId w:val="7"/>
        </w:numPr>
        <w:snapToGrid w:val="0"/>
        <w:spacing w:line="360" w:lineRule="auto"/>
        <w:ind w:left="601" w:hanging="601"/>
        <w:rPr>
          <w:sz w:val="24"/>
        </w:rPr>
      </w:pPr>
      <w:r>
        <w:rPr>
          <w:rFonts w:ascii="宋体" w:hAnsi="宋体" w:hint="eastAsia"/>
          <w:sz w:val="24"/>
        </w:rPr>
        <w:t>磋商响应文件中任何行间插字、涂改和增删，均应加盖磋商供应商的公章。由于编排混乱导致磋商响应文件被误读或查找不到，或因字迹潦草或表达不清所导致的不</w:t>
      </w:r>
      <w:r>
        <w:rPr>
          <w:rFonts w:hint="eastAsia"/>
          <w:sz w:val="24"/>
        </w:rPr>
        <w:t>利后果，由磋商供应商自行承担。</w:t>
      </w:r>
    </w:p>
    <w:p w:rsidR="00D43DAA" w:rsidRDefault="008F698B">
      <w:pPr>
        <w:numPr>
          <w:ilvl w:val="1"/>
          <w:numId w:val="7"/>
        </w:numPr>
        <w:snapToGrid w:val="0"/>
        <w:spacing w:line="360" w:lineRule="auto"/>
        <w:ind w:left="601" w:hanging="601"/>
        <w:rPr>
          <w:sz w:val="24"/>
        </w:rPr>
      </w:pPr>
      <w:r>
        <w:rPr>
          <w:rFonts w:hint="eastAsia"/>
          <w:sz w:val="24"/>
        </w:rPr>
        <w:t>磋商响应文件的份数、式样和签署均应符合上述要求，否则，将按无效文件处理。</w:t>
      </w:r>
    </w:p>
    <w:p w:rsidR="00D43DAA" w:rsidRDefault="008F698B" w:rsidP="002B29C6">
      <w:pPr>
        <w:numPr>
          <w:ilvl w:val="0"/>
          <w:numId w:val="7"/>
        </w:numPr>
        <w:tabs>
          <w:tab w:val="left" w:pos="360"/>
        </w:tabs>
        <w:snapToGrid w:val="0"/>
        <w:spacing w:beforeLines="100" w:afterLines="50" w:line="360" w:lineRule="auto"/>
        <w:ind w:hanging="705"/>
        <w:rPr>
          <w:rFonts w:ascii="宋体" w:hAnsi="宋体"/>
          <w:b/>
          <w:sz w:val="24"/>
        </w:rPr>
      </w:pPr>
      <w:r>
        <w:rPr>
          <w:rFonts w:ascii="宋体" w:hAnsi="宋体" w:hint="eastAsia"/>
          <w:b/>
          <w:sz w:val="24"/>
        </w:rPr>
        <w:t>报价要求</w:t>
      </w:r>
    </w:p>
    <w:p w:rsidR="00D43DAA" w:rsidRDefault="008F698B">
      <w:pPr>
        <w:numPr>
          <w:ilvl w:val="1"/>
          <w:numId w:val="7"/>
        </w:numPr>
        <w:snapToGrid w:val="0"/>
        <w:spacing w:line="360" w:lineRule="auto"/>
        <w:ind w:left="601" w:hanging="601"/>
        <w:rPr>
          <w:sz w:val="24"/>
        </w:rPr>
      </w:pPr>
      <w:r>
        <w:rPr>
          <w:rFonts w:hint="eastAsia"/>
          <w:sz w:val="24"/>
        </w:rPr>
        <w:lastRenderedPageBreak/>
        <w:t>磋商供应商的报价应包括完成本项目所发生的一切费用，估算错误或漏项的风险一律自行承担。报价的具体要求</w:t>
      </w:r>
      <w:r>
        <w:rPr>
          <w:rFonts w:hint="eastAsia"/>
          <w:color w:val="FF0000"/>
          <w:sz w:val="24"/>
        </w:rPr>
        <w:t>详见</w:t>
      </w:r>
      <w:r>
        <w:rPr>
          <w:rFonts w:ascii="宋体" w:hAnsi="宋体" w:hint="eastAsia"/>
          <w:color w:val="FF0000"/>
          <w:sz w:val="24"/>
        </w:rPr>
        <w:t>磋商须知前附表</w:t>
      </w:r>
      <w:r>
        <w:rPr>
          <w:rFonts w:ascii="宋体" w:hAnsi="宋体" w:hint="eastAsia"/>
          <w:color w:val="FF0000"/>
          <w:sz w:val="24"/>
          <w:shd w:val="pct10" w:color="auto" w:fill="FFFFFF"/>
        </w:rPr>
        <w:t>第7项</w:t>
      </w:r>
      <w:r>
        <w:rPr>
          <w:rFonts w:ascii="宋体" w:hAnsi="宋体" w:hint="eastAsia"/>
          <w:color w:val="FF0000"/>
          <w:sz w:val="24"/>
        </w:rPr>
        <w:t>。</w:t>
      </w:r>
    </w:p>
    <w:p w:rsidR="00D43DAA" w:rsidRDefault="008F698B">
      <w:pPr>
        <w:numPr>
          <w:ilvl w:val="1"/>
          <w:numId w:val="7"/>
        </w:numPr>
        <w:snapToGrid w:val="0"/>
        <w:spacing w:line="360" w:lineRule="auto"/>
        <w:ind w:left="601" w:hanging="601"/>
        <w:rPr>
          <w:sz w:val="24"/>
        </w:rPr>
      </w:pPr>
      <w:r>
        <w:rPr>
          <w:rFonts w:ascii="宋体" w:hAnsi="宋体" w:hint="eastAsia"/>
          <w:sz w:val="24"/>
        </w:rPr>
        <w:t>磋商供应商应按本文件第六部分提供的报价表格式进行报价。</w:t>
      </w:r>
      <w:r>
        <w:rPr>
          <w:rFonts w:hint="eastAsia"/>
          <w:sz w:val="24"/>
        </w:rPr>
        <w:t>对</w:t>
      </w:r>
      <w:r>
        <w:rPr>
          <w:rFonts w:ascii="宋体" w:hAnsi="宋体" w:hint="eastAsia"/>
          <w:sz w:val="24"/>
        </w:rPr>
        <w:t>每包在每个轮次报价时只能有一个不可变更的报价。在同一轮次报价中，任何有选择的报价或包含价格调整要求的报价，将被作为无效报价处理</w:t>
      </w:r>
      <w:r>
        <w:rPr>
          <w:rFonts w:hint="eastAsia"/>
          <w:sz w:val="24"/>
        </w:rPr>
        <w:t>。磋商供应商对报价若有说明，应在报价一览表显著处予以注明。</w:t>
      </w:r>
    </w:p>
    <w:p w:rsidR="00D43DAA" w:rsidRDefault="008F698B">
      <w:pPr>
        <w:numPr>
          <w:ilvl w:val="1"/>
          <w:numId w:val="7"/>
        </w:numPr>
        <w:snapToGrid w:val="0"/>
        <w:spacing w:line="360" w:lineRule="auto"/>
        <w:ind w:left="601" w:hanging="601"/>
        <w:rPr>
          <w:sz w:val="24"/>
        </w:rPr>
      </w:pPr>
      <w:r>
        <w:rPr>
          <w:rFonts w:ascii="宋体" w:hAnsi="宋体" w:hint="eastAsia"/>
          <w:sz w:val="24"/>
        </w:rPr>
        <w:t>报价分为</w:t>
      </w:r>
      <w:r>
        <w:rPr>
          <w:rFonts w:hint="eastAsia"/>
          <w:sz w:val="24"/>
        </w:rPr>
        <w:t>初次报价和最终报价，磋商供应商的最终报价一经提交，即不得以任何理由予以变更。</w:t>
      </w:r>
    </w:p>
    <w:p w:rsidR="00D43DAA" w:rsidRDefault="008F698B">
      <w:pPr>
        <w:numPr>
          <w:ilvl w:val="1"/>
          <w:numId w:val="7"/>
        </w:numPr>
        <w:snapToGrid w:val="0"/>
        <w:spacing w:line="360" w:lineRule="auto"/>
        <w:ind w:left="601" w:hanging="601"/>
        <w:rPr>
          <w:sz w:val="24"/>
        </w:rPr>
      </w:pPr>
      <w:r>
        <w:rPr>
          <w:rFonts w:hint="eastAsia"/>
          <w:sz w:val="24"/>
        </w:rPr>
        <w:t>磋商供应商应以人民币填报报价，合同履行时采购人亦以人民币支付。</w:t>
      </w:r>
    </w:p>
    <w:p w:rsidR="00D43DAA" w:rsidRDefault="008F698B">
      <w:pPr>
        <w:numPr>
          <w:ilvl w:val="1"/>
          <w:numId w:val="7"/>
        </w:numPr>
        <w:snapToGrid w:val="0"/>
        <w:spacing w:line="360" w:lineRule="auto"/>
        <w:ind w:left="601" w:hanging="601"/>
        <w:rPr>
          <w:sz w:val="24"/>
        </w:rPr>
      </w:pPr>
      <w:r>
        <w:rPr>
          <w:rFonts w:hint="eastAsia"/>
          <w:sz w:val="24"/>
        </w:rPr>
        <w:t>本项目分包情况详见第一部分“磋商邀请”相关条款。如果项目分包，包为最小报价单位，磋商供应商应按“包”编制磋商响应文件。磋商供应商可报一个包或同时报多个包，但不得将多个包合报一个价格，也不得将一个包中的内容拆开报价。多包同时报价时，须分别单独制作磋商响应文件，并注明包号。磋商小组针对各包分别进行磋商和确定成交供应商。磋商供应商未按上述规定编制磋商响应文件的，将被按无效报价处理。</w:t>
      </w:r>
    </w:p>
    <w:p w:rsidR="00D43DAA" w:rsidRDefault="008F698B" w:rsidP="002B29C6">
      <w:pPr>
        <w:numPr>
          <w:ilvl w:val="0"/>
          <w:numId w:val="7"/>
        </w:numPr>
        <w:tabs>
          <w:tab w:val="left" w:pos="360"/>
        </w:tabs>
        <w:snapToGrid w:val="0"/>
        <w:spacing w:beforeLines="100" w:afterLines="50" w:line="360" w:lineRule="auto"/>
        <w:ind w:hanging="705"/>
        <w:rPr>
          <w:rFonts w:ascii="宋体" w:hAnsi="宋体"/>
          <w:b/>
          <w:sz w:val="24"/>
        </w:rPr>
      </w:pPr>
      <w:r>
        <w:rPr>
          <w:rFonts w:ascii="宋体" w:hAnsi="宋体" w:hint="eastAsia"/>
          <w:b/>
          <w:sz w:val="24"/>
        </w:rPr>
        <w:t>磋商响应文件的有效期</w:t>
      </w:r>
    </w:p>
    <w:p w:rsidR="00D43DAA" w:rsidRDefault="008F698B">
      <w:pPr>
        <w:numPr>
          <w:ilvl w:val="1"/>
          <w:numId w:val="7"/>
        </w:numPr>
        <w:snapToGrid w:val="0"/>
        <w:spacing w:line="360" w:lineRule="auto"/>
        <w:ind w:left="601" w:hanging="601"/>
        <w:rPr>
          <w:sz w:val="24"/>
        </w:rPr>
      </w:pPr>
      <w:r>
        <w:rPr>
          <w:rFonts w:hint="eastAsia"/>
          <w:sz w:val="24"/>
        </w:rPr>
        <w:t>磋商响应文件有效期</w:t>
      </w:r>
      <w:r>
        <w:rPr>
          <w:rFonts w:hint="eastAsia"/>
          <w:color w:val="FF0000"/>
          <w:sz w:val="24"/>
        </w:rPr>
        <w:t>详见</w:t>
      </w:r>
      <w:r>
        <w:rPr>
          <w:rFonts w:ascii="宋体" w:hAnsi="宋体" w:hint="eastAsia"/>
          <w:color w:val="FF0000"/>
          <w:sz w:val="24"/>
        </w:rPr>
        <w:t>磋商须知前附表</w:t>
      </w:r>
      <w:r>
        <w:rPr>
          <w:rFonts w:ascii="宋体" w:hAnsi="宋体" w:hint="eastAsia"/>
          <w:color w:val="FF0000"/>
          <w:sz w:val="24"/>
          <w:shd w:val="pct10" w:color="auto" w:fill="FFFFFF"/>
        </w:rPr>
        <w:t>第8项</w:t>
      </w:r>
      <w:r>
        <w:rPr>
          <w:rFonts w:ascii="宋体" w:hAnsi="宋体" w:hint="eastAsia"/>
          <w:color w:val="FF0000"/>
          <w:sz w:val="24"/>
        </w:rPr>
        <w:t>。</w:t>
      </w:r>
      <w:r>
        <w:rPr>
          <w:rFonts w:hint="eastAsia"/>
          <w:sz w:val="24"/>
        </w:rPr>
        <w:t>有效期短于该规定期限的磋商响应文件，将被拒绝或按无效磋商响应文件处理。</w:t>
      </w:r>
    </w:p>
    <w:p w:rsidR="00D43DAA" w:rsidRDefault="008F698B">
      <w:pPr>
        <w:numPr>
          <w:ilvl w:val="1"/>
          <w:numId w:val="7"/>
        </w:numPr>
        <w:snapToGrid w:val="0"/>
        <w:spacing w:line="360" w:lineRule="auto"/>
        <w:ind w:left="601" w:hanging="601"/>
        <w:rPr>
          <w:rFonts w:ascii="宋体" w:hAnsi="宋体"/>
          <w:sz w:val="24"/>
        </w:rPr>
      </w:pPr>
      <w:r>
        <w:rPr>
          <w:rFonts w:hint="eastAsia"/>
          <w:sz w:val="24"/>
        </w:rPr>
        <w:t>在特殊情况下，在原磋商响应文件有效期期满之前，采购中心可以征得磋商供应商同意延长磋商响应文件的有效期。这种要求和答复都应以书面形式进行。磋商供应商同意延长有效期的，不能修改其他内容。磋商供应商不同意延长有效期的，将被按照无效磋商响应文件处理。</w:t>
      </w:r>
    </w:p>
    <w:p w:rsidR="00D43DAA" w:rsidRDefault="008F698B" w:rsidP="002B29C6">
      <w:pPr>
        <w:numPr>
          <w:ilvl w:val="0"/>
          <w:numId w:val="7"/>
        </w:numPr>
        <w:tabs>
          <w:tab w:val="left" w:pos="360"/>
        </w:tabs>
        <w:snapToGrid w:val="0"/>
        <w:spacing w:beforeLines="100" w:afterLines="50" w:line="360" w:lineRule="auto"/>
        <w:ind w:hanging="705"/>
        <w:rPr>
          <w:rFonts w:ascii="宋体" w:hAnsi="宋体"/>
          <w:b/>
          <w:sz w:val="24"/>
        </w:rPr>
      </w:pPr>
      <w:r>
        <w:rPr>
          <w:rFonts w:ascii="宋体" w:hAnsi="宋体" w:hint="eastAsia"/>
          <w:b/>
          <w:sz w:val="24"/>
        </w:rPr>
        <w:t>磋商保证金</w:t>
      </w:r>
    </w:p>
    <w:p w:rsidR="00D43DAA" w:rsidRDefault="008F698B">
      <w:pPr>
        <w:numPr>
          <w:ilvl w:val="1"/>
          <w:numId w:val="7"/>
        </w:numPr>
        <w:snapToGrid w:val="0"/>
        <w:spacing w:line="360" w:lineRule="auto"/>
        <w:ind w:left="601" w:hanging="601"/>
        <w:rPr>
          <w:color w:val="FF0000"/>
          <w:sz w:val="24"/>
        </w:rPr>
      </w:pPr>
      <w:r>
        <w:rPr>
          <w:rFonts w:hint="eastAsia"/>
          <w:sz w:val="24"/>
        </w:rPr>
        <w:t>本项目不收取磋商保证金</w:t>
      </w:r>
      <w:r>
        <w:rPr>
          <w:rFonts w:ascii="宋体" w:hAnsi="宋体" w:hint="eastAsia"/>
          <w:color w:val="FF0000"/>
          <w:sz w:val="24"/>
        </w:rPr>
        <w:t>。</w:t>
      </w:r>
    </w:p>
    <w:p w:rsidR="00D43DAA" w:rsidRDefault="008F698B">
      <w:pPr>
        <w:numPr>
          <w:ilvl w:val="1"/>
          <w:numId w:val="7"/>
        </w:numPr>
        <w:snapToGrid w:val="0"/>
        <w:spacing w:line="360" w:lineRule="auto"/>
        <w:ind w:left="601" w:hanging="601"/>
        <w:rPr>
          <w:rFonts w:ascii="宋体" w:hAnsi="宋体"/>
          <w:sz w:val="24"/>
          <w:u w:val="single"/>
        </w:rPr>
      </w:pPr>
      <w:r>
        <w:rPr>
          <w:rFonts w:hint="eastAsia"/>
          <w:sz w:val="24"/>
          <w:u w:val="single"/>
        </w:rPr>
        <w:t>磋商供应商有下列情形之一的，</w:t>
      </w:r>
      <w:r>
        <w:rPr>
          <w:rFonts w:ascii="宋体" w:hAnsi="宋体" w:hint="eastAsia"/>
          <w:sz w:val="24"/>
          <w:u w:val="single"/>
        </w:rPr>
        <w:t>采购中心将报请财政部，依法将其列入不良记录名单，并可能影响今后参加中直机关政府采购项目的机会：</w:t>
      </w:r>
    </w:p>
    <w:p w:rsidR="00D43DAA" w:rsidRDefault="008F698B">
      <w:pPr>
        <w:numPr>
          <w:ilvl w:val="0"/>
          <w:numId w:val="8"/>
        </w:numPr>
        <w:tabs>
          <w:tab w:val="left" w:pos="1440"/>
        </w:tabs>
        <w:adjustRightInd w:val="0"/>
        <w:snapToGrid w:val="0"/>
        <w:spacing w:line="360" w:lineRule="auto"/>
        <w:ind w:hanging="1080"/>
        <w:jc w:val="left"/>
        <w:textAlignment w:val="baseline"/>
        <w:rPr>
          <w:rFonts w:ascii="宋体" w:hAnsi="宋体"/>
          <w:sz w:val="24"/>
          <w:u w:val="single"/>
        </w:rPr>
      </w:pPr>
      <w:r>
        <w:rPr>
          <w:rFonts w:ascii="宋体" w:hAnsi="宋体" w:hint="eastAsia"/>
          <w:sz w:val="24"/>
          <w:u w:val="single"/>
        </w:rPr>
        <w:t>在磋商响应文件有效期内，磋商供应商撤回其磋商响应文件；</w:t>
      </w:r>
    </w:p>
    <w:p w:rsidR="00D43DAA" w:rsidRDefault="008F698B">
      <w:pPr>
        <w:numPr>
          <w:ilvl w:val="0"/>
          <w:numId w:val="8"/>
        </w:numPr>
        <w:tabs>
          <w:tab w:val="left" w:pos="1418"/>
        </w:tabs>
        <w:adjustRightInd w:val="0"/>
        <w:snapToGrid w:val="0"/>
        <w:spacing w:line="360" w:lineRule="auto"/>
        <w:ind w:left="1418" w:hanging="709"/>
        <w:jc w:val="left"/>
        <w:textAlignment w:val="baseline"/>
        <w:rPr>
          <w:rFonts w:ascii="宋体" w:hAnsi="宋体"/>
          <w:sz w:val="24"/>
          <w:u w:val="single"/>
        </w:rPr>
      </w:pPr>
      <w:r>
        <w:rPr>
          <w:rFonts w:ascii="宋体" w:hAnsi="宋体" w:hint="eastAsia"/>
          <w:sz w:val="24"/>
          <w:u w:val="single"/>
        </w:rPr>
        <w:lastRenderedPageBreak/>
        <w:t>除因不可抗力或磋商文件认可的情形以外，未按成交通知书规定与采购人签订合同；</w:t>
      </w:r>
    </w:p>
    <w:p w:rsidR="00D43DAA" w:rsidRDefault="008F698B">
      <w:pPr>
        <w:numPr>
          <w:ilvl w:val="0"/>
          <w:numId w:val="8"/>
        </w:numPr>
        <w:tabs>
          <w:tab w:val="left" w:pos="1440"/>
        </w:tabs>
        <w:snapToGrid w:val="0"/>
        <w:spacing w:line="360" w:lineRule="auto"/>
        <w:ind w:hanging="1080"/>
        <w:rPr>
          <w:rFonts w:ascii="宋体" w:hAnsi="宋体"/>
          <w:sz w:val="24"/>
          <w:u w:val="single"/>
        </w:rPr>
      </w:pPr>
      <w:r>
        <w:rPr>
          <w:rFonts w:ascii="宋体" w:hAnsi="宋体" w:hint="eastAsia"/>
          <w:sz w:val="24"/>
          <w:u w:val="single"/>
        </w:rPr>
        <w:t>磋商供应商在磋商响应文件中提供虚假材料；</w:t>
      </w:r>
    </w:p>
    <w:p w:rsidR="00D43DAA" w:rsidRDefault="008F698B">
      <w:pPr>
        <w:numPr>
          <w:ilvl w:val="0"/>
          <w:numId w:val="8"/>
        </w:numPr>
        <w:tabs>
          <w:tab w:val="left" w:pos="1440"/>
        </w:tabs>
        <w:snapToGrid w:val="0"/>
        <w:spacing w:line="360" w:lineRule="auto"/>
        <w:ind w:hanging="1080"/>
        <w:rPr>
          <w:rFonts w:ascii="宋体" w:hAnsi="宋体"/>
          <w:sz w:val="24"/>
          <w:u w:val="single"/>
        </w:rPr>
      </w:pPr>
      <w:r>
        <w:rPr>
          <w:rFonts w:ascii="宋体" w:hAnsi="宋体" w:hint="eastAsia"/>
          <w:sz w:val="24"/>
          <w:u w:val="single"/>
        </w:rPr>
        <w:t>磋商供应商与相关采购当事人恶意串通的；</w:t>
      </w:r>
    </w:p>
    <w:p w:rsidR="00D43DAA" w:rsidRDefault="008F698B">
      <w:pPr>
        <w:numPr>
          <w:ilvl w:val="0"/>
          <w:numId w:val="8"/>
        </w:numPr>
        <w:tabs>
          <w:tab w:val="left" w:pos="1440"/>
        </w:tabs>
        <w:snapToGrid w:val="0"/>
        <w:spacing w:line="360" w:lineRule="auto"/>
        <w:ind w:hanging="1080"/>
        <w:rPr>
          <w:rFonts w:ascii="宋体" w:hAnsi="宋体"/>
          <w:sz w:val="24"/>
          <w:u w:val="single"/>
        </w:rPr>
      </w:pPr>
      <w:r>
        <w:rPr>
          <w:rFonts w:ascii="宋体" w:hAnsi="宋体" w:hint="eastAsia"/>
          <w:sz w:val="24"/>
          <w:u w:val="single"/>
        </w:rPr>
        <w:t>磋商文件规定的其他情形。</w:t>
      </w:r>
    </w:p>
    <w:p w:rsidR="00D43DAA" w:rsidRDefault="008F698B">
      <w:pPr>
        <w:pStyle w:val="2"/>
        <w:numPr>
          <w:ilvl w:val="0"/>
          <w:numId w:val="6"/>
        </w:numPr>
        <w:adjustRightInd/>
        <w:spacing w:line="240" w:lineRule="auto"/>
        <w:jc w:val="center"/>
        <w:rPr>
          <w:rFonts w:eastAsia="宋体" w:hAnsi="宋体"/>
        </w:rPr>
      </w:pPr>
      <w:bookmarkStart w:id="13" w:name="_Toc462388370"/>
      <w:r>
        <w:rPr>
          <w:rFonts w:eastAsia="宋体" w:hAnsi="宋体" w:hint="eastAsia"/>
        </w:rPr>
        <w:t>磋商响应文件的提交</w:t>
      </w:r>
      <w:bookmarkEnd w:id="13"/>
    </w:p>
    <w:p w:rsidR="00D43DAA" w:rsidRDefault="008F698B" w:rsidP="002B29C6">
      <w:pPr>
        <w:numPr>
          <w:ilvl w:val="0"/>
          <w:numId w:val="7"/>
        </w:numPr>
        <w:tabs>
          <w:tab w:val="left" w:pos="360"/>
        </w:tabs>
        <w:snapToGrid w:val="0"/>
        <w:spacing w:beforeLines="100" w:afterLines="50" w:line="360" w:lineRule="auto"/>
        <w:ind w:hanging="705"/>
        <w:rPr>
          <w:rFonts w:ascii="宋体" w:hAnsi="宋体"/>
          <w:b/>
          <w:sz w:val="24"/>
        </w:rPr>
      </w:pPr>
      <w:r>
        <w:rPr>
          <w:rFonts w:ascii="宋体" w:hAnsi="宋体" w:hint="eastAsia"/>
          <w:b/>
          <w:sz w:val="24"/>
        </w:rPr>
        <w:t>磋商响应文件的装订、密封、标记</w:t>
      </w:r>
    </w:p>
    <w:p w:rsidR="00D43DAA" w:rsidRDefault="008F698B">
      <w:pPr>
        <w:numPr>
          <w:ilvl w:val="1"/>
          <w:numId w:val="7"/>
        </w:numPr>
        <w:snapToGrid w:val="0"/>
        <w:spacing w:line="360" w:lineRule="auto"/>
        <w:ind w:left="601" w:hanging="601"/>
        <w:rPr>
          <w:sz w:val="24"/>
        </w:rPr>
      </w:pPr>
      <w:r>
        <w:rPr>
          <w:rFonts w:hint="eastAsia"/>
          <w:sz w:val="24"/>
        </w:rPr>
        <w:t>磋商供应商应按本文件规定递交磋商响应文件，如项目分包，磋商响应文件应当以包为单位进行密封，每一个包的磋商响应文件均应按下述要求包装。</w:t>
      </w:r>
    </w:p>
    <w:p w:rsidR="00D43DAA" w:rsidRDefault="008F698B">
      <w:pPr>
        <w:numPr>
          <w:ilvl w:val="1"/>
          <w:numId w:val="7"/>
        </w:numPr>
        <w:snapToGrid w:val="0"/>
        <w:spacing w:line="360" w:lineRule="auto"/>
        <w:ind w:left="601" w:hanging="601"/>
        <w:rPr>
          <w:sz w:val="24"/>
        </w:rPr>
      </w:pPr>
      <w:r>
        <w:rPr>
          <w:rFonts w:hint="eastAsia"/>
          <w:sz w:val="24"/>
        </w:rPr>
        <w:t>磋商供应商应将磋商响应文件正本、副本和电子光盘（如要求提供）装于密封袋中，密封袋应清楚标明：</w:t>
      </w:r>
    </w:p>
    <w:p w:rsidR="00D43DAA" w:rsidRDefault="008F698B">
      <w:pPr>
        <w:pStyle w:val="10"/>
        <w:numPr>
          <w:ilvl w:val="0"/>
          <w:numId w:val="9"/>
        </w:numPr>
        <w:tabs>
          <w:tab w:val="clear" w:pos="425"/>
          <w:tab w:val="left" w:pos="420"/>
        </w:tabs>
        <w:snapToGrid w:val="0"/>
        <w:spacing w:line="360" w:lineRule="auto"/>
        <w:rPr>
          <w:sz w:val="24"/>
          <w:szCs w:val="24"/>
        </w:rPr>
      </w:pPr>
      <w:r>
        <w:rPr>
          <w:rFonts w:hint="eastAsia"/>
          <w:sz w:val="24"/>
          <w:szCs w:val="24"/>
        </w:rPr>
        <w:t>递交至“磋商须知前附表”规定的地址；</w:t>
      </w:r>
    </w:p>
    <w:p w:rsidR="00D43DAA" w:rsidRDefault="008F698B">
      <w:pPr>
        <w:pStyle w:val="10"/>
        <w:numPr>
          <w:ilvl w:val="0"/>
          <w:numId w:val="9"/>
        </w:numPr>
        <w:tabs>
          <w:tab w:val="clear" w:pos="425"/>
          <w:tab w:val="left" w:pos="420"/>
        </w:tabs>
        <w:snapToGrid w:val="0"/>
        <w:spacing w:line="360" w:lineRule="auto"/>
        <w:rPr>
          <w:sz w:val="24"/>
          <w:szCs w:val="24"/>
        </w:rPr>
      </w:pPr>
      <w:r>
        <w:rPr>
          <w:rFonts w:hint="eastAsia"/>
          <w:sz w:val="24"/>
          <w:szCs w:val="24"/>
        </w:rPr>
        <w:t>“磋商须知前附表”</w:t>
      </w:r>
      <w:r>
        <w:rPr>
          <w:rFonts w:hint="eastAsia"/>
          <w:sz w:val="24"/>
        </w:rPr>
        <w:t>规定的项目编号、项目名称、所投包号（如有）和“在年月日时（即磋商响应文件递交截止时间）之前不得启封”的字样；”</w:t>
      </w:r>
    </w:p>
    <w:p w:rsidR="00D43DAA" w:rsidRDefault="008F698B">
      <w:pPr>
        <w:pStyle w:val="10"/>
        <w:numPr>
          <w:ilvl w:val="0"/>
          <w:numId w:val="9"/>
        </w:numPr>
        <w:tabs>
          <w:tab w:val="clear" w:pos="425"/>
          <w:tab w:val="left" w:pos="420"/>
        </w:tabs>
        <w:snapToGrid w:val="0"/>
        <w:spacing w:line="360" w:lineRule="auto"/>
        <w:rPr>
          <w:sz w:val="24"/>
          <w:szCs w:val="24"/>
        </w:rPr>
      </w:pPr>
      <w:r>
        <w:rPr>
          <w:rFonts w:hint="eastAsia"/>
          <w:sz w:val="24"/>
        </w:rPr>
        <w:t>磋商供应商名称、地址、电话并加盖公章。</w:t>
      </w:r>
    </w:p>
    <w:p w:rsidR="00D43DAA" w:rsidRDefault="008F698B">
      <w:pPr>
        <w:numPr>
          <w:ilvl w:val="1"/>
          <w:numId w:val="7"/>
        </w:numPr>
        <w:snapToGrid w:val="0"/>
        <w:spacing w:line="360" w:lineRule="auto"/>
        <w:ind w:left="720" w:hanging="720"/>
        <w:rPr>
          <w:rFonts w:ascii="宋体" w:hAnsi="宋体"/>
          <w:sz w:val="24"/>
        </w:rPr>
      </w:pPr>
      <w:r>
        <w:rPr>
          <w:rFonts w:ascii="宋体" w:hAnsi="宋体" w:hint="eastAsia"/>
          <w:sz w:val="24"/>
        </w:rPr>
        <w:t>如果磋商供应商未按上述要求密封及加写标记，采购中心对磋商响应文件的误投和提前启封概不负责。对由此造成提前开封的磋商响应文件，采购中心有权予以拒绝，并退回磋商供应商。</w:t>
      </w:r>
    </w:p>
    <w:p w:rsidR="00D43DAA" w:rsidRDefault="008F698B">
      <w:pPr>
        <w:numPr>
          <w:ilvl w:val="1"/>
          <w:numId w:val="7"/>
        </w:numPr>
        <w:snapToGrid w:val="0"/>
        <w:spacing w:line="360" w:lineRule="auto"/>
        <w:ind w:left="601" w:hanging="601"/>
        <w:rPr>
          <w:rFonts w:ascii="宋体" w:hAnsi="宋体"/>
          <w:sz w:val="24"/>
        </w:rPr>
      </w:pPr>
      <w:r>
        <w:rPr>
          <w:rFonts w:ascii="宋体" w:hAnsi="宋体" w:hint="eastAsia"/>
          <w:b/>
          <w:color w:val="000000"/>
          <w:sz w:val="24"/>
        </w:rPr>
        <w:t>未通过中国政府采购网中直采购频道（zzcg.ccgp.gov.cn）登记注册并下载磋商文件的磋商供应商，其提交的磋商响应文件将被作为无效响应文件处理。</w:t>
      </w:r>
    </w:p>
    <w:p w:rsidR="00D43DAA" w:rsidRDefault="008F698B" w:rsidP="002B29C6">
      <w:pPr>
        <w:numPr>
          <w:ilvl w:val="0"/>
          <w:numId w:val="7"/>
        </w:numPr>
        <w:tabs>
          <w:tab w:val="left" w:pos="360"/>
        </w:tabs>
        <w:snapToGrid w:val="0"/>
        <w:spacing w:beforeLines="100" w:afterLines="50" w:line="360" w:lineRule="auto"/>
        <w:ind w:hanging="705"/>
        <w:rPr>
          <w:rFonts w:ascii="宋体" w:hAnsi="宋体"/>
          <w:b/>
          <w:sz w:val="24"/>
        </w:rPr>
      </w:pPr>
      <w:r>
        <w:rPr>
          <w:rFonts w:ascii="宋体" w:hAnsi="宋体" w:hint="eastAsia"/>
          <w:b/>
          <w:sz w:val="24"/>
        </w:rPr>
        <w:t>提交磋商响应文件截止时间及地点</w:t>
      </w:r>
    </w:p>
    <w:p w:rsidR="00D43DAA" w:rsidRDefault="008F698B">
      <w:pPr>
        <w:numPr>
          <w:ilvl w:val="1"/>
          <w:numId w:val="7"/>
        </w:numPr>
        <w:snapToGrid w:val="0"/>
        <w:spacing w:line="360" w:lineRule="auto"/>
        <w:ind w:left="601" w:hanging="601"/>
        <w:rPr>
          <w:sz w:val="24"/>
        </w:rPr>
      </w:pPr>
      <w:r>
        <w:rPr>
          <w:rFonts w:hint="eastAsia"/>
          <w:sz w:val="24"/>
        </w:rPr>
        <w:t>磋商供应商应按</w:t>
      </w:r>
      <w:r>
        <w:rPr>
          <w:rFonts w:ascii="宋体" w:hAnsi="宋体" w:hint="eastAsia"/>
          <w:color w:val="FF0000"/>
          <w:sz w:val="24"/>
        </w:rPr>
        <w:t>磋商须知前附表</w:t>
      </w:r>
      <w:r>
        <w:rPr>
          <w:rFonts w:ascii="宋体" w:hAnsi="宋体" w:hint="eastAsia"/>
          <w:color w:val="FF0000"/>
          <w:sz w:val="24"/>
          <w:shd w:val="pct10" w:color="auto" w:fill="FFFFFF"/>
        </w:rPr>
        <w:t>第10项</w:t>
      </w:r>
      <w:r>
        <w:rPr>
          <w:rFonts w:ascii="宋体" w:hAnsi="宋体" w:hint="eastAsia"/>
          <w:color w:val="FF0000"/>
          <w:sz w:val="24"/>
        </w:rPr>
        <w:t>中</w:t>
      </w:r>
      <w:r>
        <w:rPr>
          <w:rFonts w:ascii="宋体" w:hAnsi="宋体" w:hint="eastAsia"/>
          <w:sz w:val="24"/>
        </w:rPr>
        <w:t>规定的时间递交磋商响应文件并参加磋商。采购中心将拒绝接收在规定的截止时间后送达的任何磋商响应文件。</w:t>
      </w:r>
    </w:p>
    <w:p w:rsidR="00D43DAA" w:rsidRDefault="008F698B">
      <w:pPr>
        <w:numPr>
          <w:ilvl w:val="1"/>
          <w:numId w:val="7"/>
        </w:numPr>
        <w:snapToGrid w:val="0"/>
        <w:spacing w:line="360" w:lineRule="auto"/>
        <w:ind w:left="601" w:hanging="601"/>
        <w:rPr>
          <w:sz w:val="24"/>
        </w:rPr>
      </w:pPr>
      <w:r>
        <w:rPr>
          <w:rFonts w:hint="eastAsia"/>
          <w:sz w:val="24"/>
        </w:rPr>
        <w:lastRenderedPageBreak/>
        <w:t>在特殊情况下，采购中心有权在递交首次磋商响应文件截止时间</w:t>
      </w:r>
      <w:r>
        <w:rPr>
          <w:sz w:val="24"/>
        </w:rPr>
        <w:t>5</w:t>
      </w:r>
      <w:r>
        <w:rPr>
          <w:rFonts w:hint="eastAsia"/>
          <w:sz w:val="24"/>
        </w:rPr>
        <w:t>日前，酌情延长提交首次磋商响应文件的截止时间。采购中心延长截止时间的，将以书面形式通知所有领取磋商文件的磋商供应商。在这种情况下，采购人和磋商供应商的权利及义务将受到新的截止时间的约束。</w:t>
      </w:r>
    </w:p>
    <w:p w:rsidR="00D43DAA" w:rsidRDefault="008F698B" w:rsidP="002B29C6">
      <w:pPr>
        <w:numPr>
          <w:ilvl w:val="0"/>
          <w:numId w:val="7"/>
        </w:numPr>
        <w:tabs>
          <w:tab w:val="left" w:pos="360"/>
        </w:tabs>
        <w:snapToGrid w:val="0"/>
        <w:spacing w:beforeLines="100" w:afterLines="50" w:line="360" w:lineRule="auto"/>
        <w:ind w:hanging="705"/>
        <w:rPr>
          <w:rFonts w:ascii="宋体" w:hAnsi="宋体"/>
          <w:b/>
          <w:sz w:val="24"/>
        </w:rPr>
      </w:pPr>
      <w:r>
        <w:rPr>
          <w:rFonts w:ascii="宋体" w:hAnsi="宋体" w:hint="eastAsia"/>
          <w:b/>
          <w:sz w:val="24"/>
        </w:rPr>
        <w:t>磋商响应文件的修改和撤回。</w:t>
      </w:r>
    </w:p>
    <w:p w:rsidR="00D43DAA" w:rsidRDefault="008F698B">
      <w:pPr>
        <w:numPr>
          <w:ilvl w:val="1"/>
          <w:numId w:val="7"/>
        </w:numPr>
        <w:snapToGrid w:val="0"/>
        <w:spacing w:line="360" w:lineRule="auto"/>
        <w:ind w:left="601" w:hanging="601"/>
        <w:rPr>
          <w:rFonts w:ascii="宋体" w:hAnsi="宋体"/>
          <w:sz w:val="24"/>
        </w:rPr>
      </w:pPr>
      <w:r>
        <w:rPr>
          <w:rFonts w:hint="eastAsia"/>
          <w:sz w:val="24"/>
        </w:rPr>
        <w:t>磋商供应商</w:t>
      </w:r>
      <w:r>
        <w:rPr>
          <w:rFonts w:ascii="宋体" w:hAnsi="宋体" w:hint="eastAsia"/>
          <w:sz w:val="24"/>
        </w:rPr>
        <w:t>在递交磋商响应文件后，在规定的递交首次磋商响应文件截止时间之前，可以书面形式补充、修改或撤回已递交的磋商响应文件，并以书面形式通知采购中心。补充、修改的内容为磋商响应文件的组成部分，应当按照磋商文件规定的时间、地点送达，否则，视为磋商供应商对磋商响应文件没有补充或修改。</w:t>
      </w:r>
    </w:p>
    <w:p w:rsidR="00D43DAA" w:rsidRDefault="008F698B">
      <w:pPr>
        <w:numPr>
          <w:ilvl w:val="1"/>
          <w:numId w:val="7"/>
        </w:numPr>
        <w:snapToGrid w:val="0"/>
        <w:spacing w:line="360" w:lineRule="auto"/>
        <w:ind w:left="601" w:hanging="601"/>
        <w:rPr>
          <w:rFonts w:ascii="宋体" w:hAnsi="宋体"/>
          <w:sz w:val="24"/>
        </w:rPr>
      </w:pPr>
      <w:r>
        <w:rPr>
          <w:rFonts w:ascii="宋体" w:hAnsi="宋体" w:hint="eastAsia"/>
          <w:sz w:val="24"/>
        </w:rPr>
        <w:t>磋商供应商对磋商响应文件补充、修改或撤回的通知应按第</w:t>
      </w:r>
      <w:r>
        <w:rPr>
          <w:rFonts w:ascii="宋体" w:hAnsi="宋体" w:hint="eastAsia"/>
          <w:color w:val="FF0000"/>
          <w:sz w:val="24"/>
          <w:u w:val="single"/>
        </w:rPr>
        <w:t>15</w:t>
      </w:r>
      <w:r>
        <w:rPr>
          <w:rFonts w:ascii="宋体" w:hAnsi="宋体" w:hint="eastAsia"/>
          <w:sz w:val="24"/>
        </w:rPr>
        <w:t>条规定编制、密封、标记和发送，并应在封套上加注“补充、修改”或“撤回”字样。</w:t>
      </w:r>
    </w:p>
    <w:p w:rsidR="00D43DAA" w:rsidRDefault="008F698B">
      <w:pPr>
        <w:pStyle w:val="2"/>
        <w:numPr>
          <w:ilvl w:val="0"/>
          <w:numId w:val="6"/>
        </w:numPr>
        <w:adjustRightInd/>
        <w:spacing w:line="240" w:lineRule="auto"/>
        <w:jc w:val="center"/>
        <w:rPr>
          <w:rFonts w:eastAsia="宋体" w:hAnsi="宋体"/>
        </w:rPr>
      </w:pPr>
      <w:bookmarkStart w:id="14" w:name="_Toc462388371"/>
      <w:r>
        <w:rPr>
          <w:rFonts w:eastAsia="宋体" w:hAnsi="宋体" w:hint="eastAsia"/>
        </w:rPr>
        <w:t>磋商及评审</w:t>
      </w:r>
      <w:bookmarkEnd w:id="14"/>
    </w:p>
    <w:p w:rsidR="00D43DAA" w:rsidRDefault="008F698B" w:rsidP="002B29C6">
      <w:pPr>
        <w:numPr>
          <w:ilvl w:val="0"/>
          <w:numId w:val="7"/>
        </w:numPr>
        <w:tabs>
          <w:tab w:val="left" w:pos="360"/>
        </w:tabs>
        <w:snapToGrid w:val="0"/>
        <w:spacing w:beforeLines="100" w:afterLines="50" w:line="360" w:lineRule="auto"/>
        <w:ind w:hanging="705"/>
        <w:rPr>
          <w:rFonts w:ascii="宋体" w:hAnsi="宋体"/>
          <w:b/>
          <w:sz w:val="24"/>
        </w:rPr>
      </w:pPr>
      <w:r>
        <w:rPr>
          <w:rFonts w:ascii="宋体" w:hAnsi="宋体" w:hint="eastAsia"/>
          <w:b/>
          <w:sz w:val="24"/>
        </w:rPr>
        <w:t>磋商和评审概述</w:t>
      </w:r>
    </w:p>
    <w:p w:rsidR="00D43DAA" w:rsidRDefault="008F698B">
      <w:pPr>
        <w:snapToGrid w:val="0"/>
        <w:spacing w:line="360" w:lineRule="auto"/>
        <w:ind w:leftChars="270" w:left="567"/>
        <w:rPr>
          <w:rFonts w:ascii="宋体" w:hAnsi="宋体"/>
          <w:color w:val="FF0000"/>
          <w:sz w:val="24"/>
        </w:rPr>
      </w:pPr>
      <w:r>
        <w:rPr>
          <w:rFonts w:ascii="宋体" w:hAnsi="宋体" w:hint="eastAsia"/>
          <w:sz w:val="24"/>
        </w:rPr>
        <w:t>采购中心将结合本项目特点，依法组建磋商小组。磋商小组将按照《中华人民共和国政府采购法》和相关法律法规，独立对磋商响应文件进行评审，与磋商供应商进行磋商</w:t>
      </w:r>
      <w:r>
        <w:rPr>
          <w:rFonts w:hint="eastAsia"/>
          <w:sz w:val="24"/>
        </w:rPr>
        <w:t>。</w:t>
      </w:r>
      <w:r>
        <w:rPr>
          <w:rFonts w:ascii="宋体" w:hAnsi="宋体" w:hint="eastAsia"/>
          <w:sz w:val="24"/>
        </w:rPr>
        <w:t>磋商小组的组成情况详见</w:t>
      </w:r>
      <w:r>
        <w:rPr>
          <w:rFonts w:ascii="宋体" w:hAnsi="宋体" w:hint="eastAsia"/>
          <w:color w:val="FF0000"/>
          <w:sz w:val="24"/>
        </w:rPr>
        <w:t>磋商须知前附表</w:t>
      </w:r>
      <w:r>
        <w:rPr>
          <w:rFonts w:ascii="宋体" w:hAnsi="宋体" w:hint="eastAsia"/>
          <w:color w:val="FF0000"/>
          <w:sz w:val="24"/>
          <w:shd w:val="pct10" w:color="auto" w:fill="FFFFFF"/>
        </w:rPr>
        <w:t>第11项</w:t>
      </w:r>
      <w:r>
        <w:rPr>
          <w:rFonts w:ascii="宋体" w:hAnsi="宋体" w:hint="eastAsia"/>
          <w:color w:val="FF0000"/>
          <w:sz w:val="24"/>
        </w:rPr>
        <w:t>。</w:t>
      </w:r>
    </w:p>
    <w:p w:rsidR="00D43DAA" w:rsidRDefault="008F698B" w:rsidP="002B29C6">
      <w:pPr>
        <w:numPr>
          <w:ilvl w:val="0"/>
          <w:numId w:val="7"/>
        </w:numPr>
        <w:tabs>
          <w:tab w:val="left" w:pos="540"/>
        </w:tabs>
        <w:snapToGrid w:val="0"/>
        <w:spacing w:beforeLines="100" w:afterLines="50" w:line="360" w:lineRule="auto"/>
        <w:ind w:left="540" w:hanging="540"/>
        <w:rPr>
          <w:rFonts w:ascii="宋体" w:hAnsi="宋体"/>
          <w:b/>
          <w:sz w:val="24"/>
        </w:rPr>
      </w:pPr>
      <w:r>
        <w:rPr>
          <w:rFonts w:ascii="宋体" w:hAnsi="宋体" w:hint="eastAsia"/>
          <w:b/>
          <w:sz w:val="24"/>
        </w:rPr>
        <w:t>磋商响应文件的符合性和完整性审查</w:t>
      </w:r>
    </w:p>
    <w:p w:rsidR="00D43DAA" w:rsidRDefault="008F698B">
      <w:pPr>
        <w:numPr>
          <w:ilvl w:val="1"/>
          <w:numId w:val="7"/>
        </w:numPr>
        <w:snapToGrid w:val="0"/>
        <w:spacing w:line="360" w:lineRule="auto"/>
        <w:ind w:left="601" w:hanging="601"/>
        <w:rPr>
          <w:sz w:val="24"/>
        </w:rPr>
      </w:pPr>
      <w:r>
        <w:rPr>
          <w:rFonts w:hint="eastAsia"/>
          <w:sz w:val="24"/>
        </w:rPr>
        <w:t>磋商小组将审查每份磋商响应文件（包括磋商过程中磋商供应商按磋商小组要求对首次磋商响应文件进行的补充、修改，以下同）是否实质上响应了磋商文件的要求，如果符合性和完整性审查中任何一项不合格或者磋商过程中磋商供应商提交的对首次磋商响应文件的补充、修改文件未实质性响应磋商文件的，按无效磋商响应文件处理。（详见磋商文件第四部分）</w:t>
      </w:r>
    </w:p>
    <w:p w:rsidR="00D43DAA" w:rsidRDefault="008F698B" w:rsidP="002B29C6">
      <w:pPr>
        <w:numPr>
          <w:ilvl w:val="0"/>
          <w:numId w:val="7"/>
        </w:numPr>
        <w:tabs>
          <w:tab w:val="left" w:pos="540"/>
        </w:tabs>
        <w:snapToGrid w:val="0"/>
        <w:spacing w:beforeLines="100" w:afterLines="50" w:line="360" w:lineRule="auto"/>
        <w:ind w:left="540" w:hanging="540"/>
        <w:rPr>
          <w:rFonts w:ascii="宋体" w:hAnsi="宋体"/>
          <w:b/>
          <w:sz w:val="24"/>
        </w:rPr>
      </w:pPr>
      <w:r>
        <w:rPr>
          <w:rFonts w:ascii="宋体" w:hAnsi="宋体" w:hint="eastAsia"/>
          <w:b/>
          <w:sz w:val="24"/>
        </w:rPr>
        <w:lastRenderedPageBreak/>
        <w:t>对磋商响应文件错误的修正</w:t>
      </w:r>
    </w:p>
    <w:p w:rsidR="00D43DAA" w:rsidRDefault="008F698B">
      <w:pPr>
        <w:numPr>
          <w:ilvl w:val="1"/>
          <w:numId w:val="7"/>
        </w:numPr>
        <w:snapToGrid w:val="0"/>
        <w:spacing w:line="360" w:lineRule="auto"/>
        <w:ind w:left="601" w:hanging="601"/>
        <w:rPr>
          <w:sz w:val="24"/>
        </w:rPr>
      </w:pPr>
      <w:r>
        <w:rPr>
          <w:rFonts w:hint="eastAsia"/>
          <w:sz w:val="24"/>
        </w:rPr>
        <w:t>对磋商响应文件中明显的文字和计算错误，磋商小组有权按下述原则修正：</w:t>
      </w:r>
    </w:p>
    <w:p w:rsidR="00D43DAA" w:rsidRDefault="008F698B">
      <w:pPr>
        <w:pStyle w:val="10"/>
        <w:numPr>
          <w:ilvl w:val="0"/>
          <w:numId w:val="10"/>
        </w:numPr>
        <w:tabs>
          <w:tab w:val="clear" w:pos="720"/>
          <w:tab w:val="left" w:pos="1620"/>
        </w:tabs>
        <w:snapToGrid w:val="0"/>
        <w:spacing w:line="360" w:lineRule="auto"/>
        <w:ind w:left="1620"/>
        <w:rPr>
          <w:sz w:val="24"/>
        </w:rPr>
      </w:pPr>
      <w:r>
        <w:rPr>
          <w:rFonts w:hint="eastAsia"/>
          <w:sz w:val="24"/>
        </w:rPr>
        <w:t>如果以数字表示（小写）的金额与文字表示(大写)的金额不一致，应以大写金额为准；</w:t>
      </w:r>
    </w:p>
    <w:p w:rsidR="00D43DAA" w:rsidRDefault="008F698B">
      <w:pPr>
        <w:pStyle w:val="10"/>
        <w:numPr>
          <w:ilvl w:val="0"/>
          <w:numId w:val="10"/>
        </w:numPr>
        <w:tabs>
          <w:tab w:val="clear" w:pos="720"/>
          <w:tab w:val="left" w:pos="1620"/>
        </w:tabs>
        <w:snapToGrid w:val="0"/>
        <w:spacing w:line="360" w:lineRule="auto"/>
        <w:ind w:left="1620"/>
        <w:rPr>
          <w:sz w:val="24"/>
        </w:rPr>
      </w:pPr>
      <w:r>
        <w:rPr>
          <w:rFonts w:hint="eastAsia"/>
          <w:sz w:val="24"/>
        </w:rPr>
        <w:t>如果单价与数量的乘积和总价不一致，以单价为准修正总价，但单价金额小数点有明显错误的除外；</w:t>
      </w:r>
    </w:p>
    <w:p w:rsidR="00D43DAA" w:rsidRDefault="008F698B">
      <w:pPr>
        <w:pStyle w:val="10"/>
        <w:numPr>
          <w:ilvl w:val="0"/>
          <w:numId w:val="10"/>
        </w:numPr>
        <w:tabs>
          <w:tab w:val="clear" w:pos="720"/>
          <w:tab w:val="left" w:pos="1620"/>
        </w:tabs>
        <w:snapToGrid w:val="0"/>
        <w:spacing w:line="360" w:lineRule="auto"/>
        <w:ind w:left="1620"/>
        <w:rPr>
          <w:sz w:val="24"/>
          <w:szCs w:val="24"/>
        </w:rPr>
      </w:pPr>
      <w:r>
        <w:rPr>
          <w:rFonts w:hint="eastAsia"/>
          <w:sz w:val="24"/>
        </w:rPr>
        <w:t>磋商最终报价表与最终分项报价明细表不一致的，以最终报价表为准。</w:t>
      </w:r>
    </w:p>
    <w:p w:rsidR="00D43DAA" w:rsidRDefault="008F698B">
      <w:pPr>
        <w:pStyle w:val="10"/>
        <w:numPr>
          <w:ilvl w:val="0"/>
          <w:numId w:val="10"/>
        </w:numPr>
        <w:tabs>
          <w:tab w:val="clear" w:pos="720"/>
          <w:tab w:val="left" w:pos="1620"/>
        </w:tabs>
        <w:snapToGrid w:val="0"/>
        <w:spacing w:line="360" w:lineRule="auto"/>
        <w:ind w:left="1620"/>
        <w:rPr>
          <w:sz w:val="24"/>
        </w:rPr>
      </w:pPr>
      <w:r>
        <w:rPr>
          <w:rFonts w:hint="eastAsia"/>
          <w:sz w:val="24"/>
        </w:rPr>
        <w:t>对明显且可以推知其原义的笔误，依据其原义进行修正。</w:t>
      </w:r>
    </w:p>
    <w:p w:rsidR="00D43DAA" w:rsidRDefault="008F698B">
      <w:pPr>
        <w:numPr>
          <w:ilvl w:val="1"/>
          <w:numId w:val="7"/>
        </w:numPr>
        <w:snapToGrid w:val="0"/>
        <w:spacing w:line="360" w:lineRule="auto"/>
        <w:ind w:left="601" w:hanging="601"/>
        <w:rPr>
          <w:sz w:val="24"/>
        </w:rPr>
      </w:pPr>
      <w:r>
        <w:rPr>
          <w:rFonts w:hint="eastAsia"/>
          <w:sz w:val="24"/>
        </w:rPr>
        <w:t>调整后的价格应对磋商供应商具有约束力，磋商供应商不同意以上修正，其磋商响应文件将被拒绝。</w:t>
      </w:r>
    </w:p>
    <w:p w:rsidR="00D43DAA" w:rsidRDefault="008F698B" w:rsidP="002B29C6">
      <w:pPr>
        <w:numPr>
          <w:ilvl w:val="0"/>
          <w:numId w:val="7"/>
        </w:numPr>
        <w:tabs>
          <w:tab w:val="left" w:pos="360"/>
        </w:tabs>
        <w:snapToGrid w:val="0"/>
        <w:spacing w:beforeLines="100" w:afterLines="50" w:line="360" w:lineRule="auto"/>
        <w:ind w:hanging="705"/>
        <w:rPr>
          <w:rFonts w:ascii="宋体" w:hAnsi="宋体"/>
          <w:b/>
          <w:sz w:val="24"/>
        </w:rPr>
      </w:pPr>
      <w:r>
        <w:rPr>
          <w:rFonts w:ascii="宋体" w:hAnsi="宋体" w:hint="eastAsia"/>
          <w:b/>
          <w:sz w:val="24"/>
        </w:rPr>
        <w:t>磋商程序：</w:t>
      </w:r>
    </w:p>
    <w:p w:rsidR="00D43DAA" w:rsidRDefault="008F698B">
      <w:pPr>
        <w:numPr>
          <w:ilvl w:val="1"/>
          <w:numId w:val="7"/>
        </w:numPr>
        <w:tabs>
          <w:tab w:val="left" w:pos="1260"/>
        </w:tabs>
        <w:snapToGrid w:val="0"/>
        <w:spacing w:line="360" w:lineRule="auto"/>
        <w:ind w:left="601" w:hanging="601"/>
        <w:rPr>
          <w:rFonts w:ascii="宋体" w:hAnsi="宋体"/>
          <w:sz w:val="24"/>
        </w:rPr>
      </w:pPr>
      <w:r>
        <w:rPr>
          <w:rFonts w:hint="eastAsia"/>
          <w:sz w:val="24"/>
        </w:rPr>
        <w:t>在与每一磋商供应商分别进行磋商之前，磋商小组将首先对磋商供应商提交的首次磋商响应文件进行符合性和完整性评审。</w:t>
      </w:r>
    </w:p>
    <w:p w:rsidR="00D43DAA" w:rsidRDefault="008F698B">
      <w:pPr>
        <w:numPr>
          <w:ilvl w:val="1"/>
          <w:numId w:val="7"/>
        </w:numPr>
        <w:tabs>
          <w:tab w:val="left" w:pos="1260"/>
        </w:tabs>
        <w:snapToGrid w:val="0"/>
        <w:spacing w:line="360" w:lineRule="auto"/>
        <w:ind w:left="601" w:hanging="601"/>
        <w:rPr>
          <w:rFonts w:ascii="宋体" w:hAnsi="宋体"/>
          <w:sz w:val="24"/>
        </w:rPr>
      </w:pPr>
      <w:r>
        <w:rPr>
          <w:rFonts w:ascii="宋体" w:hAnsi="宋体" w:hint="eastAsia"/>
          <w:sz w:val="24"/>
        </w:rPr>
        <w:t>磋商小组应当分别与通过首次磋商响应文件符合性和完整性评审的每一磋商供应商就技术方案、资质、经验等进行磋商，充分了解和掌握供应商所提供产品和服务的具体情况。</w:t>
      </w:r>
    </w:p>
    <w:p w:rsidR="00D43DAA" w:rsidRDefault="008F698B">
      <w:pPr>
        <w:numPr>
          <w:ilvl w:val="1"/>
          <w:numId w:val="7"/>
        </w:numPr>
        <w:tabs>
          <w:tab w:val="left" w:pos="1260"/>
        </w:tabs>
        <w:snapToGrid w:val="0"/>
        <w:spacing w:line="360" w:lineRule="auto"/>
        <w:ind w:left="601" w:hanging="601"/>
        <w:rPr>
          <w:rFonts w:ascii="宋体" w:hAnsi="宋体"/>
          <w:sz w:val="24"/>
        </w:rPr>
      </w:pPr>
      <w:r>
        <w:rPr>
          <w:rFonts w:ascii="宋体" w:hAnsi="宋体" w:hint="eastAsia"/>
          <w:sz w:val="24"/>
        </w:rPr>
        <w:t>磋商结束后，由磋商小组根据每家磋商供应商的磋商响应情况进行综合评议，如果不需要对原采购需求进行调整，则要求所有实质性响应的磋商供应商在规定的时间内进行最终报价。</w:t>
      </w:r>
    </w:p>
    <w:p w:rsidR="00D43DAA" w:rsidRDefault="008F698B">
      <w:pPr>
        <w:numPr>
          <w:ilvl w:val="1"/>
          <w:numId w:val="7"/>
        </w:numPr>
        <w:tabs>
          <w:tab w:val="left" w:pos="1260"/>
        </w:tabs>
        <w:snapToGrid w:val="0"/>
        <w:spacing w:line="360" w:lineRule="auto"/>
        <w:ind w:left="601" w:hanging="601"/>
        <w:rPr>
          <w:rFonts w:ascii="宋体" w:hAnsi="宋体"/>
          <w:sz w:val="24"/>
        </w:rPr>
      </w:pPr>
      <w:r>
        <w:rPr>
          <w:rFonts w:ascii="宋体" w:hAnsi="宋体" w:hint="eastAsia"/>
          <w:sz w:val="24"/>
        </w:rPr>
        <w:t>磋商小组如认为项目需求仍需要进行简单且明确的调整，应当形成磋商补充文件，发放给所有磋商供应商，磋商供应商应当根据磋商补充文件的内容，提交实质性响应文件。如磋商小组认为不需进一步磋商的，则应当要求实质性响应磋商文件的磋商供应商在规定的时间内进行最终报价。</w:t>
      </w:r>
    </w:p>
    <w:p w:rsidR="00D43DAA" w:rsidRDefault="008F698B">
      <w:pPr>
        <w:numPr>
          <w:ilvl w:val="1"/>
          <w:numId w:val="7"/>
        </w:numPr>
        <w:tabs>
          <w:tab w:val="left" w:pos="1260"/>
        </w:tabs>
        <w:snapToGrid w:val="0"/>
        <w:spacing w:line="360" w:lineRule="auto"/>
        <w:ind w:left="601" w:hanging="601"/>
        <w:rPr>
          <w:rFonts w:ascii="宋体" w:hAnsi="宋体"/>
          <w:color w:val="FF0000"/>
          <w:sz w:val="24"/>
        </w:rPr>
      </w:pPr>
      <w:r>
        <w:rPr>
          <w:rFonts w:ascii="宋体" w:hAnsi="宋体" w:hint="eastAsia"/>
          <w:sz w:val="24"/>
        </w:rPr>
        <w:t>磋商小组如认为经此轮磋商后需要对采购需求进行较大调整的，可以进行下一轮或多轮磋商，通过分别与每一家磋商供应商进行磋商，进一步明确、细化对本项目所述货物和服务质量的要求。磋商供应商应当在磋</w:t>
      </w:r>
      <w:r>
        <w:rPr>
          <w:rFonts w:ascii="宋体" w:hAnsi="宋体" w:hint="eastAsia"/>
          <w:sz w:val="24"/>
        </w:rPr>
        <w:lastRenderedPageBreak/>
        <w:t>商过程中积极配合磋商小组就相关问题提出解决方案。磋商小组在磋商结束后，形成磋商补充文件，发放给所有磋商供应商，磋商供应商应当根据磋商补充文件的内容，提交实质性响应文件，如磋商小组认为不需进一步磋商的，则应当要求实质性响应磋商文件的磋商供应商在规定的时间内进行最终报价。</w:t>
      </w:r>
    </w:p>
    <w:p w:rsidR="00D43DAA" w:rsidRDefault="008F698B">
      <w:pPr>
        <w:numPr>
          <w:ilvl w:val="1"/>
          <w:numId w:val="7"/>
        </w:numPr>
        <w:snapToGrid w:val="0"/>
        <w:spacing w:line="360" w:lineRule="auto"/>
        <w:ind w:left="601" w:hanging="601"/>
        <w:jc w:val="left"/>
        <w:rPr>
          <w:rFonts w:ascii="宋体" w:hAnsi="宋体"/>
          <w:sz w:val="24"/>
        </w:rPr>
      </w:pPr>
      <w:r>
        <w:rPr>
          <w:rFonts w:ascii="宋体" w:hAnsi="宋体" w:hint="eastAsia"/>
          <w:sz w:val="24"/>
        </w:rPr>
        <w:t>如果磋商文件未详细列明采购标的的技术、服务要求，需经磋商由供应商提供最终设计方案或解决方案的，供应商应当积极配合提出最终设计方案或解决方案，磋商结束后，磋商小组将按照少数服从多数的原则推荐3家以上供应商的设计方案或者解决方案，并要求其在规定时间内提交最终报价。</w:t>
      </w:r>
    </w:p>
    <w:p w:rsidR="00D43DAA" w:rsidRDefault="008F698B">
      <w:pPr>
        <w:numPr>
          <w:ilvl w:val="1"/>
          <w:numId w:val="7"/>
        </w:numPr>
        <w:snapToGrid w:val="0"/>
        <w:spacing w:line="360" w:lineRule="auto"/>
        <w:ind w:left="601" w:hanging="601"/>
        <w:jc w:val="left"/>
        <w:rPr>
          <w:rFonts w:ascii="宋体" w:hAnsi="宋体"/>
          <w:color w:val="FF0000"/>
          <w:sz w:val="24"/>
        </w:rPr>
      </w:pPr>
      <w:r>
        <w:rPr>
          <w:rFonts w:hint="eastAsia"/>
          <w:sz w:val="24"/>
        </w:rPr>
        <w:t>磋商供应商在每一轮磋商过程中提交的响应文件，都应当实质性响应磋商文件的要求，否则将按照无效响应文件处理。磋商供应商在规定时间内未提交最终报价的，视为退出磋商。</w:t>
      </w:r>
      <w:r>
        <w:rPr>
          <w:rFonts w:ascii="宋体" w:hAnsi="宋体" w:hint="eastAsia"/>
          <w:b/>
          <w:sz w:val="24"/>
        </w:rPr>
        <w:t>对于未实质性响应磋商文件要求的磋商供应商，其报价无效。</w:t>
      </w:r>
    </w:p>
    <w:p w:rsidR="00D43DAA" w:rsidRDefault="008F698B">
      <w:pPr>
        <w:numPr>
          <w:ilvl w:val="1"/>
          <w:numId w:val="7"/>
        </w:numPr>
        <w:snapToGrid w:val="0"/>
        <w:spacing w:line="360" w:lineRule="auto"/>
        <w:ind w:left="601" w:hanging="601"/>
        <w:jc w:val="left"/>
        <w:rPr>
          <w:rFonts w:ascii="宋体" w:hAnsi="宋体"/>
          <w:color w:val="FF0000"/>
          <w:sz w:val="24"/>
        </w:rPr>
      </w:pPr>
      <w:r>
        <w:rPr>
          <w:rFonts w:ascii="宋体" w:hAnsi="宋体" w:hint="eastAsia"/>
          <w:sz w:val="24"/>
        </w:rPr>
        <w:t>经磋商确定最终采购需求和提交最后报价的供应商后，由磋商小组采用综合评分法对提交最后报价的供应商的响应文件和最后报价进行综合评分。</w:t>
      </w:r>
    </w:p>
    <w:p w:rsidR="00D43DAA" w:rsidRDefault="008F698B">
      <w:pPr>
        <w:numPr>
          <w:ilvl w:val="1"/>
          <w:numId w:val="7"/>
        </w:numPr>
        <w:snapToGrid w:val="0"/>
        <w:spacing w:line="360" w:lineRule="auto"/>
        <w:ind w:left="601" w:hanging="601"/>
        <w:jc w:val="left"/>
        <w:rPr>
          <w:rFonts w:ascii="宋体" w:hAnsi="宋体"/>
          <w:color w:val="FF0000"/>
          <w:sz w:val="24"/>
        </w:rPr>
      </w:pPr>
      <w:r>
        <w:rPr>
          <w:rFonts w:ascii="宋体" w:hAnsi="宋体" w:hint="eastAsia"/>
          <w:sz w:val="24"/>
        </w:rPr>
        <w:t>磋商小组按照评审得分由高到低顺序推荐3名以上成交候选供应商。符合《政府采购竞争性磋商采购方式管理暂行办法》第二十一条第三款情形的，可以推荐2家成交候选供应商。评审得分相同的，按照最后报价由低到高的顺序推荐。评审得分且最后报价相同的，按照技术指标优劣顺序推荐。</w:t>
      </w:r>
    </w:p>
    <w:p w:rsidR="00D43DAA" w:rsidRDefault="008F698B" w:rsidP="002B29C6">
      <w:pPr>
        <w:numPr>
          <w:ilvl w:val="0"/>
          <w:numId w:val="7"/>
        </w:numPr>
        <w:tabs>
          <w:tab w:val="left" w:pos="360"/>
        </w:tabs>
        <w:snapToGrid w:val="0"/>
        <w:spacing w:beforeLines="100" w:afterLines="50" w:line="360" w:lineRule="auto"/>
        <w:ind w:hanging="705"/>
        <w:rPr>
          <w:rFonts w:ascii="宋体" w:hAnsi="宋体"/>
          <w:b/>
          <w:sz w:val="24"/>
        </w:rPr>
      </w:pPr>
      <w:r>
        <w:rPr>
          <w:rFonts w:ascii="宋体" w:hAnsi="宋体" w:hint="eastAsia"/>
          <w:b/>
          <w:sz w:val="24"/>
        </w:rPr>
        <w:t>评审过程的保密</w:t>
      </w:r>
    </w:p>
    <w:p w:rsidR="00D43DAA" w:rsidRDefault="008F698B">
      <w:pPr>
        <w:numPr>
          <w:ilvl w:val="1"/>
          <w:numId w:val="7"/>
        </w:numPr>
        <w:snapToGrid w:val="0"/>
        <w:spacing w:line="360" w:lineRule="auto"/>
        <w:ind w:left="601" w:hanging="601"/>
        <w:rPr>
          <w:sz w:val="24"/>
        </w:rPr>
      </w:pPr>
      <w:r>
        <w:rPr>
          <w:rFonts w:hint="eastAsia"/>
          <w:sz w:val="24"/>
        </w:rPr>
        <w:t>无论何时，凡与审查、澄清、评价和比较磋商响应文件有关的资料以及授予合同的意向等，任何人均不得向磋商供应商及其他人员透露。</w:t>
      </w:r>
    </w:p>
    <w:p w:rsidR="00D43DAA" w:rsidRDefault="008F698B">
      <w:pPr>
        <w:numPr>
          <w:ilvl w:val="1"/>
          <w:numId w:val="7"/>
        </w:numPr>
        <w:snapToGrid w:val="0"/>
        <w:spacing w:line="360" w:lineRule="auto"/>
        <w:ind w:left="601" w:hanging="601"/>
        <w:rPr>
          <w:rFonts w:ascii="宋体" w:hAnsi="宋体"/>
          <w:sz w:val="24"/>
        </w:rPr>
      </w:pPr>
      <w:r>
        <w:rPr>
          <w:rFonts w:hint="eastAsia"/>
          <w:sz w:val="24"/>
        </w:rPr>
        <w:t>在评审过程中，如果磋商供应商试图在磋商响应文件审查、澄清、比较及授予合同方面向采购中心、磋商小组或采购人施加任何影响，将导致磋商响应文件被拒绝，并由其承担相应的法律责任。</w:t>
      </w:r>
    </w:p>
    <w:p w:rsidR="00D43DAA" w:rsidRDefault="008F698B">
      <w:pPr>
        <w:pStyle w:val="2"/>
        <w:numPr>
          <w:ilvl w:val="0"/>
          <w:numId w:val="6"/>
        </w:numPr>
        <w:adjustRightInd/>
        <w:spacing w:line="240" w:lineRule="auto"/>
        <w:jc w:val="center"/>
        <w:rPr>
          <w:rFonts w:eastAsia="宋体" w:hAnsi="宋体"/>
        </w:rPr>
      </w:pPr>
      <w:bookmarkStart w:id="15" w:name="_Toc462388372"/>
      <w:r>
        <w:rPr>
          <w:rFonts w:eastAsia="宋体" w:hAnsi="宋体" w:hint="eastAsia"/>
        </w:rPr>
        <w:lastRenderedPageBreak/>
        <w:t>授予合同</w:t>
      </w:r>
      <w:bookmarkEnd w:id="15"/>
    </w:p>
    <w:p w:rsidR="00D43DAA" w:rsidRDefault="008F698B" w:rsidP="002B29C6">
      <w:pPr>
        <w:numPr>
          <w:ilvl w:val="0"/>
          <w:numId w:val="7"/>
        </w:numPr>
        <w:tabs>
          <w:tab w:val="left" w:pos="360"/>
        </w:tabs>
        <w:snapToGrid w:val="0"/>
        <w:spacing w:beforeLines="100" w:afterLines="50" w:line="360" w:lineRule="auto"/>
        <w:ind w:hanging="705"/>
        <w:rPr>
          <w:rFonts w:ascii="宋体" w:hAnsi="宋体"/>
          <w:b/>
          <w:sz w:val="24"/>
        </w:rPr>
      </w:pPr>
      <w:r>
        <w:rPr>
          <w:rFonts w:ascii="宋体" w:hAnsi="宋体" w:hint="eastAsia"/>
          <w:b/>
          <w:sz w:val="24"/>
        </w:rPr>
        <w:t>确定成交供应商</w:t>
      </w:r>
    </w:p>
    <w:p w:rsidR="00D43DAA" w:rsidRDefault="008F698B">
      <w:pPr>
        <w:numPr>
          <w:ilvl w:val="1"/>
          <w:numId w:val="7"/>
        </w:numPr>
        <w:snapToGrid w:val="0"/>
        <w:spacing w:line="360" w:lineRule="auto"/>
        <w:ind w:left="601" w:hanging="601"/>
        <w:rPr>
          <w:rFonts w:ascii="宋体" w:hAnsi="宋体"/>
          <w:b/>
          <w:sz w:val="24"/>
        </w:rPr>
      </w:pPr>
      <w:r>
        <w:rPr>
          <w:rFonts w:ascii="宋体" w:hAnsi="宋体" w:hint="eastAsia"/>
          <w:sz w:val="24"/>
        </w:rPr>
        <w:t>采购人根据磋商小组推荐的成交候选供应商顺序，确定排名第一的为成交供应商。</w:t>
      </w:r>
    </w:p>
    <w:p w:rsidR="00D43DAA" w:rsidRDefault="008F698B">
      <w:pPr>
        <w:numPr>
          <w:ilvl w:val="1"/>
          <w:numId w:val="7"/>
        </w:numPr>
        <w:tabs>
          <w:tab w:val="clear" w:pos="600"/>
          <w:tab w:val="left" w:pos="720"/>
        </w:tabs>
        <w:snapToGrid w:val="0"/>
        <w:spacing w:line="360" w:lineRule="auto"/>
        <w:ind w:left="601" w:hanging="601"/>
        <w:rPr>
          <w:rFonts w:ascii="宋体" w:hAnsi="宋体"/>
          <w:b/>
          <w:sz w:val="24"/>
        </w:rPr>
      </w:pPr>
      <w:r>
        <w:rPr>
          <w:rFonts w:ascii="宋体" w:hAnsi="宋体" w:hint="eastAsia"/>
          <w:sz w:val="24"/>
        </w:rPr>
        <w:t>成交供应商如果放弃或拒绝成交，采购人有权依照法律规定追究其相应的法律责任。</w:t>
      </w:r>
    </w:p>
    <w:p w:rsidR="00D43DAA" w:rsidRDefault="008F698B" w:rsidP="002B29C6">
      <w:pPr>
        <w:numPr>
          <w:ilvl w:val="0"/>
          <w:numId w:val="7"/>
        </w:numPr>
        <w:tabs>
          <w:tab w:val="left" w:pos="360"/>
        </w:tabs>
        <w:snapToGrid w:val="0"/>
        <w:spacing w:beforeLines="100" w:afterLines="50" w:line="360" w:lineRule="auto"/>
        <w:ind w:hanging="705"/>
        <w:rPr>
          <w:rFonts w:ascii="宋体" w:hAnsi="宋体"/>
          <w:b/>
          <w:sz w:val="24"/>
        </w:rPr>
      </w:pPr>
      <w:r>
        <w:rPr>
          <w:rFonts w:ascii="宋体" w:hAnsi="宋体" w:hint="eastAsia"/>
          <w:b/>
          <w:sz w:val="24"/>
        </w:rPr>
        <w:t>成交通知</w:t>
      </w:r>
    </w:p>
    <w:p w:rsidR="00D43DAA" w:rsidRDefault="008F698B">
      <w:pPr>
        <w:numPr>
          <w:ilvl w:val="1"/>
          <w:numId w:val="7"/>
        </w:numPr>
        <w:snapToGrid w:val="0"/>
        <w:spacing w:line="360" w:lineRule="auto"/>
        <w:ind w:left="601" w:hanging="601"/>
        <w:rPr>
          <w:sz w:val="24"/>
        </w:rPr>
      </w:pPr>
      <w:r>
        <w:rPr>
          <w:rFonts w:ascii="宋体" w:hAnsi="宋体" w:hint="eastAsia"/>
          <w:sz w:val="24"/>
        </w:rPr>
        <w:t>采购</w:t>
      </w:r>
      <w:r>
        <w:rPr>
          <w:rFonts w:hint="eastAsia"/>
          <w:sz w:val="24"/>
        </w:rPr>
        <w:t>中心在采购人确定成交供应商后，将以书面形式向成交供应商发出成交通知书。</w:t>
      </w:r>
      <w:r>
        <w:rPr>
          <w:rFonts w:hint="eastAsia"/>
          <w:b/>
          <w:sz w:val="24"/>
        </w:rPr>
        <w:t>采购中心对于未成交的磋商供应商不解释原因。</w:t>
      </w:r>
    </w:p>
    <w:p w:rsidR="00D43DAA" w:rsidRDefault="008F698B">
      <w:pPr>
        <w:numPr>
          <w:ilvl w:val="1"/>
          <w:numId w:val="7"/>
        </w:numPr>
        <w:snapToGrid w:val="0"/>
        <w:spacing w:line="360" w:lineRule="auto"/>
        <w:ind w:left="601" w:hanging="601"/>
        <w:rPr>
          <w:sz w:val="24"/>
        </w:rPr>
      </w:pPr>
      <w:r>
        <w:rPr>
          <w:rFonts w:hint="eastAsia"/>
          <w:sz w:val="24"/>
        </w:rPr>
        <w:t>成交通知书是合同的组成部分。</w:t>
      </w:r>
    </w:p>
    <w:p w:rsidR="00D43DAA" w:rsidRDefault="008F698B" w:rsidP="002B29C6">
      <w:pPr>
        <w:numPr>
          <w:ilvl w:val="0"/>
          <w:numId w:val="7"/>
        </w:numPr>
        <w:tabs>
          <w:tab w:val="left" w:pos="360"/>
        </w:tabs>
        <w:snapToGrid w:val="0"/>
        <w:spacing w:beforeLines="100" w:afterLines="50" w:line="360" w:lineRule="auto"/>
        <w:ind w:hanging="705"/>
        <w:rPr>
          <w:rFonts w:ascii="宋体" w:hAnsi="宋体"/>
          <w:b/>
          <w:sz w:val="24"/>
        </w:rPr>
      </w:pPr>
      <w:r>
        <w:rPr>
          <w:rFonts w:ascii="宋体" w:hAnsi="宋体" w:hint="eastAsia"/>
          <w:b/>
          <w:sz w:val="24"/>
        </w:rPr>
        <w:t>签订合同</w:t>
      </w:r>
    </w:p>
    <w:p w:rsidR="00D43DAA" w:rsidRDefault="008F698B">
      <w:pPr>
        <w:numPr>
          <w:ilvl w:val="1"/>
          <w:numId w:val="7"/>
        </w:numPr>
        <w:snapToGrid w:val="0"/>
        <w:spacing w:line="360" w:lineRule="auto"/>
        <w:ind w:left="601" w:hanging="601"/>
        <w:rPr>
          <w:sz w:val="24"/>
        </w:rPr>
      </w:pPr>
      <w:r>
        <w:rPr>
          <w:rFonts w:hint="eastAsia"/>
          <w:sz w:val="24"/>
        </w:rPr>
        <w:t>采购中心发出成交通知书后</w:t>
      </w:r>
      <w:r>
        <w:rPr>
          <w:sz w:val="24"/>
        </w:rPr>
        <w:t>30</w:t>
      </w:r>
      <w:r>
        <w:rPr>
          <w:rFonts w:hint="eastAsia"/>
          <w:sz w:val="24"/>
        </w:rPr>
        <w:t>日内，成交供应商应当与采购人签订成交合同。</w:t>
      </w:r>
      <w:r>
        <w:rPr>
          <w:rFonts w:ascii="宋体" w:hAnsi="宋体" w:hint="eastAsia"/>
          <w:sz w:val="24"/>
        </w:rPr>
        <w:t>成交供应商拒绝签订政府采购合同的，采购人可以按照《政府采购竞争性磋商采购方式管理暂行办法》第二十八条第二款规定的原则确定其他供应商作为成交供应商并签订政府采购合同，也可以重新开展采购活动。拒绝签订政府采购合同的成交供应商不得参加对该项目重新开展的采购活动。</w:t>
      </w:r>
    </w:p>
    <w:p w:rsidR="00D43DAA" w:rsidRDefault="008F698B">
      <w:pPr>
        <w:numPr>
          <w:ilvl w:val="1"/>
          <w:numId w:val="7"/>
        </w:numPr>
        <w:snapToGrid w:val="0"/>
        <w:spacing w:line="360" w:lineRule="auto"/>
        <w:ind w:left="601" w:hanging="601"/>
        <w:rPr>
          <w:sz w:val="24"/>
        </w:rPr>
      </w:pPr>
      <w:r>
        <w:rPr>
          <w:rFonts w:hint="eastAsia"/>
          <w:sz w:val="24"/>
        </w:rPr>
        <w:t>磋商文件、磋商响应文件及其双方确认的澄清文件等，均为有法律约束力的合同组成部分。</w:t>
      </w:r>
    </w:p>
    <w:p w:rsidR="00D43DAA" w:rsidRDefault="008F698B">
      <w:pPr>
        <w:numPr>
          <w:ilvl w:val="1"/>
          <w:numId w:val="7"/>
        </w:numPr>
        <w:snapToGrid w:val="0"/>
        <w:spacing w:line="360" w:lineRule="auto"/>
        <w:ind w:left="601" w:hanging="601"/>
        <w:rPr>
          <w:sz w:val="24"/>
        </w:rPr>
      </w:pPr>
      <w:r>
        <w:rPr>
          <w:rFonts w:hint="eastAsia"/>
          <w:sz w:val="24"/>
        </w:rPr>
        <w:t>签订合同后，未经采购人书面同意，成交供应商不得转让或分包成交项目。否则，采购人有权解除合同，并追究成交供应商的法律责任。</w:t>
      </w:r>
    </w:p>
    <w:p w:rsidR="00D43DAA" w:rsidRDefault="008F698B">
      <w:pPr>
        <w:numPr>
          <w:ilvl w:val="1"/>
          <w:numId w:val="7"/>
        </w:numPr>
        <w:snapToGrid w:val="0"/>
        <w:spacing w:line="360" w:lineRule="auto"/>
        <w:ind w:left="601" w:hanging="601"/>
        <w:rPr>
          <w:sz w:val="24"/>
        </w:rPr>
      </w:pPr>
      <w:r>
        <w:rPr>
          <w:rFonts w:hint="eastAsia"/>
          <w:sz w:val="24"/>
        </w:rPr>
        <w:t>本文件所附的合同条款及格式是采购人与成交供应商签订合同的基本条款。在没有实质性违反磋商文件以及磋商响应文件的前提下，采购人与成交供应商经协商一致，可以在合同签订前对合同条款进行适当增加或修改，成交供应商不得以此为由拒绝签订合同，对此，请磋商供应商参加磋商前慎重考虑相关商业风险。</w:t>
      </w:r>
    </w:p>
    <w:p w:rsidR="00D43DAA" w:rsidRDefault="008F698B">
      <w:pPr>
        <w:pStyle w:val="2"/>
        <w:numPr>
          <w:ilvl w:val="0"/>
          <w:numId w:val="6"/>
        </w:numPr>
        <w:adjustRightInd/>
        <w:spacing w:line="240" w:lineRule="auto"/>
        <w:jc w:val="center"/>
        <w:rPr>
          <w:rFonts w:ascii="宋体" w:hAnsi="宋体"/>
          <w:b w:val="0"/>
          <w:bCs w:val="0"/>
        </w:rPr>
      </w:pPr>
      <w:bookmarkStart w:id="16" w:name="_Toc462388373"/>
      <w:r>
        <w:rPr>
          <w:rFonts w:ascii="宋体" w:hAnsi="宋体" w:hint="eastAsia"/>
          <w:b w:val="0"/>
          <w:bCs w:val="0"/>
        </w:rPr>
        <w:lastRenderedPageBreak/>
        <w:t>质疑与投诉</w:t>
      </w:r>
      <w:bookmarkEnd w:id="16"/>
    </w:p>
    <w:p w:rsidR="00D43DAA" w:rsidRDefault="008F698B" w:rsidP="002B29C6">
      <w:pPr>
        <w:numPr>
          <w:ilvl w:val="0"/>
          <w:numId w:val="7"/>
        </w:numPr>
        <w:tabs>
          <w:tab w:val="left" w:pos="360"/>
          <w:tab w:val="left" w:pos="540"/>
        </w:tabs>
        <w:snapToGrid w:val="0"/>
        <w:spacing w:beforeLines="100" w:afterLines="50" w:line="360" w:lineRule="auto"/>
        <w:ind w:hanging="705"/>
        <w:rPr>
          <w:rFonts w:ascii="宋体" w:hAnsi="宋体"/>
          <w:b/>
          <w:sz w:val="24"/>
        </w:rPr>
      </w:pPr>
      <w:r>
        <w:rPr>
          <w:rFonts w:ascii="宋体" w:hAnsi="宋体" w:hint="eastAsia"/>
          <w:b/>
          <w:sz w:val="24"/>
        </w:rPr>
        <w:t>供应商质疑</w:t>
      </w:r>
    </w:p>
    <w:p w:rsidR="00D43DAA" w:rsidRDefault="008F698B">
      <w:pPr>
        <w:numPr>
          <w:ilvl w:val="1"/>
          <w:numId w:val="7"/>
        </w:numPr>
        <w:snapToGrid w:val="0"/>
        <w:spacing w:line="360" w:lineRule="auto"/>
        <w:ind w:left="601" w:hanging="601"/>
        <w:rPr>
          <w:rFonts w:ascii="宋体" w:hAnsi="宋体"/>
          <w:sz w:val="24"/>
        </w:rPr>
      </w:pPr>
      <w:r>
        <w:rPr>
          <w:rFonts w:ascii="宋体" w:hAnsi="宋体" w:hint="eastAsia"/>
          <w:sz w:val="24"/>
        </w:rPr>
        <w:t>按照《中华人民共和国政府采购法》及相关规定，若磋商供应商认为采购文件、采购过程和成交结果使自己的合法权益受到损害的，可以在知道或者应知其权益受到损害之日起7个工作日内，以书面形式向采购中心或采购人提出质疑。</w:t>
      </w:r>
    </w:p>
    <w:p w:rsidR="00D43DAA" w:rsidRDefault="008F698B">
      <w:pPr>
        <w:numPr>
          <w:ilvl w:val="1"/>
          <w:numId w:val="7"/>
        </w:numPr>
        <w:snapToGrid w:val="0"/>
        <w:spacing w:line="360" w:lineRule="auto"/>
        <w:ind w:left="601" w:hanging="601"/>
        <w:rPr>
          <w:rFonts w:ascii="宋体" w:hAnsi="宋体"/>
          <w:sz w:val="24"/>
        </w:rPr>
      </w:pPr>
      <w:r>
        <w:rPr>
          <w:rFonts w:ascii="宋体" w:hAnsi="宋体" w:hint="eastAsia"/>
          <w:sz w:val="24"/>
        </w:rPr>
        <w:t>质疑书应当包括以下主要内容：被质疑项目名称、项目编号、包号、知悉成交结果时间、质疑事项及请求、证据材料、法律依据（具体条款）、有效联系方式（包括手机、传真号码）等。</w:t>
      </w:r>
    </w:p>
    <w:p w:rsidR="00D43DAA" w:rsidRDefault="008F698B">
      <w:pPr>
        <w:numPr>
          <w:ilvl w:val="1"/>
          <w:numId w:val="7"/>
        </w:numPr>
        <w:snapToGrid w:val="0"/>
        <w:spacing w:line="360" w:lineRule="auto"/>
        <w:ind w:left="601" w:hanging="601"/>
        <w:rPr>
          <w:rFonts w:ascii="宋体" w:hAnsi="宋体"/>
          <w:sz w:val="24"/>
        </w:rPr>
      </w:pPr>
      <w:r>
        <w:rPr>
          <w:rFonts w:ascii="宋体" w:hAnsi="宋体" w:hint="eastAsia"/>
          <w:sz w:val="24"/>
        </w:rPr>
        <w:t>质疑书必须有法定代表人签字或盖章，并加盖磋商供应商公章。若授权代表签章，必须附法定代表人针对当次质疑的特别授权，且公章不得以合同章或其他印章代替。</w:t>
      </w:r>
    </w:p>
    <w:p w:rsidR="00D43DAA" w:rsidRDefault="008F698B">
      <w:pPr>
        <w:numPr>
          <w:ilvl w:val="1"/>
          <w:numId w:val="7"/>
        </w:numPr>
        <w:snapToGrid w:val="0"/>
        <w:spacing w:line="360" w:lineRule="auto"/>
        <w:ind w:left="601" w:hanging="601"/>
        <w:rPr>
          <w:rFonts w:ascii="宋体" w:hAnsi="宋体"/>
          <w:sz w:val="24"/>
        </w:rPr>
      </w:pPr>
      <w:r>
        <w:rPr>
          <w:rFonts w:ascii="宋体" w:hAnsi="宋体" w:hint="eastAsia"/>
          <w:sz w:val="24"/>
        </w:rPr>
        <w:t>有下列情形之一的，属于无效质疑，采购中心可不予受理：</w:t>
      </w:r>
    </w:p>
    <w:p w:rsidR="00D43DAA" w:rsidRDefault="008F698B">
      <w:pPr>
        <w:pStyle w:val="10"/>
        <w:numPr>
          <w:ilvl w:val="0"/>
          <w:numId w:val="11"/>
        </w:numPr>
        <w:snapToGrid w:val="0"/>
        <w:spacing w:line="360" w:lineRule="auto"/>
        <w:rPr>
          <w:color w:val="000000"/>
          <w:sz w:val="24"/>
          <w:szCs w:val="24"/>
        </w:rPr>
      </w:pPr>
      <w:r>
        <w:rPr>
          <w:rFonts w:hint="eastAsia"/>
          <w:color w:val="000000"/>
          <w:sz w:val="24"/>
          <w:szCs w:val="24"/>
        </w:rPr>
        <w:t>未在有效期限内提出质疑的；</w:t>
      </w:r>
    </w:p>
    <w:p w:rsidR="00D43DAA" w:rsidRDefault="008F698B">
      <w:pPr>
        <w:pStyle w:val="10"/>
        <w:numPr>
          <w:ilvl w:val="0"/>
          <w:numId w:val="11"/>
        </w:numPr>
        <w:snapToGrid w:val="0"/>
        <w:spacing w:line="360" w:lineRule="auto"/>
        <w:rPr>
          <w:color w:val="000000"/>
          <w:sz w:val="24"/>
          <w:szCs w:val="24"/>
        </w:rPr>
      </w:pPr>
      <w:r>
        <w:rPr>
          <w:rFonts w:hint="eastAsia"/>
          <w:color w:val="000000"/>
          <w:sz w:val="24"/>
          <w:szCs w:val="24"/>
        </w:rPr>
        <w:t>质疑未以书面形式提出，或质疑书内容不符合本须知</w:t>
      </w:r>
      <w:r>
        <w:rPr>
          <w:rFonts w:hint="eastAsia"/>
          <w:color w:val="FF0000"/>
          <w:sz w:val="24"/>
          <w:szCs w:val="24"/>
          <w:u w:val="single"/>
        </w:rPr>
        <w:t>26.2</w:t>
      </w:r>
      <w:r>
        <w:rPr>
          <w:rFonts w:hint="eastAsia"/>
          <w:sz w:val="24"/>
          <w:szCs w:val="24"/>
        </w:rPr>
        <w:t>条</w:t>
      </w:r>
      <w:r>
        <w:rPr>
          <w:rFonts w:hint="eastAsia"/>
          <w:color w:val="000000"/>
          <w:sz w:val="24"/>
          <w:szCs w:val="24"/>
        </w:rPr>
        <w:t>要求的；</w:t>
      </w:r>
    </w:p>
    <w:p w:rsidR="00D43DAA" w:rsidRDefault="008F698B">
      <w:pPr>
        <w:pStyle w:val="10"/>
        <w:numPr>
          <w:ilvl w:val="0"/>
          <w:numId w:val="11"/>
        </w:numPr>
        <w:snapToGrid w:val="0"/>
        <w:spacing w:line="360" w:lineRule="auto"/>
        <w:rPr>
          <w:color w:val="000000"/>
          <w:sz w:val="24"/>
          <w:szCs w:val="24"/>
        </w:rPr>
      </w:pPr>
      <w:r>
        <w:rPr>
          <w:rFonts w:hint="eastAsia"/>
          <w:color w:val="000000"/>
          <w:sz w:val="24"/>
          <w:szCs w:val="24"/>
        </w:rPr>
        <w:t>质疑书没有法定代表人本人签章，或未提供法定代表人签章的特别授权，或未加盖单位公章的；</w:t>
      </w:r>
    </w:p>
    <w:p w:rsidR="00D43DAA" w:rsidRDefault="008F698B">
      <w:pPr>
        <w:pStyle w:val="10"/>
        <w:numPr>
          <w:ilvl w:val="0"/>
          <w:numId w:val="11"/>
        </w:numPr>
        <w:snapToGrid w:val="0"/>
        <w:spacing w:line="360" w:lineRule="auto"/>
        <w:rPr>
          <w:color w:val="000000"/>
          <w:sz w:val="24"/>
          <w:szCs w:val="24"/>
        </w:rPr>
      </w:pPr>
      <w:r>
        <w:rPr>
          <w:rFonts w:hint="eastAsia"/>
          <w:color w:val="000000"/>
          <w:sz w:val="24"/>
          <w:szCs w:val="24"/>
        </w:rPr>
        <w:t>其它不符合受理条件的情形。</w:t>
      </w:r>
    </w:p>
    <w:p w:rsidR="00D43DAA" w:rsidRDefault="008F698B">
      <w:pPr>
        <w:numPr>
          <w:ilvl w:val="1"/>
          <w:numId w:val="7"/>
        </w:numPr>
        <w:snapToGrid w:val="0"/>
        <w:spacing w:line="360" w:lineRule="auto"/>
        <w:ind w:left="601" w:hanging="601"/>
        <w:rPr>
          <w:rFonts w:ascii="宋体" w:hAnsi="宋体"/>
          <w:sz w:val="24"/>
        </w:rPr>
      </w:pPr>
      <w:r>
        <w:rPr>
          <w:rFonts w:ascii="宋体" w:hAnsi="宋体" w:hint="eastAsia"/>
          <w:sz w:val="24"/>
        </w:rPr>
        <w:t>采购人或采购中心将在收到书面质疑后7个工作日内作出答复，并以书面形式通知质疑供应商和其他有关供应商，但答复的内容不涉及商业秘密。</w:t>
      </w:r>
    </w:p>
    <w:p w:rsidR="00D43DAA" w:rsidRDefault="008F698B" w:rsidP="002B29C6">
      <w:pPr>
        <w:numPr>
          <w:ilvl w:val="0"/>
          <w:numId w:val="7"/>
        </w:numPr>
        <w:tabs>
          <w:tab w:val="left" w:pos="360"/>
          <w:tab w:val="left" w:pos="540"/>
        </w:tabs>
        <w:snapToGrid w:val="0"/>
        <w:spacing w:beforeLines="100" w:afterLines="50" w:line="360" w:lineRule="auto"/>
        <w:ind w:hanging="705"/>
        <w:rPr>
          <w:rFonts w:ascii="宋体" w:hAnsi="宋体"/>
          <w:b/>
          <w:sz w:val="24"/>
        </w:rPr>
      </w:pPr>
      <w:r>
        <w:rPr>
          <w:rFonts w:ascii="宋体" w:hAnsi="宋体" w:hint="eastAsia"/>
          <w:b/>
          <w:sz w:val="24"/>
        </w:rPr>
        <w:t>供应商投诉</w:t>
      </w:r>
    </w:p>
    <w:p w:rsidR="00D43DAA" w:rsidRDefault="008F698B">
      <w:pPr>
        <w:snapToGrid w:val="0"/>
        <w:spacing w:line="360" w:lineRule="auto"/>
        <w:ind w:left="426"/>
        <w:rPr>
          <w:rFonts w:ascii="宋体" w:hAnsi="宋体"/>
          <w:sz w:val="24"/>
        </w:rPr>
      </w:pPr>
      <w:r>
        <w:rPr>
          <w:rFonts w:ascii="宋体" w:hAnsi="宋体" w:hint="eastAsia"/>
          <w:sz w:val="24"/>
        </w:rPr>
        <w:t>质疑人对采购人或采购中心的答复不满意以及采购人或采购中心未在规定的时间内做出答复的，可以在答复期满后15个工作日内向财政部投诉。</w:t>
      </w:r>
    </w:p>
    <w:p w:rsidR="00D43DAA" w:rsidRDefault="008F698B">
      <w:pPr>
        <w:pStyle w:val="2"/>
        <w:numPr>
          <w:ilvl w:val="0"/>
          <w:numId w:val="6"/>
        </w:numPr>
        <w:adjustRightInd/>
        <w:spacing w:line="240" w:lineRule="auto"/>
        <w:jc w:val="center"/>
        <w:rPr>
          <w:rFonts w:eastAsia="宋体" w:hAnsi="宋体"/>
        </w:rPr>
      </w:pPr>
      <w:bookmarkStart w:id="17" w:name="_Toc462388374"/>
      <w:r>
        <w:rPr>
          <w:rFonts w:eastAsia="宋体" w:hAnsi="宋体" w:hint="eastAsia"/>
        </w:rPr>
        <w:lastRenderedPageBreak/>
        <w:t>其他事项</w:t>
      </w:r>
      <w:bookmarkEnd w:id="17"/>
    </w:p>
    <w:p w:rsidR="00D43DAA" w:rsidRDefault="008F698B" w:rsidP="002B29C6">
      <w:pPr>
        <w:numPr>
          <w:ilvl w:val="0"/>
          <w:numId w:val="7"/>
        </w:numPr>
        <w:tabs>
          <w:tab w:val="left" w:pos="360"/>
        </w:tabs>
        <w:snapToGrid w:val="0"/>
        <w:spacing w:beforeLines="100" w:afterLines="50" w:line="360" w:lineRule="auto"/>
        <w:ind w:hanging="705"/>
        <w:rPr>
          <w:rFonts w:ascii="宋体" w:hAnsi="宋体"/>
          <w:b/>
          <w:sz w:val="24"/>
        </w:rPr>
      </w:pPr>
      <w:r>
        <w:rPr>
          <w:rFonts w:ascii="宋体" w:hAnsi="宋体" w:hint="eastAsia"/>
          <w:b/>
          <w:sz w:val="24"/>
        </w:rPr>
        <w:t>采购人终止竞争性磋商采购活动</w:t>
      </w:r>
    </w:p>
    <w:p w:rsidR="00D43DAA" w:rsidRDefault="008F698B">
      <w:pPr>
        <w:pStyle w:val="10"/>
        <w:numPr>
          <w:ilvl w:val="1"/>
          <w:numId w:val="0"/>
        </w:numPr>
        <w:tabs>
          <w:tab w:val="clear" w:pos="425"/>
          <w:tab w:val="left" w:pos="420"/>
        </w:tabs>
        <w:snapToGrid w:val="0"/>
        <w:spacing w:line="360" w:lineRule="auto"/>
        <w:ind w:leftChars="228" w:left="479"/>
        <w:rPr>
          <w:sz w:val="24"/>
          <w:szCs w:val="24"/>
        </w:rPr>
      </w:pPr>
      <w:r>
        <w:rPr>
          <w:rFonts w:hint="eastAsia"/>
          <w:sz w:val="24"/>
          <w:szCs w:val="24"/>
        </w:rPr>
        <w:t>出现下列情况之一时，采购人或采购中心将终止竞争磋商采购活动：</w:t>
      </w:r>
    </w:p>
    <w:p w:rsidR="00D43DAA" w:rsidRDefault="008F698B">
      <w:pPr>
        <w:pStyle w:val="10"/>
        <w:numPr>
          <w:ilvl w:val="1"/>
          <w:numId w:val="12"/>
        </w:numPr>
        <w:snapToGrid w:val="0"/>
        <w:spacing w:line="360" w:lineRule="auto"/>
        <w:rPr>
          <w:sz w:val="24"/>
          <w:szCs w:val="24"/>
        </w:rPr>
      </w:pPr>
      <w:r>
        <w:rPr>
          <w:rFonts w:hint="eastAsia"/>
          <w:sz w:val="24"/>
        </w:rPr>
        <w:t>因情况变化，不再符合规定的竞争性磋商采购方式适用情形的</w:t>
      </w:r>
      <w:r>
        <w:rPr>
          <w:rFonts w:hint="eastAsia"/>
          <w:sz w:val="24"/>
          <w:szCs w:val="24"/>
        </w:rPr>
        <w:t>；</w:t>
      </w:r>
    </w:p>
    <w:p w:rsidR="00D43DAA" w:rsidRDefault="008F698B">
      <w:pPr>
        <w:pStyle w:val="10"/>
        <w:numPr>
          <w:ilvl w:val="1"/>
          <w:numId w:val="12"/>
        </w:numPr>
        <w:snapToGrid w:val="0"/>
        <w:spacing w:line="360" w:lineRule="auto"/>
        <w:rPr>
          <w:sz w:val="24"/>
          <w:szCs w:val="24"/>
        </w:rPr>
      </w:pPr>
      <w:r>
        <w:rPr>
          <w:rFonts w:hint="eastAsia"/>
          <w:sz w:val="24"/>
        </w:rPr>
        <w:t>出现影响采购公正的违法、违规行为的</w:t>
      </w:r>
      <w:r>
        <w:rPr>
          <w:rFonts w:hint="eastAsia"/>
          <w:sz w:val="24"/>
          <w:szCs w:val="24"/>
        </w:rPr>
        <w:t>；</w:t>
      </w:r>
    </w:p>
    <w:p w:rsidR="00D43DAA" w:rsidRDefault="008F698B">
      <w:pPr>
        <w:pStyle w:val="10"/>
        <w:numPr>
          <w:ilvl w:val="1"/>
          <w:numId w:val="12"/>
        </w:numPr>
        <w:snapToGrid w:val="0"/>
        <w:spacing w:line="360" w:lineRule="auto"/>
        <w:rPr>
          <w:sz w:val="24"/>
          <w:szCs w:val="24"/>
        </w:rPr>
      </w:pPr>
      <w:r>
        <w:rPr>
          <w:rFonts w:hint="eastAsia"/>
          <w:sz w:val="24"/>
        </w:rPr>
        <w:t>除《政府采购竞争性磋商采购方式管理暂行办法》第二十一条第三款规定的情形外，在采购过程中符合要求的供应商或者报价未超过采购预算的供应商不足3家的</w:t>
      </w:r>
      <w:r>
        <w:rPr>
          <w:rFonts w:hint="eastAsia"/>
          <w:sz w:val="24"/>
          <w:szCs w:val="24"/>
        </w:rPr>
        <w:t>。</w:t>
      </w:r>
    </w:p>
    <w:p w:rsidR="00D43DAA" w:rsidRDefault="008F698B" w:rsidP="002B29C6">
      <w:pPr>
        <w:numPr>
          <w:ilvl w:val="0"/>
          <w:numId w:val="7"/>
        </w:numPr>
        <w:tabs>
          <w:tab w:val="left" w:pos="360"/>
        </w:tabs>
        <w:snapToGrid w:val="0"/>
        <w:spacing w:beforeLines="100" w:afterLines="50" w:line="360" w:lineRule="auto"/>
        <w:ind w:hanging="705"/>
        <w:rPr>
          <w:rFonts w:ascii="宋体" w:hAnsi="宋体"/>
          <w:b/>
          <w:sz w:val="24"/>
        </w:rPr>
      </w:pPr>
      <w:r>
        <w:rPr>
          <w:rFonts w:ascii="宋体" w:hAnsi="宋体" w:hint="eastAsia"/>
          <w:b/>
          <w:sz w:val="24"/>
        </w:rPr>
        <w:t>保密和披露</w:t>
      </w:r>
    </w:p>
    <w:p w:rsidR="00D43DAA" w:rsidRDefault="008F698B">
      <w:pPr>
        <w:tabs>
          <w:tab w:val="left" w:pos="705"/>
        </w:tabs>
        <w:snapToGrid w:val="0"/>
        <w:spacing w:line="360" w:lineRule="auto"/>
        <w:ind w:leftChars="228" w:left="479"/>
        <w:rPr>
          <w:sz w:val="24"/>
        </w:rPr>
      </w:pPr>
      <w:r>
        <w:rPr>
          <w:rFonts w:hint="eastAsia"/>
          <w:sz w:val="24"/>
        </w:rPr>
        <w:t>磋商供应商自领取磋商文件之日起，须承担本磋商项目相关的保密义务。无论磋商供应商是否成交，未经采购人和采购中心事先书面同意，均不得将本次磋商获得的信息向第三人披露、泄露或许可第三方使用。</w:t>
      </w:r>
    </w:p>
    <w:p w:rsidR="00D43DAA" w:rsidRDefault="008F698B" w:rsidP="002B29C6">
      <w:pPr>
        <w:numPr>
          <w:ilvl w:val="0"/>
          <w:numId w:val="7"/>
        </w:numPr>
        <w:tabs>
          <w:tab w:val="left" w:pos="360"/>
        </w:tabs>
        <w:snapToGrid w:val="0"/>
        <w:spacing w:beforeLines="100" w:afterLines="50" w:line="360" w:lineRule="auto"/>
        <w:ind w:hanging="705"/>
        <w:rPr>
          <w:rFonts w:ascii="宋体" w:hAnsi="宋体"/>
          <w:b/>
          <w:sz w:val="24"/>
        </w:rPr>
      </w:pPr>
      <w:r>
        <w:rPr>
          <w:rFonts w:ascii="宋体" w:hAnsi="宋体" w:hint="eastAsia"/>
          <w:b/>
          <w:sz w:val="24"/>
        </w:rPr>
        <w:t>履约保证金</w:t>
      </w:r>
    </w:p>
    <w:p w:rsidR="00D43DAA" w:rsidRDefault="008F698B">
      <w:pPr>
        <w:spacing w:line="360" w:lineRule="auto"/>
        <w:ind w:left="105"/>
        <w:rPr>
          <w:sz w:val="24"/>
        </w:rPr>
      </w:pPr>
      <w:r>
        <w:rPr>
          <w:rFonts w:ascii="宋体" w:hAnsi="宋体" w:hint="eastAsia"/>
          <w:sz w:val="24"/>
        </w:rPr>
        <w:t xml:space="preserve">   按合同约定执行</w:t>
      </w:r>
      <w:r>
        <w:rPr>
          <w:rFonts w:hint="eastAsia"/>
          <w:sz w:val="24"/>
        </w:rPr>
        <w:t>。</w:t>
      </w:r>
    </w:p>
    <w:p w:rsidR="00D43DAA" w:rsidRDefault="008F698B" w:rsidP="002B29C6">
      <w:pPr>
        <w:numPr>
          <w:ilvl w:val="0"/>
          <w:numId w:val="7"/>
        </w:numPr>
        <w:tabs>
          <w:tab w:val="left" w:pos="360"/>
        </w:tabs>
        <w:snapToGrid w:val="0"/>
        <w:spacing w:beforeLines="100" w:afterLines="50" w:line="360" w:lineRule="auto"/>
        <w:ind w:hanging="705"/>
        <w:rPr>
          <w:rFonts w:ascii="宋体" w:hAnsi="宋体"/>
          <w:b/>
          <w:sz w:val="24"/>
        </w:rPr>
      </w:pPr>
      <w:r>
        <w:rPr>
          <w:rFonts w:hint="eastAsia"/>
          <w:b/>
          <w:sz w:val="24"/>
        </w:rPr>
        <w:t>履约</w:t>
      </w:r>
      <w:r>
        <w:rPr>
          <w:rFonts w:ascii="宋体" w:hAnsi="宋体" w:hint="eastAsia"/>
          <w:b/>
          <w:sz w:val="24"/>
        </w:rPr>
        <w:t>监管</w:t>
      </w:r>
    </w:p>
    <w:p w:rsidR="00D43DAA" w:rsidRDefault="008F698B">
      <w:pPr>
        <w:tabs>
          <w:tab w:val="left" w:pos="705"/>
        </w:tabs>
        <w:snapToGrid w:val="0"/>
        <w:spacing w:line="360" w:lineRule="auto"/>
        <w:ind w:leftChars="228" w:left="479"/>
        <w:rPr>
          <w:b/>
          <w:sz w:val="24"/>
        </w:rPr>
      </w:pPr>
      <w:r>
        <w:rPr>
          <w:rFonts w:hint="eastAsia"/>
          <w:b/>
          <w:sz w:val="24"/>
        </w:rPr>
        <w:t>为保障国有资金的使用效益，促进成交供应商严格履约，采购中心将对本项目的履约情况进行跟踪督查。成交供应商在项目实施过程中，如存在供货进度、数量、质量、安全等违约情况，除采购人可依据采购合同追究其民事责任外，采购中心有权将成交供应商的违约情况报告财政部。</w:t>
      </w:r>
    </w:p>
    <w:p w:rsidR="00D43DAA" w:rsidRDefault="008F698B" w:rsidP="002B29C6">
      <w:pPr>
        <w:numPr>
          <w:ilvl w:val="0"/>
          <w:numId w:val="7"/>
        </w:numPr>
        <w:tabs>
          <w:tab w:val="left" w:pos="360"/>
        </w:tabs>
        <w:snapToGrid w:val="0"/>
        <w:spacing w:beforeLines="100" w:afterLines="50" w:line="360" w:lineRule="auto"/>
        <w:ind w:hanging="705"/>
        <w:rPr>
          <w:rFonts w:ascii="宋体" w:hAnsi="宋体"/>
          <w:b/>
          <w:sz w:val="24"/>
        </w:rPr>
      </w:pPr>
      <w:r>
        <w:rPr>
          <w:rFonts w:ascii="宋体" w:hAnsi="宋体" w:hint="eastAsia"/>
          <w:b/>
          <w:sz w:val="24"/>
        </w:rPr>
        <w:t>成交服务费</w:t>
      </w:r>
    </w:p>
    <w:p w:rsidR="00D43DAA" w:rsidRDefault="008F698B">
      <w:pPr>
        <w:snapToGrid w:val="0"/>
        <w:spacing w:line="360" w:lineRule="auto"/>
        <w:ind w:leftChars="228" w:left="479"/>
        <w:rPr>
          <w:sz w:val="24"/>
        </w:rPr>
      </w:pPr>
      <w:r>
        <w:rPr>
          <w:rFonts w:hint="eastAsia"/>
          <w:sz w:val="24"/>
        </w:rPr>
        <w:t>本次竞争性磋商不收取成交服务费，请磋商供应商在报价时充分考虑这一因素。</w:t>
      </w:r>
    </w:p>
    <w:p w:rsidR="00D43DAA" w:rsidRDefault="008F698B" w:rsidP="002B29C6">
      <w:pPr>
        <w:numPr>
          <w:ilvl w:val="0"/>
          <w:numId w:val="7"/>
        </w:numPr>
        <w:tabs>
          <w:tab w:val="left" w:pos="360"/>
        </w:tabs>
        <w:snapToGrid w:val="0"/>
        <w:spacing w:beforeLines="100" w:afterLines="50" w:line="360" w:lineRule="auto"/>
        <w:ind w:hanging="705"/>
        <w:rPr>
          <w:rFonts w:ascii="宋体" w:hAnsi="宋体"/>
          <w:b/>
          <w:sz w:val="24"/>
        </w:rPr>
      </w:pPr>
      <w:r>
        <w:rPr>
          <w:rFonts w:ascii="宋体" w:hAnsi="宋体" w:hint="eastAsia"/>
          <w:b/>
          <w:sz w:val="24"/>
        </w:rPr>
        <w:t>信用担保</w:t>
      </w:r>
    </w:p>
    <w:p w:rsidR="00D43DAA" w:rsidRDefault="008F698B">
      <w:pPr>
        <w:snapToGrid w:val="0"/>
        <w:spacing w:line="360" w:lineRule="auto"/>
        <w:ind w:leftChars="228" w:left="479"/>
        <w:rPr>
          <w:rFonts w:ascii="宋体" w:hAnsi="宋体" w:cs="仿宋_GB2312"/>
          <w:bCs/>
          <w:sz w:val="24"/>
        </w:rPr>
      </w:pPr>
      <w:r>
        <w:rPr>
          <w:rFonts w:ascii="宋体" w:hAnsi="宋体" w:cs="仿宋_GB2312" w:hint="eastAsia"/>
          <w:bCs/>
          <w:sz w:val="24"/>
        </w:rPr>
        <w:t>根据《财政部关于开展政府采购信用担保试点工作的通知》</w:t>
      </w:r>
      <w:r>
        <w:rPr>
          <w:rFonts w:ascii="楷体_GB2312" w:eastAsia="楷体_GB2312" w:hint="eastAsia"/>
          <w:sz w:val="24"/>
        </w:rPr>
        <w:t>（财库</w:t>
      </w:r>
      <w:r>
        <w:rPr>
          <w:rFonts w:ascii="楷体_GB2312" w:eastAsia="楷体_GB2312" w:hint="eastAsia"/>
          <w:sz w:val="24"/>
        </w:rPr>
        <w:lastRenderedPageBreak/>
        <w:t>[2011]124号）</w:t>
      </w:r>
      <w:r>
        <w:rPr>
          <w:rFonts w:ascii="宋体" w:hAnsi="宋体" w:cs="仿宋_GB2312" w:hint="eastAsia"/>
          <w:bCs/>
          <w:sz w:val="24"/>
        </w:rPr>
        <w:t>，</w:t>
      </w:r>
      <w:r>
        <w:rPr>
          <w:rFonts w:hint="eastAsia"/>
          <w:sz w:val="24"/>
        </w:rPr>
        <w:t>明确中国投资担保有限公司作为中央本级试点专业担保机构</w:t>
      </w:r>
      <w:r>
        <w:rPr>
          <w:rFonts w:ascii="宋体" w:hAnsi="宋体" w:cs="仿宋_GB2312" w:hint="eastAsia"/>
          <w:bCs/>
          <w:sz w:val="24"/>
        </w:rPr>
        <w:t>，供应商可以自愿选择是否采用该公司提供的磋商担保、履约担保和融资担保服务。</w:t>
      </w:r>
    </w:p>
    <w:p w:rsidR="00D43DAA" w:rsidRDefault="008F698B">
      <w:pPr>
        <w:snapToGrid w:val="0"/>
        <w:spacing w:line="360" w:lineRule="auto"/>
        <w:ind w:leftChars="228" w:left="479"/>
        <w:rPr>
          <w:rFonts w:ascii="宋体" w:hAnsi="宋体" w:cs="仿宋_GB2312"/>
          <w:bCs/>
          <w:sz w:val="24"/>
        </w:rPr>
      </w:pPr>
      <w:r>
        <w:rPr>
          <w:rFonts w:ascii="宋体" w:hAnsi="宋体" w:cs="仿宋_GB2312" w:hint="eastAsia"/>
          <w:bCs/>
          <w:sz w:val="24"/>
        </w:rPr>
        <w:br w:type="page"/>
      </w:r>
    </w:p>
    <w:p w:rsidR="00D43DAA" w:rsidRDefault="00D43DAA">
      <w:pPr>
        <w:snapToGrid w:val="0"/>
        <w:spacing w:line="360" w:lineRule="auto"/>
        <w:ind w:leftChars="228" w:left="479"/>
        <w:rPr>
          <w:rFonts w:ascii="宋体" w:hAnsi="宋体" w:cs="仿宋_GB2312"/>
          <w:bCs/>
          <w:sz w:val="24"/>
        </w:rPr>
      </w:pPr>
    </w:p>
    <w:p w:rsidR="00D43DAA" w:rsidRDefault="00D43DAA">
      <w:pPr>
        <w:snapToGrid w:val="0"/>
        <w:spacing w:line="360" w:lineRule="auto"/>
        <w:ind w:leftChars="228" w:left="479"/>
        <w:rPr>
          <w:rFonts w:ascii="宋体" w:hAnsi="宋体" w:cs="仿宋_GB2312"/>
          <w:bCs/>
          <w:sz w:val="24"/>
        </w:rPr>
      </w:pPr>
    </w:p>
    <w:p w:rsidR="00D43DAA" w:rsidRDefault="00D43DAA">
      <w:pPr>
        <w:snapToGrid w:val="0"/>
        <w:spacing w:line="360" w:lineRule="auto"/>
        <w:ind w:leftChars="228" w:left="479"/>
        <w:rPr>
          <w:rFonts w:ascii="宋体" w:hAnsi="宋体" w:cs="仿宋_GB2312"/>
          <w:bCs/>
          <w:sz w:val="24"/>
        </w:rPr>
      </w:pPr>
    </w:p>
    <w:p w:rsidR="00D43DAA" w:rsidRDefault="00D43DAA">
      <w:pPr>
        <w:snapToGrid w:val="0"/>
        <w:spacing w:line="360" w:lineRule="auto"/>
        <w:ind w:leftChars="228" w:left="479"/>
        <w:rPr>
          <w:rFonts w:ascii="宋体" w:hAnsi="宋体" w:cs="仿宋_GB2312"/>
          <w:bCs/>
          <w:sz w:val="24"/>
        </w:rPr>
      </w:pPr>
    </w:p>
    <w:p w:rsidR="00D43DAA" w:rsidRDefault="00D43DAA">
      <w:pPr>
        <w:snapToGrid w:val="0"/>
        <w:spacing w:line="360" w:lineRule="auto"/>
        <w:ind w:leftChars="228" w:left="479"/>
        <w:rPr>
          <w:rFonts w:ascii="宋体" w:hAnsi="宋体" w:cs="仿宋_GB2312"/>
          <w:bCs/>
          <w:sz w:val="24"/>
        </w:rPr>
      </w:pPr>
    </w:p>
    <w:p w:rsidR="00D43DAA" w:rsidRDefault="00D43DAA">
      <w:pPr>
        <w:snapToGrid w:val="0"/>
        <w:spacing w:line="360" w:lineRule="auto"/>
        <w:ind w:leftChars="228" w:left="479"/>
        <w:rPr>
          <w:rFonts w:ascii="宋体" w:hAnsi="宋体" w:cs="仿宋_GB2312"/>
          <w:bCs/>
          <w:sz w:val="24"/>
        </w:rPr>
      </w:pPr>
    </w:p>
    <w:p w:rsidR="00D43DAA" w:rsidRDefault="00D43DAA">
      <w:pPr>
        <w:snapToGrid w:val="0"/>
        <w:spacing w:line="360" w:lineRule="auto"/>
        <w:ind w:leftChars="228" w:left="479"/>
        <w:rPr>
          <w:rFonts w:ascii="宋体" w:hAnsi="宋体" w:cs="仿宋_GB2312"/>
          <w:bCs/>
          <w:sz w:val="24"/>
        </w:rPr>
      </w:pPr>
    </w:p>
    <w:p w:rsidR="00D43DAA" w:rsidRDefault="008F698B">
      <w:pPr>
        <w:numPr>
          <w:ilvl w:val="0"/>
          <w:numId w:val="4"/>
        </w:numPr>
        <w:tabs>
          <w:tab w:val="left" w:pos="-567"/>
        </w:tabs>
        <w:ind w:left="0" w:firstLine="0"/>
        <w:jc w:val="center"/>
        <w:outlineLvl w:val="0"/>
        <w:rPr>
          <w:rFonts w:ascii="宋体" w:hAnsi="宋体"/>
          <w:b/>
          <w:sz w:val="52"/>
          <w:szCs w:val="52"/>
        </w:rPr>
      </w:pPr>
      <w:bookmarkStart w:id="18" w:name="_Toc229279419"/>
      <w:bookmarkStart w:id="19" w:name="_Toc462388375"/>
      <w:r>
        <w:rPr>
          <w:rFonts w:ascii="宋体" w:hAnsi="宋体" w:hint="eastAsia"/>
          <w:b/>
          <w:sz w:val="52"/>
          <w:szCs w:val="52"/>
        </w:rPr>
        <w:t>评审方法</w:t>
      </w:r>
      <w:bookmarkEnd w:id="18"/>
      <w:r>
        <w:rPr>
          <w:rFonts w:ascii="宋体" w:hAnsi="宋体" w:hint="eastAsia"/>
          <w:b/>
          <w:sz w:val="52"/>
          <w:szCs w:val="52"/>
        </w:rPr>
        <w:t>及标准</w:t>
      </w:r>
      <w:bookmarkEnd w:id="19"/>
    </w:p>
    <w:p w:rsidR="00D43DAA" w:rsidRDefault="008F698B">
      <w:pPr>
        <w:pStyle w:val="2"/>
        <w:numPr>
          <w:ilvl w:val="0"/>
          <w:numId w:val="13"/>
        </w:numPr>
        <w:tabs>
          <w:tab w:val="clear" w:pos="576"/>
          <w:tab w:val="left" w:pos="567"/>
        </w:tabs>
        <w:adjustRightInd/>
        <w:spacing w:line="240" w:lineRule="auto"/>
        <w:ind w:hanging="1838"/>
        <w:jc w:val="center"/>
        <w:rPr>
          <w:rFonts w:ascii="宋体" w:eastAsia="宋体" w:hAnsi="宋体"/>
        </w:rPr>
      </w:pPr>
      <w:r>
        <w:rPr>
          <w:b w:val="0"/>
          <w:bCs w:val="0"/>
          <w:sz w:val="52"/>
          <w:szCs w:val="52"/>
        </w:rPr>
        <w:br w:type="page"/>
      </w:r>
      <w:bookmarkStart w:id="20" w:name="_Toc229279420"/>
      <w:bookmarkStart w:id="21" w:name="_Toc462388376"/>
      <w:r>
        <w:rPr>
          <w:rFonts w:ascii="宋体" w:eastAsia="宋体" w:hAnsi="宋体" w:hint="eastAsia"/>
        </w:rPr>
        <w:lastRenderedPageBreak/>
        <w:t>总则</w:t>
      </w:r>
      <w:bookmarkEnd w:id="20"/>
      <w:bookmarkEnd w:id="21"/>
    </w:p>
    <w:p w:rsidR="00D43DAA" w:rsidRDefault="008F698B">
      <w:pPr>
        <w:numPr>
          <w:ilvl w:val="1"/>
          <w:numId w:val="14"/>
        </w:numPr>
        <w:tabs>
          <w:tab w:val="clear" w:pos="845"/>
          <w:tab w:val="left" w:pos="945"/>
        </w:tabs>
        <w:adjustRightInd w:val="0"/>
        <w:snapToGrid w:val="0"/>
        <w:spacing w:line="360" w:lineRule="auto"/>
        <w:ind w:left="945" w:hanging="945"/>
        <w:rPr>
          <w:rFonts w:ascii="宋体" w:hAnsi="宋体"/>
          <w:sz w:val="24"/>
        </w:rPr>
      </w:pPr>
      <w:r>
        <w:rPr>
          <w:rFonts w:ascii="宋体" w:hAnsi="宋体" w:hint="eastAsia"/>
          <w:sz w:val="24"/>
        </w:rPr>
        <w:t>本评审办法仅适用于本项目评审。</w:t>
      </w:r>
    </w:p>
    <w:p w:rsidR="00D43DAA" w:rsidRDefault="008F698B">
      <w:pPr>
        <w:numPr>
          <w:ilvl w:val="1"/>
          <w:numId w:val="14"/>
        </w:numPr>
        <w:tabs>
          <w:tab w:val="clear" w:pos="845"/>
          <w:tab w:val="left" w:pos="945"/>
        </w:tabs>
        <w:adjustRightInd w:val="0"/>
        <w:snapToGrid w:val="0"/>
        <w:spacing w:line="360" w:lineRule="auto"/>
        <w:ind w:left="993" w:hanging="993"/>
        <w:rPr>
          <w:rFonts w:ascii="宋体" w:hAnsi="宋体" w:cs="宋体"/>
          <w:kern w:val="0"/>
          <w:sz w:val="30"/>
          <w:szCs w:val="30"/>
        </w:rPr>
      </w:pPr>
      <w:r>
        <w:rPr>
          <w:rFonts w:ascii="宋体" w:hAnsi="宋体" w:hint="eastAsia"/>
          <w:sz w:val="24"/>
        </w:rPr>
        <w:t>评审原则和纪律：</w:t>
      </w:r>
      <w:r>
        <w:rPr>
          <w:rFonts w:ascii="宋体" w:hAnsi="宋体" w:cs="宋体" w:hint="eastAsia"/>
          <w:kern w:val="0"/>
          <w:sz w:val="30"/>
          <w:szCs w:val="30"/>
        </w:rPr>
        <w:t> </w:t>
      </w:r>
    </w:p>
    <w:p w:rsidR="00D43DAA" w:rsidRDefault="008F698B">
      <w:pPr>
        <w:numPr>
          <w:ilvl w:val="2"/>
          <w:numId w:val="14"/>
        </w:numPr>
        <w:adjustRightInd w:val="0"/>
        <w:snapToGrid w:val="0"/>
        <w:spacing w:line="360" w:lineRule="auto"/>
        <w:rPr>
          <w:rFonts w:ascii="宋体" w:hAnsi="宋体"/>
          <w:sz w:val="24"/>
        </w:rPr>
      </w:pPr>
      <w:r>
        <w:rPr>
          <w:rFonts w:ascii="宋体" w:hAnsi="宋体" w:hint="eastAsia"/>
          <w:sz w:val="24"/>
        </w:rPr>
        <w:t>客观、公平、公正和诚实信用；</w:t>
      </w:r>
    </w:p>
    <w:p w:rsidR="00D43DAA" w:rsidRDefault="008F698B">
      <w:pPr>
        <w:numPr>
          <w:ilvl w:val="2"/>
          <w:numId w:val="14"/>
        </w:numPr>
        <w:adjustRightInd w:val="0"/>
        <w:snapToGrid w:val="0"/>
        <w:spacing w:line="360" w:lineRule="auto"/>
        <w:rPr>
          <w:rFonts w:ascii="宋体" w:hAnsi="宋体"/>
          <w:sz w:val="24"/>
        </w:rPr>
      </w:pPr>
      <w:r>
        <w:rPr>
          <w:rFonts w:ascii="宋体" w:hAnsi="宋体" w:hint="eastAsia"/>
          <w:sz w:val="24"/>
        </w:rPr>
        <w:t>依据法律和磋商文件规定科学、合理评审，择优推荐成交候选人；</w:t>
      </w:r>
    </w:p>
    <w:p w:rsidR="00D43DAA" w:rsidRDefault="008F698B">
      <w:pPr>
        <w:numPr>
          <w:ilvl w:val="2"/>
          <w:numId w:val="14"/>
        </w:numPr>
        <w:adjustRightInd w:val="0"/>
        <w:snapToGrid w:val="0"/>
        <w:spacing w:line="360" w:lineRule="auto"/>
        <w:rPr>
          <w:rFonts w:ascii="宋体" w:hAnsi="宋体"/>
          <w:sz w:val="24"/>
        </w:rPr>
      </w:pPr>
      <w:r>
        <w:rPr>
          <w:rFonts w:ascii="宋体" w:hAnsi="宋体" w:hint="eastAsia"/>
          <w:sz w:val="24"/>
        </w:rPr>
        <w:t>独立评审，禁止任何有失公平、公正的串通行为；</w:t>
      </w:r>
    </w:p>
    <w:p w:rsidR="00D43DAA" w:rsidRDefault="008F698B">
      <w:pPr>
        <w:numPr>
          <w:ilvl w:val="2"/>
          <w:numId w:val="14"/>
        </w:numPr>
        <w:adjustRightInd w:val="0"/>
        <w:snapToGrid w:val="0"/>
        <w:spacing w:line="360" w:lineRule="auto"/>
        <w:rPr>
          <w:rFonts w:ascii="宋体" w:hAnsi="宋体"/>
          <w:sz w:val="24"/>
        </w:rPr>
      </w:pPr>
      <w:r>
        <w:rPr>
          <w:rFonts w:ascii="宋体" w:hAnsi="宋体" w:hint="eastAsia"/>
          <w:sz w:val="24"/>
        </w:rPr>
        <w:t>反不正当竞争；</w:t>
      </w:r>
    </w:p>
    <w:p w:rsidR="00D43DAA" w:rsidRDefault="008F698B">
      <w:pPr>
        <w:numPr>
          <w:ilvl w:val="2"/>
          <w:numId w:val="14"/>
        </w:numPr>
        <w:adjustRightInd w:val="0"/>
        <w:snapToGrid w:val="0"/>
        <w:spacing w:line="360" w:lineRule="auto"/>
        <w:rPr>
          <w:rFonts w:ascii="宋体" w:hAnsi="宋体"/>
          <w:sz w:val="24"/>
        </w:rPr>
      </w:pPr>
      <w:r>
        <w:rPr>
          <w:rFonts w:ascii="宋体" w:hAnsi="宋体" w:hint="eastAsia"/>
          <w:sz w:val="24"/>
        </w:rPr>
        <w:t>恪守保密义务，凡与审查、澄清、评价和比较磋商的有关资料以及授标意见等，不得向邀请供应商及与评审无关的其他人员泄露。</w:t>
      </w:r>
    </w:p>
    <w:p w:rsidR="00D43DAA" w:rsidRDefault="008F698B">
      <w:pPr>
        <w:numPr>
          <w:ilvl w:val="1"/>
          <w:numId w:val="14"/>
        </w:numPr>
        <w:tabs>
          <w:tab w:val="clear" w:pos="845"/>
          <w:tab w:val="left" w:pos="945"/>
        </w:tabs>
        <w:adjustRightInd w:val="0"/>
        <w:snapToGrid w:val="0"/>
        <w:spacing w:line="360" w:lineRule="auto"/>
        <w:ind w:left="993" w:hanging="993"/>
        <w:rPr>
          <w:rFonts w:ascii="宋体" w:hAnsi="宋体"/>
          <w:sz w:val="24"/>
        </w:rPr>
      </w:pPr>
      <w:r>
        <w:rPr>
          <w:rFonts w:ascii="宋体" w:hAnsi="宋体" w:hint="eastAsia"/>
          <w:sz w:val="24"/>
        </w:rPr>
        <w:t>本项目采用综合评分法。即：以磋商文件为依据，对供应商的响应文件，从</w:t>
      </w:r>
      <w:r>
        <w:rPr>
          <w:rFonts w:ascii="宋体" w:hAnsi="宋体" w:hint="eastAsia"/>
          <w:color w:val="008000"/>
          <w:sz w:val="24"/>
          <w:u w:val="single"/>
        </w:rPr>
        <w:t xml:space="preserve">最终报价、企业实力、服务方案 </w:t>
      </w:r>
      <w:r>
        <w:rPr>
          <w:rFonts w:ascii="宋体" w:hAnsi="宋体" w:hint="eastAsia"/>
          <w:sz w:val="24"/>
        </w:rPr>
        <w:t>等方面按照百分制进行打分。</w:t>
      </w:r>
    </w:p>
    <w:p w:rsidR="00D43DAA" w:rsidRDefault="008F698B">
      <w:pPr>
        <w:adjustRightInd w:val="0"/>
        <w:snapToGrid w:val="0"/>
        <w:spacing w:line="360" w:lineRule="auto"/>
        <w:ind w:leftChars="400" w:left="840" w:firstLineChars="200" w:firstLine="480"/>
        <w:rPr>
          <w:rFonts w:ascii="宋体" w:hAnsi="宋体"/>
          <w:color w:val="FF0000"/>
          <w:sz w:val="24"/>
        </w:rPr>
      </w:pPr>
      <w:r>
        <w:rPr>
          <w:rFonts w:ascii="宋体" w:hAnsi="宋体" w:hint="eastAsia"/>
          <w:color w:val="FF0000"/>
          <w:sz w:val="24"/>
        </w:rPr>
        <w:t>作为非专门面向中小企业的采购项目，其中</w:t>
      </w:r>
      <w:r>
        <w:rPr>
          <w:rFonts w:ascii="仿宋_GB2312" w:hAnsi="宋体" w:hint="eastAsia"/>
          <w:color w:val="FF0000"/>
          <w:sz w:val="24"/>
        </w:rPr>
        <w:t>小型、微型企业参与磋商的，对其产品价格给予</w:t>
      </w:r>
      <w:r>
        <w:rPr>
          <w:rFonts w:ascii="仿宋_GB2312" w:hAnsi="宋体" w:hint="eastAsia"/>
          <w:color w:val="FF0000"/>
          <w:sz w:val="24"/>
          <w:u w:val="single"/>
        </w:rPr>
        <w:t xml:space="preserve"> 6 </w:t>
      </w:r>
      <w:r>
        <w:rPr>
          <w:rFonts w:ascii="仿宋_GB2312" w:hAnsi="宋体" w:hint="eastAsia"/>
          <w:color w:val="FF0000"/>
          <w:sz w:val="24"/>
        </w:rPr>
        <w:t>%</w:t>
      </w:r>
      <w:r>
        <w:rPr>
          <w:rFonts w:ascii="仿宋_GB2312" w:hAnsi="宋体" w:hint="eastAsia"/>
          <w:color w:val="FF0000"/>
          <w:sz w:val="24"/>
        </w:rPr>
        <w:t>的扣除，用扣除后的价格参与评审。</w:t>
      </w:r>
      <w:r>
        <w:rPr>
          <w:rFonts w:ascii="宋体" w:hAnsi="宋体" w:hint="eastAsia"/>
          <w:color w:val="FF0000"/>
          <w:sz w:val="24"/>
        </w:rPr>
        <w:t>监狱企业视同小型、微型企业。</w:t>
      </w:r>
    </w:p>
    <w:p w:rsidR="00D43DAA" w:rsidRDefault="008F698B">
      <w:pPr>
        <w:pStyle w:val="2"/>
        <w:numPr>
          <w:ilvl w:val="0"/>
          <w:numId w:val="13"/>
        </w:numPr>
        <w:tabs>
          <w:tab w:val="clear" w:pos="576"/>
          <w:tab w:val="left" w:pos="567"/>
        </w:tabs>
        <w:adjustRightInd/>
        <w:spacing w:line="240" w:lineRule="auto"/>
        <w:ind w:hanging="1838"/>
        <w:jc w:val="center"/>
        <w:rPr>
          <w:rFonts w:ascii="宋体" w:eastAsia="宋体" w:hAnsi="宋体"/>
        </w:rPr>
      </w:pPr>
      <w:bookmarkStart w:id="22" w:name="_Toc229279421"/>
      <w:bookmarkStart w:id="23" w:name="_Toc462388377"/>
      <w:r>
        <w:rPr>
          <w:rFonts w:ascii="宋体" w:eastAsia="宋体" w:hAnsi="宋体" w:hint="eastAsia"/>
        </w:rPr>
        <w:t>符合性与完整性评审</w:t>
      </w:r>
      <w:bookmarkEnd w:id="22"/>
      <w:bookmarkEnd w:id="23"/>
    </w:p>
    <w:p w:rsidR="00D43DAA" w:rsidRDefault="008F698B">
      <w:pPr>
        <w:numPr>
          <w:ilvl w:val="0"/>
          <w:numId w:val="15"/>
        </w:numPr>
        <w:adjustRightInd w:val="0"/>
        <w:snapToGrid w:val="0"/>
        <w:spacing w:line="360" w:lineRule="auto"/>
        <w:ind w:hanging="845"/>
        <w:rPr>
          <w:rFonts w:ascii="宋体" w:hAnsi="宋体"/>
          <w:sz w:val="24"/>
        </w:rPr>
      </w:pPr>
      <w:r>
        <w:rPr>
          <w:rFonts w:ascii="宋体" w:hAnsi="宋体" w:hint="eastAsia"/>
          <w:sz w:val="24"/>
        </w:rPr>
        <w:t>磋商小组应当根据磋商文件规定，首先对供应商提交的首次磋商响应文件进行符合性、完整性评审，即：审查是否实质上响应磋商文件的要求，响应文件是否存在重大偏离。所谓重大偏离是指实质上影响供货范围、质量、性能及服务等，或者实质上与磋商文件不一致而导致限制了采购人的权利或减轻供应商的义务。纠正这些偏离或保留将会对其他实质上响应要求的供应商的竞争地位产生不公正的影响。</w:t>
      </w:r>
      <w:r>
        <w:rPr>
          <w:rFonts w:hint="eastAsia"/>
          <w:sz w:val="24"/>
        </w:rPr>
        <w:t>磋商供应商在每一轮磋商过程中提交的响应文件，都应当实质性响应磋商文件的要求，否则将按照无效响应文件处理。</w:t>
      </w:r>
    </w:p>
    <w:p w:rsidR="00D43DAA" w:rsidRDefault="008F698B">
      <w:pPr>
        <w:numPr>
          <w:ilvl w:val="0"/>
          <w:numId w:val="15"/>
        </w:numPr>
        <w:adjustRightInd w:val="0"/>
        <w:snapToGrid w:val="0"/>
        <w:spacing w:line="360" w:lineRule="auto"/>
        <w:ind w:hanging="845"/>
        <w:rPr>
          <w:rFonts w:ascii="宋体" w:hAnsi="宋体"/>
          <w:sz w:val="24"/>
        </w:rPr>
      </w:pPr>
      <w:r>
        <w:rPr>
          <w:rFonts w:ascii="宋体" w:hAnsi="宋体" w:hint="eastAsia"/>
          <w:sz w:val="24"/>
        </w:rPr>
        <w:t>供应商有下列情况之一的，经磋商小组</w:t>
      </w:r>
      <w:r>
        <w:rPr>
          <w:rFonts w:ascii="宋体" w:hAnsi="宋体" w:hint="eastAsia"/>
          <w:color w:val="FF0000"/>
          <w:sz w:val="24"/>
          <w:u w:val="single"/>
        </w:rPr>
        <w:t>半数以上</w:t>
      </w:r>
      <w:r>
        <w:rPr>
          <w:rFonts w:ascii="宋体" w:hAnsi="宋体" w:hint="eastAsia"/>
          <w:sz w:val="24"/>
        </w:rPr>
        <w:t>成员一致同意，其磋商响应文件将被按照无效文件处理，经磋商小组认定的无效响应文件不得进入综合评分：</w:t>
      </w:r>
    </w:p>
    <w:p w:rsidR="00D43DAA" w:rsidRDefault="008F698B">
      <w:pPr>
        <w:numPr>
          <w:ilvl w:val="1"/>
          <w:numId w:val="15"/>
        </w:numPr>
        <w:tabs>
          <w:tab w:val="clear" w:pos="780"/>
          <w:tab w:val="left" w:pos="1470"/>
        </w:tabs>
        <w:adjustRightInd w:val="0"/>
        <w:snapToGrid w:val="0"/>
        <w:spacing w:line="360" w:lineRule="auto"/>
        <w:ind w:firstLine="60"/>
        <w:rPr>
          <w:rFonts w:ascii="宋体" w:hAnsi="宋体"/>
          <w:b/>
          <w:sz w:val="24"/>
        </w:rPr>
      </w:pPr>
      <w:r>
        <w:rPr>
          <w:rFonts w:ascii="宋体" w:hAnsi="宋体" w:hint="eastAsia"/>
          <w:b/>
          <w:sz w:val="24"/>
          <w:shd w:val="pct10" w:color="auto" w:fill="FFFFFF"/>
        </w:rPr>
        <w:t xml:space="preserve">没有按照本文件“磋商须知”第 </w:t>
      </w:r>
      <w:r>
        <w:rPr>
          <w:rFonts w:ascii="宋体" w:hAnsi="宋体" w:hint="eastAsia"/>
          <w:b/>
          <w:color w:val="FF0000"/>
          <w:sz w:val="24"/>
          <w:u w:val="single"/>
          <w:shd w:val="pct10" w:color="auto" w:fill="FFFFFF"/>
        </w:rPr>
        <w:t>10</w:t>
      </w:r>
      <w:r>
        <w:rPr>
          <w:rFonts w:ascii="宋体" w:hAnsi="宋体" w:hint="eastAsia"/>
          <w:b/>
          <w:sz w:val="24"/>
          <w:shd w:val="pct10" w:color="auto" w:fill="FFFFFF"/>
        </w:rPr>
        <w:t>条要求提供标有*号文件或*</w:t>
      </w:r>
      <w:r>
        <w:rPr>
          <w:rFonts w:ascii="宋体" w:hAnsi="宋体" w:hint="eastAsia"/>
          <w:b/>
          <w:sz w:val="24"/>
          <w:shd w:val="pct10" w:color="auto" w:fill="FFFFFF"/>
        </w:rPr>
        <w:lastRenderedPageBreak/>
        <w:t>号文件内容出现负偏离；</w:t>
      </w:r>
    </w:p>
    <w:p w:rsidR="00D43DAA" w:rsidRDefault="008F698B">
      <w:pPr>
        <w:numPr>
          <w:ilvl w:val="1"/>
          <w:numId w:val="15"/>
        </w:numPr>
        <w:tabs>
          <w:tab w:val="clear" w:pos="780"/>
          <w:tab w:val="left" w:pos="1470"/>
        </w:tabs>
        <w:adjustRightInd w:val="0"/>
        <w:snapToGrid w:val="0"/>
        <w:spacing w:line="360" w:lineRule="auto"/>
        <w:ind w:firstLine="60"/>
        <w:rPr>
          <w:rFonts w:ascii="宋体" w:hAnsi="宋体"/>
          <w:b/>
          <w:sz w:val="24"/>
        </w:rPr>
      </w:pPr>
      <w:r>
        <w:rPr>
          <w:rFonts w:ascii="宋体" w:hAnsi="宋体" w:hint="eastAsia"/>
          <w:b/>
          <w:sz w:val="24"/>
        </w:rPr>
        <w:t>响应文件未按磋商文件要求加盖公章或签字（或加盖个人印章）；</w:t>
      </w:r>
    </w:p>
    <w:p w:rsidR="00D43DAA" w:rsidRDefault="008F698B">
      <w:pPr>
        <w:numPr>
          <w:ilvl w:val="1"/>
          <w:numId w:val="15"/>
        </w:numPr>
        <w:tabs>
          <w:tab w:val="clear" w:pos="780"/>
          <w:tab w:val="left" w:pos="1470"/>
        </w:tabs>
        <w:adjustRightInd w:val="0"/>
        <w:snapToGrid w:val="0"/>
        <w:spacing w:line="360" w:lineRule="auto"/>
        <w:ind w:firstLine="60"/>
        <w:rPr>
          <w:rFonts w:ascii="宋体" w:hAnsi="宋体"/>
          <w:b/>
          <w:sz w:val="24"/>
        </w:rPr>
      </w:pPr>
      <w:r>
        <w:rPr>
          <w:rFonts w:ascii="宋体" w:hAnsi="宋体" w:hint="eastAsia"/>
          <w:b/>
          <w:sz w:val="24"/>
        </w:rPr>
        <w:t>供应商资格资质不符合磋商文件规定；</w:t>
      </w:r>
    </w:p>
    <w:p w:rsidR="00D43DAA" w:rsidRDefault="008F698B">
      <w:pPr>
        <w:numPr>
          <w:ilvl w:val="1"/>
          <w:numId w:val="15"/>
        </w:numPr>
        <w:tabs>
          <w:tab w:val="clear" w:pos="780"/>
          <w:tab w:val="left" w:pos="1470"/>
        </w:tabs>
        <w:adjustRightInd w:val="0"/>
        <w:snapToGrid w:val="0"/>
        <w:spacing w:line="360" w:lineRule="auto"/>
        <w:ind w:firstLine="60"/>
        <w:rPr>
          <w:rFonts w:ascii="宋体" w:hAnsi="宋体"/>
          <w:b/>
          <w:sz w:val="24"/>
          <w:shd w:val="pct10" w:color="auto" w:fill="FFFFFF"/>
        </w:rPr>
      </w:pPr>
      <w:r>
        <w:rPr>
          <w:rFonts w:ascii="宋体" w:hAnsi="宋体" w:hint="eastAsia"/>
          <w:b/>
          <w:sz w:val="24"/>
          <w:shd w:val="pct10" w:color="auto" w:fill="FFFFFF"/>
        </w:rPr>
        <w:t>磋商响应文件有效期短于磋商文件规定期限；</w:t>
      </w:r>
    </w:p>
    <w:p w:rsidR="00D43DAA" w:rsidRDefault="008F698B">
      <w:pPr>
        <w:numPr>
          <w:ilvl w:val="1"/>
          <w:numId w:val="15"/>
        </w:numPr>
        <w:tabs>
          <w:tab w:val="clear" w:pos="780"/>
          <w:tab w:val="left" w:pos="1470"/>
        </w:tabs>
        <w:adjustRightInd w:val="0"/>
        <w:snapToGrid w:val="0"/>
        <w:spacing w:line="360" w:lineRule="auto"/>
        <w:ind w:firstLine="60"/>
        <w:rPr>
          <w:rFonts w:ascii="宋体" w:hAnsi="宋体"/>
          <w:b/>
          <w:sz w:val="24"/>
        </w:rPr>
      </w:pPr>
      <w:r>
        <w:rPr>
          <w:rFonts w:ascii="宋体" w:hAnsi="宋体" w:hint="eastAsia"/>
          <w:b/>
          <w:sz w:val="24"/>
          <w:shd w:val="pct10" w:color="auto" w:fill="FFFFFF"/>
        </w:rPr>
        <w:t xml:space="preserve">磋商响应纸质文件份数少于磋商文件要求或装订方式不符合磋商文件规定； </w:t>
      </w:r>
    </w:p>
    <w:p w:rsidR="00D43DAA" w:rsidRDefault="008F698B">
      <w:pPr>
        <w:numPr>
          <w:ilvl w:val="1"/>
          <w:numId w:val="15"/>
        </w:numPr>
        <w:tabs>
          <w:tab w:val="clear" w:pos="780"/>
          <w:tab w:val="left" w:pos="1470"/>
        </w:tabs>
        <w:adjustRightInd w:val="0"/>
        <w:snapToGrid w:val="0"/>
        <w:spacing w:line="360" w:lineRule="auto"/>
        <w:ind w:firstLine="60"/>
        <w:rPr>
          <w:rFonts w:ascii="宋体" w:hAnsi="宋体"/>
          <w:b/>
          <w:sz w:val="24"/>
        </w:rPr>
      </w:pPr>
      <w:r>
        <w:rPr>
          <w:rFonts w:ascii="宋体" w:hAnsi="宋体" w:hint="eastAsia"/>
          <w:b/>
          <w:sz w:val="24"/>
        </w:rPr>
        <w:t>响应文件与本磋商文件要求存在重大偏离；</w:t>
      </w:r>
    </w:p>
    <w:p w:rsidR="00D43DAA" w:rsidRDefault="008F698B">
      <w:pPr>
        <w:numPr>
          <w:ilvl w:val="1"/>
          <w:numId w:val="15"/>
        </w:numPr>
        <w:tabs>
          <w:tab w:val="clear" w:pos="780"/>
          <w:tab w:val="left" w:pos="1470"/>
        </w:tabs>
        <w:adjustRightInd w:val="0"/>
        <w:snapToGrid w:val="0"/>
        <w:spacing w:line="360" w:lineRule="auto"/>
        <w:ind w:firstLine="60"/>
        <w:rPr>
          <w:rFonts w:ascii="宋体" w:hAnsi="宋体"/>
          <w:b/>
          <w:sz w:val="24"/>
        </w:rPr>
      </w:pPr>
      <w:r>
        <w:rPr>
          <w:rFonts w:ascii="宋体" w:hAnsi="宋体" w:hint="eastAsia"/>
          <w:b/>
          <w:sz w:val="24"/>
        </w:rPr>
        <w:t>响应文件不能满足磋商文件服务时间要求或不能接受付款方式；</w:t>
      </w:r>
    </w:p>
    <w:p w:rsidR="00D43DAA" w:rsidRDefault="008F698B">
      <w:pPr>
        <w:numPr>
          <w:ilvl w:val="1"/>
          <w:numId w:val="15"/>
        </w:numPr>
        <w:tabs>
          <w:tab w:val="clear" w:pos="780"/>
          <w:tab w:val="left" w:pos="1470"/>
        </w:tabs>
        <w:adjustRightInd w:val="0"/>
        <w:snapToGrid w:val="0"/>
        <w:spacing w:line="360" w:lineRule="auto"/>
        <w:ind w:firstLine="60"/>
        <w:rPr>
          <w:rFonts w:ascii="宋体" w:hAnsi="宋体"/>
          <w:b/>
          <w:sz w:val="24"/>
        </w:rPr>
      </w:pPr>
      <w:r>
        <w:rPr>
          <w:rFonts w:ascii="宋体" w:hAnsi="宋体" w:hint="eastAsia"/>
          <w:b/>
          <w:sz w:val="24"/>
        </w:rPr>
        <w:t>响应文件没有按照磋商文件规定的要求报价；</w:t>
      </w:r>
    </w:p>
    <w:p w:rsidR="00D43DAA" w:rsidRDefault="008F698B">
      <w:pPr>
        <w:numPr>
          <w:ilvl w:val="1"/>
          <w:numId w:val="15"/>
        </w:numPr>
        <w:tabs>
          <w:tab w:val="clear" w:pos="780"/>
          <w:tab w:val="left" w:pos="1418"/>
        </w:tabs>
        <w:adjustRightInd w:val="0"/>
        <w:snapToGrid w:val="0"/>
        <w:spacing w:line="360" w:lineRule="auto"/>
        <w:ind w:left="1418" w:hanging="606"/>
        <w:rPr>
          <w:rFonts w:ascii="宋体" w:hAnsi="宋体"/>
          <w:b/>
          <w:sz w:val="24"/>
        </w:rPr>
      </w:pPr>
      <w:r>
        <w:rPr>
          <w:rFonts w:ascii="宋体" w:hAnsi="宋体" w:hint="eastAsia"/>
          <w:b/>
          <w:sz w:val="24"/>
        </w:rPr>
        <w:t>供应商提交两份或多份内容不同的响应文件，或在一份响应文件中有两个或多个报价，但未声明哪一个有效；</w:t>
      </w:r>
    </w:p>
    <w:p w:rsidR="00D43DAA" w:rsidRDefault="008F698B">
      <w:pPr>
        <w:numPr>
          <w:ilvl w:val="0"/>
          <w:numId w:val="15"/>
        </w:numPr>
        <w:adjustRightInd w:val="0"/>
        <w:snapToGrid w:val="0"/>
        <w:spacing w:line="360" w:lineRule="auto"/>
        <w:ind w:hanging="845"/>
        <w:rPr>
          <w:rFonts w:ascii="宋体" w:hAnsi="宋体"/>
          <w:sz w:val="24"/>
        </w:rPr>
      </w:pPr>
      <w:r>
        <w:rPr>
          <w:rFonts w:ascii="宋体" w:hAnsi="宋体" w:hint="eastAsia"/>
          <w:sz w:val="24"/>
        </w:rPr>
        <w:t>磋商小组对响应文件中的明显错误，有权按以下原则处理：</w:t>
      </w:r>
    </w:p>
    <w:p w:rsidR="00D43DAA" w:rsidRDefault="008F698B">
      <w:pPr>
        <w:numPr>
          <w:ilvl w:val="1"/>
          <w:numId w:val="15"/>
        </w:numPr>
        <w:tabs>
          <w:tab w:val="clear" w:pos="780"/>
          <w:tab w:val="left" w:pos="1050"/>
        </w:tabs>
        <w:adjustRightInd w:val="0"/>
        <w:snapToGrid w:val="0"/>
        <w:spacing w:line="360" w:lineRule="auto"/>
        <w:ind w:left="1050" w:hanging="420"/>
        <w:rPr>
          <w:rFonts w:ascii="宋体" w:hAnsi="宋体"/>
          <w:sz w:val="24"/>
        </w:rPr>
      </w:pPr>
      <w:r>
        <w:rPr>
          <w:rFonts w:ascii="Arial" w:hAnsi="Arial" w:cs="Arial" w:hint="eastAsia"/>
          <w:kern w:val="0"/>
          <w:sz w:val="24"/>
        </w:rPr>
        <w:t>最后报价表内容与响应文件中分项报价表内容不一致的，以最后报价表为准，磋商小组有权要求供应商根据最后报价表对分项报价表进行澄清、说明或修正。对于拒不按要求修正的，将作为无效</w:t>
      </w:r>
      <w:r>
        <w:rPr>
          <w:rFonts w:ascii="宋体" w:hAnsi="宋体" w:hint="eastAsia"/>
          <w:sz w:val="24"/>
        </w:rPr>
        <w:t>响应文件</w:t>
      </w:r>
      <w:r>
        <w:rPr>
          <w:rFonts w:ascii="Arial" w:hAnsi="Arial" w:cs="Arial" w:hint="eastAsia"/>
          <w:kern w:val="0"/>
          <w:sz w:val="24"/>
        </w:rPr>
        <w:t>处理。</w:t>
      </w:r>
    </w:p>
    <w:p w:rsidR="00D43DAA" w:rsidRDefault="008F698B">
      <w:pPr>
        <w:numPr>
          <w:ilvl w:val="1"/>
          <w:numId w:val="15"/>
        </w:numPr>
        <w:tabs>
          <w:tab w:val="clear" w:pos="780"/>
          <w:tab w:val="left" w:pos="1050"/>
        </w:tabs>
        <w:adjustRightInd w:val="0"/>
        <w:snapToGrid w:val="0"/>
        <w:spacing w:line="360" w:lineRule="auto"/>
        <w:ind w:left="1050" w:hanging="420"/>
        <w:rPr>
          <w:rFonts w:ascii="宋体" w:hAnsi="宋体"/>
          <w:sz w:val="24"/>
        </w:rPr>
      </w:pPr>
      <w:r>
        <w:rPr>
          <w:rFonts w:ascii="宋体" w:hAnsi="宋体" w:hint="eastAsia"/>
          <w:sz w:val="24"/>
        </w:rPr>
        <w:t>如果用数字表示（小写）的金额和用文字表示（大写）的金额不一致，应以大写表示的金额为准。</w:t>
      </w:r>
    </w:p>
    <w:p w:rsidR="00D43DAA" w:rsidRDefault="008F698B">
      <w:pPr>
        <w:numPr>
          <w:ilvl w:val="1"/>
          <w:numId w:val="15"/>
        </w:numPr>
        <w:tabs>
          <w:tab w:val="clear" w:pos="780"/>
          <w:tab w:val="left" w:pos="1050"/>
        </w:tabs>
        <w:adjustRightInd w:val="0"/>
        <w:snapToGrid w:val="0"/>
        <w:spacing w:line="360" w:lineRule="auto"/>
        <w:ind w:left="1050" w:hanging="420"/>
        <w:rPr>
          <w:rFonts w:ascii="宋体" w:hAnsi="宋体"/>
          <w:sz w:val="24"/>
        </w:rPr>
      </w:pPr>
      <w:r>
        <w:rPr>
          <w:rFonts w:ascii="宋体" w:hAnsi="宋体" w:hint="eastAsia"/>
          <w:sz w:val="24"/>
        </w:rPr>
        <w:t>当报价单价与数量的乘积和报价总价不一致时，以单价为准，并修正总价。如单价金额小数点明显错位的，应以总价为准，修正单价。</w:t>
      </w:r>
    </w:p>
    <w:p w:rsidR="00D43DAA" w:rsidRDefault="008F698B">
      <w:pPr>
        <w:numPr>
          <w:ilvl w:val="1"/>
          <w:numId w:val="15"/>
        </w:numPr>
        <w:tabs>
          <w:tab w:val="clear" w:pos="780"/>
          <w:tab w:val="left" w:pos="1050"/>
        </w:tabs>
        <w:adjustRightInd w:val="0"/>
        <w:snapToGrid w:val="0"/>
        <w:spacing w:line="360" w:lineRule="auto"/>
        <w:ind w:left="1050" w:hanging="420"/>
        <w:rPr>
          <w:rFonts w:ascii="宋体" w:hAnsi="宋体"/>
          <w:sz w:val="24"/>
        </w:rPr>
      </w:pPr>
      <w:r>
        <w:rPr>
          <w:rFonts w:ascii="宋体" w:hAnsi="宋体" w:hint="eastAsia"/>
          <w:sz w:val="24"/>
        </w:rPr>
        <w:t>对明显且可以推知其原义的笔误，依据其原义进行修正。</w:t>
      </w:r>
    </w:p>
    <w:p w:rsidR="00D43DAA" w:rsidRDefault="008F698B">
      <w:pPr>
        <w:numPr>
          <w:ilvl w:val="0"/>
          <w:numId w:val="15"/>
        </w:numPr>
        <w:adjustRightInd w:val="0"/>
        <w:snapToGrid w:val="0"/>
        <w:spacing w:line="360" w:lineRule="auto"/>
        <w:ind w:hanging="845"/>
        <w:rPr>
          <w:rFonts w:ascii="宋体" w:hAnsi="宋体"/>
          <w:sz w:val="24"/>
        </w:rPr>
      </w:pPr>
      <w:r>
        <w:rPr>
          <w:rFonts w:ascii="宋体" w:hAnsi="宋体" w:hint="eastAsia"/>
          <w:sz w:val="24"/>
        </w:rPr>
        <w:t>磋商的澄清</w:t>
      </w:r>
    </w:p>
    <w:p w:rsidR="00D43DAA" w:rsidRDefault="008F698B">
      <w:pPr>
        <w:numPr>
          <w:ilvl w:val="1"/>
          <w:numId w:val="15"/>
        </w:numPr>
        <w:tabs>
          <w:tab w:val="clear" w:pos="780"/>
          <w:tab w:val="left" w:pos="1050"/>
        </w:tabs>
        <w:adjustRightInd w:val="0"/>
        <w:snapToGrid w:val="0"/>
        <w:spacing w:line="360" w:lineRule="auto"/>
        <w:ind w:left="1050" w:hanging="420"/>
        <w:rPr>
          <w:rFonts w:ascii="宋体" w:hAnsi="宋体"/>
          <w:sz w:val="24"/>
        </w:rPr>
      </w:pPr>
      <w:r>
        <w:rPr>
          <w:rFonts w:ascii="宋体" w:hAnsi="宋体" w:hint="eastAsia"/>
          <w:sz w:val="24"/>
        </w:rPr>
        <w:t>磋商小组有权要求供应商对响应文件中含义不明确、对同类问题表述不一致或者有明显文字和计算错误等内容作必要的澄清、说明或者补正。该要求应当采用书面形式提出。</w:t>
      </w:r>
    </w:p>
    <w:p w:rsidR="00D43DAA" w:rsidRDefault="008F698B">
      <w:pPr>
        <w:numPr>
          <w:ilvl w:val="1"/>
          <w:numId w:val="15"/>
        </w:numPr>
        <w:tabs>
          <w:tab w:val="clear" w:pos="780"/>
          <w:tab w:val="left" w:pos="1050"/>
        </w:tabs>
        <w:adjustRightInd w:val="0"/>
        <w:snapToGrid w:val="0"/>
        <w:spacing w:line="360" w:lineRule="auto"/>
        <w:ind w:left="1050" w:hanging="420"/>
        <w:rPr>
          <w:rFonts w:ascii="宋体" w:hAnsi="宋体"/>
          <w:sz w:val="24"/>
        </w:rPr>
      </w:pPr>
      <w:r>
        <w:rPr>
          <w:rFonts w:ascii="宋体" w:hAnsi="宋体" w:hint="eastAsia"/>
          <w:sz w:val="24"/>
        </w:rPr>
        <w:t>供应商必须按照磋商小组通知的内容和时间做出书面答复，该答复应加盖供应商公章，并经法定代表人或供应商代表的签字确认，作为响应文件的组成部分。澄清、说明或者补正不得超出响应文件的</w:t>
      </w:r>
      <w:r>
        <w:rPr>
          <w:rFonts w:ascii="宋体" w:hAnsi="宋体" w:hint="eastAsia"/>
          <w:sz w:val="24"/>
        </w:rPr>
        <w:lastRenderedPageBreak/>
        <w:t>范围或者改变响应文件的实质性内容。供应商拒不按照要求对响应文件进行澄清、说明或者补正的，将作为无效响应文件处理。</w:t>
      </w:r>
    </w:p>
    <w:p w:rsidR="00D43DAA" w:rsidRDefault="008F698B">
      <w:pPr>
        <w:numPr>
          <w:ilvl w:val="1"/>
          <w:numId w:val="15"/>
        </w:numPr>
        <w:tabs>
          <w:tab w:val="clear" w:pos="780"/>
          <w:tab w:val="left" w:pos="1050"/>
        </w:tabs>
        <w:adjustRightInd w:val="0"/>
        <w:snapToGrid w:val="0"/>
        <w:spacing w:line="360" w:lineRule="auto"/>
        <w:ind w:left="1050" w:hanging="420"/>
        <w:rPr>
          <w:rFonts w:ascii="宋体" w:hAnsi="宋体"/>
          <w:sz w:val="24"/>
        </w:rPr>
      </w:pPr>
      <w:r>
        <w:rPr>
          <w:rFonts w:ascii="宋体" w:hAnsi="宋体" w:hint="eastAsia"/>
          <w:sz w:val="24"/>
        </w:rPr>
        <w:t>如磋商小组认为某个供应商的报价明显不合理，有降低质量、不能诚信履行的可能时，磋商小组应当要求该供应商限期进行书面解释或提供相关证明材料。若供应商未在规定的期限内做出解释、作出的解释不合理或不能提供证明材料的，将作为无效响应文件处理。</w:t>
      </w:r>
    </w:p>
    <w:p w:rsidR="00D43DAA" w:rsidRDefault="008F698B">
      <w:pPr>
        <w:pStyle w:val="2"/>
        <w:numPr>
          <w:ilvl w:val="0"/>
          <w:numId w:val="13"/>
        </w:numPr>
        <w:tabs>
          <w:tab w:val="clear" w:pos="576"/>
          <w:tab w:val="left" w:pos="567"/>
        </w:tabs>
        <w:adjustRightInd/>
        <w:spacing w:line="240" w:lineRule="auto"/>
        <w:ind w:hanging="1838"/>
        <w:jc w:val="center"/>
        <w:rPr>
          <w:rFonts w:ascii="宋体" w:eastAsia="宋体" w:hAnsi="宋体"/>
        </w:rPr>
      </w:pPr>
      <w:bookmarkStart w:id="24" w:name="_Toc462388378"/>
      <w:r>
        <w:rPr>
          <w:rFonts w:ascii="宋体" w:eastAsia="宋体" w:hAnsi="宋体" w:hint="eastAsia"/>
        </w:rPr>
        <w:t>综合评分</w:t>
      </w:r>
      <w:bookmarkEnd w:id="24"/>
    </w:p>
    <w:p w:rsidR="00D43DAA" w:rsidRDefault="008F698B">
      <w:pPr>
        <w:numPr>
          <w:ilvl w:val="0"/>
          <w:numId w:val="15"/>
        </w:numPr>
        <w:adjustRightInd w:val="0"/>
        <w:snapToGrid w:val="0"/>
        <w:spacing w:line="360" w:lineRule="auto"/>
        <w:ind w:hanging="845"/>
        <w:rPr>
          <w:rFonts w:ascii="宋体" w:hAnsi="宋体"/>
          <w:sz w:val="24"/>
        </w:rPr>
      </w:pPr>
      <w:r>
        <w:rPr>
          <w:rFonts w:ascii="宋体" w:hAnsi="宋体" w:hint="eastAsia"/>
          <w:sz w:val="24"/>
        </w:rPr>
        <w:t>磋商小组只对实质性响应磋商文件的磋商供应商进行综合评分。磋商小组按照评分标准进行评审计分。所有小组成员给每一供应商的评分的算术平均值为该供应商的最终得分。</w:t>
      </w:r>
    </w:p>
    <w:p w:rsidR="00D43DAA" w:rsidRDefault="008F698B">
      <w:pPr>
        <w:numPr>
          <w:ilvl w:val="0"/>
          <w:numId w:val="15"/>
        </w:numPr>
        <w:tabs>
          <w:tab w:val="clear" w:pos="845"/>
          <w:tab w:val="left" w:pos="1050"/>
        </w:tabs>
        <w:adjustRightInd w:val="0"/>
        <w:snapToGrid w:val="0"/>
        <w:spacing w:line="360" w:lineRule="auto"/>
        <w:ind w:left="1050" w:hanging="1050"/>
        <w:rPr>
          <w:rFonts w:ascii="宋体" w:hAnsi="宋体"/>
          <w:sz w:val="24"/>
        </w:rPr>
      </w:pPr>
      <w:r>
        <w:rPr>
          <w:rFonts w:ascii="宋体" w:hAnsi="宋体" w:hint="eastAsia"/>
          <w:sz w:val="24"/>
        </w:rPr>
        <w:t>磋商小组对供应商得分按照从高到低进行排序，得分相同的供应商，最终报价低者排名在前，得分相同且最终报价相同的，按技术指标优劣顺序排列。</w:t>
      </w:r>
    </w:p>
    <w:p w:rsidR="00D43DAA" w:rsidRDefault="008F698B">
      <w:pPr>
        <w:pStyle w:val="2"/>
        <w:numPr>
          <w:ilvl w:val="0"/>
          <w:numId w:val="13"/>
        </w:numPr>
        <w:tabs>
          <w:tab w:val="clear" w:pos="576"/>
          <w:tab w:val="left" w:pos="567"/>
        </w:tabs>
        <w:adjustRightInd/>
        <w:spacing w:line="240" w:lineRule="auto"/>
        <w:ind w:hanging="1838"/>
        <w:jc w:val="center"/>
        <w:rPr>
          <w:rFonts w:ascii="宋体" w:eastAsia="宋体" w:hAnsi="宋体"/>
        </w:rPr>
      </w:pPr>
      <w:bookmarkStart w:id="25" w:name="_Toc229279423"/>
      <w:bookmarkStart w:id="26" w:name="_Toc462388379"/>
      <w:r>
        <w:rPr>
          <w:rFonts w:ascii="宋体" w:eastAsia="宋体" w:hAnsi="宋体" w:hint="eastAsia"/>
        </w:rPr>
        <w:t>推荐成交候选人和确定成交</w:t>
      </w:r>
      <w:bookmarkEnd w:id="25"/>
      <w:r>
        <w:rPr>
          <w:rFonts w:ascii="宋体" w:eastAsia="宋体" w:hAnsi="宋体" w:hint="eastAsia"/>
        </w:rPr>
        <w:t>供应商</w:t>
      </w:r>
      <w:bookmarkEnd w:id="26"/>
    </w:p>
    <w:p w:rsidR="00D43DAA" w:rsidRDefault="008F698B">
      <w:pPr>
        <w:numPr>
          <w:ilvl w:val="0"/>
          <w:numId w:val="15"/>
        </w:numPr>
        <w:tabs>
          <w:tab w:val="clear" w:pos="845"/>
          <w:tab w:val="left" w:pos="1050"/>
        </w:tabs>
        <w:adjustRightInd w:val="0"/>
        <w:snapToGrid w:val="0"/>
        <w:spacing w:line="360" w:lineRule="auto"/>
        <w:ind w:left="1050" w:hanging="1050"/>
        <w:rPr>
          <w:rFonts w:ascii="宋体" w:hAnsi="宋体"/>
          <w:sz w:val="24"/>
        </w:rPr>
      </w:pPr>
      <w:r>
        <w:rPr>
          <w:rFonts w:ascii="宋体" w:hAnsi="宋体" w:hint="eastAsia"/>
          <w:sz w:val="24"/>
        </w:rPr>
        <w:t>磋商小组向采购方出具书面评审报告，并推荐综合得分排名前三位的合格供应商作为成交候选人。</w:t>
      </w:r>
    </w:p>
    <w:p w:rsidR="00D43DAA" w:rsidRDefault="008F698B">
      <w:pPr>
        <w:numPr>
          <w:ilvl w:val="0"/>
          <w:numId w:val="15"/>
        </w:numPr>
        <w:tabs>
          <w:tab w:val="clear" w:pos="845"/>
          <w:tab w:val="left" w:pos="1050"/>
        </w:tabs>
        <w:adjustRightInd w:val="0"/>
        <w:snapToGrid w:val="0"/>
        <w:spacing w:line="360" w:lineRule="auto"/>
        <w:ind w:left="1050" w:hanging="1050"/>
        <w:rPr>
          <w:rFonts w:ascii="宋体" w:hAnsi="宋体"/>
          <w:sz w:val="24"/>
        </w:rPr>
      </w:pPr>
      <w:r>
        <w:rPr>
          <w:rFonts w:ascii="宋体" w:hAnsi="宋体" w:hint="eastAsia"/>
          <w:sz w:val="24"/>
        </w:rPr>
        <w:t>采购人根据磋商小组提出的书面评审报告，依据本文件及相关法律法规确定成交供应商。</w:t>
      </w:r>
    </w:p>
    <w:p w:rsidR="00D43DAA" w:rsidRDefault="008F698B">
      <w:pPr>
        <w:pStyle w:val="2"/>
        <w:numPr>
          <w:ilvl w:val="0"/>
          <w:numId w:val="13"/>
        </w:numPr>
        <w:tabs>
          <w:tab w:val="clear" w:pos="576"/>
          <w:tab w:val="left" w:pos="567"/>
        </w:tabs>
        <w:adjustRightInd/>
        <w:spacing w:line="240" w:lineRule="auto"/>
        <w:ind w:hanging="1838"/>
        <w:jc w:val="center"/>
        <w:rPr>
          <w:rFonts w:ascii="宋体" w:eastAsia="宋体" w:hAnsi="宋体"/>
        </w:rPr>
      </w:pPr>
      <w:r>
        <w:rPr>
          <w:bCs w:val="0"/>
        </w:rPr>
        <w:br w:type="page"/>
      </w:r>
      <w:bookmarkStart w:id="27" w:name="_Toc229279424"/>
      <w:bookmarkStart w:id="28" w:name="_Toc462388380"/>
      <w:r>
        <w:rPr>
          <w:rFonts w:ascii="宋体" w:eastAsia="宋体" w:hAnsi="宋体" w:hint="eastAsia"/>
        </w:rPr>
        <w:lastRenderedPageBreak/>
        <w:t>评分标准</w:t>
      </w:r>
      <w:bookmarkEnd w:id="27"/>
      <w:bookmarkEnd w:id="28"/>
    </w:p>
    <w:tbl>
      <w:tblPr>
        <w:tblW w:w="84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3"/>
        <w:gridCol w:w="2554"/>
        <w:gridCol w:w="3969"/>
        <w:gridCol w:w="1276"/>
      </w:tblGrid>
      <w:tr w:rsidR="00D43DAA">
        <w:tc>
          <w:tcPr>
            <w:tcW w:w="673" w:type="dxa"/>
            <w:shd w:val="clear" w:color="auto" w:fill="E6E6E6"/>
            <w:vAlign w:val="center"/>
          </w:tcPr>
          <w:p w:rsidR="00D43DAA" w:rsidRDefault="008F698B">
            <w:pPr>
              <w:jc w:val="center"/>
              <w:rPr>
                <w:rFonts w:ascii="黑体" w:eastAsia="黑体" w:hAnsi="黑体"/>
                <w:sz w:val="24"/>
              </w:rPr>
            </w:pPr>
            <w:r>
              <w:rPr>
                <w:rFonts w:ascii="黑体" w:eastAsia="黑体" w:hAnsi="黑体" w:hint="eastAsia"/>
                <w:sz w:val="24"/>
              </w:rPr>
              <w:t>序号</w:t>
            </w:r>
          </w:p>
        </w:tc>
        <w:tc>
          <w:tcPr>
            <w:tcW w:w="2554" w:type="dxa"/>
            <w:shd w:val="clear" w:color="auto" w:fill="E6E6E6"/>
            <w:vAlign w:val="center"/>
          </w:tcPr>
          <w:p w:rsidR="00D43DAA" w:rsidRDefault="008F698B">
            <w:pPr>
              <w:jc w:val="center"/>
              <w:rPr>
                <w:rFonts w:ascii="黑体" w:eastAsia="黑体" w:hAnsi="黑体"/>
                <w:sz w:val="24"/>
              </w:rPr>
            </w:pPr>
            <w:r>
              <w:rPr>
                <w:rFonts w:ascii="黑体" w:eastAsia="黑体" w:hAnsi="黑体" w:hint="eastAsia"/>
                <w:sz w:val="24"/>
              </w:rPr>
              <w:t>项目</w:t>
            </w:r>
          </w:p>
        </w:tc>
        <w:tc>
          <w:tcPr>
            <w:tcW w:w="3969" w:type="dxa"/>
            <w:shd w:val="clear" w:color="auto" w:fill="E6E6E6"/>
            <w:vAlign w:val="center"/>
          </w:tcPr>
          <w:p w:rsidR="00D43DAA" w:rsidRDefault="008F698B">
            <w:pPr>
              <w:jc w:val="center"/>
              <w:rPr>
                <w:rFonts w:ascii="黑体" w:eastAsia="黑体" w:hAnsi="黑体"/>
                <w:sz w:val="24"/>
              </w:rPr>
            </w:pPr>
            <w:r>
              <w:rPr>
                <w:rFonts w:ascii="黑体" w:eastAsia="黑体" w:hAnsi="黑体" w:hint="eastAsia"/>
                <w:sz w:val="24"/>
              </w:rPr>
              <w:t>评审因素</w:t>
            </w:r>
          </w:p>
        </w:tc>
        <w:tc>
          <w:tcPr>
            <w:tcW w:w="1276" w:type="dxa"/>
            <w:shd w:val="clear" w:color="auto" w:fill="E6E6E6"/>
            <w:vAlign w:val="center"/>
          </w:tcPr>
          <w:p w:rsidR="00D43DAA" w:rsidRDefault="008F698B">
            <w:pPr>
              <w:jc w:val="center"/>
              <w:rPr>
                <w:rFonts w:ascii="黑体" w:eastAsia="黑体" w:hAnsi="黑体"/>
                <w:sz w:val="24"/>
              </w:rPr>
            </w:pPr>
            <w:r>
              <w:rPr>
                <w:rFonts w:ascii="黑体" w:eastAsia="黑体" w:hAnsi="黑体" w:hint="eastAsia"/>
                <w:sz w:val="24"/>
              </w:rPr>
              <w:t>分值</w:t>
            </w:r>
          </w:p>
        </w:tc>
      </w:tr>
      <w:tr w:rsidR="00D43DAA">
        <w:tc>
          <w:tcPr>
            <w:tcW w:w="673" w:type="dxa"/>
          </w:tcPr>
          <w:p w:rsidR="00D43DAA" w:rsidRDefault="008F698B">
            <w:pPr>
              <w:jc w:val="center"/>
              <w:rPr>
                <w:rFonts w:ascii="宋体" w:hAnsi="宋体"/>
                <w:sz w:val="24"/>
              </w:rPr>
            </w:pPr>
            <w:r>
              <w:rPr>
                <w:rFonts w:ascii="宋体" w:hAnsi="宋体" w:hint="eastAsia"/>
                <w:sz w:val="24"/>
              </w:rPr>
              <w:t>第一部分企业有关商务状况</w:t>
            </w:r>
          </w:p>
        </w:tc>
        <w:tc>
          <w:tcPr>
            <w:tcW w:w="2554" w:type="dxa"/>
          </w:tcPr>
          <w:p w:rsidR="00D43DAA" w:rsidRDefault="00756424">
            <w:pPr>
              <w:numPr>
                <w:ilvl w:val="0"/>
                <w:numId w:val="16"/>
              </w:numPr>
              <w:jc w:val="left"/>
              <w:rPr>
                <w:rFonts w:ascii="宋体" w:hAnsi="宋体"/>
                <w:sz w:val="24"/>
              </w:rPr>
            </w:pPr>
            <w:r>
              <w:rPr>
                <w:rFonts w:ascii="宋体" w:hAnsi="宋体" w:hint="eastAsia"/>
                <w:sz w:val="24"/>
              </w:rPr>
              <w:t>相关认证证书</w:t>
            </w:r>
          </w:p>
          <w:p w:rsidR="00D43DAA" w:rsidRDefault="00D43DAA">
            <w:pPr>
              <w:jc w:val="left"/>
              <w:rPr>
                <w:rFonts w:ascii="宋体" w:hAnsi="宋体"/>
                <w:sz w:val="24"/>
              </w:rPr>
            </w:pPr>
          </w:p>
        </w:tc>
        <w:tc>
          <w:tcPr>
            <w:tcW w:w="3969" w:type="dxa"/>
          </w:tcPr>
          <w:p w:rsidR="00756424" w:rsidRDefault="00756424" w:rsidP="00756424">
            <w:pPr>
              <w:jc w:val="left"/>
              <w:rPr>
                <w:rFonts w:ascii="宋体" w:hAnsi="宋体"/>
                <w:sz w:val="24"/>
              </w:rPr>
            </w:pPr>
            <w:r>
              <w:rPr>
                <w:rFonts w:ascii="宋体" w:hAnsi="宋体" w:hint="eastAsia"/>
                <w:sz w:val="24"/>
              </w:rPr>
              <w:t>具有</w:t>
            </w:r>
            <w:r w:rsidR="008F698B">
              <w:rPr>
                <w:rFonts w:ascii="宋体" w:hAnsi="宋体" w:hint="eastAsia"/>
                <w:sz w:val="24"/>
              </w:rPr>
              <w:t>互联网新闻信息服务许可证</w:t>
            </w:r>
            <w:r>
              <w:rPr>
                <w:rFonts w:ascii="宋体" w:hAnsi="宋体" w:hint="eastAsia"/>
                <w:sz w:val="24"/>
              </w:rPr>
              <w:t>的得1分，没有得0分；</w:t>
            </w:r>
          </w:p>
          <w:p w:rsidR="00756424" w:rsidRDefault="00756424" w:rsidP="00756424">
            <w:pPr>
              <w:jc w:val="left"/>
              <w:rPr>
                <w:rFonts w:ascii="宋体" w:hAnsi="宋体"/>
                <w:sz w:val="24"/>
              </w:rPr>
            </w:pPr>
            <w:r>
              <w:rPr>
                <w:rFonts w:ascii="宋体" w:hAnsi="宋体" w:hint="eastAsia"/>
                <w:sz w:val="24"/>
              </w:rPr>
              <w:t>具有电信与信息服务业务许可证的得1分，没有得0分；</w:t>
            </w:r>
          </w:p>
          <w:p w:rsidR="00756424" w:rsidRDefault="00756424" w:rsidP="00756424">
            <w:pPr>
              <w:jc w:val="left"/>
              <w:rPr>
                <w:rFonts w:ascii="宋体" w:hAnsi="宋体"/>
                <w:sz w:val="24"/>
              </w:rPr>
            </w:pPr>
            <w:r>
              <w:rPr>
                <w:rFonts w:ascii="宋体" w:hAnsi="宋体" w:hint="eastAsia"/>
                <w:sz w:val="24"/>
              </w:rPr>
              <w:t>具有信息网络传播视听节目许可证的得1分，没有得0分；</w:t>
            </w:r>
          </w:p>
          <w:p w:rsidR="00D43DAA" w:rsidRDefault="00756424" w:rsidP="00756424">
            <w:pPr>
              <w:jc w:val="left"/>
              <w:rPr>
                <w:rFonts w:ascii="宋体" w:hAnsi="宋体"/>
                <w:sz w:val="24"/>
              </w:rPr>
            </w:pPr>
            <w:r>
              <w:rPr>
                <w:rFonts w:ascii="宋体" w:hAnsi="宋体" w:hint="eastAsia"/>
                <w:sz w:val="24"/>
              </w:rPr>
              <w:t>具有内容管理平台软件著作权登记证书或软件产品认定证书的得1分，没有得0分。</w:t>
            </w:r>
          </w:p>
        </w:tc>
        <w:tc>
          <w:tcPr>
            <w:tcW w:w="1276" w:type="dxa"/>
          </w:tcPr>
          <w:p w:rsidR="00D43DAA" w:rsidRDefault="008F698B" w:rsidP="00756424">
            <w:pPr>
              <w:jc w:val="left"/>
              <w:rPr>
                <w:rFonts w:ascii="宋体" w:hAnsi="宋体"/>
                <w:sz w:val="24"/>
              </w:rPr>
            </w:pPr>
            <w:r>
              <w:rPr>
                <w:rFonts w:ascii="宋体" w:hAnsi="宋体"/>
                <w:sz w:val="24"/>
              </w:rPr>
              <w:t>0～</w:t>
            </w:r>
            <w:r w:rsidR="00756424">
              <w:rPr>
                <w:rFonts w:ascii="宋体" w:hAnsi="宋体" w:hint="eastAsia"/>
                <w:sz w:val="24"/>
              </w:rPr>
              <w:t>4</w:t>
            </w:r>
          </w:p>
        </w:tc>
      </w:tr>
      <w:tr w:rsidR="00D43DAA">
        <w:tc>
          <w:tcPr>
            <w:tcW w:w="673" w:type="dxa"/>
            <w:vMerge w:val="restart"/>
          </w:tcPr>
          <w:p w:rsidR="00D43DAA" w:rsidRDefault="008F698B">
            <w:pPr>
              <w:jc w:val="center"/>
              <w:rPr>
                <w:rFonts w:ascii="宋体" w:hAnsi="宋体"/>
                <w:sz w:val="24"/>
              </w:rPr>
            </w:pPr>
            <w:r>
              <w:rPr>
                <w:rFonts w:ascii="宋体" w:hAnsi="宋体" w:hint="eastAsia"/>
                <w:sz w:val="24"/>
              </w:rPr>
              <w:t>第二部分</w:t>
            </w:r>
            <w:r>
              <w:rPr>
                <w:rFonts w:ascii="宋体" w:hAnsi="宋体"/>
                <w:sz w:val="24"/>
              </w:rPr>
              <w:t xml:space="preserve"> 同类项目经验</w:t>
            </w:r>
          </w:p>
        </w:tc>
        <w:tc>
          <w:tcPr>
            <w:tcW w:w="2554" w:type="dxa"/>
          </w:tcPr>
          <w:p w:rsidR="00D43DAA" w:rsidRDefault="008F698B">
            <w:pPr>
              <w:jc w:val="left"/>
              <w:rPr>
                <w:rFonts w:ascii="宋体" w:hAnsi="宋体"/>
                <w:sz w:val="24"/>
              </w:rPr>
            </w:pPr>
            <w:r>
              <w:rPr>
                <w:rFonts w:ascii="宋体" w:hAnsi="宋体"/>
                <w:sz w:val="24"/>
              </w:rPr>
              <w:t>1.网站建设项目案例</w:t>
            </w:r>
          </w:p>
        </w:tc>
        <w:tc>
          <w:tcPr>
            <w:tcW w:w="3969" w:type="dxa"/>
          </w:tcPr>
          <w:p w:rsidR="00D43DAA" w:rsidRDefault="008F698B">
            <w:pPr>
              <w:jc w:val="left"/>
              <w:rPr>
                <w:rFonts w:ascii="宋体" w:hAnsi="宋体"/>
                <w:sz w:val="24"/>
              </w:rPr>
            </w:pPr>
            <w:r>
              <w:rPr>
                <w:rFonts w:ascii="宋体" w:hAnsi="宋体"/>
                <w:sz w:val="24"/>
              </w:rPr>
              <w:t>供应商自2014年1月1日至</w:t>
            </w:r>
            <w:r>
              <w:rPr>
                <w:rFonts w:ascii="宋体" w:hAnsi="宋体" w:hint="eastAsia"/>
                <w:sz w:val="24"/>
              </w:rPr>
              <w:t>磋商响应</w:t>
            </w:r>
            <w:r>
              <w:rPr>
                <w:rFonts w:ascii="宋体" w:hAnsi="宋体"/>
                <w:sz w:val="24"/>
              </w:rPr>
              <w:t>截止日期前承担过省部级单位(含央企)网站建设项目案例，每有一个案例得1分，最高得</w:t>
            </w:r>
            <w:r>
              <w:rPr>
                <w:rFonts w:ascii="宋体" w:hAnsi="宋体" w:hint="eastAsia"/>
                <w:sz w:val="24"/>
              </w:rPr>
              <w:t>3</w:t>
            </w:r>
            <w:r>
              <w:rPr>
                <w:rFonts w:ascii="宋体" w:hAnsi="宋体"/>
                <w:sz w:val="24"/>
              </w:rPr>
              <w:t>分。</w:t>
            </w:r>
          </w:p>
        </w:tc>
        <w:tc>
          <w:tcPr>
            <w:tcW w:w="1276" w:type="dxa"/>
          </w:tcPr>
          <w:p w:rsidR="00D43DAA" w:rsidRDefault="008F698B">
            <w:pPr>
              <w:jc w:val="left"/>
              <w:rPr>
                <w:rFonts w:ascii="宋体" w:hAnsi="宋体"/>
                <w:sz w:val="24"/>
              </w:rPr>
            </w:pPr>
            <w:r>
              <w:rPr>
                <w:rFonts w:ascii="宋体" w:hAnsi="宋体"/>
                <w:sz w:val="24"/>
              </w:rPr>
              <w:t>0～</w:t>
            </w:r>
            <w:r>
              <w:rPr>
                <w:rFonts w:ascii="宋体" w:hAnsi="宋体" w:hint="eastAsia"/>
                <w:sz w:val="24"/>
              </w:rPr>
              <w:t>3</w:t>
            </w:r>
          </w:p>
        </w:tc>
      </w:tr>
      <w:tr w:rsidR="00D43DAA">
        <w:tc>
          <w:tcPr>
            <w:tcW w:w="673" w:type="dxa"/>
            <w:vMerge/>
          </w:tcPr>
          <w:p w:rsidR="00D43DAA" w:rsidRDefault="00D43DAA">
            <w:pPr>
              <w:jc w:val="left"/>
              <w:rPr>
                <w:rFonts w:ascii="宋体" w:hAnsi="宋体"/>
                <w:sz w:val="24"/>
              </w:rPr>
            </w:pPr>
          </w:p>
        </w:tc>
        <w:tc>
          <w:tcPr>
            <w:tcW w:w="2554" w:type="dxa"/>
          </w:tcPr>
          <w:p w:rsidR="00D43DAA" w:rsidRDefault="008F698B">
            <w:pPr>
              <w:jc w:val="left"/>
              <w:rPr>
                <w:rFonts w:ascii="宋体" w:hAnsi="宋体"/>
                <w:sz w:val="24"/>
              </w:rPr>
            </w:pPr>
            <w:r>
              <w:rPr>
                <w:rFonts w:ascii="宋体" w:hAnsi="宋体"/>
                <w:sz w:val="24"/>
              </w:rPr>
              <w:t>2.网站运维或监测项目案例</w:t>
            </w:r>
          </w:p>
        </w:tc>
        <w:tc>
          <w:tcPr>
            <w:tcW w:w="3969" w:type="dxa"/>
          </w:tcPr>
          <w:p w:rsidR="00D43DAA" w:rsidRDefault="008F698B">
            <w:pPr>
              <w:jc w:val="left"/>
              <w:rPr>
                <w:rFonts w:ascii="宋体" w:hAnsi="宋体"/>
                <w:sz w:val="24"/>
              </w:rPr>
            </w:pPr>
            <w:r>
              <w:rPr>
                <w:rFonts w:ascii="宋体" w:hAnsi="宋体"/>
                <w:sz w:val="24"/>
              </w:rPr>
              <w:t>供应商自2014年1月1日至</w:t>
            </w:r>
            <w:r>
              <w:rPr>
                <w:rFonts w:ascii="宋体" w:hAnsi="宋体" w:hint="eastAsia"/>
                <w:sz w:val="24"/>
              </w:rPr>
              <w:t>磋商响应</w:t>
            </w:r>
            <w:r>
              <w:rPr>
                <w:rFonts w:ascii="宋体" w:hAnsi="宋体"/>
                <w:sz w:val="24"/>
              </w:rPr>
              <w:t>截止日期前承担过省部级单位(含央企)网站运维或监测的项目案例，每有一个案例得</w:t>
            </w:r>
            <w:r>
              <w:rPr>
                <w:rFonts w:ascii="宋体" w:hAnsi="宋体" w:hint="eastAsia"/>
                <w:sz w:val="24"/>
              </w:rPr>
              <w:t>1</w:t>
            </w:r>
            <w:r>
              <w:rPr>
                <w:rFonts w:ascii="宋体" w:hAnsi="宋体"/>
                <w:sz w:val="24"/>
              </w:rPr>
              <w:t>分，最高得</w:t>
            </w:r>
            <w:r>
              <w:rPr>
                <w:rFonts w:ascii="宋体" w:hAnsi="宋体" w:hint="eastAsia"/>
                <w:sz w:val="24"/>
              </w:rPr>
              <w:t>3</w:t>
            </w:r>
            <w:r>
              <w:rPr>
                <w:rFonts w:ascii="宋体" w:hAnsi="宋体"/>
                <w:sz w:val="24"/>
              </w:rPr>
              <w:t>分。</w:t>
            </w:r>
          </w:p>
        </w:tc>
        <w:tc>
          <w:tcPr>
            <w:tcW w:w="1276" w:type="dxa"/>
          </w:tcPr>
          <w:p w:rsidR="00D43DAA" w:rsidRDefault="008F698B">
            <w:pPr>
              <w:jc w:val="left"/>
              <w:rPr>
                <w:rFonts w:ascii="宋体" w:hAnsi="宋体"/>
                <w:sz w:val="24"/>
              </w:rPr>
            </w:pPr>
            <w:r>
              <w:rPr>
                <w:rFonts w:ascii="宋体" w:hAnsi="宋体"/>
                <w:sz w:val="24"/>
              </w:rPr>
              <w:t>0～</w:t>
            </w:r>
            <w:r>
              <w:rPr>
                <w:rFonts w:ascii="宋体" w:hAnsi="宋体" w:hint="eastAsia"/>
                <w:sz w:val="24"/>
              </w:rPr>
              <w:t>3</w:t>
            </w:r>
          </w:p>
        </w:tc>
      </w:tr>
      <w:tr w:rsidR="00D43DAA">
        <w:tc>
          <w:tcPr>
            <w:tcW w:w="673" w:type="dxa"/>
            <w:vMerge w:val="restart"/>
          </w:tcPr>
          <w:p w:rsidR="00D43DAA" w:rsidRDefault="008F698B">
            <w:pPr>
              <w:jc w:val="center"/>
              <w:rPr>
                <w:rFonts w:ascii="宋体" w:hAnsi="宋体"/>
                <w:sz w:val="24"/>
              </w:rPr>
            </w:pPr>
            <w:r>
              <w:rPr>
                <w:rFonts w:ascii="宋体" w:hAnsi="宋体" w:hint="eastAsia"/>
                <w:sz w:val="24"/>
              </w:rPr>
              <w:t>第三部分</w:t>
            </w:r>
            <w:r>
              <w:rPr>
                <w:rFonts w:ascii="宋体" w:hAnsi="宋体"/>
                <w:sz w:val="24"/>
              </w:rPr>
              <w:t xml:space="preserve"> 技术响应方案</w:t>
            </w:r>
          </w:p>
        </w:tc>
        <w:tc>
          <w:tcPr>
            <w:tcW w:w="2554" w:type="dxa"/>
          </w:tcPr>
          <w:p w:rsidR="00D43DAA" w:rsidRDefault="008F698B">
            <w:pPr>
              <w:jc w:val="left"/>
              <w:rPr>
                <w:rFonts w:ascii="宋体" w:hAnsi="宋体"/>
                <w:sz w:val="24"/>
              </w:rPr>
            </w:pPr>
            <w:r>
              <w:rPr>
                <w:rFonts w:ascii="宋体" w:hAnsi="宋体"/>
                <w:sz w:val="24"/>
              </w:rPr>
              <w:t>1.项目需求理解</w:t>
            </w:r>
          </w:p>
        </w:tc>
        <w:tc>
          <w:tcPr>
            <w:tcW w:w="3969" w:type="dxa"/>
          </w:tcPr>
          <w:p w:rsidR="00D43DAA" w:rsidRDefault="008F698B">
            <w:pPr>
              <w:jc w:val="left"/>
              <w:rPr>
                <w:rFonts w:ascii="宋体" w:hAnsi="宋体"/>
                <w:sz w:val="24"/>
              </w:rPr>
            </w:pPr>
            <w:r>
              <w:rPr>
                <w:rFonts w:ascii="宋体" w:hAnsi="宋体"/>
                <w:sz w:val="24"/>
              </w:rPr>
              <w:t>技术文件完全响应本项目的工作任务和基本要求，在充分理解的基础上，对各项任务和基本要求能够进一步细化，形成初步工作思路，总体理解程度</w:t>
            </w:r>
            <w:r>
              <w:rPr>
                <w:rFonts w:ascii="宋体" w:hAnsi="宋体" w:hint="eastAsia"/>
                <w:sz w:val="24"/>
              </w:rPr>
              <w:t>。</w:t>
            </w:r>
            <w:r>
              <w:rPr>
                <w:rFonts w:ascii="宋体" w:hAnsi="宋体"/>
                <w:sz w:val="24"/>
              </w:rPr>
              <w:t>优得</w:t>
            </w:r>
            <w:r>
              <w:rPr>
                <w:rFonts w:ascii="宋体" w:hAnsi="宋体" w:hint="eastAsia"/>
                <w:sz w:val="24"/>
              </w:rPr>
              <w:t>5</w:t>
            </w:r>
            <w:r>
              <w:rPr>
                <w:rFonts w:ascii="宋体" w:hAnsi="宋体"/>
                <w:sz w:val="24"/>
              </w:rPr>
              <w:t>分，</w:t>
            </w:r>
            <w:r>
              <w:rPr>
                <w:rFonts w:ascii="宋体" w:hAnsi="宋体" w:hint="eastAsia"/>
                <w:sz w:val="24"/>
              </w:rPr>
              <w:t>较好得3-4分，</w:t>
            </w:r>
            <w:r>
              <w:rPr>
                <w:rFonts w:ascii="宋体" w:hAnsi="宋体"/>
                <w:sz w:val="24"/>
              </w:rPr>
              <w:t>一般得</w:t>
            </w:r>
            <w:r>
              <w:rPr>
                <w:rFonts w:ascii="宋体" w:hAnsi="宋体" w:hint="eastAsia"/>
                <w:sz w:val="24"/>
              </w:rPr>
              <w:t>1</w:t>
            </w:r>
            <w:r>
              <w:rPr>
                <w:rFonts w:ascii="宋体" w:hAnsi="宋体"/>
                <w:sz w:val="24"/>
              </w:rPr>
              <w:t>-</w:t>
            </w:r>
            <w:r>
              <w:rPr>
                <w:rFonts w:ascii="宋体" w:hAnsi="宋体" w:hint="eastAsia"/>
                <w:sz w:val="24"/>
              </w:rPr>
              <w:t>2</w:t>
            </w:r>
            <w:r>
              <w:rPr>
                <w:rFonts w:ascii="宋体" w:hAnsi="宋体"/>
                <w:sz w:val="24"/>
              </w:rPr>
              <w:t>分，差的得0分。</w:t>
            </w:r>
          </w:p>
        </w:tc>
        <w:tc>
          <w:tcPr>
            <w:tcW w:w="1276" w:type="dxa"/>
          </w:tcPr>
          <w:p w:rsidR="00D43DAA" w:rsidRDefault="008F698B">
            <w:pPr>
              <w:jc w:val="left"/>
              <w:rPr>
                <w:rFonts w:ascii="宋体" w:hAnsi="宋体"/>
                <w:sz w:val="24"/>
              </w:rPr>
            </w:pPr>
            <w:r>
              <w:rPr>
                <w:rFonts w:ascii="宋体" w:hAnsi="宋体"/>
                <w:sz w:val="24"/>
              </w:rPr>
              <w:t>0～</w:t>
            </w:r>
            <w:r>
              <w:rPr>
                <w:rFonts w:ascii="宋体" w:hAnsi="宋体" w:hint="eastAsia"/>
                <w:sz w:val="24"/>
              </w:rPr>
              <w:t>5</w:t>
            </w:r>
          </w:p>
        </w:tc>
      </w:tr>
      <w:tr w:rsidR="00D43DAA">
        <w:tc>
          <w:tcPr>
            <w:tcW w:w="673" w:type="dxa"/>
            <w:vMerge/>
          </w:tcPr>
          <w:p w:rsidR="00D43DAA" w:rsidRDefault="00D43DAA">
            <w:pPr>
              <w:jc w:val="left"/>
              <w:rPr>
                <w:rFonts w:ascii="宋体" w:hAnsi="宋体"/>
                <w:sz w:val="24"/>
              </w:rPr>
            </w:pPr>
          </w:p>
        </w:tc>
        <w:tc>
          <w:tcPr>
            <w:tcW w:w="2554" w:type="dxa"/>
          </w:tcPr>
          <w:p w:rsidR="00D43DAA" w:rsidRDefault="008F698B">
            <w:pPr>
              <w:jc w:val="left"/>
              <w:rPr>
                <w:rFonts w:ascii="宋体" w:hAnsi="宋体"/>
                <w:sz w:val="24"/>
              </w:rPr>
            </w:pPr>
            <w:r>
              <w:rPr>
                <w:rFonts w:ascii="宋体" w:hAnsi="宋体"/>
                <w:sz w:val="24"/>
              </w:rPr>
              <w:t>2.总体设计方案</w:t>
            </w:r>
          </w:p>
        </w:tc>
        <w:tc>
          <w:tcPr>
            <w:tcW w:w="3969" w:type="dxa"/>
          </w:tcPr>
          <w:p w:rsidR="00D43DAA" w:rsidRDefault="008F698B">
            <w:pPr>
              <w:jc w:val="left"/>
              <w:rPr>
                <w:rFonts w:ascii="宋体" w:hAnsi="宋体"/>
                <w:sz w:val="24"/>
              </w:rPr>
            </w:pPr>
            <w:r>
              <w:rPr>
                <w:rFonts w:ascii="宋体" w:hAnsi="宋体"/>
                <w:sz w:val="24"/>
              </w:rPr>
              <w:t>方案详细阐述系统的体系架构、功能模块、实现思路和关键技术。根据总体设计方案的情况，优得</w:t>
            </w:r>
            <w:r>
              <w:rPr>
                <w:rFonts w:ascii="宋体" w:hAnsi="宋体" w:hint="eastAsia"/>
                <w:sz w:val="24"/>
              </w:rPr>
              <w:t>5</w:t>
            </w:r>
            <w:r>
              <w:rPr>
                <w:rFonts w:ascii="宋体" w:hAnsi="宋体"/>
                <w:sz w:val="24"/>
              </w:rPr>
              <w:t>分，</w:t>
            </w:r>
            <w:r>
              <w:rPr>
                <w:rFonts w:ascii="宋体" w:hAnsi="宋体" w:hint="eastAsia"/>
                <w:sz w:val="24"/>
              </w:rPr>
              <w:t>较好得3-4分，</w:t>
            </w:r>
            <w:r>
              <w:rPr>
                <w:rFonts w:ascii="宋体" w:hAnsi="宋体"/>
                <w:sz w:val="24"/>
              </w:rPr>
              <w:t>一般得</w:t>
            </w:r>
            <w:r>
              <w:rPr>
                <w:rFonts w:ascii="宋体" w:hAnsi="宋体" w:hint="eastAsia"/>
                <w:sz w:val="24"/>
              </w:rPr>
              <w:t>1</w:t>
            </w:r>
            <w:r>
              <w:rPr>
                <w:rFonts w:ascii="宋体" w:hAnsi="宋体"/>
                <w:sz w:val="24"/>
              </w:rPr>
              <w:t>-</w:t>
            </w:r>
            <w:r>
              <w:rPr>
                <w:rFonts w:ascii="宋体" w:hAnsi="宋体" w:hint="eastAsia"/>
                <w:sz w:val="24"/>
              </w:rPr>
              <w:t>2</w:t>
            </w:r>
            <w:r>
              <w:rPr>
                <w:rFonts w:ascii="宋体" w:hAnsi="宋体"/>
                <w:sz w:val="24"/>
              </w:rPr>
              <w:t>分，差的得0分。</w:t>
            </w:r>
          </w:p>
        </w:tc>
        <w:tc>
          <w:tcPr>
            <w:tcW w:w="1276" w:type="dxa"/>
          </w:tcPr>
          <w:p w:rsidR="00D43DAA" w:rsidRDefault="008F698B">
            <w:pPr>
              <w:jc w:val="left"/>
              <w:rPr>
                <w:rFonts w:ascii="宋体" w:hAnsi="宋体"/>
                <w:sz w:val="24"/>
              </w:rPr>
            </w:pPr>
            <w:r>
              <w:rPr>
                <w:rFonts w:ascii="宋体" w:hAnsi="宋体"/>
                <w:sz w:val="24"/>
              </w:rPr>
              <w:t>0～</w:t>
            </w:r>
            <w:r>
              <w:rPr>
                <w:rFonts w:ascii="宋体" w:hAnsi="宋体" w:hint="eastAsia"/>
                <w:sz w:val="24"/>
              </w:rPr>
              <w:t>5</w:t>
            </w:r>
          </w:p>
        </w:tc>
      </w:tr>
      <w:tr w:rsidR="00D43DAA">
        <w:tc>
          <w:tcPr>
            <w:tcW w:w="673" w:type="dxa"/>
            <w:vMerge/>
          </w:tcPr>
          <w:p w:rsidR="00D43DAA" w:rsidRDefault="00D43DAA">
            <w:pPr>
              <w:jc w:val="left"/>
              <w:rPr>
                <w:rFonts w:ascii="宋体" w:hAnsi="宋体"/>
                <w:sz w:val="24"/>
              </w:rPr>
            </w:pPr>
          </w:p>
        </w:tc>
        <w:tc>
          <w:tcPr>
            <w:tcW w:w="2554" w:type="dxa"/>
          </w:tcPr>
          <w:p w:rsidR="00D43DAA" w:rsidRDefault="008F698B">
            <w:pPr>
              <w:jc w:val="left"/>
              <w:rPr>
                <w:rFonts w:ascii="宋体" w:hAnsi="宋体"/>
                <w:sz w:val="24"/>
              </w:rPr>
            </w:pPr>
            <w:r>
              <w:rPr>
                <w:rFonts w:ascii="宋体" w:hAnsi="宋体"/>
                <w:sz w:val="24"/>
              </w:rPr>
              <w:t>3.网站内容管理系统性能及技术指标</w:t>
            </w:r>
          </w:p>
        </w:tc>
        <w:tc>
          <w:tcPr>
            <w:tcW w:w="3969" w:type="dxa"/>
          </w:tcPr>
          <w:p w:rsidR="00D43DAA" w:rsidRDefault="008F698B">
            <w:pPr>
              <w:jc w:val="left"/>
              <w:rPr>
                <w:rFonts w:ascii="宋体" w:hAnsi="宋体"/>
                <w:sz w:val="24"/>
              </w:rPr>
            </w:pPr>
            <w:r>
              <w:rPr>
                <w:rFonts w:ascii="宋体" w:hAnsi="宋体"/>
                <w:sz w:val="24"/>
              </w:rPr>
              <w:t>网站内容管理系统性能及技术指标，能够满足本次项目需求，符合磋商文件要求。优得3分，一般得1-2分，差得0分。</w:t>
            </w:r>
          </w:p>
        </w:tc>
        <w:tc>
          <w:tcPr>
            <w:tcW w:w="1276" w:type="dxa"/>
          </w:tcPr>
          <w:p w:rsidR="00D43DAA" w:rsidRDefault="008F698B">
            <w:pPr>
              <w:jc w:val="left"/>
              <w:rPr>
                <w:rFonts w:ascii="宋体" w:hAnsi="宋体"/>
                <w:sz w:val="24"/>
              </w:rPr>
            </w:pPr>
            <w:r>
              <w:rPr>
                <w:rFonts w:ascii="宋体" w:hAnsi="宋体"/>
                <w:sz w:val="24"/>
              </w:rPr>
              <w:t>0～3</w:t>
            </w:r>
          </w:p>
        </w:tc>
      </w:tr>
      <w:tr w:rsidR="00D43DAA">
        <w:tc>
          <w:tcPr>
            <w:tcW w:w="673" w:type="dxa"/>
            <w:vMerge/>
          </w:tcPr>
          <w:p w:rsidR="00D43DAA" w:rsidRDefault="00D43DAA">
            <w:pPr>
              <w:jc w:val="left"/>
              <w:rPr>
                <w:rFonts w:ascii="宋体" w:hAnsi="宋体"/>
                <w:sz w:val="24"/>
              </w:rPr>
            </w:pPr>
          </w:p>
        </w:tc>
        <w:tc>
          <w:tcPr>
            <w:tcW w:w="2554" w:type="dxa"/>
          </w:tcPr>
          <w:p w:rsidR="00D43DAA" w:rsidRDefault="008F698B">
            <w:pPr>
              <w:jc w:val="left"/>
              <w:rPr>
                <w:rFonts w:ascii="宋体" w:hAnsi="宋体"/>
                <w:sz w:val="24"/>
              </w:rPr>
            </w:pPr>
            <w:r>
              <w:rPr>
                <w:rFonts w:ascii="宋体" w:hAnsi="宋体"/>
                <w:sz w:val="24"/>
              </w:rPr>
              <w:t>4.全文检索系统性能及技术指标</w:t>
            </w:r>
          </w:p>
        </w:tc>
        <w:tc>
          <w:tcPr>
            <w:tcW w:w="3969" w:type="dxa"/>
          </w:tcPr>
          <w:p w:rsidR="00D43DAA" w:rsidRDefault="008F698B">
            <w:pPr>
              <w:jc w:val="left"/>
              <w:rPr>
                <w:rFonts w:ascii="宋体" w:hAnsi="宋体"/>
                <w:sz w:val="24"/>
              </w:rPr>
            </w:pPr>
            <w:r>
              <w:rPr>
                <w:rFonts w:ascii="宋体" w:hAnsi="宋体"/>
                <w:sz w:val="24"/>
              </w:rPr>
              <w:t>供应商所投的智能全文检索系统性能及技术指标，能够满足本次项目需</w:t>
            </w:r>
            <w:r>
              <w:rPr>
                <w:rFonts w:ascii="宋体" w:hAnsi="宋体"/>
                <w:sz w:val="24"/>
              </w:rPr>
              <w:lastRenderedPageBreak/>
              <w:t>求，符合磋商文件要求。优得3分，一般得1-2分，差的得0分。</w:t>
            </w:r>
          </w:p>
        </w:tc>
        <w:tc>
          <w:tcPr>
            <w:tcW w:w="1276" w:type="dxa"/>
          </w:tcPr>
          <w:p w:rsidR="00D43DAA" w:rsidRDefault="008F698B">
            <w:pPr>
              <w:jc w:val="left"/>
              <w:rPr>
                <w:rFonts w:ascii="宋体" w:hAnsi="宋体"/>
                <w:sz w:val="24"/>
              </w:rPr>
            </w:pPr>
            <w:r>
              <w:rPr>
                <w:rFonts w:ascii="宋体" w:hAnsi="宋体"/>
                <w:sz w:val="24"/>
              </w:rPr>
              <w:lastRenderedPageBreak/>
              <w:t>0～3</w:t>
            </w:r>
          </w:p>
        </w:tc>
      </w:tr>
      <w:tr w:rsidR="00D43DAA">
        <w:tc>
          <w:tcPr>
            <w:tcW w:w="673" w:type="dxa"/>
            <w:vMerge/>
          </w:tcPr>
          <w:p w:rsidR="00D43DAA" w:rsidRDefault="00D43DAA">
            <w:pPr>
              <w:jc w:val="left"/>
              <w:rPr>
                <w:rFonts w:ascii="宋体" w:hAnsi="宋体"/>
                <w:sz w:val="24"/>
              </w:rPr>
            </w:pPr>
          </w:p>
        </w:tc>
        <w:tc>
          <w:tcPr>
            <w:tcW w:w="2554" w:type="dxa"/>
          </w:tcPr>
          <w:p w:rsidR="00D43DAA" w:rsidRDefault="008F698B">
            <w:pPr>
              <w:jc w:val="left"/>
              <w:rPr>
                <w:rFonts w:ascii="宋体" w:hAnsi="宋体"/>
                <w:sz w:val="24"/>
              </w:rPr>
            </w:pPr>
            <w:r>
              <w:rPr>
                <w:rFonts w:ascii="宋体" w:hAnsi="宋体"/>
                <w:sz w:val="24"/>
              </w:rPr>
              <w:t>5.</w:t>
            </w:r>
            <w:r>
              <w:rPr>
                <w:rFonts w:ascii="宋体" w:hAnsi="宋体" w:hint="eastAsia"/>
                <w:sz w:val="24"/>
              </w:rPr>
              <w:t>网站系统运行软硬件资源及环境技术</w:t>
            </w:r>
            <w:r>
              <w:rPr>
                <w:rFonts w:ascii="宋体" w:hAnsi="宋体"/>
                <w:sz w:val="24"/>
              </w:rPr>
              <w:t>指标</w:t>
            </w:r>
          </w:p>
        </w:tc>
        <w:tc>
          <w:tcPr>
            <w:tcW w:w="3969" w:type="dxa"/>
          </w:tcPr>
          <w:p w:rsidR="00D43DAA" w:rsidRDefault="008F698B">
            <w:pPr>
              <w:jc w:val="left"/>
              <w:rPr>
                <w:rFonts w:ascii="宋体" w:hAnsi="宋体"/>
                <w:sz w:val="24"/>
              </w:rPr>
            </w:pPr>
            <w:r>
              <w:rPr>
                <w:rFonts w:ascii="宋体" w:hAnsi="宋体" w:hint="eastAsia"/>
                <w:sz w:val="24"/>
              </w:rPr>
              <w:t>网站运行软硬件资源及运行环境</w:t>
            </w:r>
            <w:r>
              <w:rPr>
                <w:rFonts w:ascii="宋体" w:hAnsi="宋体"/>
                <w:sz w:val="24"/>
              </w:rPr>
              <w:t>技术指标，能够满足本次项目需求，符合磋商文件要求。优得</w:t>
            </w:r>
            <w:r>
              <w:rPr>
                <w:rFonts w:ascii="宋体" w:hAnsi="宋体" w:hint="eastAsia"/>
                <w:sz w:val="24"/>
              </w:rPr>
              <w:t>5</w:t>
            </w:r>
            <w:r>
              <w:rPr>
                <w:rFonts w:ascii="宋体" w:hAnsi="宋体"/>
                <w:sz w:val="24"/>
              </w:rPr>
              <w:t>分，</w:t>
            </w:r>
            <w:r>
              <w:rPr>
                <w:rFonts w:ascii="宋体" w:hAnsi="宋体" w:hint="eastAsia"/>
                <w:sz w:val="24"/>
              </w:rPr>
              <w:t>较好得3-4分，</w:t>
            </w:r>
            <w:r>
              <w:rPr>
                <w:rFonts w:ascii="宋体" w:hAnsi="宋体"/>
                <w:sz w:val="24"/>
              </w:rPr>
              <w:t>一般得</w:t>
            </w:r>
            <w:r>
              <w:rPr>
                <w:rFonts w:ascii="宋体" w:hAnsi="宋体" w:hint="eastAsia"/>
                <w:sz w:val="24"/>
              </w:rPr>
              <w:t>1</w:t>
            </w:r>
            <w:r>
              <w:rPr>
                <w:rFonts w:ascii="宋体" w:hAnsi="宋体"/>
                <w:sz w:val="24"/>
              </w:rPr>
              <w:t>-</w:t>
            </w:r>
            <w:r>
              <w:rPr>
                <w:rFonts w:ascii="宋体" w:hAnsi="宋体" w:hint="eastAsia"/>
                <w:sz w:val="24"/>
              </w:rPr>
              <w:t>2</w:t>
            </w:r>
            <w:r>
              <w:rPr>
                <w:rFonts w:ascii="宋体" w:hAnsi="宋体"/>
                <w:sz w:val="24"/>
              </w:rPr>
              <w:t>分，差的得0分。</w:t>
            </w:r>
          </w:p>
        </w:tc>
        <w:tc>
          <w:tcPr>
            <w:tcW w:w="1276" w:type="dxa"/>
          </w:tcPr>
          <w:p w:rsidR="00D43DAA" w:rsidRDefault="008F698B">
            <w:pPr>
              <w:jc w:val="left"/>
              <w:rPr>
                <w:rFonts w:ascii="宋体" w:hAnsi="宋体"/>
                <w:sz w:val="24"/>
              </w:rPr>
            </w:pPr>
            <w:r>
              <w:rPr>
                <w:rFonts w:ascii="宋体" w:hAnsi="宋体"/>
                <w:sz w:val="24"/>
              </w:rPr>
              <w:t>0～</w:t>
            </w:r>
            <w:r>
              <w:rPr>
                <w:rFonts w:ascii="宋体" w:hAnsi="宋体" w:hint="eastAsia"/>
                <w:sz w:val="24"/>
              </w:rPr>
              <w:t>5</w:t>
            </w:r>
          </w:p>
        </w:tc>
      </w:tr>
      <w:tr w:rsidR="00D43DAA">
        <w:tc>
          <w:tcPr>
            <w:tcW w:w="673" w:type="dxa"/>
            <w:vMerge/>
          </w:tcPr>
          <w:p w:rsidR="00D43DAA" w:rsidRDefault="00D43DAA">
            <w:pPr>
              <w:jc w:val="left"/>
              <w:rPr>
                <w:rFonts w:ascii="宋体" w:hAnsi="宋体"/>
                <w:sz w:val="24"/>
              </w:rPr>
            </w:pPr>
          </w:p>
        </w:tc>
        <w:tc>
          <w:tcPr>
            <w:tcW w:w="2554" w:type="dxa"/>
          </w:tcPr>
          <w:p w:rsidR="00D43DAA" w:rsidRDefault="008F698B">
            <w:pPr>
              <w:jc w:val="left"/>
              <w:rPr>
                <w:rFonts w:ascii="宋体" w:hAnsi="宋体"/>
                <w:sz w:val="24"/>
              </w:rPr>
            </w:pPr>
            <w:r>
              <w:rPr>
                <w:rFonts w:ascii="宋体" w:hAnsi="宋体"/>
                <w:sz w:val="24"/>
              </w:rPr>
              <w:t>6.</w:t>
            </w:r>
            <w:r>
              <w:rPr>
                <w:rFonts w:ascii="宋体" w:hAnsi="宋体" w:hint="eastAsia"/>
                <w:sz w:val="24"/>
              </w:rPr>
              <w:t>网站系统安全防护服务</w:t>
            </w:r>
            <w:r>
              <w:rPr>
                <w:rFonts w:ascii="宋体" w:hAnsi="宋体"/>
                <w:sz w:val="24"/>
              </w:rPr>
              <w:t>技术指标</w:t>
            </w:r>
          </w:p>
        </w:tc>
        <w:tc>
          <w:tcPr>
            <w:tcW w:w="3969" w:type="dxa"/>
          </w:tcPr>
          <w:p w:rsidR="00D43DAA" w:rsidRDefault="008F698B">
            <w:pPr>
              <w:jc w:val="left"/>
              <w:rPr>
                <w:rFonts w:ascii="宋体" w:hAnsi="宋体"/>
                <w:sz w:val="24"/>
              </w:rPr>
            </w:pPr>
            <w:r>
              <w:rPr>
                <w:rFonts w:ascii="宋体" w:hAnsi="宋体" w:hint="eastAsia"/>
                <w:sz w:val="24"/>
              </w:rPr>
              <w:t>网站系统安全防护服务</w:t>
            </w:r>
            <w:r>
              <w:rPr>
                <w:rFonts w:ascii="宋体" w:hAnsi="宋体"/>
                <w:sz w:val="24"/>
              </w:rPr>
              <w:t>技术指标，能够满足本次项目需求，符合磋商文件要求。优得</w:t>
            </w:r>
            <w:r>
              <w:rPr>
                <w:rFonts w:ascii="宋体" w:hAnsi="宋体" w:hint="eastAsia"/>
                <w:sz w:val="24"/>
              </w:rPr>
              <w:t>5</w:t>
            </w:r>
            <w:r>
              <w:rPr>
                <w:rFonts w:ascii="宋体" w:hAnsi="宋体"/>
                <w:sz w:val="24"/>
              </w:rPr>
              <w:t>分，</w:t>
            </w:r>
            <w:r>
              <w:rPr>
                <w:rFonts w:ascii="宋体" w:hAnsi="宋体" w:hint="eastAsia"/>
                <w:sz w:val="24"/>
              </w:rPr>
              <w:t>较好得3-4分，</w:t>
            </w:r>
            <w:r>
              <w:rPr>
                <w:rFonts w:ascii="宋体" w:hAnsi="宋体"/>
                <w:sz w:val="24"/>
              </w:rPr>
              <w:t>一般得</w:t>
            </w:r>
            <w:r>
              <w:rPr>
                <w:rFonts w:ascii="宋体" w:hAnsi="宋体" w:hint="eastAsia"/>
                <w:sz w:val="24"/>
              </w:rPr>
              <w:t>1</w:t>
            </w:r>
            <w:r>
              <w:rPr>
                <w:rFonts w:ascii="宋体" w:hAnsi="宋体"/>
                <w:sz w:val="24"/>
              </w:rPr>
              <w:t>-</w:t>
            </w:r>
            <w:r>
              <w:rPr>
                <w:rFonts w:ascii="宋体" w:hAnsi="宋体" w:hint="eastAsia"/>
                <w:sz w:val="24"/>
              </w:rPr>
              <w:t>2</w:t>
            </w:r>
            <w:r>
              <w:rPr>
                <w:rFonts w:ascii="宋体" w:hAnsi="宋体"/>
                <w:sz w:val="24"/>
              </w:rPr>
              <w:t>分，差的得0分。</w:t>
            </w:r>
          </w:p>
        </w:tc>
        <w:tc>
          <w:tcPr>
            <w:tcW w:w="1276" w:type="dxa"/>
          </w:tcPr>
          <w:p w:rsidR="00D43DAA" w:rsidRDefault="008F698B">
            <w:pPr>
              <w:jc w:val="left"/>
              <w:rPr>
                <w:rFonts w:ascii="宋体" w:hAnsi="宋体"/>
                <w:sz w:val="24"/>
              </w:rPr>
            </w:pPr>
            <w:r>
              <w:rPr>
                <w:rFonts w:ascii="宋体" w:hAnsi="宋体"/>
                <w:sz w:val="24"/>
              </w:rPr>
              <w:t>0～</w:t>
            </w:r>
            <w:r>
              <w:rPr>
                <w:rFonts w:ascii="宋体" w:hAnsi="宋体" w:hint="eastAsia"/>
                <w:sz w:val="24"/>
              </w:rPr>
              <w:t>5</w:t>
            </w:r>
          </w:p>
        </w:tc>
      </w:tr>
      <w:tr w:rsidR="00D43DAA">
        <w:tc>
          <w:tcPr>
            <w:tcW w:w="673" w:type="dxa"/>
            <w:vMerge/>
          </w:tcPr>
          <w:p w:rsidR="00D43DAA" w:rsidRDefault="00D43DAA">
            <w:pPr>
              <w:jc w:val="left"/>
              <w:rPr>
                <w:rFonts w:ascii="宋体" w:hAnsi="宋体"/>
                <w:sz w:val="24"/>
              </w:rPr>
            </w:pPr>
          </w:p>
        </w:tc>
        <w:tc>
          <w:tcPr>
            <w:tcW w:w="2554" w:type="dxa"/>
          </w:tcPr>
          <w:p w:rsidR="00D43DAA" w:rsidRDefault="008F698B">
            <w:pPr>
              <w:jc w:val="left"/>
              <w:rPr>
                <w:rFonts w:ascii="宋体" w:hAnsi="宋体"/>
                <w:sz w:val="24"/>
              </w:rPr>
            </w:pPr>
            <w:r>
              <w:rPr>
                <w:rFonts w:ascii="宋体" w:hAnsi="宋体"/>
                <w:sz w:val="24"/>
              </w:rPr>
              <w:t>7.</w:t>
            </w:r>
            <w:r>
              <w:rPr>
                <w:rFonts w:ascii="宋体" w:hAnsi="宋体" w:hint="eastAsia"/>
                <w:sz w:val="24"/>
              </w:rPr>
              <w:t>网站系统维护服务</w:t>
            </w:r>
            <w:r>
              <w:rPr>
                <w:rFonts w:ascii="宋体" w:hAnsi="宋体"/>
                <w:sz w:val="24"/>
              </w:rPr>
              <w:t>技术指标</w:t>
            </w:r>
          </w:p>
        </w:tc>
        <w:tc>
          <w:tcPr>
            <w:tcW w:w="3969" w:type="dxa"/>
          </w:tcPr>
          <w:p w:rsidR="00D43DAA" w:rsidRDefault="008F698B">
            <w:pPr>
              <w:jc w:val="left"/>
              <w:rPr>
                <w:rFonts w:ascii="宋体" w:hAnsi="宋体"/>
                <w:sz w:val="24"/>
              </w:rPr>
            </w:pPr>
            <w:r>
              <w:rPr>
                <w:rFonts w:ascii="宋体" w:hAnsi="宋体" w:hint="eastAsia"/>
                <w:sz w:val="24"/>
              </w:rPr>
              <w:t>网站系统维护服务</w:t>
            </w:r>
            <w:r>
              <w:rPr>
                <w:rFonts w:ascii="宋体" w:hAnsi="宋体"/>
                <w:sz w:val="24"/>
              </w:rPr>
              <w:t>技术指标，能够满足本次项目需求，符合磋商文件要求。优秀得</w:t>
            </w:r>
            <w:r>
              <w:rPr>
                <w:rFonts w:ascii="宋体" w:hAnsi="宋体" w:hint="eastAsia"/>
                <w:sz w:val="24"/>
              </w:rPr>
              <w:t>5</w:t>
            </w:r>
            <w:r>
              <w:rPr>
                <w:rFonts w:ascii="宋体" w:hAnsi="宋体"/>
                <w:sz w:val="24"/>
              </w:rPr>
              <w:t>分，较好得</w:t>
            </w:r>
            <w:r>
              <w:rPr>
                <w:rFonts w:ascii="宋体" w:hAnsi="宋体" w:hint="eastAsia"/>
                <w:sz w:val="24"/>
              </w:rPr>
              <w:t>3</w:t>
            </w:r>
            <w:r>
              <w:rPr>
                <w:rFonts w:ascii="宋体" w:hAnsi="宋体"/>
                <w:sz w:val="24"/>
              </w:rPr>
              <w:t>-</w:t>
            </w:r>
            <w:r>
              <w:rPr>
                <w:rFonts w:ascii="宋体" w:hAnsi="宋体" w:hint="eastAsia"/>
                <w:sz w:val="24"/>
              </w:rPr>
              <w:t>4</w:t>
            </w:r>
            <w:r>
              <w:rPr>
                <w:rFonts w:ascii="宋体" w:hAnsi="宋体"/>
                <w:sz w:val="24"/>
              </w:rPr>
              <w:t>分，一般1</w:t>
            </w:r>
            <w:r>
              <w:rPr>
                <w:rFonts w:ascii="宋体" w:hAnsi="宋体" w:hint="eastAsia"/>
                <w:sz w:val="24"/>
              </w:rPr>
              <w:t>-2</w:t>
            </w:r>
            <w:r>
              <w:rPr>
                <w:rFonts w:ascii="宋体" w:hAnsi="宋体"/>
                <w:sz w:val="24"/>
              </w:rPr>
              <w:t>分，差得0分。</w:t>
            </w:r>
          </w:p>
        </w:tc>
        <w:tc>
          <w:tcPr>
            <w:tcW w:w="1276" w:type="dxa"/>
          </w:tcPr>
          <w:p w:rsidR="00D43DAA" w:rsidRDefault="008F698B">
            <w:pPr>
              <w:jc w:val="left"/>
              <w:rPr>
                <w:rFonts w:ascii="宋体" w:hAnsi="宋体"/>
                <w:sz w:val="24"/>
              </w:rPr>
            </w:pPr>
            <w:r>
              <w:rPr>
                <w:rFonts w:ascii="宋体" w:hAnsi="宋体"/>
                <w:sz w:val="24"/>
              </w:rPr>
              <w:t>0～</w:t>
            </w:r>
            <w:r>
              <w:rPr>
                <w:rFonts w:ascii="宋体" w:hAnsi="宋体" w:hint="eastAsia"/>
                <w:sz w:val="24"/>
              </w:rPr>
              <w:t>5</w:t>
            </w:r>
          </w:p>
        </w:tc>
      </w:tr>
      <w:tr w:rsidR="00D43DAA">
        <w:tc>
          <w:tcPr>
            <w:tcW w:w="673" w:type="dxa"/>
            <w:vMerge/>
          </w:tcPr>
          <w:p w:rsidR="00D43DAA" w:rsidRDefault="00D43DAA">
            <w:pPr>
              <w:jc w:val="left"/>
              <w:rPr>
                <w:rFonts w:ascii="宋体" w:hAnsi="宋体"/>
                <w:sz w:val="24"/>
              </w:rPr>
            </w:pPr>
          </w:p>
        </w:tc>
        <w:tc>
          <w:tcPr>
            <w:tcW w:w="2554" w:type="dxa"/>
          </w:tcPr>
          <w:p w:rsidR="00D43DAA" w:rsidRDefault="008F698B">
            <w:pPr>
              <w:jc w:val="left"/>
              <w:rPr>
                <w:rFonts w:ascii="宋体" w:hAnsi="宋体"/>
                <w:sz w:val="24"/>
              </w:rPr>
            </w:pPr>
            <w:r>
              <w:rPr>
                <w:rFonts w:ascii="宋体" w:hAnsi="宋体"/>
                <w:sz w:val="24"/>
              </w:rPr>
              <w:t>8.</w:t>
            </w:r>
            <w:r>
              <w:rPr>
                <w:rFonts w:ascii="宋体" w:hAnsi="宋体" w:hint="eastAsia"/>
                <w:sz w:val="24"/>
              </w:rPr>
              <w:t>网站栏目维护服务技术</w:t>
            </w:r>
            <w:r>
              <w:rPr>
                <w:rFonts w:ascii="宋体" w:hAnsi="宋体"/>
                <w:sz w:val="24"/>
              </w:rPr>
              <w:t>指标</w:t>
            </w:r>
          </w:p>
        </w:tc>
        <w:tc>
          <w:tcPr>
            <w:tcW w:w="3969" w:type="dxa"/>
          </w:tcPr>
          <w:p w:rsidR="00D43DAA" w:rsidRDefault="008F698B">
            <w:pPr>
              <w:jc w:val="left"/>
              <w:rPr>
                <w:rFonts w:ascii="宋体" w:hAnsi="宋体"/>
                <w:sz w:val="24"/>
              </w:rPr>
            </w:pPr>
            <w:r>
              <w:rPr>
                <w:rFonts w:ascii="宋体" w:hAnsi="宋体" w:hint="eastAsia"/>
                <w:sz w:val="24"/>
              </w:rPr>
              <w:t>网站栏目维护服务</w:t>
            </w:r>
            <w:r>
              <w:rPr>
                <w:rFonts w:ascii="宋体" w:hAnsi="宋体"/>
                <w:sz w:val="24"/>
              </w:rPr>
              <w:t>技术指标，能够满足本次项目需求，符合磋商文件要求。优得</w:t>
            </w:r>
            <w:r>
              <w:rPr>
                <w:rFonts w:ascii="宋体" w:hAnsi="宋体" w:hint="eastAsia"/>
                <w:sz w:val="24"/>
              </w:rPr>
              <w:t>5</w:t>
            </w:r>
            <w:r>
              <w:rPr>
                <w:rFonts w:ascii="宋体" w:hAnsi="宋体"/>
                <w:sz w:val="24"/>
              </w:rPr>
              <w:t>分，</w:t>
            </w:r>
            <w:r>
              <w:rPr>
                <w:rFonts w:ascii="宋体" w:hAnsi="宋体" w:hint="eastAsia"/>
                <w:sz w:val="24"/>
              </w:rPr>
              <w:t>较好得3-4分，</w:t>
            </w:r>
            <w:r>
              <w:rPr>
                <w:rFonts w:ascii="宋体" w:hAnsi="宋体"/>
                <w:sz w:val="24"/>
              </w:rPr>
              <w:t>一般得1-2分，差的得0分。</w:t>
            </w:r>
          </w:p>
        </w:tc>
        <w:tc>
          <w:tcPr>
            <w:tcW w:w="1276" w:type="dxa"/>
          </w:tcPr>
          <w:p w:rsidR="00D43DAA" w:rsidRDefault="008F698B">
            <w:pPr>
              <w:jc w:val="left"/>
              <w:rPr>
                <w:rFonts w:ascii="宋体" w:hAnsi="宋体"/>
                <w:sz w:val="24"/>
              </w:rPr>
            </w:pPr>
            <w:r>
              <w:rPr>
                <w:rFonts w:ascii="宋体" w:hAnsi="宋体"/>
                <w:sz w:val="24"/>
              </w:rPr>
              <w:t>0～</w:t>
            </w:r>
            <w:r>
              <w:rPr>
                <w:rFonts w:ascii="宋体" w:hAnsi="宋体" w:hint="eastAsia"/>
                <w:sz w:val="24"/>
              </w:rPr>
              <w:t>5</w:t>
            </w:r>
          </w:p>
        </w:tc>
      </w:tr>
      <w:tr w:rsidR="00D43DAA">
        <w:tc>
          <w:tcPr>
            <w:tcW w:w="673" w:type="dxa"/>
            <w:vMerge/>
          </w:tcPr>
          <w:p w:rsidR="00D43DAA" w:rsidRDefault="00D43DAA">
            <w:pPr>
              <w:jc w:val="left"/>
              <w:rPr>
                <w:rFonts w:ascii="宋体" w:hAnsi="宋体"/>
                <w:sz w:val="24"/>
              </w:rPr>
            </w:pPr>
          </w:p>
        </w:tc>
        <w:tc>
          <w:tcPr>
            <w:tcW w:w="2554" w:type="dxa"/>
          </w:tcPr>
          <w:p w:rsidR="00D43DAA" w:rsidRPr="00882392" w:rsidRDefault="008F698B">
            <w:pPr>
              <w:jc w:val="left"/>
              <w:rPr>
                <w:rFonts w:ascii="宋体" w:hAnsi="宋体"/>
                <w:color w:val="000000" w:themeColor="text1"/>
                <w:sz w:val="24"/>
              </w:rPr>
            </w:pPr>
            <w:r w:rsidRPr="00882392">
              <w:rPr>
                <w:rFonts w:ascii="宋体" w:hAnsi="宋体"/>
                <w:color w:val="000000" w:themeColor="text1"/>
                <w:sz w:val="24"/>
              </w:rPr>
              <w:t>9.</w:t>
            </w:r>
            <w:r w:rsidRPr="00882392">
              <w:rPr>
                <w:rFonts w:ascii="宋体" w:hAnsi="宋体" w:hint="eastAsia"/>
                <w:color w:val="000000" w:themeColor="text1"/>
                <w:sz w:val="24"/>
              </w:rPr>
              <w:t>网站内容专题服务</w:t>
            </w:r>
            <w:r w:rsidRPr="00882392">
              <w:rPr>
                <w:rFonts w:ascii="宋体" w:hAnsi="宋体"/>
                <w:color w:val="000000" w:themeColor="text1"/>
                <w:sz w:val="24"/>
              </w:rPr>
              <w:t>技术指标</w:t>
            </w:r>
          </w:p>
        </w:tc>
        <w:tc>
          <w:tcPr>
            <w:tcW w:w="3969" w:type="dxa"/>
          </w:tcPr>
          <w:p w:rsidR="00D43DAA" w:rsidRPr="00882392" w:rsidRDefault="008F698B">
            <w:pPr>
              <w:jc w:val="left"/>
              <w:rPr>
                <w:rFonts w:ascii="宋体" w:hAnsi="宋体"/>
                <w:color w:val="000000" w:themeColor="text1"/>
                <w:sz w:val="24"/>
              </w:rPr>
            </w:pPr>
            <w:r w:rsidRPr="00882392">
              <w:rPr>
                <w:rFonts w:ascii="宋体" w:hAnsi="宋体" w:hint="eastAsia"/>
                <w:color w:val="000000" w:themeColor="text1"/>
                <w:sz w:val="24"/>
              </w:rPr>
              <w:t>网站内容专题服务</w:t>
            </w:r>
            <w:r w:rsidRPr="00882392">
              <w:rPr>
                <w:rFonts w:ascii="宋体" w:hAnsi="宋体"/>
                <w:color w:val="000000" w:themeColor="text1"/>
                <w:sz w:val="24"/>
              </w:rPr>
              <w:t>技术指标，能够满足本次项目需求，符合磋商文件要求。优得3分，一般得1-2分，差的得0分。</w:t>
            </w:r>
          </w:p>
        </w:tc>
        <w:tc>
          <w:tcPr>
            <w:tcW w:w="1276" w:type="dxa"/>
          </w:tcPr>
          <w:p w:rsidR="00D43DAA" w:rsidRPr="00882392" w:rsidRDefault="008F698B">
            <w:pPr>
              <w:jc w:val="left"/>
              <w:rPr>
                <w:rFonts w:ascii="宋体" w:hAnsi="宋体"/>
                <w:color w:val="000000" w:themeColor="text1"/>
                <w:sz w:val="24"/>
              </w:rPr>
            </w:pPr>
            <w:r w:rsidRPr="00882392">
              <w:rPr>
                <w:rFonts w:ascii="宋体" w:hAnsi="宋体"/>
                <w:color w:val="000000" w:themeColor="text1"/>
                <w:sz w:val="24"/>
              </w:rPr>
              <w:t>0～</w:t>
            </w:r>
            <w:r w:rsidRPr="00882392">
              <w:rPr>
                <w:rFonts w:ascii="宋体" w:hAnsi="宋体" w:hint="eastAsia"/>
                <w:color w:val="000000" w:themeColor="text1"/>
                <w:sz w:val="24"/>
              </w:rPr>
              <w:t>3</w:t>
            </w:r>
          </w:p>
        </w:tc>
      </w:tr>
      <w:tr w:rsidR="00D43DAA">
        <w:trPr>
          <w:trHeight w:val="1215"/>
        </w:trPr>
        <w:tc>
          <w:tcPr>
            <w:tcW w:w="673" w:type="dxa"/>
            <w:vMerge/>
          </w:tcPr>
          <w:p w:rsidR="00D43DAA" w:rsidRDefault="00D43DAA">
            <w:pPr>
              <w:jc w:val="left"/>
              <w:rPr>
                <w:rFonts w:ascii="宋体" w:hAnsi="宋体"/>
                <w:sz w:val="24"/>
              </w:rPr>
            </w:pPr>
          </w:p>
        </w:tc>
        <w:tc>
          <w:tcPr>
            <w:tcW w:w="2554" w:type="dxa"/>
          </w:tcPr>
          <w:p w:rsidR="00D43DAA" w:rsidRPr="00882392" w:rsidRDefault="008F698B">
            <w:pPr>
              <w:jc w:val="left"/>
              <w:rPr>
                <w:rFonts w:ascii="宋体" w:hAnsi="宋体"/>
                <w:color w:val="000000" w:themeColor="text1"/>
                <w:sz w:val="24"/>
              </w:rPr>
            </w:pPr>
            <w:r w:rsidRPr="00882392">
              <w:rPr>
                <w:rFonts w:ascii="宋体" w:hAnsi="宋体" w:hint="eastAsia"/>
                <w:color w:val="000000" w:themeColor="text1"/>
                <w:sz w:val="24"/>
              </w:rPr>
              <w:t>10</w:t>
            </w:r>
            <w:r w:rsidRPr="00882392">
              <w:rPr>
                <w:rFonts w:ascii="宋体" w:hAnsi="宋体"/>
                <w:color w:val="000000" w:themeColor="text1"/>
                <w:sz w:val="24"/>
              </w:rPr>
              <w:t>.网站系统</w:t>
            </w:r>
            <w:r w:rsidRPr="00882392">
              <w:rPr>
                <w:rFonts w:ascii="宋体" w:hAnsi="宋体" w:hint="eastAsia"/>
                <w:color w:val="000000" w:themeColor="text1"/>
                <w:sz w:val="24"/>
              </w:rPr>
              <w:t>安全监控指标</w:t>
            </w:r>
          </w:p>
        </w:tc>
        <w:tc>
          <w:tcPr>
            <w:tcW w:w="3969" w:type="dxa"/>
          </w:tcPr>
          <w:p w:rsidR="00D43DAA" w:rsidRPr="00882392" w:rsidRDefault="008F698B">
            <w:pPr>
              <w:jc w:val="left"/>
              <w:rPr>
                <w:rFonts w:ascii="宋体" w:hAnsi="宋体"/>
                <w:color w:val="000000" w:themeColor="text1"/>
                <w:sz w:val="24"/>
              </w:rPr>
            </w:pPr>
            <w:r w:rsidRPr="00882392">
              <w:rPr>
                <w:rFonts w:ascii="宋体" w:hAnsi="宋体" w:hint="eastAsia"/>
                <w:color w:val="000000" w:themeColor="text1"/>
                <w:sz w:val="24"/>
              </w:rPr>
              <w:t>通过立体监控系统，对网站系统进行实时多维度监控，符合磋商文件要求。</w:t>
            </w:r>
            <w:r w:rsidRPr="00882392">
              <w:rPr>
                <w:rFonts w:ascii="宋体" w:hAnsi="宋体"/>
                <w:color w:val="000000" w:themeColor="text1"/>
                <w:sz w:val="24"/>
              </w:rPr>
              <w:t>优得3分，一般得1-2分，差的得0分。</w:t>
            </w:r>
          </w:p>
        </w:tc>
        <w:tc>
          <w:tcPr>
            <w:tcW w:w="1276" w:type="dxa"/>
          </w:tcPr>
          <w:p w:rsidR="00D43DAA" w:rsidRPr="00882392" w:rsidRDefault="008F698B">
            <w:pPr>
              <w:jc w:val="left"/>
              <w:rPr>
                <w:rFonts w:ascii="宋体" w:hAnsi="宋体"/>
                <w:color w:val="000000" w:themeColor="text1"/>
                <w:sz w:val="24"/>
              </w:rPr>
            </w:pPr>
            <w:r w:rsidRPr="00882392">
              <w:rPr>
                <w:rFonts w:ascii="宋体" w:hAnsi="宋体"/>
                <w:color w:val="000000" w:themeColor="text1"/>
                <w:sz w:val="24"/>
              </w:rPr>
              <w:t>0～</w:t>
            </w:r>
            <w:r w:rsidRPr="00882392">
              <w:rPr>
                <w:rFonts w:ascii="宋体" w:hAnsi="宋体" w:hint="eastAsia"/>
                <w:color w:val="000000" w:themeColor="text1"/>
                <w:sz w:val="24"/>
              </w:rPr>
              <w:t>3</w:t>
            </w:r>
          </w:p>
        </w:tc>
      </w:tr>
      <w:tr w:rsidR="00D43DAA">
        <w:trPr>
          <w:trHeight w:val="834"/>
        </w:trPr>
        <w:tc>
          <w:tcPr>
            <w:tcW w:w="673" w:type="dxa"/>
            <w:vMerge/>
          </w:tcPr>
          <w:p w:rsidR="00D43DAA" w:rsidRDefault="00D43DAA">
            <w:pPr>
              <w:jc w:val="left"/>
              <w:rPr>
                <w:rFonts w:ascii="宋体" w:hAnsi="宋体"/>
                <w:sz w:val="24"/>
              </w:rPr>
            </w:pPr>
          </w:p>
        </w:tc>
        <w:tc>
          <w:tcPr>
            <w:tcW w:w="2554" w:type="dxa"/>
          </w:tcPr>
          <w:p w:rsidR="00D43DAA" w:rsidRPr="00882392" w:rsidRDefault="008F698B">
            <w:pPr>
              <w:jc w:val="left"/>
              <w:rPr>
                <w:rFonts w:ascii="宋体" w:hAnsi="宋体"/>
                <w:color w:val="000000" w:themeColor="text1"/>
                <w:sz w:val="24"/>
              </w:rPr>
            </w:pPr>
            <w:r w:rsidRPr="00882392">
              <w:rPr>
                <w:rFonts w:ascii="宋体" w:hAnsi="宋体" w:hint="eastAsia"/>
                <w:color w:val="000000" w:themeColor="text1"/>
                <w:sz w:val="24"/>
              </w:rPr>
              <w:t>11.</w:t>
            </w:r>
            <w:r w:rsidRPr="00882392">
              <w:rPr>
                <w:rFonts w:ascii="宋体" w:hAnsi="宋体"/>
                <w:color w:val="000000" w:themeColor="text1"/>
                <w:sz w:val="24"/>
              </w:rPr>
              <w:t>网站系统</w:t>
            </w:r>
            <w:r w:rsidRPr="00882392">
              <w:rPr>
                <w:rFonts w:ascii="宋体" w:hAnsi="宋体" w:hint="eastAsia"/>
                <w:color w:val="000000" w:themeColor="text1"/>
                <w:sz w:val="24"/>
              </w:rPr>
              <w:t>渗透测试指标</w:t>
            </w:r>
          </w:p>
        </w:tc>
        <w:tc>
          <w:tcPr>
            <w:tcW w:w="3969" w:type="dxa"/>
          </w:tcPr>
          <w:p w:rsidR="00D43DAA" w:rsidRPr="00882392" w:rsidRDefault="008F698B">
            <w:pPr>
              <w:jc w:val="left"/>
              <w:rPr>
                <w:rFonts w:ascii="宋体" w:hAnsi="宋体"/>
                <w:color w:val="000000" w:themeColor="text1"/>
                <w:sz w:val="24"/>
              </w:rPr>
            </w:pPr>
            <w:r w:rsidRPr="00882392">
              <w:rPr>
                <w:rFonts w:ascii="宋体" w:hAnsi="宋体" w:hint="eastAsia"/>
                <w:color w:val="000000" w:themeColor="text1"/>
                <w:sz w:val="24"/>
              </w:rPr>
              <w:t>提供专业渗透测试服务，符合磋商文件要求。</w:t>
            </w:r>
            <w:r w:rsidRPr="00882392">
              <w:rPr>
                <w:rFonts w:ascii="宋体" w:hAnsi="宋体"/>
                <w:color w:val="000000" w:themeColor="text1"/>
                <w:sz w:val="24"/>
              </w:rPr>
              <w:t>优得3分，一般得1-2分，差的得0分。</w:t>
            </w:r>
          </w:p>
        </w:tc>
        <w:tc>
          <w:tcPr>
            <w:tcW w:w="1276" w:type="dxa"/>
          </w:tcPr>
          <w:p w:rsidR="00D43DAA" w:rsidRPr="00882392" w:rsidRDefault="008F698B">
            <w:pPr>
              <w:jc w:val="left"/>
              <w:rPr>
                <w:rFonts w:ascii="宋体" w:hAnsi="宋体"/>
                <w:color w:val="000000" w:themeColor="text1"/>
                <w:sz w:val="24"/>
              </w:rPr>
            </w:pPr>
            <w:r w:rsidRPr="00882392">
              <w:rPr>
                <w:rFonts w:ascii="宋体" w:hAnsi="宋体"/>
                <w:color w:val="000000" w:themeColor="text1"/>
                <w:sz w:val="24"/>
              </w:rPr>
              <w:t>0～</w:t>
            </w:r>
            <w:r w:rsidRPr="00882392">
              <w:rPr>
                <w:rFonts w:ascii="宋体" w:hAnsi="宋体" w:hint="eastAsia"/>
                <w:color w:val="000000" w:themeColor="text1"/>
                <w:sz w:val="24"/>
              </w:rPr>
              <w:t>3</w:t>
            </w:r>
          </w:p>
        </w:tc>
      </w:tr>
      <w:tr w:rsidR="00D43DAA">
        <w:tc>
          <w:tcPr>
            <w:tcW w:w="673" w:type="dxa"/>
            <w:vMerge/>
          </w:tcPr>
          <w:p w:rsidR="00D43DAA" w:rsidRDefault="00D43DAA">
            <w:pPr>
              <w:jc w:val="left"/>
              <w:rPr>
                <w:rFonts w:ascii="宋体" w:hAnsi="宋体"/>
                <w:sz w:val="24"/>
              </w:rPr>
            </w:pPr>
          </w:p>
        </w:tc>
        <w:tc>
          <w:tcPr>
            <w:tcW w:w="2554" w:type="dxa"/>
          </w:tcPr>
          <w:p w:rsidR="00D43DAA" w:rsidRDefault="008F698B">
            <w:pPr>
              <w:jc w:val="left"/>
              <w:rPr>
                <w:rFonts w:ascii="宋体" w:hAnsi="宋体"/>
                <w:sz w:val="24"/>
              </w:rPr>
            </w:pPr>
            <w:r>
              <w:rPr>
                <w:rFonts w:ascii="宋体" w:hAnsi="宋体" w:hint="eastAsia"/>
                <w:sz w:val="24"/>
              </w:rPr>
              <w:t>12.</w:t>
            </w:r>
            <w:r>
              <w:rPr>
                <w:rFonts w:ascii="宋体" w:hAnsi="宋体"/>
                <w:sz w:val="24"/>
              </w:rPr>
              <w:t>项目集成及实施方案</w:t>
            </w:r>
          </w:p>
        </w:tc>
        <w:tc>
          <w:tcPr>
            <w:tcW w:w="3969" w:type="dxa"/>
          </w:tcPr>
          <w:p w:rsidR="00D43DAA" w:rsidRDefault="008F698B">
            <w:pPr>
              <w:jc w:val="left"/>
              <w:rPr>
                <w:rFonts w:ascii="宋体" w:hAnsi="宋体"/>
                <w:sz w:val="24"/>
              </w:rPr>
            </w:pPr>
            <w:r>
              <w:rPr>
                <w:rFonts w:ascii="宋体" w:hAnsi="宋体"/>
                <w:sz w:val="24"/>
              </w:rPr>
              <w:t>项目集成及实施方案合理，具备项目进度保证措施，工期进度表合理，风险应对措施得当，项目质量保证、范围控制、人员控制计划明确，系统部署实施具体可操作。优秀得5分，较好得3-4分，一般得1-2分，差得0分。</w:t>
            </w:r>
          </w:p>
        </w:tc>
        <w:tc>
          <w:tcPr>
            <w:tcW w:w="1276" w:type="dxa"/>
          </w:tcPr>
          <w:p w:rsidR="00D43DAA" w:rsidRDefault="008F698B">
            <w:pPr>
              <w:jc w:val="left"/>
              <w:rPr>
                <w:rFonts w:ascii="宋体" w:hAnsi="宋体"/>
                <w:sz w:val="24"/>
              </w:rPr>
            </w:pPr>
            <w:r>
              <w:rPr>
                <w:rFonts w:ascii="宋体" w:hAnsi="宋体"/>
                <w:sz w:val="24"/>
              </w:rPr>
              <w:t>0～5</w:t>
            </w:r>
          </w:p>
        </w:tc>
      </w:tr>
      <w:tr w:rsidR="00D43DAA">
        <w:tc>
          <w:tcPr>
            <w:tcW w:w="673" w:type="dxa"/>
            <w:vMerge/>
          </w:tcPr>
          <w:p w:rsidR="00D43DAA" w:rsidRDefault="00D43DAA">
            <w:pPr>
              <w:jc w:val="left"/>
              <w:rPr>
                <w:rFonts w:ascii="宋体" w:hAnsi="宋体"/>
                <w:sz w:val="24"/>
              </w:rPr>
            </w:pPr>
          </w:p>
        </w:tc>
        <w:tc>
          <w:tcPr>
            <w:tcW w:w="2554" w:type="dxa"/>
          </w:tcPr>
          <w:p w:rsidR="00D43DAA" w:rsidRDefault="008F698B">
            <w:pPr>
              <w:jc w:val="left"/>
              <w:rPr>
                <w:rFonts w:ascii="宋体" w:hAnsi="宋体"/>
                <w:sz w:val="24"/>
              </w:rPr>
            </w:pPr>
            <w:r>
              <w:rPr>
                <w:rFonts w:ascii="宋体" w:hAnsi="宋体"/>
                <w:sz w:val="24"/>
              </w:rPr>
              <w:t>1</w:t>
            </w:r>
            <w:r>
              <w:rPr>
                <w:rFonts w:ascii="宋体" w:hAnsi="宋体" w:hint="eastAsia"/>
                <w:sz w:val="24"/>
              </w:rPr>
              <w:t>3</w:t>
            </w:r>
            <w:r>
              <w:rPr>
                <w:rFonts w:ascii="宋体" w:hAnsi="宋体"/>
                <w:sz w:val="24"/>
              </w:rPr>
              <w:t>.数据迁移方案</w:t>
            </w:r>
          </w:p>
        </w:tc>
        <w:tc>
          <w:tcPr>
            <w:tcW w:w="3969" w:type="dxa"/>
          </w:tcPr>
          <w:p w:rsidR="00D43DAA" w:rsidRDefault="008F698B">
            <w:pPr>
              <w:jc w:val="left"/>
              <w:rPr>
                <w:rFonts w:ascii="宋体" w:hAnsi="宋体"/>
                <w:sz w:val="24"/>
              </w:rPr>
            </w:pPr>
            <w:r>
              <w:rPr>
                <w:rFonts w:ascii="宋体" w:hAnsi="宋体"/>
                <w:sz w:val="24"/>
              </w:rPr>
              <w:t>提供详细的数据迁移方案，保证历史数据的完整性及准确性，根据方案的科学性和可行性得0-</w:t>
            </w:r>
            <w:r>
              <w:rPr>
                <w:rFonts w:ascii="宋体" w:hAnsi="宋体" w:hint="eastAsia"/>
                <w:sz w:val="24"/>
              </w:rPr>
              <w:t>2</w:t>
            </w:r>
            <w:r>
              <w:rPr>
                <w:rFonts w:ascii="宋体" w:hAnsi="宋体"/>
                <w:sz w:val="24"/>
              </w:rPr>
              <w:t>分。</w:t>
            </w:r>
          </w:p>
        </w:tc>
        <w:tc>
          <w:tcPr>
            <w:tcW w:w="1276" w:type="dxa"/>
          </w:tcPr>
          <w:p w:rsidR="00D43DAA" w:rsidRDefault="008F698B">
            <w:pPr>
              <w:jc w:val="left"/>
              <w:rPr>
                <w:rFonts w:ascii="宋体" w:hAnsi="宋体"/>
                <w:sz w:val="24"/>
              </w:rPr>
            </w:pPr>
            <w:r>
              <w:rPr>
                <w:rFonts w:ascii="宋体" w:hAnsi="宋体"/>
                <w:sz w:val="24"/>
              </w:rPr>
              <w:t>0～</w:t>
            </w:r>
            <w:r>
              <w:rPr>
                <w:rFonts w:ascii="宋体" w:hAnsi="宋体" w:hint="eastAsia"/>
                <w:sz w:val="24"/>
              </w:rPr>
              <w:t>2</w:t>
            </w:r>
          </w:p>
        </w:tc>
      </w:tr>
      <w:tr w:rsidR="00D43DAA">
        <w:tc>
          <w:tcPr>
            <w:tcW w:w="673" w:type="dxa"/>
            <w:vMerge/>
          </w:tcPr>
          <w:p w:rsidR="00D43DAA" w:rsidRDefault="00D43DAA">
            <w:pPr>
              <w:jc w:val="left"/>
              <w:rPr>
                <w:rFonts w:ascii="宋体" w:hAnsi="宋体"/>
                <w:sz w:val="24"/>
              </w:rPr>
            </w:pPr>
          </w:p>
        </w:tc>
        <w:tc>
          <w:tcPr>
            <w:tcW w:w="2554" w:type="dxa"/>
          </w:tcPr>
          <w:p w:rsidR="00D43DAA" w:rsidRDefault="008F698B">
            <w:pPr>
              <w:jc w:val="left"/>
              <w:rPr>
                <w:rFonts w:ascii="宋体" w:hAnsi="宋体"/>
                <w:sz w:val="24"/>
              </w:rPr>
            </w:pPr>
            <w:r>
              <w:rPr>
                <w:rFonts w:ascii="宋体" w:hAnsi="宋体"/>
                <w:sz w:val="24"/>
              </w:rPr>
              <w:t>1</w:t>
            </w:r>
            <w:r>
              <w:rPr>
                <w:rFonts w:ascii="宋体" w:hAnsi="宋体" w:hint="eastAsia"/>
                <w:sz w:val="24"/>
              </w:rPr>
              <w:t>4</w:t>
            </w:r>
            <w:r>
              <w:rPr>
                <w:rFonts w:ascii="宋体" w:hAnsi="宋体"/>
                <w:sz w:val="24"/>
              </w:rPr>
              <w:t>.项目经理</w:t>
            </w:r>
          </w:p>
        </w:tc>
        <w:tc>
          <w:tcPr>
            <w:tcW w:w="3969" w:type="dxa"/>
          </w:tcPr>
          <w:p w:rsidR="00D43DAA" w:rsidRDefault="008F698B">
            <w:pPr>
              <w:jc w:val="left"/>
              <w:rPr>
                <w:rFonts w:ascii="宋体" w:hAnsi="宋体"/>
                <w:sz w:val="24"/>
              </w:rPr>
            </w:pPr>
            <w:r>
              <w:rPr>
                <w:rFonts w:ascii="宋体" w:hAnsi="宋体"/>
                <w:sz w:val="24"/>
              </w:rPr>
              <w:t>须具有高级项目经理证书或PMP得1分，否则得0分。</w:t>
            </w:r>
          </w:p>
          <w:p w:rsidR="00D43DAA" w:rsidRDefault="008F698B">
            <w:pPr>
              <w:jc w:val="left"/>
              <w:rPr>
                <w:rFonts w:ascii="宋体" w:hAnsi="宋体"/>
                <w:sz w:val="24"/>
              </w:rPr>
            </w:pPr>
            <w:r>
              <w:rPr>
                <w:rFonts w:ascii="宋体" w:hAnsi="宋体"/>
                <w:sz w:val="24"/>
              </w:rPr>
              <w:t>须具有不少于三个省部级单位(含央企)网站建设项目经理经验，满足得</w:t>
            </w:r>
            <w:r>
              <w:rPr>
                <w:rFonts w:ascii="宋体" w:hAnsi="宋体" w:hint="eastAsia"/>
                <w:sz w:val="24"/>
              </w:rPr>
              <w:t>2</w:t>
            </w:r>
            <w:r>
              <w:rPr>
                <w:rFonts w:ascii="宋体" w:hAnsi="宋体"/>
                <w:sz w:val="24"/>
              </w:rPr>
              <w:t>分，不满足得0分。</w:t>
            </w:r>
          </w:p>
        </w:tc>
        <w:tc>
          <w:tcPr>
            <w:tcW w:w="1276" w:type="dxa"/>
          </w:tcPr>
          <w:p w:rsidR="00D43DAA" w:rsidRDefault="008F698B">
            <w:pPr>
              <w:jc w:val="left"/>
              <w:rPr>
                <w:rFonts w:ascii="宋体" w:hAnsi="宋体"/>
                <w:sz w:val="24"/>
              </w:rPr>
            </w:pPr>
            <w:r>
              <w:rPr>
                <w:rFonts w:ascii="宋体" w:hAnsi="宋体"/>
                <w:sz w:val="24"/>
              </w:rPr>
              <w:t>0～</w:t>
            </w:r>
            <w:r>
              <w:rPr>
                <w:rFonts w:ascii="宋体" w:hAnsi="宋体" w:hint="eastAsia"/>
                <w:sz w:val="24"/>
              </w:rPr>
              <w:t>3</w:t>
            </w:r>
          </w:p>
        </w:tc>
      </w:tr>
      <w:tr w:rsidR="00D43DAA">
        <w:tc>
          <w:tcPr>
            <w:tcW w:w="673" w:type="dxa"/>
            <w:vMerge/>
          </w:tcPr>
          <w:p w:rsidR="00D43DAA" w:rsidRDefault="00D43DAA">
            <w:pPr>
              <w:jc w:val="left"/>
              <w:rPr>
                <w:rFonts w:ascii="宋体" w:hAnsi="宋体"/>
                <w:sz w:val="24"/>
              </w:rPr>
            </w:pPr>
          </w:p>
        </w:tc>
        <w:tc>
          <w:tcPr>
            <w:tcW w:w="2554" w:type="dxa"/>
          </w:tcPr>
          <w:p w:rsidR="00D43DAA" w:rsidRDefault="008F698B" w:rsidP="00343C89">
            <w:pPr>
              <w:jc w:val="left"/>
              <w:rPr>
                <w:rFonts w:ascii="宋体" w:hAnsi="宋体"/>
                <w:sz w:val="24"/>
              </w:rPr>
            </w:pPr>
            <w:r>
              <w:rPr>
                <w:rFonts w:ascii="宋体" w:hAnsi="宋体" w:hint="eastAsia"/>
                <w:sz w:val="24"/>
              </w:rPr>
              <w:t>15.项目内容维护人员</w:t>
            </w:r>
            <w:r w:rsidR="00343C89">
              <w:rPr>
                <w:rFonts w:ascii="宋体" w:hAnsi="宋体" w:hint="eastAsia"/>
                <w:sz w:val="24"/>
              </w:rPr>
              <w:t>简历</w:t>
            </w:r>
          </w:p>
        </w:tc>
        <w:tc>
          <w:tcPr>
            <w:tcW w:w="3969" w:type="dxa"/>
          </w:tcPr>
          <w:p w:rsidR="00D43DAA" w:rsidRDefault="008F698B">
            <w:pPr>
              <w:jc w:val="left"/>
              <w:rPr>
                <w:rFonts w:ascii="宋体" w:hAnsi="宋体"/>
                <w:sz w:val="24"/>
              </w:rPr>
            </w:pPr>
            <w:r>
              <w:rPr>
                <w:rFonts w:ascii="宋体" w:hAnsi="宋体" w:hint="eastAsia"/>
                <w:sz w:val="24"/>
              </w:rPr>
              <w:t>具有网络编辑证书或采编记者证书</w:t>
            </w:r>
            <w:r w:rsidR="00DA70B1">
              <w:rPr>
                <w:rFonts w:ascii="宋体" w:hAnsi="宋体" w:hint="eastAsia"/>
                <w:sz w:val="24"/>
              </w:rPr>
              <w:t>的</w:t>
            </w:r>
            <w:r>
              <w:rPr>
                <w:rFonts w:ascii="宋体" w:hAnsi="宋体" w:hint="eastAsia"/>
                <w:sz w:val="24"/>
              </w:rPr>
              <w:t>得1分，否则0分</w:t>
            </w:r>
          </w:p>
          <w:p w:rsidR="00D43DAA" w:rsidRDefault="008F698B">
            <w:pPr>
              <w:jc w:val="left"/>
              <w:rPr>
                <w:rFonts w:ascii="宋体" w:hAnsi="宋体"/>
                <w:sz w:val="24"/>
              </w:rPr>
            </w:pPr>
            <w:r>
              <w:rPr>
                <w:rFonts w:ascii="宋体" w:hAnsi="宋体" w:hint="eastAsia"/>
                <w:sz w:val="24"/>
              </w:rPr>
              <w:t>具有不少于相关岗位3年以上工作经验，满足得2分，不满足得0分。</w:t>
            </w:r>
          </w:p>
        </w:tc>
        <w:tc>
          <w:tcPr>
            <w:tcW w:w="1276" w:type="dxa"/>
          </w:tcPr>
          <w:p w:rsidR="00D43DAA" w:rsidRDefault="008F698B">
            <w:pPr>
              <w:jc w:val="left"/>
              <w:rPr>
                <w:rFonts w:ascii="宋体" w:hAnsi="宋体"/>
                <w:sz w:val="24"/>
              </w:rPr>
            </w:pPr>
            <w:r>
              <w:rPr>
                <w:rFonts w:ascii="宋体" w:hAnsi="宋体"/>
                <w:sz w:val="24"/>
              </w:rPr>
              <w:t>0～</w:t>
            </w:r>
            <w:r>
              <w:rPr>
                <w:rFonts w:ascii="宋体" w:hAnsi="宋体" w:hint="eastAsia"/>
                <w:sz w:val="24"/>
              </w:rPr>
              <w:t>3</w:t>
            </w:r>
          </w:p>
        </w:tc>
      </w:tr>
      <w:tr w:rsidR="00D43DAA">
        <w:tc>
          <w:tcPr>
            <w:tcW w:w="673" w:type="dxa"/>
            <w:vMerge/>
          </w:tcPr>
          <w:p w:rsidR="00D43DAA" w:rsidRDefault="00D43DAA">
            <w:pPr>
              <w:jc w:val="left"/>
              <w:rPr>
                <w:rFonts w:ascii="宋体" w:hAnsi="宋体"/>
                <w:sz w:val="24"/>
              </w:rPr>
            </w:pPr>
          </w:p>
        </w:tc>
        <w:tc>
          <w:tcPr>
            <w:tcW w:w="2554" w:type="dxa"/>
          </w:tcPr>
          <w:p w:rsidR="00D43DAA" w:rsidRDefault="008F698B">
            <w:pPr>
              <w:jc w:val="left"/>
              <w:rPr>
                <w:rFonts w:ascii="宋体" w:hAnsi="宋体"/>
                <w:sz w:val="24"/>
              </w:rPr>
            </w:pPr>
            <w:r>
              <w:rPr>
                <w:rFonts w:ascii="宋体" w:hAnsi="宋体"/>
                <w:sz w:val="24"/>
              </w:rPr>
              <w:t>1</w:t>
            </w:r>
            <w:r>
              <w:rPr>
                <w:rFonts w:ascii="宋体" w:hAnsi="宋体" w:hint="eastAsia"/>
                <w:sz w:val="24"/>
              </w:rPr>
              <w:t>6</w:t>
            </w:r>
            <w:r>
              <w:rPr>
                <w:rFonts w:ascii="宋体" w:hAnsi="宋体"/>
                <w:sz w:val="24"/>
              </w:rPr>
              <w:t>.项目组人员配备</w:t>
            </w:r>
          </w:p>
        </w:tc>
        <w:tc>
          <w:tcPr>
            <w:tcW w:w="3969" w:type="dxa"/>
          </w:tcPr>
          <w:p w:rsidR="00D43DAA" w:rsidRDefault="008F698B">
            <w:pPr>
              <w:jc w:val="left"/>
              <w:rPr>
                <w:rFonts w:ascii="宋体" w:hAnsi="宋体"/>
                <w:sz w:val="24"/>
              </w:rPr>
            </w:pPr>
            <w:r>
              <w:rPr>
                <w:rFonts w:ascii="宋体" w:hAnsi="宋体"/>
                <w:sz w:val="24"/>
              </w:rPr>
              <w:t>项目组人员安排合理，参与过省部级单位(含央企)的网站建设项目经验，项目工期进度安排满足要求，提供详细的项目实施计划。优秀得</w:t>
            </w:r>
            <w:r>
              <w:rPr>
                <w:rFonts w:ascii="宋体" w:hAnsi="宋体" w:hint="eastAsia"/>
                <w:sz w:val="24"/>
              </w:rPr>
              <w:t>3</w:t>
            </w:r>
            <w:r>
              <w:rPr>
                <w:rFonts w:ascii="宋体" w:hAnsi="宋体"/>
                <w:sz w:val="24"/>
              </w:rPr>
              <w:t>分，一般1</w:t>
            </w:r>
            <w:r>
              <w:rPr>
                <w:rFonts w:ascii="宋体" w:hAnsi="宋体" w:hint="eastAsia"/>
                <w:sz w:val="24"/>
              </w:rPr>
              <w:t>-2</w:t>
            </w:r>
            <w:r>
              <w:rPr>
                <w:rFonts w:ascii="宋体" w:hAnsi="宋体"/>
                <w:sz w:val="24"/>
              </w:rPr>
              <w:t>分，差得0分。</w:t>
            </w:r>
            <w:bookmarkStart w:id="29" w:name="_GoBack"/>
            <w:bookmarkEnd w:id="29"/>
          </w:p>
        </w:tc>
        <w:tc>
          <w:tcPr>
            <w:tcW w:w="1276" w:type="dxa"/>
          </w:tcPr>
          <w:p w:rsidR="00D43DAA" w:rsidRDefault="008F698B">
            <w:pPr>
              <w:jc w:val="left"/>
              <w:rPr>
                <w:rFonts w:ascii="宋体" w:hAnsi="宋体"/>
                <w:sz w:val="24"/>
              </w:rPr>
            </w:pPr>
            <w:r>
              <w:rPr>
                <w:rFonts w:ascii="宋体" w:hAnsi="宋体"/>
                <w:sz w:val="24"/>
              </w:rPr>
              <w:t>0～</w:t>
            </w:r>
            <w:r>
              <w:rPr>
                <w:rFonts w:ascii="宋体" w:hAnsi="宋体" w:hint="eastAsia"/>
                <w:sz w:val="24"/>
              </w:rPr>
              <w:t>3</w:t>
            </w:r>
          </w:p>
        </w:tc>
      </w:tr>
      <w:tr w:rsidR="00D43DAA">
        <w:tc>
          <w:tcPr>
            <w:tcW w:w="673" w:type="dxa"/>
            <w:vMerge/>
          </w:tcPr>
          <w:p w:rsidR="00D43DAA" w:rsidRDefault="00D43DAA">
            <w:pPr>
              <w:jc w:val="left"/>
              <w:rPr>
                <w:rFonts w:ascii="宋体" w:hAnsi="宋体"/>
                <w:sz w:val="24"/>
              </w:rPr>
            </w:pPr>
          </w:p>
        </w:tc>
        <w:tc>
          <w:tcPr>
            <w:tcW w:w="2554" w:type="dxa"/>
          </w:tcPr>
          <w:p w:rsidR="00D43DAA" w:rsidRDefault="008F698B">
            <w:pPr>
              <w:jc w:val="left"/>
              <w:rPr>
                <w:rFonts w:ascii="宋体" w:hAnsi="宋体"/>
                <w:sz w:val="24"/>
              </w:rPr>
            </w:pPr>
            <w:r>
              <w:rPr>
                <w:rFonts w:ascii="宋体" w:hAnsi="宋体" w:hint="eastAsia"/>
                <w:sz w:val="24"/>
              </w:rPr>
              <w:t>17</w:t>
            </w:r>
            <w:r>
              <w:rPr>
                <w:rFonts w:ascii="宋体" w:hAnsi="宋体"/>
                <w:sz w:val="24"/>
              </w:rPr>
              <w:t>.项目管理体系</w:t>
            </w:r>
          </w:p>
        </w:tc>
        <w:tc>
          <w:tcPr>
            <w:tcW w:w="3969" w:type="dxa"/>
          </w:tcPr>
          <w:p w:rsidR="00D43DAA" w:rsidRDefault="008F698B">
            <w:pPr>
              <w:jc w:val="left"/>
              <w:rPr>
                <w:rFonts w:ascii="宋体" w:hAnsi="宋体"/>
                <w:sz w:val="24"/>
              </w:rPr>
            </w:pPr>
            <w:r>
              <w:rPr>
                <w:rFonts w:ascii="宋体" w:hAnsi="宋体"/>
                <w:sz w:val="24"/>
              </w:rPr>
              <w:t>具有完善的项目管理体系，并提供详细的项目质量保障措施，得0-2分。</w:t>
            </w:r>
          </w:p>
        </w:tc>
        <w:tc>
          <w:tcPr>
            <w:tcW w:w="1276" w:type="dxa"/>
          </w:tcPr>
          <w:p w:rsidR="00D43DAA" w:rsidRDefault="008F698B">
            <w:pPr>
              <w:jc w:val="left"/>
              <w:rPr>
                <w:rFonts w:ascii="宋体" w:hAnsi="宋体"/>
                <w:sz w:val="24"/>
              </w:rPr>
            </w:pPr>
            <w:r>
              <w:rPr>
                <w:rFonts w:ascii="宋体" w:hAnsi="宋体"/>
                <w:sz w:val="24"/>
              </w:rPr>
              <w:t>0～2</w:t>
            </w:r>
          </w:p>
        </w:tc>
      </w:tr>
      <w:tr w:rsidR="00D43DAA">
        <w:tc>
          <w:tcPr>
            <w:tcW w:w="673" w:type="dxa"/>
            <w:vMerge/>
          </w:tcPr>
          <w:p w:rsidR="00D43DAA" w:rsidRDefault="00D43DAA">
            <w:pPr>
              <w:jc w:val="left"/>
              <w:rPr>
                <w:rFonts w:ascii="宋体" w:hAnsi="宋体"/>
                <w:sz w:val="24"/>
              </w:rPr>
            </w:pPr>
          </w:p>
        </w:tc>
        <w:tc>
          <w:tcPr>
            <w:tcW w:w="2554" w:type="dxa"/>
          </w:tcPr>
          <w:p w:rsidR="00D43DAA" w:rsidRDefault="008F698B">
            <w:pPr>
              <w:jc w:val="left"/>
              <w:rPr>
                <w:rFonts w:ascii="宋体" w:hAnsi="宋体"/>
                <w:sz w:val="24"/>
              </w:rPr>
            </w:pPr>
            <w:r>
              <w:rPr>
                <w:rFonts w:ascii="宋体" w:hAnsi="宋体"/>
                <w:sz w:val="24"/>
              </w:rPr>
              <w:t>1</w:t>
            </w:r>
            <w:r>
              <w:rPr>
                <w:rFonts w:ascii="宋体" w:hAnsi="宋体" w:hint="eastAsia"/>
                <w:sz w:val="24"/>
              </w:rPr>
              <w:t>8</w:t>
            </w:r>
            <w:r>
              <w:rPr>
                <w:rFonts w:ascii="宋体" w:hAnsi="宋体"/>
                <w:sz w:val="24"/>
              </w:rPr>
              <w:t>.实施优势</w:t>
            </w:r>
          </w:p>
        </w:tc>
        <w:tc>
          <w:tcPr>
            <w:tcW w:w="3969" w:type="dxa"/>
          </w:tcPr>
          <w:p w:rsidR="00D43DAA" w:rsidRDefault="008F698B">
            <w:pPr>
              <w:jc w:val="left"/>
              <w:rPr>
                <w:rFonts w:ascii="宋体" w:hAnsi="宋体"/>
                <w:sz w:val="24"/>
              </w:rPr>
            </w:pPr>
            <w:r>
              <w:rPr>
                <w:rFonts w:ascii="宋体" w:hAnsi="宋体"/>
                <w:sz w:val="24"/>
              </w:rPr>
              <w:t>供应商具有突出实施能力和技术表现的，或经认可的实施优势。优秀得</w:t>
            </w:r>
            <w:r>
              <w:rPr>
                <w:rFonts w:ascii="宋体" w:hAnsi="宋体" w:hint="eastAsia"/>
                <w:sz w:val="24"/>
              </w:rPr>
              <w:t>5</w:t>
            </w:r>
            <w:r>
              <w:rPr>
                <w:rFonts w:ascii="宋体" w:hAnsi="宋体"/>
                <w:sz w:val="24"/>
              </w:rPr>
              <w:t>分，较好得</w:t>
            </w:r>
            <w:r>
              <w:rPr>
                <w:rFonts w:ascii="宋体" w:hAnsi="宋体" w:hint="eastAsia"/>
                <w:sz w:val="24"/>
              </w:rPr>
              <w:t>3</w:t>
            </w:r>
            <w:r>
              <w:rPr>
                <w:rFonts w:ascii="宋体" w:hAnsi="宋体"/>
                <w:sz w:val="24"/>
              </w:rPr>
              <w:t>-</w:t>
            </w:r>
            <w:r>
              <w:rPr>
                <w:rFonts w:ascii="宋体" w:hAnsi="宋体" w:hint="eastAsia"/>
                <w:sz w:val="24"/>
              </w:rPr>
              <w:t>4</w:t>
            </w:r>
            <w:r>
              <w:rPr>
                <w:rFonts w:ascii="宋体" w:hAnsi="宋体"/>
                <w:sz w:val="24"/>
              </w:rPr>
              <w:t>分，一般1</w:t>
            </w:r>
            <w:r>
              <w:rPr>
                <w:rFonts w:ascii="宋体" w:hAnsi="宋体" w:hint="eastAsia"/>
                <w:sz w:val="24"/>
              </w:rPr>
              <w:t>-2</w:t>
            </w:r>
            <w:r>
              <w:rPr>
                <w:rFonts w:ascii="宋体" w:hAnsi="宋体"/>
                <w:sz w:val="24"/>
              </w:rPr>
              <w:t>分，差得0分。</w:t>
            </w:r>
          </w:p>
        </w:tc>
        <w:tc>
          <w:tcPr>
            <w:tcW w:w="1276" w:type="dxa"/>
          </w:tcPr>
          <w:p w:rsidR="00D43DAA" w:rsidRDefault="008F698B">
            <w:pPr>
              <w:jc w:val="left"/>
              <w:rPr>
                <w:rFonts w:ascii="宋体" w:hAnsi="宋体"/>
                <w:sz w:val="24"/>
              </w:rPr>
            </w:pPr>
            <w:r>
              <w:rPr>
                <w:rFonts w:ascii="宋体" w:hAnsi="宋体"/>
                <w:sz w:val="24"/>
              </w:rPr>
              <w:t>0～</w:t>
            </w:r>
            <w:r>
              <w:rPr>
                <w:rFonts w:ascii="宋体" w:hAnsi="宋体" w:hint="eastAsia"/>
                <w:sz w:val="24"/>
              </w:rPr>
              <w:t>5</w:t>
            </w:r>
          </w:p>
        </w:tc>
      </w:tr>
      <w:tr w:rsidR="00D43DAA">
        <w:tc>
          <w:tcPr>
            <w:tcW w:w="673" w:type="dxa"/>
            <w:vMerge w:val="restart"/>
          </w:tcPr>
          <w:p w:rsidR="00D43DAA" w:rsidRDefault="008F698B">
            <w:pPr>
              <w:jc w:val="center"/>
              <w:rPr>
                <w:rFonts w:ascii="宋体" w:hAnsi="宋体"/>
                <w:sz w:val="24"/>
              </w:rPr>
            </w:pPr>
            <w:r>
              <w:rPr>
                <w:rFonts w:ascii="宋体" w:hAnsi="宋体" w:hint="eastAsia"/>
                <w:sz w:val="24"/>
              </w:rPr>
              <w:t>第四部分</w:t>
            </w:r>
            <w:r>
              <w:rPr>
                <w:rFonts w:ascii="宋体" w:hAnsi="宋体"/>
                <w:sz w:val="24"/>
              </w:rPr>
              <w:t xml:space="preserve"> 服务和培训</w:t>
            </w:r>
          </w:p>
        </w:tc>
        <w:tc>
          <w:tcPr>
            <w:tcW w:w="2554" w:type="dxa"/>
          </w:tcPr>
          <w:p w:rsidR="00D43DAA" w:rsidRDefault="008F698B">
            <w:pPr>
              <w:jc w:val="left"/>
              <w:rPr>
                <w:rFonts w:ascii="宋体" w:hAnsi="宋体"/>
                <w:sz w:val="24"/>
              </w:rPr>
            </w:pPr>
            <w:r>
              <w:rPr>
                <w:rFonts w:ascii="宋体" w:hAnsi="宋体"/>
                <w:sz w:val="24"/>
              </w:rPr>
              <w:t>1.售后服务方案</w:t>
            </w:r>
          </w:p>
        </w:tc>
        <w:tc>
          <w:tcPr>
            <w:tcW w:w="3969" w:type="dxa"/>
          </w:tcPr>
          <w:p w:rsidR="00D43DAA" w:rsidRDefault="008F698B">
            <w:pPr>
              <w:jc w:val="left"/>
              <w:rPr>
                <w:rFonts w:ascii="宋体" w:hAnsi="宋体"/>
                <w:sz w:val="24"/>
              </w:rPr>
            </w:pPr>
            <w:r>
              <w:rPr>
                <w:rFonts w:ascii="宋体" w:hAnsi="宋体"/>
                <w:sz w:val="24"/>
              </w:rPr>
              <w:t>售后服务方案的具体内容和方案满足磋商文件要求，方案完整合理。优秀得5分，较好得3-4分，一般得1-2分，差得0分。</w:t>
            </w:r>
          </w:p>
        </w:tc>
        <w:tc>
          <w:tcPr>
            <w:tcW w:w="1276" w:type="dxa"/>
          </w:tcPr>
          <w:p w:rsidR="00D43DAA" w:rsidRDefault="008F698B">
            <w:pPr>
              <w:jc w:val="left"/>
              <w:rPr>
                <w:rFonts w:ascii="宋体" w:hAnsi="宋体"/>
                <w:sz w:val="24"/>
              </w:rPr>
            </w:pPr>
            <w:r>
              <w:rPr>
                <w:rFonts w:ascii="宋体" w:hAnsi="宋体"/>
                <w:sz w:val="24"/>
              </w:rPr>
              <w:t>0～5</w:t>
            </w:r>
          </w:p>
        </w:tc>
      </w:tr>
      <w:tr w:rsidR="00D43DAA">
        <w:tc>
          <w:tcPr>
            <w:tcW w:w="673" w:type="dxa"/>
            <w:vMerge/>
          </w:tcPr>
          <w:p w:rsidR="00D43DAA" w:rsidRDefault="00D43DAA">
            <w:pPr>
              <w:jc w:val="left"/>
              <w:rPr>
                <w:rFonts w:ascii="宋体" w:hAnsi="宋体"/>
                <w:sz w:val="24"/>
              </w:rPr>
            </w:pPr>
          </w:p>
        </w:tc>
        <w:tc>
          <w:tcPr>
            <w:tcW w:w="2554" w:type="dxa"/>
          </w:tcPr>
          <w:p w:rsidR="00D43DAA" w:rsidRDefault="008F698B">
            <w:pPr>
              <w:jc w:val="left"/>
              <w:rPr>
                <w:rFonts w:ascii="宋体" w:hAnsi="宋体"/>
                <w:sz w:val="24"/>
              </w:rPr>
            </w:pPr>
            <w:r>
              <w:rPr>
                <w:rFonts w:ascii="宋体" w:hAnsi="宋体"/>
                <w:sz w:val="24"/>
              </w:rPr>
              <w:t>2.培训方案</w:t>
            </w:r>
          </w:p>
        </w:tc>
        <w:tc>
          <w:tcPr>
            <w:tcW w:w="3969" w:type="dxa"/>
          </w:tcPr>
          <w:p w:rsidR="00D43DAA" w:rsidRDefault="008F698B">
            <w:pPr>
              <w:jc w:val="left"/>
              <w:rPr>
                <w:rFonts w:ascii="宋体" w:hAnsi="宋体"/>
                <w:sz w:val="24"/>
              </w:rPr>
            </w:pPr>
            <w:r>
              <w:rPr>
                <w:rFonts w:ascii="宋体" w:hAnsi="宋体"/>
                <w:sz w:val="24"/>
              </w:rPr>
              <w:t>培训方案切实可行，负责培训的技术人员专业，培训方式多样化，针对不同层次人员提供不同培训方案，根据方案的科学性和可行性，得0-2分。</w:t>
            </w:r>
          </w:p>
        </w:tc>
        <w:tc>
          <w:tcPr>
            <w:tcW w:w="1276" w:type="dxa"/>
          </w:tcPr>
          <w:p w:rsidR="00D43DAA" w:rsidRDefault="008F698B">
            <w:pPr>
              <w:jc w:val="left"/>
              <w:rPr>
                <w:rFonts w:ascii="宋体" w:hAnsi="宋体"/>
                <w:sz w:val="24"/>
              </w:rPr>
            </w:pPr>
            <w:r>
              <w:rPr>
                <w:rFonts w:ascii="宋体" w:hAnsi="宋体"/>
                <w:sz w:val="24"/>
              </w:rPr>
              <w:t>0～2</w:t>
            </w:r>
          </w:p>
        </w:tc>
      </w:tr>
      <w:tr w:rsidR="00D43DAA">
        <w:tc>
          <w:tcPr>
            <w:tcW w:w="673" w:type="dxa"/>
            <w:vMerge/>
          </w:tcPr>
          <w:p w:rsidR="00D43DAA" w:rsidRDefault="00D43DAA">
            <w:pPr>
              <w:jc w:val="left"/>
              <w:rPr>
                <w:rFonts w:ascii="宋体" w:hAnsi="宋体"/>
                <w:sz w:val="24"/>
              </w:rPr>
            </w:pPr>
          </w:p>
        </w:tc>
        <w:tc>
          <w:tcPr>
            <w:tcW w:w="2554" w:type="dxa"/>
          </w:tcPr>
          <w:p w:rsidR="00D43DAA" w:rsidRDefault="008F698B">
            <w:pPr>
              <w:jc w:val="left"/>
              <w:rPr>
                <w:rFonts w:ascii="宋体" w:hAnsi="宋体"/>
                <w:sz w:val="24"/>
              </w:rPr>
            </w:pPr>
            <w:r>
              <w:rPr>
                <w:rFonts w:ascii="宋体" w:hAnsi="宋体"/>
                <w:sz w:val="24"/>
              </w:rPr>
              <w:t>3.额外服务</w:t>
            </w:r>
          </w:p>
        </w:tc>
        <w:tc>
          <w:tcPr>
            <w:tcW w:w="3969" w:type="dxa"/>
          </w:tcPr>
          <w:p w:rsidR="00D43DAA" w:rsidRDefault="008F698B">
            <w:pPr>
              <w:jc w:val="left"/>
              <w:rPr>
                <w:rFonts w:ascii="宋体" w:hAnsi="宋体"/>
                <w:sz w:val="24"/>
              </w:rPr>
            </w:pPr>
            <w:r>
              <w:rPr>
                <w:rFonts w:ascii="宋体" w:hAnsi="宋体"/>
                <w:sz w:val="24"/>
              </w:rPr>
              <w:t>供应商提供可以帮助业主单位提升项目质量和提高效率的其他额外服务，根据承诺的情况得0-3分。</w:t>
            </w:r>
          </w:p>
        </w:tc>
        <w:tc>
          <w:tcPr>
            <w:tcW w:w="1276" w:type="dxa"/>
          </w:tcPr>
          <w:p w:rsidR="00D43DAA" w:rsidRDefault="008F698B">
            <w:pPr>
              <w:jc w:val="left"/>
              <w:rPr>
                <w:rFonts w:ascii="宋体" w:hAnsi="宋体"/>
                <w:sz w:val="24"/>
              </w:rPr>
            </w:pPr>
            <w:r>
              <w:rPr>
                <w:rFonts w:ascii="宋体" w:hAnsi="宋体"/>
                <w:sz w:val="24"/>
              </w:rPr>
              <w:t>0～3</w:t>
            </w:r>
          </w:p>
        </w:tc>
      </w:tr>
      <w:tr w:rsidR="00D43DAA">
        <w:tc>
          <w:tcPr>
            <w:tcW w:w="673" w:type="dxa"/>
          </w:tcPr>
          <w:p w:rsidR="00D43DAA" w:rsidRDefault="008F698B">
            <w:pPr>
              <w:jc w:val="center"/>
              <w:rPr>
                <w:rFonts w:ascii="宋体" w:hAnsi="宋体"/>
                <w:sz w:val="24"/>
              </w:rPr>
            </w:pPr>
            <w:r>
              <w:rPr>
                <w:rFonts w:ascii="宋体" w:hAnsi="宋体" w:hint="eastAsia"/>
                <w:sz w:val="24"/>
              </w:rPr>
              <w:t>第五部分</w:t>
            </w:r>
            <w:r>
              <w:rPr>
                <w:rFonts w:ascii="宋体" w:hAnsi="宋体"/>
                <w:sz w:val="24"/>
              </w:rPr>
              <w:t xml:space="preserve"> 报价分</w:t>
            </w:r>
          </w:p>
        </w:tc>
        <w:tc>
          <w:tcPr>
            <w:tcW w:w="2554" w:type="dxa"/>
          </w:tcPr>
          <w:p w:rsidR="00D43DAA" w:rsidRDefault="008F698B">
            <w:pPr>
              <w:jc w:val="left"/>
              <w:rPr>
                <w:rFonts w:ascii="宋体" w:hAnsi="宋体"/>
                <w:sz w:val="24"/>
              </w:rPr>
            </w:pPr>
            <w:r>
              <w:rPr>
                <w:rFonts w:ascii="宋体" w:hAnsi="宋体"/>
                <w:sz w:val="24"/>
              </w:rPr>
              <w:t>1.价格</w:t>
            </w:r>
          </w:p>
        </w:tc>
        <w:tc>
          <w:tcPr>
            <w:tcW w:w="3969" w:type="dxa"/>
          </w:tcPr>
          <w:p w:rsidR="00D43DAA" w:rsidRDefault="008F698B">
            <w:pPr>
              <w:jc w:val="left"/>
              <w:rPr>
                <w:rFonts w:ascii="宋体" w:hAnsi="宋体"/>
                <w:sz w:val="24"/>
              </w:rPr>
            </w:pPr>
            <w:r>
              <w:rPr>
                <w:rFonts w:ascii="宋体" w:hAnsi="宋体" w:hint="eastAsia"/>
                <w:b/>
                <w:bCs/>
                <w:sz w:val="24"/>
              </w:rPr>
              <w:t>（</w:t>
            </w:r>
            <w:r>
              <w:rPr>
                <w:rFonts w:ascii="宋体" w:hAnsi="宋体" w:hint="eastAsia"/>
                <w:sz w:val="24"/>
              </w:rPr>
              <w:t>1）满足磋商文件要求且最终报价最低的报价为评标基准价，其磋商供应商的报价分为最高分12分；</w:t>
            </w:r>
          </w:p>
          <w:p w:rsidR="00D43DAA" w:rsidRDefault="008F698B">
            <w:pPr>
              <w:jc w:val="left"/>
              <w:rPr>
                <w:rFonts w:ascii="宋体" w:hAnsi="宋体"/>
                <w:sz w:val="24"/>
              </w:rPr>
            </w:pPr>
            <w:r>
              <w:rPr>
                <w:rFonts w:ascii="宋体" w:hAnsi="宋体" w:hint="eastAsia"/>
                <w:sz w:val="24"/>
              </w:rPr>
              <w:t>（2）其他磋商供应商的报价分按以下公式计算：</w:t>
            </w:r>
          </w:p>
          <w:p w:rsidR="00D43DAA" w:rsidRDefault="008F698B">
            <w:pPr>
              <w:jc w:val="left"/>
              <w:rPr>
                <w:rFonts w:ascii="宋体" w:hAnsi="宋体"/>
                <w:sz w:val="24"/>
              </w:rPr>
            </w:pPr>
            <w:r>
              <w:rPr>
                <w:rFonts w:ascii="宋体" w:hAnsi="宋体" w:hint="eastAsia"/>
                <w:sz w:val="24"/>
              </w:rPr>
              <w:t>报价得分=(评标基准价／报价)×价格权值×100；</w:t>
            </w:r>
          </w:p>
          <w:p w:rsidR="00D43DAA" w:rsidRDefault="008F698B">
            <w:pPr>
              <w:jc w:val="left"/>
              <w:rPr>
                <w:rFonts w:ascii="宋体" w:hAnsi="宋体"/>
                <w:sz w:val="24"/>
              </w:rPr>
            </w:pPr>
            <w:r>
              <w:rPr>
                <w:rFonts w:ascii="宋体" w:hAnsi="宋体" w:hint="eastAsia"/>
                <w:sz w:val="24"/>
              </w:rPr>
              <w:t>（3）小型、微型企业价格折扣率</w:t>
            </w:r>
          </w:p>
          <w:p w:rsidR="00D43DAA" w:rsidRDefault="008F698B">
            <w:pPr>
              <w:jc w:val="left"/>
              <w:rPr>
                <w:rFonts w:ascii="宋体" w:hAnsi="宋体"/>
                <w:sz w:val="24"/>
              </w:rPr>
            </w:pPr>
            <w:r>
              <w:rPr>
                <w:rFonts w:ascii="宋体" w:hAnsi="宋体" w:hint="eastAsia"/>
                <w:sz w:val="24"/>
              </w:rPr>
              <w:t>作为非专门面向小型、微型企业的采购项目，其中小型、微型企业参与磋商的，对其产品价格给予6%的扣除，用扣除后的价格参与评审。监狱企业视同小微型企业。</w:t>
            </w:r>
          </w:p>
        </w:tc>
        <w:tc>
          <w:tcPr>
            <w:tcW w:w="1276" w:type="dxa"/>
          </w:tcPr>
          <w:p w:rsidR="00D43DAA" w:rsidRDefault="008F698B">
            <w:pPr>
              <w:jc w:val="left"/>
              <w:rPr>
                <w:rFonts w:ascii="宋体" w:hAnsi="宋体"/>
                <w:sz w:val="24"/>
              </w:rPr>
            </w:pPr>
            <w:r>
              <w:rPr>
                <w:rFonts w:ascii="宋体" w:hAnsi="宋体"/>
                <w:sz w:val="24"/>
              </w:rPr>
              <w:t>0～</w:t>
            </w:r>
            <w:r>
              <w:rPr>
                <w:rFonts w:ascii="宋体" w:hAnsi="宋体" w:hint="eastAsia"/>
                <w:sz w:val="24"/>
              </w:rPr>
              <w:t>12</w:t>
            </w:r>
          </w:p>
        </w:tc>
      </w:tr>
    </w:tbl>
    <w:p w:rsidR="00D43DAA" w:rsidRDefault="00D43DAA"/>
    <w:p w:rsidR="00D43DAA" w:rsidRDefault="00D43DAA"/>
    <w:p w:rsidR="00D43DAA" w:rsidRDefault="00D43DAA">
      <w:pPr>
        <w:jc w:val="center"/>
        <w:rPr>
          <w:b/>
          <w:sz w:val="24"/>
        </w:rPr>
      </w:pPr>
    </w:p>
    <w:p w:rsidR="00D43DAA" w:rsidRDefault="00D43DAA">
      <w:pPr>
        <w:jc w:val="center"/>
        <w:rPr>
          <w:sz w:val="24"/>
        </w:rPr>
      </w:pPr>
    </w:p>
    <w:p w:rsidR="00D43DAA" w:rsidRDefault="00D43DAA">
      <w:pPr>
        <w:tabs>
          <w:tab w:val="left" w:pos="705"/>
        </w:tabs>
        <w:snapToGrid w:val="0"/>
        <w:ind w:leftChars="228" w:left="479"/>
        <w:jc w:val="center"/>
        <w:rPr>
          <w:rFonts w:ascii="宋体" w:hAnsi="宋体"/>
          <w:b/>
          <w:sz w:val="52"/>
          <w:szCs w:val="52"/>
        </w:rPr>
      </w:pPr>
    </w:p>
    <w:p w:rsidR="00D43DAA" w:rsidRDefault="00D43DAA">
      <w:pPr>
        <w:pStyle w:val="1"/>
        <w:widowControl/>
        <w:numPr>
          <w:ilvl w:val="0"/>
          <w:numId w:val="0"/>
        </w:numPr>
        <w:tabs>
          <w:tab w:val="clear" w:pos="432"/>
          <w:tab w:val="left" w:pos="420"/>
        </w:tabs>
        <w:adjustRightInd/>
        <w:snapToGrid w:val="0"/>
        <w:spacing w:line="240" w:lineRule="auto"/>
        <w:jc w:val="center"/>
        <w:rPr>
          <w:rFonts w:ascii="宋体" w:hAnsi="宋体"/>
          <w:b w:val="0"/>
          <w:sz w:val="52"/>
          <w:szCs w:val="52"/>
        </w:rPr>
      </w:pPr>
    </w:p>
    <w:p w:rsidR="00D43DAA" w:rsidRDefault="00D43DAA">
      <w:pPr>
        <w:pStyle w:val="1"/>
        <w:widowControl/>
        <w:numPr>
          <w:ilvl w:val="0"/>
          <w:numId w:val="0"/>
        </w:numPr>
        <w:tabs>
          <w:tab w:val="clear" w:pos="432"/>
          <w:tab w:val="left" w:pos="420"/>
        </w:tabs>
        <w:adjustRightInd/>
        <w:snapToGrid w:val="0"/>
        <w:spacing w:line="240" w:lineRule="auto"/>
        <w:jc w:val="center"/>
        <w:rPr>
          <w:rFonts w:ascii="宋体" w:hAnsi="宋体"/>
          <w:b w:val="0"/>
          <w:sz w:val="52"/>
          <w:szCs w:val="52"/>
        </w:rPr>
      </w:pPr>
    </w:p>
    <w:p w:rsidR="00D43DAA" w:rsidRDefault="00D43DAA">
      <w:pPr>
        <w:pStyle w:val="1"/>
        <w:widowControl/>
        <w:numPr>
          <w:ilvl w:val="0"/>
          <w:numId w:val="0"/>
        </w:numPr>
        <w:tabs>
          <w:tab w:val="clear" w:pos="432"/>
          <w:tab w:val="left" w:pos="420"/>
        </w:tabs>
        <w:adjustRightInd/>
        <w:snapToGrid w:val="0"/>
        <w:spacing w:line="240" w:lineRule="auto"/>
        <w:jc w:val="center"/>
        <w:rPr>
          <w:rFonts w:ascii="宋体" w:hAnsi="宋体"/>
          <w:b w:val="0"/>
          <w:sz w:val="52"/>
          <w:szCs w:val="52"/>
        </w:rPr>
      </w:pPr>
    </w:p>
    <w:p w:rsidR="00D43DAA" w:rsidRDefault="00D43DAA">
      <w:pPr>
        <w:pStyle w:val="1"/>
        <w:widowControl/>
        <w:numPr>
          <w:ilvl w:val="0"/>
          <w:numId w:val="0"/>
        </w:numPr>
        <w:tabs>
          <w:tab w:val="clear" w:pos="432"/>
          <w:tab w:val="left" w:pos="420"/>
        </w:tabs>
        <w:adjustRightInd/>
        <w:snapToGrid w:val="0"/>
        <w:spacing w:line="240" w:lineRule="auto"/>
        <w:jc w:val="center"/>
        <w:rPr>
          <w:rFonts w:ascii="宋体" w:hAnsi="宋体"/>
          <w:b w:val="0"/>
          <w:sz w:val="52"/>
          <w:szCs w:val="52"/>
        </w:rPr>
      </w:pPr>
    </w:p>
    <w:p w:rsidR="00D43DAA" w:rsidRDefault="008F698B">
      <w:pPr>
        <w:numPr>
          <w:ilvl w:val="0"/>
          <w:numId w:val="4"/>
        </w:numPr>
        <w:tabs>
          <w:tab w:val="left" w:pos="-567"/>
        </w:tabs>
        <w:ind w:left="0" w:firstLine="0"/>
        <w:jc w:val="center"/>
        <w:outlineLvl w:val="0"/>
        <w:rPr>
          <w:b/>
          <w:bCs/>
          <w:sz w:val="52"/>
          <w:szCs w:val="52"/>
        </w:rPr>
      </w:pPr>
      <w:bookmarkStart w:id="30" w:name="_Toc462388381"/>
      <w:r>
        <w:rPr>
          <w:rFonts w:hint="eastAsia"/>
          <w:b/>
          <w:bCs/>
          <w:sz w:val="52"/>
          <w:szCs w:val="52"/>
        </w:rPr>
        <w:t>合同条款和格式</w:t>
      </w:r>
      <w:bookmarkEnd w:id="30"/>
    </w:p>
    <w:p w:rsidR="00D43DAA" w:rsidRDefault="00D43DAA">
      <w:pPr>
        <w:pStyle w:val="2"/>
        <w:numPr>
          <w:ilvl w:val="1"/>
          <w:numId w:val="0"/>
        </w:numPr>
        <w:tabs>
          <w:tab w:val="clear" w:pos="432"/>
          <w:tab w:val="left" w:pos="420"/>
        </w:tabs>
        <w:adjustRightInd/>
        <w:spacing w:line="240" w:lineRule="auto"/>
        <w:rPr>
          <w:color w:val="3366FF"/>
        </w:rPr>
      </w:pPr>
    </w:p>
    <w:p w:rsidR="003E4313" w:rsidRDefault="008F698B" w:rsidP="003E4313">
      <w:pPr>
        <w:snapToGrid w:val="0"/>
        <w:spacing w:line="360" w:lineRule="auto"/>
        <w:jc w:val="center"/>
        <w:rPr>
          <w:rFonts w:ascii="仿宋_GB2312" w:eastAsia="仿宋_GB2312" w:hAnsi="黑体" w:cs="方正小标宋简体"/>
          <w:b/>
          <w:bCs/>
          <w:sz w:val="30"/>
          <w:szCs w:val="30"/>
        </w:rPr>
      </w:pPr>
      <w:r>
        <w:br w:type="page"/>
      </w:r>
    </w:p>
    <w:p w:rsidR="003E4313" w:rsidRDefault="003E4313" w:rsidP="003E4313">
      <w:pPr>
        <w:snapToGrid w:val="0"/>
        <w:spacing w:line="360" w:lineRule="auto"/>
        <w:jc w:val="center"/>
        <w:rPr>
          <w:rFonts w:ascii="仿宋_GB2312" w:eastAsia="仿宋_GB2312" w:hAnsi="黑体" w:cs="方正小标宋简体"/>
          <w:b/>
          <w:bCs/>
          <w:sz w:val="30"/>
          <w:szCs w:val="30"/>
        </w:rPr>
      </w:pPr>
    </w:p>
    <w:p w:rsidR="003E4313" w:rsidRDefault="003E4313" w:rsidP="003E4313">
      <w:pPr>
        <w:snapToGrid w:val="0"/>
        <w:spacing w:line="360" w:lineRule="auto"/>
        <w:jc w:val="center"/>
        <w:rPr>
          <w:rFonts w:ascii="仿宋_GB2312" w:eastAsia="仿宋_GB2312" w:hAnsi="黑体" w:cs="方正小标宋简体"/>
          <w:b/>
          <w:bCs/>
          <w:sz w:val="30"/>
          <w:szCs w:val="30"/>
        </w:rPr>
      </w:pPr>
    </w:p>
    <w:p w:rsidR="003E4313" w:rsidRDefault="003E4313" w:rsidP="003E4313">
      <w:pPr>
        <w:snapToGrid w:val="0"/>
        <w:spacing w:line="360" w:lineRule="auto"/>
        <w:jc w:val="center"/>
        <w:rPr>
          <w:rFonts w:ascii="仿宋_GB2312" w:eastAsia="仿宋_GB2312" w:hAnsi="方正大标宋简体" w:cs="方正小标宋简体"/>
          <w:b/>
          <w:bCs/>
          <w:sz w:val="40"/>
          <w:szCs w:val="30"/>
        </w:rPr>
      </w:pPr>
      <w:r>
        <w:rPr>
          <w:rFonts w:ascii="仿宋_GB2312" w:eastAsia="仿宋_GB2312" w:hAnsi="方正大标宋简体" w:cs="方正小标宋简体" w:hint="eastAsia"/>
          <w:b/>
          <w:bCs/>
          <w:sz w:val="40"/>
          <w:szCs w:val="30"/>
        </w:rPr>
        <w:t>国家保密局网站主体项目合同</w:t>
      </w:r>
    </w:p>
    <w:p w:rsidR="003E4313" w:rsidRDefault="003E4313" w:rsidP="003E4313">
      <w:pPr>
        <w:snapToGrid w:val="0"/>
        <w:spacing w:line="360" w:lineRule="auto"/>
        <w:jc w:val="center"/>
        <w:rPr>
          <w:rFonts w:ascii="仿宋_GB2312" w:eastAsia="仿宋_GB2312" w:hAnsi="方正大标宋简体" w:cs="方正小标宋简体"/>
          <w:b/>
          <w:bCs/>
          <w:sz w:val="30"/>
          <w:szCs w:val="30"/>
        </w:rPr>
      </w:pPr>
    </w:p>
    <w:p w:rsidR="003E4313" w:rsidRDefault="003E4313" w:rsidP="003E4313">
      <w:pPr>
        <w:snapToGrid w:val="0"/>
        <w:spacing w:line="360" w:lineRule="auto"/>
        <w:jc w:val="center"/>
        <w:rPr>
          <w:rFonts w:ascii="仿宋_GB2312" w:eastAsia="仿宋_GB2312"/>
          <w:sz w:val="30"/>
          <w:szCs w:val="30"/>
        </w:rPr>
      </w:pPr>
    </w:p>
    <w:p w:rsidR="003E4313" w:rsidRDefault="003E4313" w:rsidP="003E4313">
      <w:pPr>
        <w:snapToGrid w:val="0"/>
        <w:spacing w:line="360" w:lineRule="auto"/>
        <w:jc w:val="center"/>
        <w:rPr>
          <w:rFonts w:ascii="仿宋_GB2312" w:eastAsia="仿宋_GB2312"/>
          <w:sz w:val="30"/>
          <w:szCs w:val="30"/>
        </w:rPr>
      </w:pPr>
    </w:p>
    <w:p w:rsidR="003E4313" w:rsidRDefault="003E4313" w:rsidP="003E4313">
      <w:pPr>
        <w:snapToGrid w:val="0"/>
        <w:spacing w:line="360" w:lineRule="auto"/>
        <w:jc w:val="center"/>
        <w:rPr>
          <w:rFonts w:ascii="仿宋_GB2312" w:eastAsia="仿宋_GB2312"/>
          <w:sz w:val="30"/>
          <w:szCs w:val="30"/>
        </w:rPr>
      </w:pPr>
    </w:p>
    <w:p w:rsidR="003E4313" w:rsidRDefault="003E4313" w:rsidP="002B29C6">
      <w:pPr>
        <w:spacing w:beforeLines="50" w:afterLines="50" w:line="720" w:lineRule="auto"/>
        <w:ind w:firstLineChars="354" w:firstLine="1062"/>
        <w:rPr>
          <w:rFonts w:ascii="仿宋_GB2312" w:eastAsia="仿宋_GB2312"/>
          <w:sz w:val="30"/>
          <w:szCs w:val="30"/>
        </w:rPr>
      </w:pPr>
      <w:r>
        <w:rPr>
          <w:rFonts w:ascii="仿宋_GB2312" w:eastAsia="仿宋_GB2312" w:cs="黑体" w:hint="eastAsia"/>
          <w:sz w:val="30"/>
          <w:szCs w:val="30"/>
        </w:rPr>
        <w:t>甲    方：</w:t>
      </w:r>
      <w:r>
        <w:rPr>
          <w:rFonts w:ascii="仿宋_GB2312" w:eastAsia="仿宋_GB2312" w:cs="黑体" w:hint="eastAsia"/>
          <w:sz w:val="30"/>
          <w:szCs w:val="30"/>
          <w:u w:val="single"/>
        </w:rPr>
        <w:t xml:space="preserve">   国家保密局          </w:t>
      </w:r>
    </w:p>
    <w:p w:rsidR="003E4313" w:rsidRDefault="003E4313" w:rsidP="002B29C6">
      <w:pPr>
        <w:spacing w:beforeLines="50" w:afterLines="50" w:line="720" w:lineRule="auto"/>
        <w:ind w:firstLineChars="354" w:firstLine="1062"/>
        <w:rPr>
          <w:rFonts w:ascii="仿宋_GB2312" w:eastAsia="仿宋_GB2312"/>
          <w:sz w:val="30"/>
          <w:szCs w:val="30"/>
          <w:u w:val="single"/>
        </w:rPr>
      </w:pPr>
      <w:r>
        <w:rPr>
          <w:rFonts w:ascii="仿宋_GB2312" w:eastAsia="仿宋_GB2312" w:cs="黑体" w:hint="eastAsia"/>
          <w:sz w:val="30"/>
          <w:szCs w:val="30"/>
        </w:rPr>
        <w:t>乙    方：</w:t>
      </w:r>
      <w:r>
        <w:rPr>
          <w:rFonts w:ascii="仿宋_GB2312" w:eastAsia="仿宋_GB2312" w:cs="黑体" w:hint="eastAsia"/>
          <w:sz w:val="30"/>
          <w:szCs w:val="30"/>
          <w:u w:val="single"/>
        </w:rPr>
        <w:t xml:space="preserve">                      </w:t>
      </w:r>
    </w:p>
    <w:p w:rsidR="003E4313" w:rsidRDefault="003E4313" w:rsidP="002B29C6">
      <w:pPr>
        <w:spacing w:beforeLines="50" w:afterLines="50" w:line="720" w:lineRule="auto"/>
        <w:ind w:firstLineChars="354" w:firstLine="1062"/>
        <w:rPr>
          <w:rFonts w:ascii="仿宋_GB2312" w:eastAsia="仿宋_GB2312" w:cs="黑体"/>
          <w:sz w:val="30"/>
          <w:szCs w:val="30"/>
          <w:u w:val="single"/>
        </w:rPr>
      </w:pPr>
      <w:r>
        <w:rPr>
          <w:rFonts w:ascii="仿宋_GB2312" w:eastAsia="仿宋_GB2312" w:cs="黑体" w:hint="eastAsia"/>
          <w:sz w:val="30"/>
          <w:szCs w:val="30"/>
        </w:rPr>
        <w:t>签订时间：</w:t>
      </w:r>
      <w:r>
        <w:rPr>
          <w:rFonts w:ascii="仿宋_GB2312" w:eastAsia="仿宋_GB2312" w:cs="黑体" w:hint="eastAsia"/>
          <w:sz w:val="30"/>
          <w:szCs w:val="30"/>
          <w:u w:val="single"/>
        </w:rPr>
        <w:t xml:space="preserve">                       </w:t>
      </w:r>
    </w:p>
    <w:p w:rsidR="003E4313" w:rsidRDefault="003E4313" w:rsidP="002B29C6">
      <w:pPr>
        <w:spacing w:beforeLines="50" w:afterLines="50" w:line="720" w:lineRule="auto"/>
        <w:ind w:firstLineChars="354" w:firstLine="1062"/>
        <w:rPr>
          <w:rFonts w:ascii="仿宋_GB2312" w:eastAsia="仿宋_GB2312"/>
          <w:sz w:val="30"/>
          <w:szCs w:val="30"/>
        </w:rPr>
      </w:pPr>
      <w:r>
        <w:rPr>
          <w:rFonts w:ascii="仿宋_GB2312" w:eastAsia="仿宋_GB2312" w:cs="黑体" w:hint="eastAsia"/>
          <w:sz w:val="30"/>
          <w:szCs w:val="30"/>
        </w:rPr>
        <w:t>签订地点：</w:t>
      </w:r>
      <w:r>
        <w:rPr>
          <w:rFonts w:ascii="仿宋_GB2312" w:eastAsia="仿宋_GB2312" w:cs="黑体" w:hint="eastAsia"/>
          <w:sz w:val="30"/>
          <w:szCs w:val="30"/>
          <w:u w:val="single"/>
        </w:rPr>
        <w:t xml:space="preserve">                       </w:t>
      </w:r>
    </w:p>
    <w:p w:rsidR="003E4313" w:rsidRDefault="003E4313" w:rsidP="003E4313">
      <w:pPr>
        <w:pStyle w:val="11"/>
        <w:rPr>
          <w:sz w:val="30"/>
          <w:szCs w:val="30"/>
        </w:rPr>
      </w:pPr>
    </w:p>
    <w:p w:rsidR="003E4313" w:rsidRDefault="003E4313" w:rsidP="003E4313">
      <w:pPr>
        <w:rPr>
          <w:rFonts w:ascii="仿宋_GB2312" w:eastAsia="仿宋_GB2312"/>
          <w:sz w:val="30"/>
          <w:szCs w:val="30"/>
        </w:rPr>
        <w:sectPr w:rsidR="003E4313">
          <w:headerReference w:type="default" r:id="rId10"/>
          <w:pgSz w:w="11906" w:h="16838"/>
          <w:pgMar w:top="1644" w:right="1928" w:bottom="1090" w:left="1928" w:header="851" w:footer="992" w:gutter="0"/>
          <w:pgNumType w:start="0"/>
          <w:cols w:space="720"/>
          <w:docGrid w:type="lines" w:linePitch="312"/>
        </w:sectPr>
      </w:pPr>
    </w:p>
    <w:p w:rsidR="003E4313" w:rsidRPr="00754CDB" w:rsidRDefault="003E4313" w:rsidP="003E4313">
      <w:pPr>
        <w:pStyle w:val="11"/>
        <w:jc w:val="center"/>
        <w:rPr>
          <w:rFonts w:ascii="方正小标宋简体" w:eastAsia="方正小标宋简体"/>
          <w:sz w:val="36"/>
          <w:szCs w:val="36"/>
        </w:rPr>
      </w:pPr>
      <w:r w:rsidRPr="00754CDB">
        <w:rPr>
          <w:rFonts w:ascii="方正小标宋简体" w:eastAsia="方正小标宋简体" w:hint="eastAsia"/>
          <w:sz w:val="36"/>
          <w:szCs w:val="36"/>
        </w:rPr>
        <w:lastRenderedPageBreak/>
        <w:t>目</w:t>
      </w:r>
      <w:r>
        <w:rPr>
          <w:rFonts w:ascii="方正小标宋简体" w:eastAsia="方正小标宋简体" w:hint="eastAsia"/>
          <w:sz w:val="36"/>
          <w:szCs w:val="36"/>
        </w:rPr>
        <w:t xml:space="preserve">  </w:t>
      </w:r>
      <w:r w:rsidRPr="00754CDB">
        <w:rPr>
          <w:rFonts w:ascii="方正小标宋简体" w:eastAsia="方正小标宋简体" w:hint="eastAsia"/>
          <w:sz w:val="36"/>
          <w:szCs w:val="36"/>
        </w:rPr>
        <w:t>录</w:t>
      </w:r>
    </w:p>
    <w:p w:rsidR="003E4313" w:rsidRDefault="003E4313" w:rsidP="003E4313">
      <w:pPr>
        <w:pStyle w:val="11"/>
        <w:rPr>
          <w:sz w:val="30"/>
          <w:szCs w:val="30"/>
        </w:rPr>
      </w:pPr>
    </w:p>
    <w:p w:rsidR="003E4313" w:rsidRDefault="002337A1" w:rsidP="003E4313">
      <w:pPr>
        <w:pStyle w:val="11"/>
        <w:rPr>
          <w:rFonts w:hAnsi="Calibri"/>
          <w:sz w:val="30"/>
          <w:szCs w:val="30"/>
        </w:rPr>
      </w:pPr>
      <w:r w:rsidRPr="002337A1">
        <w:rPr>
          <w:rFonts w:hint="eastAsia"/>
          <w:sz w:val="30"/>
          <w:szCs w:val="30"/>
        </w:rPr>
        <w:fldChar w:fldCharType="begin"/>
      </w:r>
      <w:r w:rsidR="003E4313">
        <w:rPr>
          <w:rFonts w:hint="eastAsia"/>
          <w:sz w:val="30"/>
          <w:szCs w:val="30"/>
        </w:rPr>
        <w:instrText xml:space="preserve"> TOC \o "1-1" \n \p " " \h \z \u </w:instrText>
      </w:r>
      <w:r w:rsidRPr="002337A1">
        <w:rPr>
          <w:rFonts w:hint="eastAsia"/>
          <w:sz w:val="30"/>
          <w:szCs w:val="30"/>
        </w:rPr>
        <w:fldChar w:fldCharType="separate"/>
      </w:r>
      <w:hyperlink w:anchor="_Toc424298727" w:history="1">
        <w:r w:rsidR="003E4313">
          <w:rPr>
            <w:rStyle w:val="af2"/>
            <w:rFonts w:hint="eastAsia"/>
            <w:bCs/>
            <w:sz w:val="30"/>
            <w:szCs w:val="30"/>
          </w:rPr>
          <w:t>一、合作内容</w:t>
        </w:r>
      </w:hyperlink>
    </w:p>
    <w:p w:rsidR="003E4313" w:rsidRDefault="002337A1" w:rsidP="003E4313">
      <w:pPr>
        <w:pStyle w:val="11"/>
        <w:rPr>
          <w:rFonts w:hAnsi="Calibri"/>
          <w:sz w:val="30"/>
          <w:szCs w:val="30"/>
        </w:rPr>
      </w:pPr>
      <w:hyperlink w:anchor="_Toc424298728" w:history="1">
        <w:r w:rsidR="003E4313">
          <w:rPr>
            <w:rStyle w:val="af2"/>
            <w:rFonts w:hint="eastAsia"/>
            <w:bCs/>
            <w:sz w:val="30"/>
            <w:szCs w:val="30"/>
          </w:rPr>
          <w:t>二、合同期限</w:t>
        </w:r>
      </w:hyperlink>
    </w:p>
    <w:p w:rsidR="003E4313" w:rsidRDefault="002337A1" w:rsidP="003E4313">
      <w:pPr>
        <w:pStyle w:val="11"/>
        <w:rPr>
          <w:rFonts w:hAnsi="Calibri"/>
          <w:sz w:val="30"/>
          <w:szCs w:val="30"/>
        </w:rPr>
      </w:pPr>
      <w:hyperlink w:anchor="_Toc424298729" w:history="1">
        <w:r w:rsidR="003E4313">
          <w:rPr>
            <w:rStyle w:val="af2"/>
            <w:rFonts w:hint="eastAsia"/>
            <w:bCs/>
            <w:sz w:val="30"/>
            <w:szCs w:val="30"/>
          </w:rPr>
          <w:t>三、甲方的权利义务</w:t>
        </w:r>
      </w:hyperlink>
    </w:p>
    <w:p w:rsidR="003E4313" w:rsidRDefault="002337A1" w:rsidP="003E4313">
      <w:pPr>
        <w:pStyle w:val="11"/>
        <w:rPr>
          <w:rFonts w:hAnsi="Calibri"/>
          <w:sz w:val="30"/>
          <w:szCs w:val="30"/>
        </w:rPr>
      </w:pPr>
      <w:hyperlink w:anchor="_Toc424298730" w:history="1">
        <w:r w:rsidR="003E4313">
          <w:rPr>
            <w:rStyle w:val="af2"/>
            <w:rFonts w:hint="eastAsia"/>
            <w:bCs/>
            <w:sz w:val="30"/>
            <w:szCs w:val="30"/>
          </w:rPr>
          <w:t>四、乙方的权利义务</w:t>
        </w:r>
      </w:hyperlink>
    </w:p>
    <w:p w:rsidR="003E4313" w:rsidRDefault="002337A1" w:rsidP="003E4313">
      <w:pPr>
        <w:pStyle w:val="11"/>
        <w:rPr>
          <w:rFonts w:hAnsi="Calibri"/>
          <w:sz w:val="30"/>
          <w:szCs w:val="30"/>
        </w:rPr>
      </w:pPr>
      <w:hyperlink w:anchor="_Toc424298731" w:history="1">
        <w:r w:rsidR="003E4313">
          <w:rPr>
            <w:rStyle w:val="af2"/>
            <w:rFonts w:hint="eastAsia"/>
            <w:bCs/>
            <w:sz w:val="30"/>
            <w:szCs w:val="30"/>
          </w:rPr>
          <w:t>五、网站建设的交验确认</w:t>
        </w:r>
      </w:hyperlink>
    </w:p>
    <w:p w:rsidR="003E4313" w:rsidRDefault="002337A1" w:rsidP="003E4313">
      <w:pPr>
        <w:pStyle w:val="11"/>
        <w:rPr>
          <w:rFonts w:hAnsi="Calibri"/>
          <w:sz w:val="30"/>
          <w:szCs w:val="30"/>
        </w:rPr>
      </w:pPr>
      <w:hyperlink w:anchor="_Toc424298732" w:history="1">
        <w:r w:rsidR="003E4313">
          <w:rPr>
            <w:rStyle w:val="af2"/>
            <w:rFonts w:hint="eastAsia"/>
            <w:bCs/>
            <w:sz w:val="30"/>
            <w:szCs w:val="30"/>
          </w:rPr>
          <w:t>六、知识产权归属</w:t>
        </w:r>
      </w:hyperlink>
    </w:p>
    <w:p w:rsidR="003E4313" w:rsidRDefault="002337A1" w:rsidP="003E4313">
      <w:pPr>
        <w:pStyle w:val="11"/>
        <w:rPr>
          <w:rFonts w:hAnsi="Calibri"/>
          <w:sz w:val="30"/>
          <w:szCs w:val="30"/>
        </w:rPr>
      </w:pPr>
      <w:hyperlink w:anchor="_Toc424298733" w:history="1">
        <w:r w:rsidR="003E4313">
          <w:rPr>
            <w:rStyle w:val="af2"/>
            <w:rFonts w:hint="eastAsia"/>
            <w:bCs/>
            <w:sz w:val="30"/>
            <w:szCs w:val="30"/>
          </w:rPr>
          <w:t>七、合同金额及支付方式</w:t>
        </w:r>
      </w:hyperlink>
    </w:p>
    <w:p w:rsidR="003E4313" w:rsidRDefault="002337A1" w:rsidP="003E4313">
      <w:pPr>
        <w:pStyle w:val="11"/>
        <w:rPr>
          <w:rFonts w:hAnsi="Calibri"/>
          <w:sz w:val="30"/>
          <w:szCs w:val="30"/>
        </w:rPr>
      </w:pPr>
      <w:hyperlink w:anchor="_Toc424298734" w:history="1">
        <w:r w:rsidR="003E4313">
          <w:rPr>
            <w:rStyle w:val="af2"/>
            <w:rFonts w:hint="eastAsia"/>
            <w:bCs/>
            <w:sz w:val="30"/>
            <w:szCs w:val="30"/>
          </w:rPr>
          <w:t>八、保密条款</w:t>
        </w:r>
      </w:hyperlink>
    </w:p>
    <w:p w:rsidR="003E4313" w:rsidRDefault="002337A1" w:rsidP="003E4313">
      <w:pPr>
        <w:pStyle w:val="11"/>
        <w:rPr>
          <w:rFonts w:hAnsi="Calibri"/>
          <w:sz w:val="30"/>
          <w:szCs w:val="30"/>
        </w:rPr>
      </w:pPr>
      <w:hyperlink w:anchor="_Toc424298735" w:history="1">
        <w:r w:rsidR="003E4313">
          <w:rPr>
            <w:rStyle w:val="af2"/>
            <w:rFonts w:hint="eastAsia"/>
            <w:bCs/>
            <w:sz w:val="30"/>
            <w:szCs w:val="30"/>
          </w:rPr>
          <w:t>九、违约责任</w:t>
        </w:r>
      </w:hyperlink>
    </w:p>
    <w:p w:rsidR="003E4313" w:rsidRDefault="002337A1" w:rsidP="003E4313">
      <w:pPr>
        <w:pStyle w:val="11"/>
        <w:rPr>
          <w:rFonts w:hAnsi="Calibri"/>
          <w:sz w:val="30"/>
          <w:szCs w:val="30"/>
        </w:rPr>
      </w:pPr>
      <w:hyperlink w:anchor="_Toc424298736" w:history="1">
        <w:r w:rsidR="003E4313">
          <w:rPr>
            <w:rStyle w:val="af2"/>
            <w:rFonts w:hint="eastAsia"/>
            <w:bCs/>
            <w:sz w:val="30"/>
            <w:szCs w:val="30"/>
          </w:rPr>
          <w:t>十、免责条款</w:t>
        </w:r>
      </w:hyperlink>
    </w:p>
    <w:p w:rsidR="003E4313" w:rsidRDefault="002337A1" w:rsidP="003E4313">
      <w:pPr>
        <w:pStyle w:val="11"/>
        <w:rPr>
          <w:rFonts w:hAnsi="Calibri"/>
          <w:sz w:val="30"/>
          <w:szCs w:val="30"/>
        </w:rPr>
      </w:pPr>
      <w:hyperlink w:anchor="_Toc424298737" w:history="1">
        <w:r w:rsidR="003E4313">
          <w:rPr>
            <w:rStyle w:val="af2"/>
            <w:rFonts w:hint="eastAsia"/>
            <w:bCs/>
            <w:sz w:val="30"/>
            <w:szCs w:val="30"/>
          </w:rPr>
          <w:t>十一、法律适用和争议解决</w:t>
        </w:r>
      </w:hyperlink>
    </w:p>
    <w:p w:rsidR="003E4313" w:rsidRDefault="002337A1" w:rsidP="003E4313">
      <w:pPr>
        <w:pStyle w:val="11"/>
        <w:rPr>
          <w:sz w:val="30"/>
          <w:szCs w:val="30"/>
        </w:rPr>
      </w:pPr>
      <w:hyperlink w:anchor="_Toc424298738" w:history="1">
        <w:r w:rsidR="003E4313">
          <w:rPr>
            <w:rStyle w:val="af2"/>
            <w:rFonts w:hint="eastAsia"/>
            <w:bCs/>
            <w:sz w:val="30"/>
            <w:szCs w:val="30"/>
          </w:rPr>
          <w:t>十二、其他</w:t>
        </w:r>
      </w:hyperlink>
    </w:p>
    <w:p w:rsidR="003E4313" w:rsidRDefault="003E4313" w:rsidP="003E4313">
      <w:pPr>
        <w:rPr>
          <w:rFonts w:ascii="仿宋_GB2312" w:eastAsia="仿宋_GB2312"/>
          <w:sz w:val="30"/>
          <w:szCs w:val="30"/>
        </w:rPr>
        <w:sectPr w:rsidR="003E4313">
          <w:footerReference w:type="even" r:id="rId11"/>
          <w:footerReference w:type="default" r:id="rId12"/>
          <w:pgSz w:w="11906" w:h="16838"/>
          <w:pgMar w:top="1440" w:right="1800" w:bottom="1440" w:left="1800" w:header="851" w:footer="992" w:gutter="0"/>
          <w:cols w:space="720"/>
          <w:docGrid w:type="lines" w:linePitch="312"/>
        </w:sectPr>
      </w:pPr>
    </w:p>
    <w:p w:rsidR="003E4313" w:rsidRDefault="002337A1" w:rsidP="003E4313">
      <w:pPr>
        <w:spacing w:line="500" w:lineRule="exact"/>
        <w:rPr>
          <w:rFonts w:ascii="仿宋_GB2312" w:eastAsia="仿宋_GB2312" w:hAnsi="宋体" w:cs="宋体"/>
          <w:sz w:val="30"/>
          <w:szCs w:val="30"/>
        </w:rPr>
      </w:pPr>
      <w:r>
        <w:rPr>
          <w:rFonts w:ascii="仿宋_GB2312" w:eastAsia="仿宋_GB2312" w:hAnsi="宋体" w:hint="eastAsia"/>
          <w:sz w:val="30"/>
          <w:szCs w:val="30"/>
        </w:rPr>
        <w:lastRenderedPageBreak/>
        <w:fldChar w:fldCharType="end"/>
      </w:r>
      <w:r w:rsidR="003E4313">
        <w:rPr>
          <w:rFonts w:ascii="仿宋_GB2312" w:eastAsia="仿宋_GB2312" w:hAnsi="宋体" w:cs="宋体" w:hint="eastAsia"/>
          <w:sz w:val="30"/>
          <w:szCs w:val="30"/>
        </w:rPr>
        <w:t>甲方：国家保密局（以下简称“甲方”）</w:t>
      </w:r>
    </w:p>
    <w:p w:rsidR="003E4313" w:rsidRDefault="003E4313" w:rsidP="002B29C6">
      <w:pPr>
        <w:snapToGrid w:val="0"/>
        <w:spacing w:afterLines="50" w:line="500" w:lineRule="exact"/>
        <w:rPr>
          <w:rFonts w:ascii="仿宋_GB2312" w:eastAsia="仿宋_GB2312" w:hAnsi="宋体" w:cs="宋体"/>
          <w:sz w:val="30"/>
          <w:szCs w:val="30"/>
        </w:rPr>
      </w:pPr>
      <w:r>
        <w:rPr>
          <w:rFonts w:ascii="仿宋_GB2312" w:eastAsia="仿宋_GB2312" w:hAnsi="宋体" w:cs="宋体" w:hint="eastAsia"/>
          <w:sz w:val="30"/>
          <w:szCs w:val="30"/>
        </w:rPr>
        <w:t>乙方：**********（以下简称“乙方”）</w:t>
      </w:r>
    </w:p>
    <w:p w:rsidR="003E4313" w:rsidRDefault="003E4313" w:rsidP="002B29C6">
      <w:pPr>
        <w:snapToGrid w:val="0"/>
        <w:spacing w:afterLines="50" w:line="500" w:lineRule="exact"/>
        <w:ind w:firstLineChars="200" w:firstLine="600"/>
        <w:rPr>
          <w:rFonts w:ascii="仿宋_GB2312" w:eastAsia="仿宋_GB2312"/>
          <w:sz w:val="30"/>
          <w:szCs w:val="30"/>
        </w:rPr>
      </w:pPr>
      <w:r>
        <w:rPr>
          <w:rFonts w:ascii="仿宋_GB2312" w:eastAsia="仿宋_GB2312" w:hAnsi="宋体" w:cs="宋体" w:hint="eastAsia"/>
          <w:sz w:val="30"/>
          <w:szCs w:val="30"/>
        </w:rPr>
        <w:t>甲乙双方本着相互合作、互惠互利的原则，依据《中华人民共和国合同法》，就甲方委托乙方建设国家保密局网站主体项目（以下简称“项目”）签署本合同(以下简称“本合同”)。</w:t>
      </w:r>
    </w:p>
    <w:p w:rsidR="003E4313" w:rsidRDefault="003E4313" w:rsidP="003E4313">
      <w:pPr>
        <w:pStyle w:val="1"/>
        <w:numPr>
          <w:ilvl w:val="0"/>
          <w:numId w:val="36"/>
        </w:numPr>
        <w:tabs>
          <w:tab w:val="clear" w:pos="432"/>
        </w:tabs>
        <w:adjustRightInd/>
        <w:spacing w:before="300" w:after="260" w:line="560" w:lineRule="exact"/>
        <w:jc w:val="both"/>
        <w:rPr>
          <w:rFonts w:ascii="仿宋_GB2312" w:eastAsia="仿宋_GB2312"/>
          <w:b w:val="0"/>
          <w:bCs w:val="0"/>
          <w:color w:val="000000"/>
          <w:sz w:val="36"/>
          <w:szCs w:val="30"/>
        </w:rPr>
      </w:pPr>
      <w:bookmarkStart w:id="31" w:name="_Toc329255178"/>
      <w:bookmarkStart w:id="32" w:name="_Toc330540885"/>
      <w:bookmarkStart w:id="33" w:name="_Toc424298727"/>
      <w:bookmarkStart w:id="34" w:name="_Toc462388382"/>
      <w:r>
        <w:rPr>
          <w:rFonts w:ascii="仿宋_GB2312" w:eastAsia="仿宋_GB2312" w:cs="宋体" w:hint="eastAsia"/>
          <w:b w:val="0"/>
          <w:bCs w:val="0"/>
          <w:color w:val="000000"/>
          <w:sz w:val="36"/>
          <w:szCs w:val="30"/>
        </w:rPr>
        <w:t>合作内容</w:t>
      </w:r>
      <w:bookmarkEnd w:id="31"/>
      <w:bookmarkEnd w:id="32"/>
      <w:bookmarkEnd w:id="33"/>
      <w:bookmarkEnd w:id="34"/>
    </w:p>
    <w:p w:rsidR="003E4313" w:rsidRDefault="003E4313" w:rsidP="002B29C6">
      <w:pPr>
        <w:snapToGrid w:val="0"/>
        <w:spacing w:afterLines="50" w:line="500" w:lineRule="exact"/>
        <w:ind w:firstLineChars="200" w:firstLine="600"/>
        <w:rPr>
          <w:rFonts w:ascii="仿宋_GB2312" w:eastAsia="仿宋_GB2312" w:hAnsi="宋体" w:cs="宋体"/>
          <w:sz w:val="30"/>
          <w:szCs w:val="30"/>
        </w:rPr>
      </w:pPr>
      <w:r>
        <w:rPr>
          <w:rFonts w:ascii="仿宋_GB2312" w:eastAsia="仿宋_GB2312" w:hAnsi="宋体" w:cs="宋体" w:hint="eastAsia"/>
          <w:sz w:val="30"/>
          <w:szCs w:val="30"/>
        </w:rPr>
        <w:t>甲方委托乙方负责项目的建设工作，包含国家保密局网站主</w:t>
      </w:r>
      <w:r w:rsidRPr="00E42A64">
        <w:rPr>
          <w:rFonts w:ascii="仿宋_GB2312" w:eastAsia="仿宋_GB2312" w:hAnsi="宋体" w:cs="宋体" w:hint="eastAsia"/>
          <w:sz w:val="30"/>
          <w:szCs w:val="30"/>
        </w:rPr>
        <w:t>体建设、网站技术、内容维护服务、基础环境租用三部分内容。（具体的功能要求详见采购文件）</w:t>
      </w:r>
    </w:p>
    <w:p w:rsidR="003E4313" w:rsidRDefault="003E4313" w:rsidP="003E4313">
      <w:pPr>
        <w:snapToGrid w:val="0"/>
        <w:spacing w:line="500" w:lineRule="exact"/>
        <w:ind w:firstLineChars="200" w:firstLine="600"/>
        <w:rPr>
          <w:rFonts w:ascii="仿宋_GB2312" w:eastAsia="仿宋_GB2312" w:hAnsi="宋体" w:cs="宋体"/>
          <w:sz w:val="30"/>
          <w:szCs w:val="30"/>
        </w:rPr>
      </w:pPr>
      <w:r>
        <w:rPr>
          <w:rFonts w:ascii="仿宋_GB2312" w:eastAsia="仿宋_GB2312" w:hAnsi="宋体" w:cs="宋体" w:hint="eastAsia"/>
          <w:sz w:val="30"/>
          <w:szCs w:val="30"/>
        </w:rPr>
        <w:t>本合同所附采购文件、响应文件及成交通知书等皆是构成本合同不可分割的一部分。</w:t>
      </w:r>
    </w:p>
    <w:p w:rsidR="003E4313" w:rsidRDefault="003E4313" w:rsidP="003E4313">
      <w:pPr>
        <w:pStyle w:val="2"/>
        <w:numPr>
          <w:ilvl w:val="0"/>
          <w:numId w:val="37"/>
        </w:numPr>
        <w:tabs>
          <w:tab w:val="clear" w:pos="432"/>
          <w:tab w:val="clear" w:pos="576"/>
        </w:tabs>
        <w:adjustRightInd/>
        <w:spacing w:line="416" w:lineRule="auto"/>
        <w:ind w:hanging="840"/>
        <w:jc w:val="both"/>
        <w:rPr>
          <w:rFonts w:ascii="仿宋_GB2312" w:eastAsia="仿宋_GB2312"/>
          <w:szCs w:val="30"/>
        </w:rPr>
      </w:pPr>
      <w:bookmarkStart w:id="35" w:name="_Toc462388383"/>
      <w:r>
        <w:rPr>
          <w:rFonts w:ascii="仿宋_GB2312" w:eastAsia="仿宋_GB2312" w:hint="eastAsia"/>
          <w:szCs w:val="30"/>
        </w:rPr>
        <w:t>网站主体建设内容</w:t>
      </w:r>
      <w:bookmarkEnd w:id="35"/>
    </w:p>
    <w:p w:rsidR="003E4313" w:rsidRDefault="003E4313" w:rsidP="002B29C6">
      <w:pPr>
        <w:snapToGrid w:val="0"/>
        <w:spacing w:afterLines="50" w:line="500" w:lineRule="exact"/>
        <w:ind w:firstLineChars="200" w:firstLine="600"/>
        <w:rPr>
          <w:rFonts w:ascii="仿宋_GB2312" w:eastAsia="仿宋_GB2312"/>
          <w:bCs/>
          <w:sz w:val="30"/>
          <w:szCs w:val="30"/>
        </w:rPr>
      </w:pPr>
      <w:r>
        <w:rPr>
          <w:rFonts w:ascii="仿宋_GB2312" w:eastAsia="仿宋_GB2312" w:hint="eastAsia"/>
          <w:bCs/>
          <w:sz w:val="30"/>
          <w:szCs w:val="30"/>
        </w:rPr>
        <w:t>（1）网站系统功能建设</w:t>
      </w:r>
    </w:p>
    <w:p w:rsidR="003E4313" w:rsidRDefault="003E4313" w:rsidP="002B29C6">
      <w:pPr>
        <w:snapToGrid w:val="0"/>
        <w:spacing w:afterLines="50" w:line="500" w:lineRule="exact"/>
        <w:ind w:firstLineChars="200" w:firstLine="600"/>
        <w:rPr>
          <w:rFonts w:ascii="仿宋_GB2312" w:eastAsia="仿宋_GB2312" w:hAnsi="宋体" w:cs="宋体"/>
          <w:color w:val="FF0000"/>
          <w:sz w:val="30"/>
          <w:szCs w:val="30"/>
        </w:rPr>
      </w:pPr>
      <w:r>
        <w:rPr>
          <w:rFonts w:ascii="仿宋_GB2312" w:eastAsia="仿宋_GB2312" w:hAnsi="宋体" w:cs="宋体" w:hint="eastAsia"/>
          <w:sz w:val="30"/>
          <w:szCs w:val="30"/>
        </w:rPr>
        <w:t>乙方根据甲方的基本职能、国家保密局网站定位以及网站目标</w:t>
      </w:r>
      <w:r w:rsidRPr="00E42A64">
        <w:rPr>
          <w:rFonts w:ascii="仿宋_GB2312" w:eastAsia="仿宋_GB2312" w:hAnsi="宋体" w:cs="宋体" w:hint="eastAsia"/>
          <w:sz w:val="30"/>
          <w:szCs w:val="30"/>
        </w:rPr>
        <w:t>用户群体，应结合国内外相关网站情况，突出国家保密局网站核心功能：政务公开、信息发布、保密宣传教育、在线申报等等。每一项核心功能都有对应网站上的特定板块，下设若干栏目，使网站定位明确，提高用户使用体验的效果。</w:t>
      </w:r>
    </w:p>
    <w:p w:rsidR="003E4313" w:rsidRDefault="003E4313" w:rsidP="002B29C6">
      <w:pPr>
        <w:snapToGrid w:val="0"/>
        <w:spacing w:afterLines="30" w:line="500" w:lineRule="exact"/>
        <w:ind w:firstLineChars="200" w:firstLine="600"/>
        <w:rPr>
          <w:rFonts w:ascii="仿宋_GB2312" w:eastAsia="仿宋_GB2312" w:hAnsi="宋体" w:cs="宋体"/>
          <w:sz w:val="30"/>
          <w:szCs w:val="30"/>
        </w:rPr>
      </w:pPr>
      <w:r>
        <w:rPr>
          <w:rFonts w:ascii="仿宋_GB2312" w:eastAsia="仿宋_GB2312" w:hAnsi="宋体" w:cs="宋体" w:hint="eastAsia"/>
          <w:sz w:val="30"/>
          <w:szCs w:val="30"/>
        </w:rPr>
        <w:t>（2）网站内容建设</w:t>
      </w:r>
    </w:p>
    <w:p w:rsidR="003E4313" w:rsidRDefault="003E4313" w:rsidP="002B29C6">
      <w:pPr>
        <w:snapToGrid w:val="0"/>
        <w:spacing w:afterLines="30" w:line="500" w:lineRule="exact"/>
        <w:ind w:firstLineChars="200" w:firstLine="600"/>
        <w:rPr>
          <w:rFonts w:ascii="仿宋_GB2312" w:eastAsia="仿宋_GB2312" w:hAnsi="宋体" w:cs="宋体"/>
          <w:sz w:val="30"/>
          <w:szCs w:val="30"/>
        </w:rPr>
      </w:pPr>
      <w:r>
        <w:rPr>
          <w:rFonts w:ascii="仿宋_GB2312" w:eastAsia="仿宋_GB2312" w:hAnsi="宋体" w:cs="宋体" w:hint="eastAsia"/>
          <w:sz w:val="30"/>
          <w:szCs w:val="30"/>
        </w:rPr>
        <w:t>网站内容建设主要包括网站策划、栏目设计。</w:t>
      </w:r>
    </w:p>
    <w:p w:rsidR="003E4313" w:rsidRDefault="003E4313" w:rsidP="002B29C6">
      <w:pPr>
        <w:snapToGrid w:val="0"/>
        <w:spacing w:afterLines="30" w:line="500" w:lineRule="exact"/>
        <w:ind w:firstLineChars="200" w:firstLine="602"/>
        <w:rPr>
          <w:rFonts w:ascii="仿宋_GB2312" w:eastAsia="仿宋_GB2312" w:hAnsi="宋体" w:cs="宋体"/>
          <w:sz w:val="30"/>
          <w:szCs w:val="30"/>
        </w:rPr>
      </w:pPr>
      <w:r>
        <w:rPr>
          <w:rFonts w:ascii="仿宋_GB2312" w:eastAsia="仿宋_GB2312" w:hAnsi="宋体" w:cs="宋体" w:hint="eastAsia"/>
          <w:b/>
          <w:sz w:val="30"/>
          <w:szCs w:val="30"/>
        </w:rPr>
        <w:t>网站策划设计</w:t>
      </w:r>
      <w:r>
        <w:rPr>
          <w:rFonts w:ascii="仿宋_GB2312" w:eastAsia="仿宋_GB2312" w:hAnsi="宋体" w:cs="宋体" w:hint="eastAsia"/>
          <w:sz w:val="30"/>
          <w:szCs w:val="30"/>
        </w:rPr>
        <w:t>。网站的策划设计方面，需将保密局网站建设成为行业旗帜，在业内起到示范作用。在网站的页面表现力方面，以国外同类网站为标准，打造一个国际化的政府网站，着力体现</w:t>
      </w:r>
      <w:r>
        <w:rPr>
          <w:rFonts w:ascii="仿宋_GB2312" w:eastAsia="仿宋_GB2312" w:hAnsi="宋体" w:cs="宋体" w:hint="eastAsia"/>
          <w:sz w:val="30"/>
          <w:szCs w:val="30"/>
        </w:rPr>
        <w:lastRenderedPageBreak/>
        <w:t>网站的亲和力，让广大网民充分了解保密局工作的特色、重要性，起到普及保密教育的目的。</w:t>
      </w:r>
    </w:p>
    <w:p w:rsidR="003E4313" w:rsidRDefault="003E4313" w:rsidP="002B29C6">
      <w:pPr>
        <w:snapToGrid w:val="0"/>
        <w:spacing w:afterLines="30" w:line="500" w:lineRule="exact"/>
        <w:ind w:firstLineChars="200" w:firstLine="602"/>
        <w:rPr>
          <w:rFonts w:ascii="仿宋_GB2312" w:eastAsia="仿宋_GB2312" w:hAnsi="宋体" w:cs="宋体"/>
          <w:b/>
          <w:sz w:val="30"/>
          <w:szCs w:val="30"/>
        </w:rPr>
      </w:pPr>
      <w:r>
        <w:rPr>
          <w:rFonts w:ascii="仿宋_GB2312" w:eastAsia="仿宋_GB2312" w:hAnsi="宋体" w:cs="宋体" w:hint="eastAsia"/>
          <w:b/>
          <w:sz w:val="30"/>
          <w:szCs w:val="30"/>
        </w:rPr>
        <w:t>网站栏目设计。</w:t>
      </w:r>
      <w:r>
        <w:rPr>
          <w:rFonts w:ascii="仿宋_GB2312" w:eastAsia="仿宋_GB2312" w:hAnsi="宋体" w:cs="宋体" w:hint="eastAsia"/>
          <w:sz w:val="30"/>
          <w:szCs w:val="30"/>
        </w:rPr>
        <w:t>网站的栏目设置立足于网站定位，围绕着网</w:t>
      </w:r>
      <w:r w:rsidRPr="00E42A64">
        <w:rPr>
          <w:rFonts w:ascii="仿宋_GB2312" w:eastAsia="仿宋_GB2312" w:hAnsi="宋体" w:cs="宋体" w:hint="eastAsia"/>
          <w:color w:val="000000" w:themeColor="text1"/>
          <w:sz w:val="30"/>
          <w:szCs w:val="30"/>
        </w:rPr>
        <w:t>站的五大功能（保密局可根据建设要求在进行更改），结合</w:t>
      </w:r>
      <w:r>
        <w:rPr>
          <w:rFonts w:ascii="仿宋_GB2312" w:eastAsia="仿宋_GB2312" w:hAnsi="宋体" w:cs="宋体" w:hint="eastAsia"/>
          <w:sz w:val="30"/>
          <w:szCs w:val="30"/>
        </w:rPr>
        <w:t>资源特点，主要设置：政务公开、信息发布、业务交流、保密宣传教育、在线申报等栏目板块，并在这些板块下设置各子栏目。</w:t>
      </w:r>
    </w:p>
    <w:p w:rsidR="003E4313" w:rsidRDefault="003E4313" w:rsidP="003E4313">
      <w:pPr>
        <w:pStyle w:val="2"/>
        <w:numPr>
          <w:ilvl w:val="0"/>
          <w:numId w:val="37"/>
        </w:numPr>
        <w:tabs>
          <w:tab w:val="clear" w:pos="432"/>
          <w:tab w:val="clear" w:pos="576"/>
        </w:tabs>
        <w:adjustRightInd/>
        <w:spacing w:line="416" w:lineRule="auto"/>
        <w:ind w:hanging="840"/>
        <w:jc w:val="both"/>
        <w:rPr>
          <w:rFonts w:ascii="仿宋_GB2312" w:eastAsia="仿宋_GB2312"/>
          <w:szCs w:val="30"/>
        </w:rPr>
      </w:pPr>
      <w:bookmarkStart w:id="36" w:name="_Toc462388384"/>
      <w:r>
        <w:rPr>
          <w:rFonts w:ascii="仿宋_GB2312" w:eastAsia="仿宋_GB2312" w:hint="eastAsia"/>
          <w:szCs w:val="30"/>
        </w:rPr>
        <w:t>网站技术、内容维护服务内容</w:t>
      </w:r>
      <w:bookmarkEnd w:id="36"/>
      <w:r>
        <w:rPr>
          <w:rFonts w:ascii="仿宋_GB2312" w:eastAsia="仿宋_GB2312" w:hint="eastAsia"/>
          <w:b w:val="0"/>
          <w:sz w:val="30"/>
          <w:szCs w:val="30"/>
        </w:rPr>
        <w:t xml:space="preserve"> </w:t>
      </w:r>
    </w:p>
    <w:p w:rsidR="003E4313" w:rsidRDefault="003E4313" w:rsidP="002B29C6">
      <w:pPr>
        <w:snapToGrid w:val="0"/>
        <w:spacing w:afterLines="50" w:line="500" w:lineRule="exact"/>
        <w:ind w:firstLineChars="200" w:firstLine="600"/>
        <w:rPr>
          <w:rFonts w:ascii="仿宋_GB2312" w:eastAsia="仿宋_GB2312"/>
          <w:sz w:val="30"/>
          <w:szCs w:val="30"/>
        </w:rPr>
      </w:pPr>
      <w:r>
        <w:rPr>
          <w:rFonts w:ascii="仿宋_GB2312" w:eastAsia="仿宋_GB2312" w:hint="eastAsia"/>
          <w:sz w:val="30"/>
          <w:szCs w:val="30"/>
        </w:rPr>
        <w:t>（1）网站技术维护</w:t>
      </w:r>
    </w:p>
    <w:p w:rsidR="003E4313" w:rsidRDefault="003E4313" w:rsidP="002B29C6">
      <w:pPr>
        <w:snapToGrid w:val="0"/>
        <w:spacing w:afterLines="50" w:line="500" w:lineRule="exact"/>
        <w:ind w:firstLineChars="200" w:firstLine="600"/>
        <w:rPr>
          <w:rFonts w:ascii="仿宋_GB2312" w:eastAsia="仿宋_GB2312" w:hAnsi="宋体" w:cs="宋体"/>
          <w:sz w:val="30"/>
          <w:szCs w:val="30"/>
        </w:rPr>
      </w:pPr>
      <w:r>
        <w:rPr>
          <w:rFonts w:ascii="仿宋_GB2312" w:eastAsia="仿宋_GB2312" w:hAnsi="宋体" w:cs="宋体" w:hint="eastAsia"/>
          <w:sz w:val="30"/>
          <w:szCs w:val="30"/>
        </w:rPr>
        <w:t>甲方委托乙方负责网站的系统维护工作。系统维护工作指将甲方的网站置于乙方提供的网络环境，从而为Internet上的用户提供网站浏览服务。</w:t>
      </w:r>
    </w:p>
    <w:p w:rsidR="003E4313" w:rsidRDefault="003E4313" w:rsidP="002B29C6">
      <w:pPr>
        <w:snapToGrid w:val="0"/>
        <w:spacing w:afterLines="50" w:line="500" w:lineRule="exact"/>
        <w:ind w:firstLineChars="200" w:firstLine="600"/>
        <w:rPr>
          <w:rFonts w:ascii="仿宋_GB2312" w:eastAsia="仿宋_GB2312" w:hAnsi="宋体" w:cs="宋体"/>
          <w:sz w:val="30"/>
          <w:szCs w:val="30"/>
        </w:rPr>
      </w:pPr>
      <w:r>
        <w:rPr>
          <w:rFonts w:ascii="仿宋_GB2312" w:eastAsia="仿宋_GB2312" w:hAnsi="宋体" w:cs="宋体" w:hint="eastAsia"/>
          <w:sz w:val="30"/>
          <w:szCs w:val="30"/>
        </w:rPr>
        <w:t>日常维护工作具体要求：乙方负责为网站提供软件安装、维护、数据管理和故障的排除等工作，保证网站的正常浏览以及日常更新。</w:t>
      </w:r>
    </w:p>
    <w:p w:rsidR="003E4313" w:rsidRDefault="003E4313" w:rsidP="002B29C6">
      <w:pPr>
        <w:snapToGrid w:val="0"/>
        <w:spacing w:afterLines="50" w:line="500" w:lineRule="exact"/>
        <w:ind w:firstLineChars="200" w:firstLine="600"/>
        <w:rPr>
          <w:rFonts w:ascii="仿宋_GB2312" w:eastAsia="仿宋_GB2312"/>
          <w:sz w:val="30"/>
          <w:szCs w:val="30"/>
        </w:rPr>
      </w:pPr>
      <w:r>
        <w:rPr>
          <w:rFonts w:ascii="仿宋_GB2312" w:eastAsia="仿宋_GB2312" w:hint="eastAsia"/>
          <w:sz w:val="30"/>
          <w:szCs w:val="30"/>
        </w:rPr>
        <w:t>乙方为甲方提供服务器重启服务、硬件防火墙级安全服务、系统安全检测服务（系统漏洞扫描、入侵检测、渗透测试）。</w:t>
      </w:r>
    </w:p>
    <w:p w:rsidR="003E4313" w:rsidRDefault="003E4313" w:rsidP="002B29C6">
      <w:pPr>
        <w:snapToGrid w:val="0"/>
        <w:spacing w:afterLines="50" w:line="500" w:lineRule="exact"/>
        <w:ind w:firstLineChars="200" w:firstLine="600"/>
        <w:rPr>
          <w:rFonts w:ascii="仿宋_GB2312" w:eastAsia="仿宋_GB2312"/>
          <w:sz w:val="30"/>
          <w:szCs w:val="30"/>
        </w:rPr>
      </w:pPr>
      <w:r>
        <w:rPr>
          <w:rFonts w:ascii="仿宋_GB2312" w:eastAsia="仿宋_GB2312" w:hint="eastAsia"/>
          <w:sz w:val="30"/>
          <w:szCs w:val="30"/>
        </w:rPr>
        <w:t>乙方为甲方提供7*24小时电话响应服务。并根据甲方要求，及时提供与服务器有关的咨询和服务。</w:t>
      </w:r>
    </w:p>
    <w:p w:rsidR="003E4313" w:rsidRDefault="003E4313" w:rsidP="002B29C6">
      <w:pPr>
        <w:snapToGrid w:val="0"/>
        <w:spacing w:afterLines="50" w:line="500" w:lineRule="exact"/>
        <w:ind w:firstLineChars="200" w:firstLine="600"/>
        <w:rPr>
          <w:rFonts w:ascii="仿宋_GB2312" w:eastAsia="仿宋_GB2312"/>
          <w:sz w:val="30"/>
          <w:szCs w:val="30"/>
        </w:rPr>
      </w:pPr>
      <w:r>
        <w:rPr>
          <w:rFonts w:ascii="仿宋_GB2312" w:eastAsia="仿宋_GB2312" w:hint="eastAsia"/>
          <w:sz w:val="30"/>
          <w:szCs w:val="30"/>
        </w:rPr>
        <w:t>（2）网站内容维护</w:t>
      </w:r>
    </w:p>
    <w:p w:rsidR="003E4313" w:rsidRDefault="003E4313" w:rsidP="002B29C6">
      <w:pPr>
        <w:snapToGrid w:val="0"/>
        <w:spacing w:afterLines="50" w:line="500" w:lineRule="exact"/>
        <w:ind w:firstLineChars="200" w:firstLine="600"/>
        <w:rPr>
          <w:rFonts w:ascii="仿宋_GB2312" w:eastAsia="仿宋_GB2312" w:hAnsi="宋体" w:cs="宋体"/>
          <w:sz w:val="30"/>
          <w:szCs w:val="30"/>
        </w:rPr>
      </w:pPr>
      <w:r>
        <w:rPr>
          <w:rFonts w:ascii="仿宋_GB2312" w:eastAsia="仿宋_GB2312" w:hAnsi="宋体" w:cs="宋体" w:hint="eastAsia"/>
          <w:sz w:val="30"/>
          <w:szCs w:val="30"/>
        </w:rPr>
        <w:t>在网站上线后，乙方要配备多名高素质的编辑人员重点支持网站日常维护，严格按照审校制度把控内容质量，保证网站页面内容的完整性，并对栏目进行更新，保证发布内容的及时、准确，重要内容不缺失。</w:t>
      </w:r>
    </w:p>
    <w:p w:rsidR="003E4313" w:rsidRDefault="003E4313" w:rsidP="002B29C6">
      <w:pPr>
        <w:snapToGrid w:val="0"/>
        <w:spacing w:afterLines="50" w:line="500" w:lineRule="exact"/>
        <w:ind w:firstLineChars="200" w:firstLine="600"/>
        <w:rPr>
          <w:rFonts w:ascii="仿宋_GB2312" w:eastAsia="仿宋_GB2312" w:hAnsi="宋体"/>
          <w:sz w:val="30"/>
          <w:szCs w:val="30"/>
        </w:rPr>
      </w:pPr>
      <w:r>
        <w:rPr>
          <w:rFonts w:ascii="仿宋_GB2312" w:eastAsia="仿宋_GB2312" w:hAnsi="宋体" w:cs="宋体" w:hint="eastAsia"/>
          <w:bCs/>
          <w:sz w:val="30"/>
          <w:szCs w:val="30"/>
        </w:rPr>
        <w:t>栏目维护：</w:t>
      </w:r>
      <w:r>
        <w:rPr>
          <w:rFonts w:ascii="仿宋_GB2312" w:eastAsia="仿宋_GB2312" w:hAnsi="宋体" w:hint="eastAsia"/>
          <w:sz w:val="30"/>
          <w:szCs w:val="30"/>
        </w:rPr>
        <w:t>协助国家保密局提供网站部分新闻类栏目的维</w:t>
      </w:r>
      <w:r>
        <w:rPr>
          <w:rFonts w:ascii="仿宋_GB2312" w:eastAsia="仿宋_GB2312" w:hAnsi="宋体" w:hint="eastAsia"/>
          <w:sz w:val="30"/>
          <w:szCs w:val="30"/>
        </w:rPr>
        <w:lastRenderedPageBreak/>
        <w:t>护。</w:t>
      </w:r>
    </w:p>
    <w:p w:rsidR="003E4313" w:rsidRDefault="003E4313" w:rsidP="002B29C6">
      <w:pPr>
        <w:snapToGrid w:val="0"/>
        <w:spacing w:afterLines="50" w:line="500" w:lineRule="exact"/>
        <w:ind w:firstLineChars="200" w:firstLine="600"/>
        <w:rPr>
          <w:rFonts w:ascii="仿宋_GB2312" w:eastAsia="仿宋_GB2312" w:hAnsi="宋体"/>
          <w:sz w:val="30"/>
          <w:szCs w:val="30"/>
        </w:rPr>
      </w:pPr>
      <w:r>
        <w:rPr>
          <w:rFonts w:ascii="仿宋_GB2312" w:eastAsia="仿宋_GB2312" w:hAnsi="宋体" w:cs="宋体" w:hint="eastAsia"/>
          <w:bCs/>
          <w:sz w:val="30"/>
          <w:szCs w:val="30"/>
        </w:rPr>
        <w:t>专题服务：</w:t>
      </w:r>
      <w:r>
        <w:rPr>
          <w:rFonts w:ascii="仿宋_GB2312" w:eastAsia="仿宋_GB2312" w:hAnsi="宋体" w:hint="eastAsia"/>
          <w:sz w:val="30"/>
          <w:szCs w:val="30"/>
        </w:rPr>
        <w:t>为中国保密网提供至少5个左右定制化的专题信息服务。</w:t>
      </w:r>
    </w:p>
    <w:p w:rsidR="003E4313" w:rsidRDefault="003E4313" w:rsidP="002B29C6">
      <w:pPr>
        <w:snapToGrid w:val="0"/>
        <w:spacing w:afterLines="50" w:line="500" w:lineRule="exact"/>
        <w:ind w:firstLineChars="200" w:firstLine="600"/>
        <w:rPr>
          <w:rFonts w:ascii="仿宋_GB2312" w:eastAsia="仿宋_GB2312" w:hAnsi="宋体"/>
          <w:sz w:val="30"/>
          <w:szCs w:val="30"/>
        </w:rPr>
      </w:pPr>
      <w:r>
        <w:rPr>
          <w:rFonts w:ascii="仿宋_GB2312" w:eastAsia="仿宋_GB2312" w:hAnsi="宋体" w:cs="宋体" w:hint="eastAsia"/>
          <w:bCs/>
          <w:sz w:val="30"/>
          <w:szCs w:val="30"/>
        </w:rPr>
        <w:t>推广服务：</w:t>
      </w:r>
      <w:r>
        <w:rPr>
          <w:rFonts w:ascii="仿宋_GB2312" w:eastAsia="仿宋_GB2312" w:hAnsi="宋体" w:hint="eastAsia"/>
          <w:sz w:val="30"/>
          <w:szCs w:val="30"/>
        </w:rPr>
        <w:t>为保密局网站提供友情链接等推广服务。</w:t>
      </w:r>
    </w:p>
    <w:p w:rsidR="003E4313" w:rsidRDefault="003E4313" w:rsidP="003E4313">
      <w:pPr>
        <w:pStyle w:val="2"/>
        <w:numPr>
          <w:ilvl w:val="0"/>
          <w:numId w:val="37"/>
        </w:numPr>
        <w:tabs>
          <w:tab w:val="clear" w:pos="432"/>
          <w:tab w:val="clear" w:pos="576"/>
        </w:tabs>
        <w:adjustRightInd/>
        <w:spacing w:line="416" w:lineRule="auto"/>
        <w:ind w:hanging="840"/>
        <w:jc w:val="both"/>
        <w:rPr>
          <w:rFonts w:ascii="仿宋_GB2312" w:eastAsia="仿宋_GB2312"/>
          <w:szCs w:val="30"/>
        </w:rPr>
      </w:pPr>
      <w:bookmarkStart w:id="37" w:name="_Toc462388385"/>
      <w:r>
        <w:rPr>
          <w:rFonts w:ascii="仿宋_GB2312" w:eastAsia="仿宋_GB2312" w:hint="eastAsia"/>
          <w:szCs w:val="30"/>
        </w:rPr>
        <w:t>网站基础环境租用</w:t>
      </w:r>
      <w:bookmarkEnd w:id="37"/>
    </w:p>
    <w:p w:rsidR="003E4313" w:rsidRDefault="003E4313" w:rsidP="002B29C6">
      <w:pPr>
        <w:snapToGrid w:val="0"/>
        <w:spacing w:afterLines="50" w:line="500" w:lineRule="exact"/>
        <w:ind w:firstLineChars="200" w:firstLine="600"/>
        <w:rPr>
          <w:rFonts w:ascii="仿宋_GB2312" w:eastAsia="仿宋_GB2312"/>
          <w:sz w:val="30"/>
          <w:szCs w:val="30"/>
        </w:rPr>
      </w:pPr>
      <w:r>
        <w:rPr>
          <w:rFonts w:ascii="仿宋_GB2312" w:eastAsia="仿宋_GB2312" w:hint="eastAsia"/>
          <w:sz w:val="30"/>
          <w:szCs w:val="30"/>
        </w:rPr>
        <w:t>乙方为甲方提供良好的机房环境，保证24小时双路不间断电源，提供监控、消防、门禁等安全措施，提供优质BGP线路接入INTERNET，</w:t>
      </w:r>
      <w:r>
        <w:rPr>
          <w:rFonts w:ascii="仿宋_GB2312" w:eastAsia="仿宋_GB2312" w:hAnsi="宋体" w:cs="宋体" w:hint="eastAsia"/>
          <w:sz w:val="30"/>
          <w:szCs w:val="30"/>
        </w:rPr>
        <w:t>可直达中国电信、联通等各大骨干网络</w:t>
      </w:r>
      <w:r>
        <w:rPr>
          <w:rFonts w:ascii="仿宋_GB2312" w:eastAsia="仿宋_GB2312" w:hint="eastAsia"/>
          <w:sz w:val="30"/>
          <w:szCs w:val="30"/>
        </w:rPr>
        <w:t>，独享不低于15Mbps带宽。</w:t>
      </w:r>
    </w:p>
    <w:p w:rsidR="003E4313" w:rsidRDefault="003E4313" w:rsidP="003E4313">
      <w:pPr>
        <w:snapToGrid w:val="0"/>
        <w:spacing w:after="50" w:line="500" w:lineRule="exact"/>
        <w:ind w:firstLineChars="200" w:firstLine="600"/>
        <w:rPr>
          <w:rFonts w:ascii="仿宋_GB2312" w:eastAsia="仿宋_GB2312" w:hAnsi="宋体" w:cs="宋体"/>
          <w:sz w:val="30"/>
          <w:szCs w:val="30"/>
        </w:rPr>
      </w:pPr>
      <w:r>
        <w:rPr>
          <w:rFonts w:ascii="仿宋_GB2312" w:eastAsia="仿宋_GB2312" w:hAnsi="宋体" w:cs="宋体" w:hint="eastAsia"/>
          <w:sz w:val="30"/>
          <w:szCs w:val="30"/>
        </w:rPr>
        <w:t>乙方为甲方提供包括服务器、存储设备、备份设备等。</w:t>
      </w:r>
    </w:p>
    <w:p w:rsidR="003E4313" w:rsidRDefault="003E4313" w:rsidP="003E4313">
      <w:pPr>
        <w:snapToGrid w:val="0"/>
        <w:spacing w:after="50" w:line="500" w:lineRule="exact"/>
        <w:ind w:firstLineChars="200" w:firstLine="600"/>
        <w:rPr>
          <w:rFonts w:ascii="仿宋_GB2312" w:eastAsia="仿宋_GB2312" w:hAnsi="宋体" w:cs="宋体"/>
          <w:sz w:val="30"/>
          <w:szCs w:val="30"/>
        </w:rPr>
      </w:pPr>
      <w:r>
        <w:rPr>
          <w:rFonts w:ascii="仿宋_GB2312" w:eastAsia="仿宋_GB2312" w:hAnsi="宋体" w:cs="宋体" w:hint="eastAsia"/>
          <w:sz w:val="30"/>
          <w:szCs w:val="30"/>
        </w:rPr>
        <w:t>乙方提供硬件设施，保证网站的正常运转。在用户量激增的情况下，可以增加服务器数量、带宽等资源来满足应用，且不单独收取费用。</w:t>
      </w:r>
    </w:p>
    <w:p w:rsidR="003E4313" w:rsidRDefault="003E4313" w:rsidP="003E4313">
      <w:pPr>
        <w:pStyle w:val="1"/>
        <w:numPr>
          <w:ilvl w:val="0"/>
          <w:numId w:val="36"/>
        </w:numPr>
        <w:tabs>
          <w:tab w:val="clear" w:pos="432"/>
        </w:tabs>
        <w:adjustRightInd/>
        <w:spacing w:before="300" w:after="260" w:line="560" w:lineRule="exact"/>
        <w:jc w:val="both"/>
        <w:rPr>
          <w:rFonts w:ascii="仿宋_GB2312" w:eastAsia="仿宋_GB2312" w:cs="宋体"/>
          <w:b w:val="0"/>
          <w:bCs w:val="0"/>
          <w:color w:val="000000"/>
          <w:sz w:val="36"/>
          <w:szCs w:val="30"/>
        </w:rPr>
      </w:pPr>
      <w:bookmarkStart w:id="38" w:name="_Toc329255179"/>
      <w:bookmarkStart w:id="39" w:name="_Toc330540886"/>
      <w:bookmarkStart w:id="40" w:name="_Toc424298728"/>
      <w:bookmarkStart w:id="41" w:name="_Toc462388386"/>
      <w:r>
        <w:rPr>
          <w:rFonts w:ascii="仿宋_GB2312" w:eastAsia="仿宋_GB2312" w:cs="宋体" w:hint="eastAsia"/>
          <w:b w:val="0"/>
          <w:bCs w:val="0"/>
          <w:color w:val="000000"/>
          <w:sz w:val="36"/>
          <w:szCs w:val="30"/>
        </w:rPr>
        <w:t>合同期限</w:t>
      </w:r>
      <w:bookmarkEnd w:id="38"/>
      <w:bookmarkEnd w:id="39"/>
      <w:bookmarkEnd w:id="40"/>
      <w:bookmarkEnd w:id="41"/>
    </w:p>
    <w:p w:rsidR="003E4313" w:rsidRDefault="003E4313" w:rsidP="003E4313">
      <w:pPr>
        <w:numPr>
          <w:ilvl w:val="0"/>
          <w:numId w:val="38"/>
        </w:numPr>
        <w:adjustRightInd w:val="0"/>
        <w:snapToGrid w:val="0"/>
        <w:spacing w:line="500" w:lineRule="exact"/>
        <w:ind w:left="0" w:firstLineChars="200" w:firstLine="600"/>
        <w:rPr>
          <w:rFonts w:ascii="仿宋_GB2312" w:eastAsia="仿宋_GB2312" w:hAnsi="宋体" w:cs="宋体"/>
          <w:sz w:val="30"/>
          <w:szCs w:val="30"/>
        </w:rPr>
      </w:pPr>
      <w:r>
        <w:rPr>
          <w:rFonts w:ascii="仿宋_GB2312" w:eastAsia="仿宋_GB2312" w:hAnsi="宋体" w:cs="宋体" w:hint="eastAsia"/>
          <w:sz w:val="30"/>
          <w:szCs w:val="30"/>
        </w:rPr>
        <w:t>本合同在甲方和乙方签字盖章后生效。</w:t>
      </w:r>
    </w:p>
    <w:p w:rsidR="003E4313" w:rsidRDefault="003E4313" w:rsidP="003E4313">
      <w:pPr>
        <w:numPr>
          <w:ilvl w:val="0"/>
          <w:numId w:val="38"/>
        </w:numPr>
        <w:adjustRightInd w:val="0"/>
        <w:snapToGrid w:val="0"/>
        <w:spacing w:line="500" w:lineRule="exact"/>
        <w:ind w:left="0" w:firstLineChars="200" w:firstLine="600"/>
        <w:rPr>
          <w:rFonts w:ascii="仿宋_GB2312" w:eastAsia="仿宋_GB2312" w:hAnsi="宋体" w:cs="宋体"/>
          <w:sz w:val="30"/>
          <w:szCs w:val="30"/>
          <w:u w:val="single"/>
        </w:rPr>
      </w:pPr>
      <w:r>
        <w:rPr>
          <w:rFonts w:ascii="仿宋_GB2312" w:eastAsia="仿宋_GB2312" w:hAnsi="宋体" w:cs="宋体" w:hint="eastAsia"/>
          <w:sz w:val="30"/>
          <w:szCs w:val="30"/>
        </w:rPr>
        <w:t>本合同项下的系统建设期自2016年</w:t>
      </w:r>
      <w:r>
        <w:rPr>
          <w:rFonts w:ascii="仿宋_GB2312" w:eastAsia="仿宋_GB2312" w:hAnsi="宋体" w:cs="宋体" w:hint="eastAsia"/>
          <w:sz w:val="30"/>
          <w:szCs w:val="30"/>
          <w:u w:val="single"/>
        </w:rPr>
        <w:t xml:space="preserve">    </w:t>
      </w:r>
      <w:r>
        <w:rPr>
          <w:rFonts w:ascii="仿宋_GB2312" w:eastAsia="仿宋_GB2312" w:hAnsi="宋体" w:cs="宋体" w:hint="eastAsia"/>
          <w:sz w:val="30"/>
          <w:szCs w:val="30"/>
        </w:rPr>
        <w:t>月</w:t>
      </w:r>
      <w:r>
        <w:rPr>
          <w:rFonts w:ascii="仿宋_GB2312" w:eastAsia="仿宋_GB2312" w:hAnsi="宋体" w:cs="宋体" w:hint="eastAsia"/>
          <w:sz w:val="30"/>
          <w:szCs w:val="30"/>
          <w:u w:val="single"/>
        </w:rPr>
        <w:t xml:space="preserve">     </w:t>
      </w:r>
      <w:r>
        <w:rPr>
          <w:rFonts w:ascii="仿宋_GB2312" w:eastAsia="仿宋_GB2312" w:hAnsi="宋体" w:cs="宋体" w:hint="eastAsia"/>
          <w:sz w:val="30"/>
          <w:szCs w:val="30"/>
        </w:rPr>
        <w:t xml:space="preserve">日至2016年 </w:t>
      </w:r>
      <w:r>
        <w:rPr>
          <w:rFonts w:ascii="仿宋_GB2312" w:eastAsia="仿宋_GB2312" w:hAnsi="宋体" w:cs="宋体" w:hint="eastAsia"/>
          <w:sz w:val="30"/>
          <w:szCs w:val="30"/>
          <w:u w:val="single"/>
        </w:rPr>
        <w:t xml:space="preserve">    </w:t>
      </w:r>
      <w:r>
        <w:rPr>
          <w:rFonts w:ascii="仿宋_GB2312" w:eastAsia="仿宋_GB2312" w:hAnsi="宋体" w:cs="宋体" w:hint="eastAsia"/>
          <w:sz w:val="30"/>
          <w:szCs w:val="30"/>
        </w:rPr>
        <w:t>月</w:t>
      </w:r>
      <w:r>
        <w:rPr>
          <w:rFonts w:ascii="仿宋_GB2312" w:eastAsia="仿宋_GB2312" w:hAnsi="宋体" w:cs="宋体" w:hint="eastAsia"/>
          <w:sz w:val="30"/>
          <w:szCs w:val="30"/>
          <w:u w:val="single"/>
        </w:rPr>
        <w:t xml:space="preserve">     </w:t>
      </w:r>
      <w:r>
        <w:rPr>
          <w:rFonts w:ascii="仿宋_GB2312" w:eastAsia="仿宋_GB2312" w:hAnsi="宋体" w:cs="宋体" w:hint="eastAsia"/>
          <w:sz w:val="30"/>
          <w:szCs w:val="30"/>
        </w:rPr>
        <w:t>日。</w:t>
      </w:r>
    </w:p>
    <w:p w:rsidR="003E4313" w:rsidRDefault="003E4313" w:rsidP="003E4313">
      <w:pPr>
        <w:numPr>
          <w:ilvl w:val="0"/>
          <w:numId w:val="38"/>
        </w:numPr>
        <w:adjustRightInd w:val="0"/>
        <w:snapToGrid w:val="0"/>
        <w:spacing w:line="500" w:lineRule="exact"/>
        <w:ind w:left="0" w:firstLineChars="200" w:firstLine="600"/>
        <w:rPr>
          <w:rFonts w:ascii="仿宋_GB2312" w:eastAsia="仿宋_GB2312" w:hAnsi="宋体" w:cs="宋体"/>
          <w:sz w:val="30"/>
          <w:szCs w:val="30"/>
        </w:rPr>
      </w:pPr>
      <w:r>
        <w:rPr>
          <w:rFonts w:ascii="仿宋_GB2312" w:eastAsia="仿宋_GB2312" w:hAnsi="宋体" w:cs="宋体" w:hint="eastAsia"/>
          <w:sz w:val="30"/>
          <w:szCs w:val="30"/>
        </w:rPr>
        <w:t>本合同项下的网站技术、内容维护服务期自网站上线后2016年</w:t>
      </w:r>
      <w:r>
        <w:rPr>
          <w:rFonts w:ascii="仿宋_GB2312" w:eastAsia="仿宋_GB2312" w:hAnsi="宋体" w:cs="宋体" w:hint="eastAsia"/>
          <w:sz w:val="30"/>
          <w:szCs w:val="30"/>
          <w:u w:val="single"/>
        </w:rPr>
        <w:t xml:space="preserve">    </w:t>
      </w:r>
      <w:r>
        <w:rPr>
          <w:rFonts w:ascii="仿宋_GB2312" w:eastAsia="仿宋_GB2312" w:hAnsi="宋体" w:cs="宋体" w:hint="eastAsia"/>
          <w:sz w:val="30"/>
          <w:szCs w:val="30"/>
        </w:rPr>
        <w:t xml:space="preserve">月 </w:t>
      </w:r>
      <w:r>
        <w:rPr>
          <w:rFonts w:ascii="仿宋_GB2312" w:eastAsia="仿宋_GB2312" w:hAnsi="宋体" w:cs="宋体" w:hint="eastAsia"/>
          <w:sz w:val="30"/>
          <w:szCs w:val="30"/>
          <w:u w:val="single"/>
        </w:rPr>
        <w:t xml:space="preserve">    </w:t>
      </w:r>
      <w:r>
        <w:rPr>
          <w:rFonts w:ascii="仿宋_GB2312" w:eastAsia="仿宋_GB2312" w:hAnsi="宋体" w:cs="宋体" w:hint="eastAsia"/>
          <w:sz w:val="30"/>
          <w:szCs w:val="30"/>
        </w:rPr>
        <w:t>日至2016年</w:t>
      </w:r>
      <w:r>
        <w:rPr>
          <w:rFonts w:ascii="仿宋_GB2312" w:eastAsia="仿宋_GB2312" w:hAnsi="宋体" w:cs="宋体" w:hint="eastAsia"/>
          <w:sz w:val="30"/>
          <w:szCs w:val="30"/>
          <w:u w:val="single"/>
        </w:rPr>
        <w:t xml:space="preserve">    </w:t>
      </w:r>
      <w:r>
        <w:rPr>
          <w:rFonts w:ascii="仿宋_GB2312" w:eastAsia="仿宋_GB2312" w:hAnsi="宋体" w:cs="宋体" w:hint="eastAsia"/>
          <w:sz w:val="30"/>
          <w:szCs w:val="30"/>
        </w:rPr>
        <w:t>月</w:t>
      </w:r>
      <w:r>
        <w:rPr>
          <w:rFonts w:ascii="仿宋_GB2312" w:eastAsia="仿宋_GB2312" w:hAnsi="宋体" w:cs="宋体" w:hint="eastAsia"/>
          <w:sz w:val="30"/>
          <w:szCs w:val="30"/>
          <w:u w:val="single"/>
        </w:rPr>
        <w:t xml:space="preserve">    </w:t>
      </w:r>
      <w:r>
        <w:rPr>
          <w:rFonts w:ascii="仿宋_GB2312" w:eastAsia="仿宋_GB2312" w:hAnsi="宋体" w:cs="宋体" w:hint="eastAsia"/>
          <w:sz w:val="30"/>
          <w:szCs w:val="30"/>
        </w:rPr>
        <w:t>日。</w:t>
      </w:r>
    </w:p>
    <w:p w:rsidR="003E4313" w:rsidRDefault="003E4313" w:rsidP="003E4313">
      <w:pPr>
        <w:numPr>
          <w:ilvl w:val="0"/>
          <w:numId w:val="38"/>
        </w:numPr>
        <w:adjustRightInd w:val="0"/>
        <w:snapToGrid w:val="0"/>
        <w:spacing w:line="500" w:lineRule="exact"/>
        <w:ind w:left="0" w:firstLineChars="200" w:firstLine="600"/>
        <w:rPr>
          <w:rFonts w:ascii="仿宋_GB2312" w:eastAsia="仿宋_GB2312" w:hAnsi="宋体" w:cs="宋体"/>
          <w:sz w:val="30"/>
          <w:szCs w:val="30"/>
        </w:rPr>
      </w:pPr>
      <w:r>
        <w:rPr>
          <w:rFonts w:ascii="仿宋_GB2312" w:eastAsia="仿宋_GB2312" w:hAnsi="宋体" w:cs="宋体" w:hint="eastAsia"/>
          <w:sz w:val="30"/>
          <w:szCs w:val="30"/>
        </w:rPr>
        <w:t>本合同项下的基础环境租用服务期自网站上线后2016年</w:t>
      </w:r>
      <w:r>
        <w:rPr>
          <w:rFonts w:ascii="仿宋_GB2312" w:eastAsia="仿宋_GB2312" w:hAnsi="宋体" w:cs="宋体" w:hint="eastAsia"/>
          <w:sz w:val="30"/>
          <w:szCs w:val="30"/>
          <w:u w:val="single"/>
        </w:rPr>
        <w:t xml:space="preserve">   </w:t>
      </w:r>
      <w:r>
        <w:rPr>
          <w:rFonts w:ascii="仿宋_GB2312" w:eastAsia="仿宋_GB2312" w:hAnsi="宋体" w:cs="宋体" w:hint="eastAsia"/>
          <w:sz w:val="30"/>
          <w:szCs w:val="30"/>
        </w:rPr>
        <w:t>月</w:t>
      </w:r>
      <w:r>
        <w:rPr>
          <w:rFonts w:ascii="仿宋_GB2312" w:eastAsia="仿宋_GB2312" w:hAnsi="宋体" w:cs="宋体" w:hint="eastAsia"/>
          <w:sz w:val="30"/>
          <w:szCs w:val="30"/>
          <w:u w:val="single"/>
        </w:rPr>
        <w:t xml:space="preserve">    </w:t>
      </w:r>
      <w:r>
        <w:rPr>
          <w:rFonts w:ascii="仿宋_GB2312" w:eastAsia="仿宋_GB2312" w:hAnsi="宋体" w:cs="宋体" w:hint="eastAsia"/>
          <w:sz w:val="30"/>
          <w:szCs w:val="30"/>
        </w:rPr>
        <w:t>日至2016年</w:t>
      </w:r>
      <w:r>
        <w:rPr>
          <w:rFonts w:ascii="仿宋_GB2312" w:eastAsia="仿宋_GB2312" w:hAnsi="宋体" w:cs="宋体" w:hint="eastAsia"/>
          <w:sz w:val="30"/>
          <w:szCs w:val="30"/>
          <w:u w:val="single"/>
        </w:rPr>
        <w:t xml:space="preserve">    </w:t>
      </w:r>
      <w:r>
        <w:rPr>
          <w:rFonts w:ascii="仿宋_GB2312" w:eastAsia="仿宋_GB2312" w:hAnsi="宋体" w:cs="宋体" w:hint="eastAsia"/>
          <w:sz w:val="30"/>
          <w:szCs w:val="30"/>
        </w:rPr>
        <w:t>月</w:t>
      </w:r>
      <w:r>
        <w:rPr>
          <w:rFonts w:ascii="仿宋_GB2312" w:eastAsia="仿宋_GB2312" w:hAnsi="宋体" w:cs="宋体" w:hint="eastAsia"/>
          <w:sz w:val="30"/>
          <w:szCs w:val="30"/>
          <w:u w:val="single"/>
        </w:rPr>
        <w:t xml:space="preserve">    </w:t>
      </w:r>
      <w:r>
        <w:rPr>
          <w:rFonts w:ascii="仿宋_GB2312" w:eastAsia="仿宋_GB2312" w:hAnsi="宋体" w:cs="宋体" w:hint="eastAsia"/>
          <w:sz w:val="30"/>
          <w:szCs w:val="30"/>
        </w:rPr>
        <w:t>日。</w:t>
      </w:r>
    </w:p>
    <w:p w:rsidR="003E4313" w:rsidRDefault="003E4313" w:rsidP="003E4313">
      <w:pPr>
        <w:numPr>
          <w:ilvl w:val="0"/>
          <w:numId w:val="38"/>
        </w:numPr>
        <w:adjustRightInd w:val="0"/>
        <w:snapToGrid w:val="0"/>
        <w:spacing w:line="500" w:lineRule="exact"/>
        <w:ind w:left="0" w:firstLineChars="200" w:firstLine="600"/>
        <w:rPr>
          <w:rFonts w:ascii="仿宋_GB2312" w:eastAsia="仿宋_GB2312" w:hAnsi="宋体" w:cs="宋体"/>
          <w:sz w:val="30"/>
          <w:szCs w:val="30"/>
        </w:rPr>
      </w:pPr>
      <w:r>
        <w:rPr>
          <w:rFonts w:ascii="仿宋_GB2312" w:eastAsia="仿宋_GB2312" w:hAnsi="宋体" w:cs="宋体" w:hint="eastAsia"/>
          <w:sz w:val="30"/>
          <w:szCs w:val="30"/>
        </w:rPr>
        <w:t>本合同自甲乙双方全部权利义务履行完毕时终止。</w:t>
      </w:r>
    </w:p>
    <w:p w:rsidR="003E4313" w:rsidRDefault="003E4313" w:rsidP="003E4313">
      <w:pPr>
        <w:pStyle w:val="1"/>
        <w:numPr>
          <w:ilvl w:val="0"/>
          <w:numId w:val="36"/>
        </w:numPr>
        <w:tabs>
          <w:tab w:val="clear" w:pos="432"/>
        </w:tabs>
        <w:adjustRightInd/>
        <w:spacing w:before="300" w:after="260" w:line="560" w:lineRule="exact"/>
        <w:jc w:val="both"/>
        <w:rPr>
          <w:rFonts w:ascii="仿宋_GB2312" w:eastAsia="仿宋_GB2312" w:cs="宋体"/>
          <w:b w:val="0"/>
          <w:bCs w:val="0"/>
          <w:color w:val="000000"/>
          <w:sz w:val="36"/>
          <w:szCs w:val="30"/>
        </w:rPr>
      </w:pPr>
      <w:bookmarkStart w:id="42" w:name="_Toc329255180"/>
      <w:bookmarkStart w:id="43" w:name="_Toc330540887"/>
      <w:bookmarkStart w:id="44" w:name="_Toc424298729"/>
      <w:bookmarkStart w:id="45" w:name="_Toc462388387"/>
      <w:r>
        <w:rPr>
          <w:rFonts w:ascii="仿宋_GB2312" w:eastAsia="仿宋_GB2312" w:cs="宋体" w:hint="eastAsia"/>
          <w:b w:val="0"/>
          <w:bCs w:val="0"/>
          <w:color w:val="000000"/>
          <w:sz w:val="36"/>
          <w:szCs w:val="30"/>
        </w:rPr>
        <w:lastRenderedPageBreak/>
        <w:t>甲方的权利义务</w:t>
      </w:r>
      <w:bookmarkEnd w:id="42"/>
      <w:bookmarkEnd w:id="43"/>
      <w:bookmarkEnd w:id="44"/>
      <w:bookmarkEnd w:id="45"/>
    </w:p>
    <w:p w:rsidR="003E4313" w:rsidRDefault="003E4313" w:rsidP="003E4313">
      <w:pPr>
        <w:numPr>
          <w:ilvl w:val="0"/>
          <w:numId w:val="39"/>
        </w:numPr>
        <w:adjustRightInd w:val="0"/>
        <w:snapToGrid w:val="0"/>
        <w:spacing w:line="500" w:lineRule="exact"/>
        <w:ind w:left="0" w:firstLineChars="200" w:firstLine="600"/>
        <w:rPr>
          <w:rFonts w:ascii="仿宋_GB2312" w:eastAsia="仿宋_GB2312" w:hAnsi="宋体" w:cs="宋体"/>
          <w:sz w:val="30"/>
          <w:szCs w:val="30"/>
        </w:rPr>
      </w:pPr>
      <w:r>
        <w:rPr>
          <w:rFonts w:ascii="仿宋_GB2312" w:eastAsia="仿宋_GB2312" w:hAnsi="宋体" w:cs="宋体" w:hint="eastAsia"/>
          <w:sz w:val="30"/>
          <w:szCs w:val="30"/>
        </w:rPr>
        <w:t>甲方根据自身的需要，提出对项目的总体技术要求及功能参数，甲方有对项目整体建设方案提出修改要求的权利。</w:t>
      </w:r>
    </w:p>
    <w:p w:rsidR="003E4313" w:rsidRDefault="003E4313" w:rsidP="003E4313">
      <w:pPr>
        <w:numPr>
          <w:ilvl w:val="0"/>
          <w:numId w:val="39"/>
        </w:numPr>
        <w:adjustRightInd w:val="0"/>
        <w:snapToGrid w:val="0"/>
        <w:spacing w:line="500" w:lineRule="exact"/>
        <w:ind w:left="0" w:firstLineChars="200" w:firstLine="600"/>
        <w:rPr>
          <w:rFonts w:ascii="仿宋_GB2312" w:eastAsia="仿宋_GB2312" w:hAnsi="宋体" w:cs="宋体"/>
          <w:sz w:val="30"/>
          <w:szCs w:val="30"/>
        </w:rPr>
      </w:pPr>
      <w:r>
        <w:rPr>
          <w:rFonts w:ascii="仿宋_GB2312" w:eastAsia="仿宋_GB2312" w:hAnsi="宋体" w:cs="宋体" w:hint="eastAsia"/>
          <w:sz w:val="30"/>
          <w:szCs w:val="30"/>
        </w:rPr>
        <w:t>甲方负责在技术架构搭建进程中为乙方安排专职人员做项目控制和对接工作。</w:t>
      </w:r>
    </w:p>
    <w:p w:rsidR="003E4313" w:rsidRDefault="003E4313" w:rsidP="003E4313">
      <w:pPr>
        <w:numPr>
          <w:ilvl w:val="0"/>
          <w:numId w:val="39"/>
        </w:numPr>
        <w:adjustRightInd w:val="0"/>
        <w:snapToGrid w:val="0"/>
        <w:spacing w:line="500" w:lineRule="exact"/>
        <w:ind w:left="0" w:firstLineChars="200" w:firstLine="600"/>
        <w:rPr>
          <w:rFonts w:ascii="仿宋_GB2312" w:eastAsia="仿宋_GB2312" w:hAnsi="宋体" w:cs="宋体"/>
          <w:sz w:val="30"/>
          <w:szCs w:val="30"/>
        </w:rPr>
      </w:pPr>
      <w:r>
        <w:rPr>
          <w:rFonts w:ascii="仿宋_GB2312" w:eastAsia="仿宋_GB2312" w:hAnsi="宋体" w:cs="宋体" w:hint="eastAsia"/>
          <w:sz w:val="30"/>
          <w:szCs w:val="30"/>
        </w:rPr>
        <w:t>甲方负责对项目的技术架构、应用系统、安全保障系统建设进行管理监督和指导。并享有对项目进展和实施节点知晓的权力。</w:t>
      </w:r>
    </w:p>
    <w:p w:rsidR="003E4313" w:rsidRDefault="003E4313" w:rsidP="003E4313">
      <w:pPr>
        <w:numPr>
          <w:ilvl w:val="0"/>
          <w:numId w:val="39"/>
        </w:numPr>
        <w:adjustRightInd w:val="0"/>
        <w:snapToGrid w:val="0"/>
        <w:spacing w:line="500" w:lineRule="exact"/>
        <w:ind w:left="0" w:firstLineChars="200" w:firstLine="600"/>
        <w:rPr>
          <w:rFonts w:ascii="仿宋_GB2312" w:eastAsia="仿宋_GB2312" w:hAnsi="宋体" w:cs="宋体"/>
          <w:sz w:val="30"/>
          <w:szCs w:val="30"/>
        </w:rPr>
      </w:pPr>
      <w:r>
        <w:rPr>
          <w:rFonts w:ascii="仿宋_GB2312" w:eastAsia="仿宋_GB2312" w:hAnsi="宋体" w:cs="宋体" w:hint="eastAsia"/>
          <w:sz w:val="30"/>
          <w:szCs w:val="30"/>
        </w:rPr>
        <w:t>甲方需配合乙方,对建设方案进行反馈和签字确认。乙方提出方案初稿后，甲方需在三个工作日内给出书面修改意见（Email或传真形式）。乙方应在三个工作日内按照修改意见给出方案修改稿，双方如无意见，甲方负责人需对建设方案签字确认（传真形式），以展开下一步工作。</w:t>
      </w:r>
    </w:p>
    <w:p w:rsidR="003E4313" w:rsidRDefault="003E4313" w:rsidP="003E4313">
      <w:pPr>
        <w:numPr>
          <w:ilvl w:val="0"/>
          <w:numId w:val="39"/>
        </w:numPr>
        <w:adjustRightInd w:val="0"/>
        <w:snapToGrid w:val="0"/>
        <w:spacing w:line="500" w:lineRule="exact"/>
        <w:ind w:left="0" w:firstLineChars="200" w:firstLine="600"/>
        <w:rPr>
          <w:rFonts w:ascii="仿宋_GB2312" w:eastAsia="仿宋_GB2312" w:hAnsi="宋体" w:cs="宋体"/>
          <w:sz w:val="30"/>
          <w:szCs w:val="30"/>
        </w:rPr>
      </w:pPr>
      <w:r>
        <w:rPr>
          <w:rFonts w:ascii="仿宋_GB2312" w:eastAsia="仿宋_GB2312" w:hAnsi="宋体" w:cs="宋体" w:hint="eastAsia"/>
          <w:sz w:val="30"/>
          <w:szCs w:val="30"/>
        </w:rPr>
        <w:t>自乙方提出建设方案初稿到全部页面签字确认，工期不超过10个工作日。如因甲方导致方案与页面无法确认，造成整个工期延长，网站上线时间相应顺延，乙方不承担违约责任。</w:t>
      </w:r>
    </w:p>
    <w:p w:rsidR="003E4313" w:rsidRDefault="003E4313" w:rsidP="003E4313">
      <w:pPr>
        <w:numPr>
          <w:ilvl w:val="0"/>
          <w:numId w:val="39"/>
        </w:numPr>
        <w:adjustRightInd w:val="0"/>
        <w:snapToGrid w:val="0"/>
        <w:spacing w:line="500" w:lineRule="exact"/>
        <w:ind w:left="0" w:firstLineChars="200" w:firstLine="600"/>
        <w:rPr>
          <w:rFonts w:ascii="仿宋_GB2312" w:eastAsia="仿宋_GB2312" w:hAnsi="宋体" w:cs="宋体"/>
          <w:sz w:val="30"/>
          <w:szCs w:val="30"/>
        </w:rPr>
      </w:pPr>
      <w:r>
        <w:rPr>
          <w:rFonts w:ascii="仿宋_GB2312" w:eastAsia="仿宋_GB2312" w:hAnsi="宋体" w:cs="宋体" w:hint="eastAsia"/>
          <w:sz w:val="30"/>
          <w:szCs w:val="30"/>
        </w:rPr>
        <w:t>甲方负责网站域名的定义及申请、注册。</w:t>
      </w:r>
    </w:p>
    <w:p w:rsidR="003E4313" w:rsidRDefault="003E4313" w:rsidP="003E4313">
      <w:pPr>
        <w:numPr>
          <w:ilvl w:val="0"/>
          <w:numId w:val="39"/>
        </w:numPr>
        <w:adjustRightInd w:val="0"/>
        <w:snapToGrid w:val="0"/>
        <w:spacing w:line="500" w:lineRule="exact"/>
        <w:ind w:left="0" w:firstLineChars="200" w:firstLine="600"/>
        <w:rPr>
          <w:rFonts w:ascii="仿宋_GB2312" w:eastAsia="仿宋_GB2312" w:hAnsi="宋体" w:cs="宋体"/>
          <w:sz w:val="30"/>
          <w:szCs w:val="30"/>
        </w:rPr>
      </w:pPr>
      <w:r>
        <w:rPr>
          <w:rFonts w:ascii="仿宋_GB2312" w:eastAsia="仿宋_GB2312" w:hAnsi="宋体" w:cs="宋体" w:hint="eastAsia"/>
          <w:sz w:val="30"/>
          <w:szCs w:val="30"/>
        </w:rPr>
        <w:t>甲方应对项目后台系统的操作权限严格管理，防止泄漏或被破解造成损失。</w:t>
      </w:r>
    </w:p>
    <w:p w:rsidR="003E4313" w:rsidRDefault="003E4313" w:rsidP="003E4313">
      <w:pPr>
        <w:numPr>
          <w:ilvl w:val="0"/>
          <w:numId w:val="39"/>
        </w:numPr>
        <w:adjustRightInd w:val="0"/>
        <w:snapToGrid w:val="0"/>
        <w:spacing w:line="500" w:lineRule="exact"/>
        <w:ind w:left="0" w:firstLineChars="200" w:firstLine="600"/>
        <w:rPr>
          <w:rFonts w:ascii="仿宋_GB2312" w:eastAsia="仿宋_GB2312" w:hAnsi="宋体" w:cs="宋体"/>
          <w:sz w:val="30"/>
          <w:szCs w:val="30"/>
        </w:rPr>
      </w:pPr>
      <w:r>
        <w:rPr>
          <w:rFonts w:ascii="仿宋_GB2312" w:eastAsia="仿宋_GB2312" w:hAnsi="宋体" w:cs="宋体" w:hint="eastAsia"/>
          <w:sz w:val="30"/>
          <w:szCs w:val="30"/>
        </w:rPr>
        <w:t>按本合同约定，向乙方支付合同款。</w:t>
      </w:r>
    </w:p>
    <w:p w:rsidR="003E4313" w:rsidRDefault="003E4313" w:rsidP="003E4313">
      <w:pPr>
        <w:numPr>
          <w:ilvl w:val="0"/>
          <w:numId w:val="39"/>
        </w:numPr>
        <w:adjustRightInd w:val="0"/>
        <w:snapToGrid w:val="0"/>
        <w:spacing w:line="500" w:lineRule="exact"/>
        <w:ind w:left="0" w:firstLineChars="200" w:firstLine="600"/>
        <w:rPr>
          <w:rFonts w:ascii="仿宋_GB2312" w:eastAsia="仿宋_GB2312" w:hAnsi="宋体" w:cs="宋体"/>
          <w:sz w:val="30"/>
          <w:szCs w:val="30"/>
        </w:rPr>
      </w:pPr>
      <w:r>
        <w:rPr>
          <w:rFonts w:ascii="仿宋_GB2312" w:eastAsia="仿宋_GB2312" w:hAnsi="宋体" w:cs="宋体" w:hint="eastAsia"/>
          <w:sz w:val="30"/>
          <w:szCs w:val="30"/>
        </w:rPr>
        <w:t>甲方使用乙方信息内容时，应当尊重作者的署名权，标明作者及来源。</w:t>
      </w:r>
    </w:p>
    <w:p w:rsidR="003E4313" w:rsidRDefault="003E4313" w:rsidP="003E4313">
      <w:pPr>
        <w:numPr>
          <w:ilvl w:val="0"/>
          <w:numId w:val="39"/>
        </w:numPr>
        <w:adjustRightInd w:val="0"/>
        <w:snapToGrid w:val="0"/>
        <w:spacing w:line="500" w:lineRule="exact"/>
        <w:ind w:left="0" w:firstLineChars="200" w:firstLine="600"/>
        <w:rPr>
          <w:rFonts w:ascii="仿宋_GB2312" w:eastAsia="仿宋_GB2312" w:hAnsi="宋体" w:cs="宋体"/>
          <w:sz w:val="30"/>
          <w:szCs w:val="30"/>
        </w:rPr>
      </w:pPr>
      <w:r>
        <w:rPr>
          <w:rFonts w:ascii="仿宋_GB2312" w:eastAsia="仿宋_GB2312" w:hAnsi="宋体" w:cs="宋体" w:hint="eastAsia"/>
          <w:sz w:val="30"/>
          <w:szCs w:val="30"/>
        </w:rPr>
        <w:t>甲方必须遵守乙方的机房安全管理规定，因甲方违反乙方机房安全管理规定而造成的一切损失由甲方承担。</w:t>
      </w:r>
    </w:p>
    <w:p w:rsidR="003E4313" w:rsidRDefault="003E4313" w:rsidP="003E4313">
      <w:pPr>
        <w:numPr>
          <w:ilvl w:val="0"/>
          <w:numId w:val="39"/>
        </w:numPr>
        <w:adjustRightInd w:val="0"/>
        <w:snapToGrid w:val="0"/>
        <w:spacing w:line="500" w:lineRule="exact"/>
        <w:ind w:left="0" w:firstLineChars="200" w:firstLine="600"/>
        <w:rPr>
          <w:rFonts w:ascii="仿宋_GB2312" w:eastAsia="仿宋_GB2312" w:hAnsi="宋体" w:cs="宋体"/>
          <w:sz w:val="30"/>
          <w:szCs w:val="30"/>
        </w:rPr>
      </w:pPr>
      <w:r>
        <w:rPr>
          <w:rFonts w:ascii="仿宋_GB2312" w:eastAsia="仿宋_GB2312" w:hAnsi="宋体" w:cs="宋体" w:hint="eastAsia"/>
          <w:sz w:val="30"/>
          <w:szCs w:val="30"/>
        </w:rPr>
        <w:t>在完全遵守本协议约定的全部条款和条件的前提下，甲方有权获得乙方7*24小时开放的机房服务，获得乙方7*24小时技术咨询响应服务。</w:t>
      </w:r>
    </w:p>
    <w:p w:rsidR="003E4313" w:rsidRDefault="003E4313" w:rsidP="003E4313">
      <w:pPr>
        <w:numPr>
          <w:ilvl w:val="0"/>
          <w:numId w:val="39"/>
        </w:numPr>
        <w:adjustRightInd w:val="0"/>
        <w:snapToGrid w:val="0"/>
        <w:spacing w:line="500" w:lineRule="exact"/>
        <w:ind w:left="0" w:firstLineChars="200" w:firstLine="600"/>
        <w:rPr>
          <w:rFonts w:ascii="仿宋_GB2312" w:eastAsia="仿宋_GB2312" w:hAnsi="宋体" w:cs="宋体"/>
          <w:sz w:val="30"/>
          <w:szCs w:val="30"/>
        </w:rPr>
      </w:pPr>
      <w:r>
        <w:rPr>
          <w:rFonts w:ascii="仿宋_GB2312" w:eastAsia="仿宋_GB2312" w:hAnsi="宋体" w:cs="宋体" w:hint="eastAsia"/>
          <w:sz w:val="30"/>
          <w:szCs w:val="30"/>
        </w:rPr>
        <w:lastRenderedPageBreak/>
        <w:t>甲方为网站内容建设信息源的主要提供方和审查方，对发布信息的真实性、合法性及政治导向性负责。</w:t>
      </w:r>
    </w:p>
    <w:p w:rsidR="003E4313" w:rsidRDefault="003E4313" w:rsidP="003E4313">
      <w:pPr>
        <w:numPr>
          <w:ilvl w:val="0"/>
          <w:numId w:val="39"/>
        </w:numPr>
        <w:adjustRightInd w:val="0"/>
        <w:snapToGrid w:val="0"/>
        <w:spacing w:line="500" w:lineRule="exact"/>
        <w:ind w:left="0" w:firstLineChars="200" w:firstLine="600"/>
        <w:rPr>
          <w:rFonts w:ascii="仿宋_GB2312" w:eastAsia="仿宋_GB2312" w:hAnsi="宋体" w:cs="宋体"/>
          <w:sz w:val="30"/>
          <w:szCs w:val="30"/>
        </w:rPr>
      </w:pPr>
      <w:r>
        <w:rPr>
          <w:rFonts w:ascii="仿宋_GB2312" w:eastAsia="仿宋_GB2312" w:hAnsi="宋体" w:cs="宋体" w:hint="eastAsia"/>
          <w:sz w:val="30"/>
          <w:szCs w:val="30"/>
        </w:rPr>
        <w:t>甲方安排专属工作人员与乙方共建网站内容运维小组。甲方主要承担监督和指导工作，并严格执行采编发流程和工作机制。</w:t>
      </w:r>
    </w:p>
    <w:p w:rsidR="003E4313" w:rsidRDefault="003E4313" w:rsidP="003E4313">
      <w:pPr>
        <w:numPr>
          <w:ilvl w:val="0"/>
          <w:numId w:val="39"/>
        </w:numPr>
        <w:adjustRightInd w:val="0"/>
        <w:snapToGrid w:val="0"/>
        <w:spacing w:line="500" w:lineRule="exact"/>
        <w:ind w:left="0" w:firstLineChars="200" w:firstLine="600"/>
        <w:rPr>
          <w:rFonts w:ascii="仿宋_GB2312" w:eastAsia="仿宋_GB2312" w:hAnsi="宋体" w:cs="宋体"/>
          <w:sz w:val="30"/>
          <w:szCs w:val="30"/>
        </w:rPr>
      </w:pPr>
      <w:r>
        <w:rPr>
          <w:rFonts w:ascii="仿宋_GB2312" w:eastAsia="仿宋_GB2312" w:hAnsi="宋体" w:cs="宋体" w:hint="eastAsia"/>
          <w:sz w:val="30"/>
          <w:szCs w:val="30"/>
        </w:rPr>
        <w:t>甲方对网站的最终设计和发布具有终审权。</w:t>
      </w:r>
    </w:p>
    <w:p w:rsidR="003E4313" w:rsidRDefault="003E4313" w:rsidP="003E4313">
      <w:pPr>
        <w:pStyle w:val="1"/>
        <w:numPr>
          <w:ilvl w:val="0"/>
          <w:numId w:val="36"/>
        </w:numPr>
        <w:tabs>
          <w:tab w:val="clear" w:pos="432"/>
        </w:tabs>
        <w:adjustRightInd/>
        <w:spacing w:before="300" w:after="260" w:line="560" w:lineRule="exact"/>
        <w:jc w:val="both"/>
        <w:rPr>
          <w:rFonts w:ascii="仿宋_GB2312" w:eastAsia="仿宋_GB2312" w:cs="宋体"/>
          <w:b w:val="0"/>
          <w:bCs w:val="0"/>
          <w:color w:val="000000"/>
          <w:sz w:val="36"/>
          <w:szCs w:val="30"/>
        </w:rPr>
      </w:pPr>
      <w:bookmarkStart w:id="46" w:name="_Toc329255181"/>
      <w:bookmarkStart w:id="47" w:name="_Toc330540888"/>
      <w:bookmarkStart w:id="48" w:name="_Toc424298730"/>
      <w:bookmarkStart w:id="49" w:name="_Toc462388388"/>
      <w:r>
        <w:rPr>
          <w:rFonts w:ascii="仿宋_GB2312" w:eastAsia="仿宋_GB2312" w:cs="宋体" w:hint="eastAsia"/>
          <w:b w:val="0"/>
          <w:bCs w:val="0"/>
          <w:color w:val="000000"/>
          <w:sz w:val="36"/>
          <w:szCs w:val="30"/>
        </w:rPr>
        <w:t>乙方的权利义务</w:t>
      </w:r>
      <w:bookmarkEnd w:id="46"/>
      <w:bookmarkEnd w:id="47"/>
      <w:bookmarkEnd w:id="48"/>
      <w:bookmarkEnd w:id="49"/>
    </w:p>
    <w:p w:rsidR="003E4313" w:rsidRDefault="003E4313" w:rsidP="003E4313">
      <w:pPr>
        <w:numPr>
          <w:ilvl w:val="0"/>
          <w:numId w:val="40"/>
        </w:numPr>
        <w:adjustRightInd w:val="0"/>
        <w:snapToGrid w:val="0"/>
        <w:spacing w:line="500" w:lineRule="exact"/>
        <w:rPr>
          <w:rFonts w:ascii="仿宋_GB2312" w:eastAsia="仿宋_GB2312" w:hAnsi="宋体" w:cs="宋体"/>
          <w:sz w:val="30"/>
          <w:szCs w:val="30"/>
        </w:rPr>
      </w:pPr>
      <w:r>
        <w:rPr>
          <w:rFonts w:ascii="仿宋_GB2312" w:eastAsia="仿宋_GB2312" w:hAnsi="宋体" w:cs="宋体" w:hint="eastAsia"/>
          <w:sz w:val="30"/>
          <w:szCs w:val="30"/>
        </w:rPr>
        <w:t>根据本合同约定，向甲方收取合同款。</w:t>
      </w:r>
    </w:p>
    <w:p w:rsidR="003E4313" w:rsidRDefault="003E4313" w:rsidP="003E4313">
      <w:pPr>
        <w:numPr>
          <w:ilvl w:val="0"/>
          <w:numId w:val="40"/>
        </w:numPr>
        <w:adjustRightInd w:val="0"/>
        <w:snapToGrid w:val="0"/>
        <w:spacing w:line="500" w:lineRule="exact"/>
        <w:ind w:left="0" w:firstLineChars="200" w:firstLine="600"/>
        <w:rPr>
          <w:rFonts w:ascii="仿宋_GB2312" w:eastAsia="仿宋_GB2312" w:hAnsi="宋体" w:cs="宋体"/>
          <w:sz w:val="30"/>
          <w:szCs w:val="30"/>
        </w:rPr>
      </w:pPr>
      <w:r>
        <w:rPr>
          <w:rFonts w:ascii="仿宋_GB2312" w:eastAsia="仿宋_GB2312" w:hAnsi="宋体" w:cs="宋体" w:hint="eastAsia"/>
          <w:sz w:val="30"/>
          <w:szCs w:val="30"/>
        </w:rPr>
        <w:t>乙方按照甲方的需求为甲方提供项目建设服务，并根据甲方提出的修改意见及时调整，安排专人与甲方进行工作的对接。</w:t>
      </w:r>
    </w:p>
    <w:p w:rsidR="003E4313" w:rsidRDefault="003E4313" w:rsidP="003E4313">
      <w:pPr>
        <w:numPr>
          <w:ilvl w:val="0"/>
          <w:numId w:val="40"/>
        </w:numPr>
        <w:adjustRightInd w:val="0"/>
        <w:snapToGrid w:val="0"/>
        <w:spacing w:line="500" w:lineRule="exact"/>
        <w:ind w:left="0" w:firstLineChars="200" w:firstLine="600"/>
        <w:rPr>
          <w:rFonts w:ascii="仿宋_GB2312" w:eastAsia="仿宋_GB2312" w:hAnsi="宋体" w:cs="宋体"/>
          <w:sz w:val="30"/>
          <w:szCs w:val="30"/>
        </w:rPr>
      </w:pPr>
      <w:r>
        <w:rPr>
          <w:rFonts w:ascii="仿宋_GB2312" w:eastAsia="仿宋_GB2312" w:hAnsi="宋体" w:cs="宋体" w:hint="eastAsia"/>
          <w:sz w:val="30"/>
          <w:szCs w:val="30"/>
        </w:rPr>
        <w:t>乙方根据甲方提出的技术要求及功能参数，为甲方提供建设方案。在建设方案确认后，乙方严格按照建设方案终稿进行系统建设。</w:t>
      </w:r>
    </w:p>
    <w:p w:rsidR="003E4313" w:rsidRDefault="003E4313" w:rsidP="003E4313">
      <w:pPr>
        <w:numPr>
          <w:ilvl w:val="0"/>
          <w:numId w:val="40"/>
        </w:numPr>
        <w:adjustRightInd w:val="0"/>
        <w:snapToGrid w:val="0"/>
        <w:spacing w:line="500" w:lineRule="exact"/>
        <w:ind w:left="0" w:firstLineChars="200" w:firstLine="600"/>
        <w:rPr>
          <w:rFonts w:ascii="仿宋_GB2312" w:eastAsia="仿宋_GB2312" w:hAnsi="宋体" w:cs="宋体"/>
          <w:sz w:val="30"/>
          <w:szCs w:val="30"/>
        </w:rPr>
      </w:pPr>
      <w:r>
        <w:rPr>
          <w:rFonts w:ascii="仿宋_GB2312" w:eastAsia="仿宋_GB2312" w:hAnsi="宋体" w:cs="宋体" w:hint="eastAsia"/>
          <w:sz w:val="30"/>
          <w:szCs w:val="30"/>
        </w:rPr>
        <w:t>乙方对技术架构的稳定性、安全性、保密性负主要责任。</w:t>
      </w:r>
    </w:p>
    <w:p w:rsidR="003E4313" w:rsidRDefault="003E4313" w:rsidP="003E4313">
      <w:pPr>
        <w:numPr>
          <w:ilvl w:val="0"/>
          <w:numId w:val="40"/>
        </w:numPr>
        <w:adjustRightInd w:val="0"/>
        <w:snapToGrid w:val="0"/>
        <w:spacing w:line="500" w:lineRule="exact"/>
        <w:ind w:left="0" w:firstLineChars="200" w:firstLine="600"/>
        <w:rPr>
          <w:rFonts w:ascii="仿宋_GB2312" w:eastAsia="仿宋_GB2312" w:hAnsi="宋体" w:cs="宋体"/>
          <w:sz w:val="30"/>
          <w:szCs w:val="30"/>
        </w:rPr>
      </w:pPr>
      <w:r>
        <w:rPr>
          <w:rFonts w:ascii="仿宋_GB2312" w:eastAsia="仿宋_GB2312" w:hAnsi="宋体" w:cs="宋体" w:hint="eastAsia"/>
          <w:sz w:val="30"/>
          <w:szCs w:val="30"/>
        </w:rPr>
        <w:t>乙方根据甲方的总体要求在规定的时间内完成项目实施，保证网站如期上线。</w:t>
      </w:r>
    </w:p>
    <w:p w:rsidR="003E4313" w:rsidRDefault="003E4313" w:rsidP="003E4313">
      <w:pPr>
        <w:numPr>
          <w:ilvl w:val="0"/>
          <w:numId w:val="40"/>
        </w:numPr>
        <w:adjustRightInd w:val="0"/>
        <w:snapToGrid w:val="0"/>
        <w:spacing w:line="500" w:lineRule="exact"/>
        <w:ind w:left="0" w:firstLineChars="200" w:firstLine="600"/>
        <w:rPr>
          <w:rFonts w:ascii="仿宋_GB2312" w:eastAsia="仿宋_GB2312" w:hAnsi="宋体" w:cs="宋体"/>
          <w:sz w:val="30"/>
          <w:szCs w:val="30"/>
        </w:rPr>
      </w:pPr>
      <w:r>
        <w:rPr>
          <w:rFonts w:ascii="仿宋_GB2312" w:eastAsia="仿宋_GB2312" w:hAnsi="宋体" w:cs="宋体" w:hint="eastAsia"/>
          <w:sz w:val="30"/>
          <w:szCs w:val="30"/>
        </w:rPr>
        <w:t>乙方负责本合同第一项“合作内容”中的所有工作。</w:t>
      </w:r>
    </w:p>
    <w:p w:rsidR="003E4313" w:rsidRDefault="003E4313" w:rsidP="003E4313">
      <w:pPr>
        <w:numPr>
          <w:ilvl w:val="0"/>
          <w:numId w:val="40"/>
        </w:numPr>
        <w:adjustRightInd w:val="0"/>
        <w:snapToGrid w:val="0"/>
        <w:spacing w:line="500" w:lineRule="exact"/>
        <w:ind w:left="0" w:firstLineChars="200" w:firstLine="600"/>
        <w:rPr>
          <w:rFonts w:ascii="仿宋_GB2312" w:eastAsia="仿宋_GB2312" w:hAnsi="宋体" w:cs="宋体"/>
          <w:sz w:val="30"/>
          <w:szCs w:val="30"/>
        </w:rPr>
      </w:pPr>
      <w:r>
        <w:rPr>
          <w:rFonts w:ascii="仿宋_GB2312" w:eastAsia="仿宋_GB2312" w:hAnsi="宋体" w:cs="宋体" w:hint="eastAsia"/>
          <w:sz w:val="30"/>
          <w:szCs w:val="30"/>
        </w:rPr>
        <w:t>乙方应在收到甲方提供项目成果的签字确认通知后，15个工作日内完成系统的调试上线工作。</w:t>
      </w:r>
    </w:p>
    <w:p w:rsidR="003E4313" w:rsidRDefault="003E4313" w:rsidP="003E4313">
      <w:pPr>
        <w:numPr>
          <w:ilvl w:val="0"/>
          <w:numId w:val="40"/>
        </w:numPr>
        <w:adjustRightInd w:val="0"/>
        <w:snapToGrid w:val="0"/>
        <w:spacing w:line="500" w:lineRule="exact"/>
        <w:ind w:left="0" w:firstLineChars="200" w:firstLine="600"/>
        <w:rPr>
          <w:rFonts w:ascii="仿宋_GB2312" w:eastAsia="仿宋_GB2312" w:hAnsi="宋体" w:cs="宋体"/>
          <w:sz w:val="30"/>
          <w:szCs w:val="30"/>
        </w:rPr>
      </w:pPr>
      <w:r>
        <w:rPr>
          <w:rFonts w:ascii="仿宋_GB2312" w:eastAsia="仿宋_GB2312" w:hAnsi="宋体" w:cs="宋体" w:hint="eastAsia"/>
          <w:sz w:val="30"/>
          <w:szCs w:val="30"/>
        </w:rPr>
        <w:t>工作成果提交后，乙方负责对甲方参与项目的人员进行系统操作、具体负责运维的编辑人员进行业务实操培训，培训时间为5个工作日。</w:t>
      </w:r>
    </w:p>
    <w:p w:rsidR="003E4313" w:rsidRDefault="003E4313" w:rsidP="003E4313">
      <w:pPr>
        <w:numPr>
          <w:ilvl w:val="0"/>
          <w:numId w:val="40"/>
        </w:numPr>
        <w:adjustRightInd w:val="0"/>
        <w:snapToGrid w:val="0"/>
        <w:spacing w:line="500" w:lineRule="exact"/>
        <w:ind w:left="0" w:firstLineChars="200" w:firstLine="600"/>
        <w:rPr>
          <w:rFonts w:ascii="仿宋_GB2312" w:eastAsia="仿宋_GB2312" w:hAnsi="宋体" w:cs="宋体"/>
          <w:sz w:val="30"/>
          <w:szCs w:val="30"/>
        </w:rPr>
      </w:pPr>
      <w:r>
        <w:rPr>
          <w:rFonts w:ascii="仿宋_GB2312" w:eastAsia="仿宋_GB2312" w:hAnsi="宋体" w:cs="宋体" w:hint="eastAsia"/>
          <w:sz w:val="30"/>
          <w:szCs w:val="30"/>
        </w:rPr>
        <w:t>项目交付并验收合格后，除乙方外任何单位或个人不得对系统进行修改。同时，乙方长期免费提供与项目有关的技术咨询。</w:t>
      </w:r>
    </w:p>
    <w:p w:rsidR="003E4313" w:rsidRDefault="003E4313" w:rsidP="003E4313">
      <w:pPr>
        <w:numPr>
          <w:ilvl w:val="0"/>
          <w:numId w:val="40"/>
        </w:numPr>
        <w:adjustRightInd w:val="0"/>
        <w:snapToGrid w:val="0"/>
        <w:spacing w:line="500" w:lineRule="exact"/>
        <w:ind w:left="0" w:firstLineChars="200" w:firstLine="600"/>
        <w:rPr>
          <w:rFonts w:ascii="仿宋_GB2312" w:eastAsia="仿宋_GB2312" w:hAnsi="宋体" w:cs="宋体"/>
          <w:sz w:val="30"/>
          <w:szCs w:val="30"/>
        </w:rPr>
      </w:pPr>
      <w:r>
        <w:rPr>
          <w:rFonts w:ascii="仿宋_GB2312" w:eastAsia="仿宋_GB2312" w:hAnsi="宋体" w:cs="宋体" w:hint="eastAsia"/>
          <w:sz w:val="30"/>
          <w:szCs w:val="30"/>
        </w:rPr>
        <w:t>向甲方提供入侵检测及专业防火墙和相应的网络安全服务，并提供数据备份和恢复服务；提供24小时不间断的值班监</w:t>
      </w:r>
      <w:r>
        <w:rPr>
          <w:rFonts w:ascii="仿宋_GB2312" w:eastAsia="仿宋_GB2312" w:hAnsi="宋体" w:cs="宋体" w:hint="eastAsia"/>
          <w:sz w:val="30"/>
          <w:szCs w:val="30"/>
        </w:rPr>
        <w:lastRenderedPageBreak/>
        <w:t>控服务，保证不因第三方原因或技术原因而发生页面更改、服务器中断或拥塞等情况发生。如果发生以上情况应采取及时、准确、适当的措施进行维护和补救，尽快恢复正常运营。</w:t>
      </w:r>
    </w:p>
    <w:p w:rsidR="003E4313" w:rsidRDefault="003E4313" w:rsidP="003E4313">
      <w:pPr>
        <w:numPr>
          <w:ilvl w:val="0"/>
          <w:numId w:val="40"/>
        </w:numPr>
        <w:adjustRightInd w:val="0"/>
        <w:snapToGrid w:val="0"/>
        <w:spacing w:line="500" w:lineRule="exact"/>
        <w:ind w:left="0" w:firstLineChars="200" w:firstLine="600"/>
        <w:rPr>
          <w:rFonts w:ascii="仿宋_GB2312" w:eastAsia="仿宋_GB2312" w:hAnsi="宋体" w:cs="宋体"/>
          <w:sz w:val="30"/>
          <w:szCs w:val="30"/>
        </w:rPr>
      </w:pPr>
      <w:r>
        <w:rPr>
          <w:rFonts w:ascii="仿宋_GB2312" w:eastAsia="仿宋_GB2312" w:hAnsi="宋体" w:cs="宋体" w:hint="eastAsia"/>
          <w:sz w:val="30"/>
          <w:szCs w:val="30"/>
        </w:rPr>
        <w:t>甲方服务器因病毒或遭受攻击出现异常，经乙方确认对网络和其他用户造成影响时，乙方有权先断开其网络连接，并及时通知甲方。</w:t>
      </w:r>
    </w:p>
    <w:p w:rsidR="003E4313" w:rsidRDefault="003E4313" w:rsidP="003E4313">
      <w:pPr>
        <w:numPr>
          <w:ilvl w:val="0"/>
          <w:numId w:val="40"/>
        </w:numPr>
        <w:adjustRightInd w:val="0"/>
        <w:snapToGrid w:val="0"/>
        <w:spacing w:line="500" w:lineRule="exact"/>
        <w:ind w:left="0" w:firstLineChars="200" w:firstLine="600"/>
        <w:rPr>
          <w:rFonts w:ascii="仿宋_GB2312" w:eastAsia="仿宋_GB2312" w:hAnsi="宋体" w:cs="宋体"/>
          <w:sz w:val="30"/>
          <w:szCs w:val="30"/>
        </w:rPr>
      </w:pPr>
      <w:r>
        <w:rPr>
          <w:rFonts w:ascii="仿宋_GB2312" w:eastAsia="仿宋_GB2312" w:hAnsi="宋体" w:cs="宋体" w:hint="eastAsia"/>
          <w:sz w:val="30"/>
          <w:szCs w:val="30"/>
        </w:rPr>
        <w:t>在合同履行过程中或合同终止后，若甲方从乙方提供的机房迁出其内容及备份文件，乙方应协助甲方进行设备的迁出工作，并且双方在设备所在地签署设备迁出单以确认设备交接。</w:t>
      </w:r>
    </w:p>
    <w:p w:rsidR="003E4313" w:rsidRDefault="003E4313" w:rsidP="003E4313">
      <w:pPr>
        <w:numPr>
          <w:ilvl w:val="0"/>
          <w:numId w:val="40"/>
        </w:numPr>
        <w:adjustRightInd w:val="0"/>
        <w:snapToGrid w:val="0"/>
        <w:spacing w:line="500" w:lineRule="exact"/>
        <w:ind w:left="0" w:firstLineChars="200" w:firstLine="600"/>
        <w:rPr>
          <w:rFonts w:ascii="仿宋_GB2312" w:eastAsia="仿宋_GB2312" w:hAnsi="宋体" w:cs="宋体"/>
          <w:sz w:val="30"/>
          <w:szCs w:val="30"/>
        </w:rPr>
      </w:pPr>
      <w:r>
        <w:rPr>
          <w:rFonts w:ascii="仿宋_GB2312" w:eastAsia="仿宋_GB2312" w:hAnsi="宋体" w:cs="宋体" w:hint="eastAsia"/>
          <w:sz w:val="30"/>
          <w:szCs w:val="30"/>
        </w:rPr>
        <w:t>乙方根据甲方的需求对网站进行日常的页面维护、内容更新等工作。乙方为次要的信息源提供方，对甲方安排的专职审核人员负责，严格按发布流程执行，网站发布的信息全部为甲方审核通过的信息资讯。</w:t>
      </w:r>
    </w:p>
    <w:p w:rsidR="003E4313" w:rsidRDefault="003E4313" w:rsidP="003E4313">
      <w:pPr>
        <w:numPr>
          <w:ilvl w:val="0"/>
          <w:numId w:val="40"/>
        </w:numPr>
        <w:adjustRightInd w:val="0"/>
        <w:snapToGrid w:val="0"/>
        <w:spacing w:line="500" w:lineRule="exact"/>
        <w:ind w:left="0" w:firstLineChars="200" w:firstLine="600"/>
        <w:rPr>
          <w:rFonts w:ascii="仿宋_GB2312" w:eastAsia="仿宋_GB2312" w:hAnsi="宋体" w:cs="宋体"/>
          <w:sz w:val="30"/>
          <w:szCs w:val="30"/>
        </w:rPr>
      </w:pPr>
      <w:r>
        <w:rPr>
          <w:rFonts w:ascii="仿宋_GB2312" w:eastAsia="仿宋_GB2312" w:hAnsi="宋体" w:cs="宋体" w:hint="eastAsia"/>
          <w:sz w:val="30"/>
          <w:szCs w:val="30"/>
        </w:rPr>
        <w:t>乙方严格按照甲乙双方协商好的采编发流程和工作机制进行网站维护。</w:t>
      </w:r>
    </w:p>
    <w:p w:rsidR="003E4313" w:rsidRDefault="003E4313" w:rsidP="003E4313">
      <w:pPr>
        <w:numPr>
          <w:ilvl w:val="0"/>
          <w:numId w:val="40"/>
        </w:numPr>
        <w:adjustRightInd w:val="0"/>
        <w:snapToGrid w:val="0"/>
        <w:spacing w:line="500" w:lineRule="exact"/>
        <w:ind w:left="0" w:firstLineChars="200" w:firstLine="600"/>
        <w:rPr>
          <w:rFonts w:ascii="仿宋_GB2312" w:eastAsia="仿宋_GB2312" w:hAnsi="宋体" w:cs="宋体"/>
          <w:sz w:val="30"/>
          <w:szCs w:val="30"/>
        </w:rPr>
      </w:pPr>
      <w:r>
        <w:rPr>
          <w:rFonts w:ascii="仿宋_GB2312" w:eastAsia="仿宋_GB2312" w:hAnsi="宋体" w:cs="宋体" w:hint="eastAsia"/>
          <w:sz w:val="30"/>
          <w:szCs w:val="30"/>
        </w:rPr>
        <w:t>乙方根据甲方的需求对网站进行页面设计、栏目设置、内容保障等内容建设工作。并安排专属工作人员与甲方共建网站内容运维小组，乙方承担具体工作。</w:t>
      </w:r>
    </w:p>
    <w:p w:rsidR="003E4313" w:rsidRDefault="003E4313" w:rsidP="003E4313">
      <w:pPr>
        <w:pStyle w:val="1"/>
        <w:numPr>
          <w:ilvl w:val="0"/>
          <w:numId w:val="36"/>
        </w:numPr>
        <w:tabs>
          <w:tab w:val="clear" w:pos="432"/>
        </w:tabs>
        <w:adjustRightInd/>
        <w:spacing w:before="300" w:after="260" w:line="560" w:lineRule="exact"/>
        <w:jc w:val="both"/>
        <w:rPr>
          <w:rFonts w:ascii="仿宋_GB2312" w:eastAsia="仿宋_GB2312" w:cs="宋体"/>
          <w:b w:val="0"/>
          <w:bCs w:val="0"/>
          <w:color w:val="000000"/>
          <w:sz w:val="36"/>
          <w:szCs w:val="30"/>
        </w:rPr>
      </w:pPr>
      <w:bookmarkStart w:id="50" w:name="_Toc424298731"/>
      <w:bookmarkStart w:id="51" w:name="_Toc462388389"/>
      <w:r>
        <w:rPr>
          <w:rFonts w:ascii="仿宋_GB2312" w:eastAsia="仿宋_GB2312" w:cs="宋体" w:hint="eastAsia"/>
          <w:b w:val="0"/>
          <w:bCs w:val="0"/>
          <w:color w:val="000000"/>
          <w:sz w:val="36"/>
          <w:szCs w:val="30"/>
        </w:rPr>
        <w:t>网站建设的交验确认</w:t>
      </w:r>
      <w:bookmarkEnd w:id="50"/>
      <w:bookmarkEnd w:id="51"/>
    </w:p>
    <w:p w:rsidR="003E4313" w:rsidRDefault="003E4313" w:rsidP="003E4313">
      <w:pPr>
        <w:numPr>
          <w:ilvl w:val="0"/>
          <w:numId w:val="41"/>
        </w:numPr>
        <w:adjustRightInd w:val="0"/>
        <w:snapToGrid w:val="0"/>
        <w:spacing w:line="500" w:lineRule="exact"/>
        <w:rPr>
          <w:rFonts w:ascii="仿宋_GB2312" w:eastAsia="仿宋_GB2312" w:hAnsi="宋体" w:cs="宋体"/>
          <w:sz w:val="30"/>
          <w:szCs w:val="30"/>
        </w:rPr>
      </w:pPr>
      <w:r>
        <w:rPr>
          <w:rFonts w:ascii="仿宋_GB2312" w:eastAsia="仿宋_GB2312" w:hAnsi="宋体" w:cs="宋体" w:hint="eastAsia"/>
          <w:sz w:val="30"/>
          <w:szCs w:val="30"/>
        </w:rPr>
        <w:t>交付时间：合同生效之日起</w:t>
      </w:r>
      <w:r>
        <w:rPr>
          <w:rFonts w:ascii="仿宋_GB2312" w:eastAsia="仿宋_GB2312" w:hAnsi="宋体" w:cs="宋体" w:hint="eastAsia"/>
          <w:color w:val="FF0000"/>
          <w:sz w:val="30"/>
          <w:szCs w:val="30"/>
          <w:u w:val="single"/>
        </w:rPr>
        <w:t xml:space="preserve">   </w:t>
      </w:r>
      <w:r>
        <w:rPr>
          <w:rFonts w:ascii="仿宋_GB2312" w:eastAsia="仿宋_GB2312" w:hAnsi="宋体" w:cs="宋体" w:hint="eastAsia"/>
          <w:sz w:val="30"/>
          <w:szCs w:val="30"/>
        </w:rPr>
        <w:t>个工作日内。</w:t>
      </w:r>
    </w:p>
    <w:p w:rsidR="003E4313" w:rsidRDefault="003E4313" w:rsidP="003E4313">
      <w:pPr>
        <w:numPr>
          <w:ilvl w:val="0"/>
          <w:numId w:val="41"/>
        </w:numPr>
        <w:adjustRightInd w:val="0"/>
        <w:snapToGrid w:val="0"/>
        <w:spacing w:line="500" w:lineRule="exact"/>
        <w:ind w:left="0" w:firstLineChars="200" w:firstLine="600"/>
        <w:rPr>
          <w:rFonts w:ascii="仿宋_GB2312" w:eastAsia="仿宋_GB2312" w:hAnsi="宋体" w:cs="宋体"/>
          <w:sz w:val="30"/>
          <w:szCs w:val="30"/>
        </w:rPr>
      </w:pPr>
      <w:r>
        <w:rPr>
          <w:rFonts w:ascii="仿宋_GB2312" w:eastAsia="仿宋_GB2312" w:hAnsi="宋体" w:cs="宋体" w:hint="eastAsia"/>
          <w:sz w:val="30"/>
          <w:szCs w:val="30"/>
        </w:rPr>
        <w:t>交货方式：全部建设工作经甲方确认，由乙方派专人负责网站的上线部署。</w:t>
      </w:r>
    </w:p>
    <w:p w:rsidR="003E4313" w:rsidRDefault="003E4313" w:rsidP="003E4313">
      <w:pPr>
        <w:numPr>
          <w:ilvl w:val="0"/>
          <w:numId w:val="41"/>
        </w:numPr>
        <w:adjustRightInd w:val="0"/>
        <w:snapToGrid w:val="0"/>
        <w:spacing w:line="500" w:lineRule="exact"/>
        <w:ind w:left="0" w:firstLineChars="200" w:firstLine="600"/>
        <w:rPr>
          <w:rFonts w:ascii="仿宋_GB2312" w:eastAsia="仿宋_GB2312" w:hAnsi="宋体" w:cs="宋体"/>
          <w:sz w:val="30"/>
          <w:szCs w:val="30"/>
        </w:rPr>
      </w:pPr>
      <w:r>
        <w:rPr>
          <w:rFonts w:ascii="仿宋_GB2312" w:eastAsia="仿宋_GB2312" w:hAnsi="宋体" w:cs="宋体" w:hint="eastAsia"/>
          <w:sz w:val="30"/>
          <w:szCs w:val="30"/>
        </w:rPr>
        <w:t>系统部署调试完成，试运行一周后乙方向甲方出具书面完工通知报告，甲方应在收到乙方书面完工通知的</w:t>
      </w:r>
      <w:r>
        <w:rPr>
          <w:rFonts w:ascii="仿宋_GB2312" w:eastAsia="仿宋_GB2312" w:hAnsi="宋体" w:cs="宋体" w:hint="eastAsia"/>
          <w:sz w:val="30"/>
          <w:szCs w:val="30"/>
          <w:u w:val="single"/>
        </w:rPr>
        <w:t>20</w:t>
      </w:r>
      <w:r>
        <w:rPr>
          <w:rFonts w:ascii="仿宋_GB2312" w:eastAsia="仿宋_GB2312" w:hAnsi="宋体" w:cs="宋体" w:hint="eastAsia"/>
          <w:sz w:val="30"/>
          <w:szCs w:val="30"/>
        </w:rPr>
        <w:t>个工作日内对系统进行验收，并出具验收报告；若甲方未在</w:t>
      </w:r>
      <w:r>
        <w:rPr>
          <w:rFonts w:ascii="仿宋_GB2312" w:eastAsia="仿宋_GB2312" w:hAnsi="宋体" w:cs="宋体" w:hint="eastAsia"/>
          <w:sz w:val="30"/>
          <w:szCs w:val="30"/>
          <w:u w:val="single"/>
        </w:rPr>
        <w:t>20</w:t>
      </w:r>
      <w:r>
        <w:rPr>
          <w:rFonts w:ascii="仿宋_GB2312" w:eastAsia="仿宋_GB2312" w:hAnsi="宋体" w:cs="宋体" w:hint="eastAsia"/>
          <w:sz w:val="30"/>
          <w:szCs w:val="30"/>
        </w:rPr>
        <w:t>个工作日内出具验收报告，则视同甲方确认验收合格。</w:t>
      </w:r>
    </w:p>
    <w:p w:rsidR="003E4313" w:rsidRDefault="003E4313" w:rsidP="003E4313">
      <w:pPr>
        <w:numPr>
          <w:ilvl w:val="0"/>
          <w:numId w:val="41"/>
        </w:numPr>
        <w:adjustRightInd w:val="0"/>
        <w:snapToGrid w:val="0"/>
        <w:spacing w:line="500" w:lineRule="exact"/>
        <w:ind w:left="0" w:firstLineChars="200" w:firstLine="600"/>
        <w:rPr>
          <w:rFonts w:ascii="仿宋_GB2312" w:eastAsia="仿宋_GB2312" w:hAnsi="宋体" w:cs="宋体"/>
          <w:sz w:val="30"/>
          <w:szCs w:val="30"/>
        </w:rPr>
      </w:pPr>
      <w:r>
        <w:rPr>
          <w:rFonts w:ascii="仿宋_GB2312" w:eastAsia="仿宋_GB2312" w:hAnsi="宋体" w:cs="宋体" w:hint="eastAsia"/>
          <w:sz w:val="30"/>
          <w:szCs w:val="30"/>
        </w:rPr>
        <w:lastRenderedPageBreak/>
        <w:t>验收内容</w:t>
      </w:r>
    </w:p>
    <w:p w:rsidR="003E4313" w:rsidRDefault="003E4313" w:rsidP="003E4313">
      <w:pPr>
        <w:adjustRightInd w:val="0"/>
        <w:snapToGrid w:val="0"/>
        <w:spacing w:line="500" w:lineRule="exact"/>
        <w:ind w:firstLineChars="200" w:firstLine="600"/>
        <w:rPr>
          <w:rFonts w:ascii="仿宋_GB2312" w:eastAsia="仿宋_GB2312" w:hAnsi="宋体" w:cs="宋体"/>
          <w:sz w:val="30"/>
          <w:szCs w:val="30"/>
        </w:rPr>
      </w:pPr>
      <w:r>
        <w:rPr>
          <w:rFonts w:ascii="仿宋_GB2312" w:eastAsia="仿宋_GB2312" w:hAnsi="宋体" w:cs="宋体" w:hint="eastAsia"/>
          <w:sz w:val="30"/>
          <w:szCs w:val="30"/>
        </w:rPr>
        <w:t>验收内容包括：网站可以正常访问，且运行时系统稳定；各功能模块使用正常；网站上各链接跳转正确。</w:t>
      </w:r>
    </w:p>
    <w:p w:rsidR="003E4313" w:rsidRDefault="003E4313" w:rsidP="003E4313">
      <w:pPr>
        <w:pStyle w:val="1"/>
        <w:numPr>
          <w:ilvl w:val="0"/>
          <w:numId w:val="36"/>
        </w:numPr>
        <w:tabs>
          <w:tab w:val="clear" w:pos="432"/>
        </w:tabs>
        <w:adjustRightInd/>
        <w:spacing w:before="300" w:after="260" w:line="560" w:lineRule="exact"/>
        <w:jc w:val="both"/>
        <w:rPr>
          <w:rFonts w:ascii="仿宋_GB2312" w:eastAsia="仿宋_GB2312" w:cs="宋体"/>
          <w:b w:val="0"/>
          <w:bCs w:val="0"/>
          <w:color w:val="000000"/>
          <w:sz w:val="36"/>
          <w:szCs w:val="30"/>
        </w:rPr>
      </w:pPr>
      <w:bookmarkStart w:id="52" w:name="_Toc462388390"/>
      <w:r>
        <w:rPr>
          <w:rFonts w:ascii="仿宋_GB2312" w:eastAsia="仿宋_GB2312" w:cs="宋体" w:hint="eastAsia"/>
          <w:b w:val="0"/>
          <w:bCs w:val="0"/>
          <w:color w:val="000000"/>
          <w:sz w:val="36"/>
          <w:szCs w:val="30"/>
        </w:rPr>
        <w:t>知识产权归属</w:t>
      </w:r>
      <w:bookmarkEnd w:id="52"/>
    </w:p>
    <w:p w:rsidR="003E4313" w:rsidRDefault="003E4313" w:rsidP="003E4313">
      <w:pPr>
        <w:numPr>
          <w:ilvl w:val="0"/>
          <w:numId w:val="42"/>
        </w:numPr>
        <w:adjustRightInd w:val="0"/>
        <w:snapToGrid w:val="0"/>
        <w:spacing w:line="500" w:lineRule="exact"/>
        <w:ind w:left="0" w:firstLineChars="200" w:firstLine="600"/>
        <w:rPr>
          <w:rFonts w:ascii="仿宋_GB2312" w:eastAsia="仿宋_GB2312" w:hAnsi="宋体" w:cs="宋体"/>
          <w:sz w:val="30"/>
          <w:szCs w:val="30"/>
        </w:rPr>
      </w:pPr>
      <w:r>
        <w:rPr>
          <w:rFonts w:ascii="仿宋_GB2312" w:eastAsia="仿宋_GB2312" w:hAnsi="宋体" w:cs="宋体" w:hint="eastAsia"/>
          <w:sz w:val="30"/>
          <w:szCs w:val="30"/>
        </w:rPr>
        <w:t>乙方保障甲方在按照本合同约定的方式使用其提供的货物、服务及其任何部分时不受到第三方关于侵犯专利权、商标权或著作权的指控。任何第三方如果提出侵权指控，乙方须与第三方交涉并承担由此而引起的一切法律责任和费用。</w:t>
      </w:r>
    </w:p>
    <w:p w:rsidR="003E4313" w:rsidRDefault="003E4313" w:rsidP="003E4313">
      <w:pPr>
        <w:numPr>
          <w:ilvl w:val="0"/>
          <w:numId w:val="42"/>
        </w:numPr>
        <w:adjustRightInd w:val="0"/>
        <w:snapToGrid w:val="0"/>
        <w:spacing w:line="500" w:lineRule="exact"/>
        <w:ind w:left="0" w:firstLineChars="200" w:firstLine="600"/>
        <w:rPr>
          <w:rFonts w:ascii="仿宋_GB2312" w:eastAsia="仿宋_GB2312" w:hAnsi="宋体" w:cs="宋体"/>
          <w:sz w:val="30"/>
          <w:szCs w:val="30"/>
        </w:rPr>
      </w:pPr>
      <w:r>
        <w:rPr>
          <w:rFonts w:ascii="仿宋_GB2312" w:eastAsia="仿宋_GB2312" w:hAnsi="宋体" w:cs="宋体" w:hint="eastAsia"/>
          <w:sz w:val="30"/>
          <w:szCs w:val="30"/>
        </w:rPr>
        <w:t>甲方将合同款项付清后，除乙方原有的软件系统外，乙方为履行本合同项下义务为甲方定制开发的软件系统著作权归甲乙方所共有，甲方同时具有定制开发软件的使用权；国家保密局网站中收录使用的内容资源著作权归原著作权人所有，不因本次合作而发生权利转移。</w:t>
      </w:r>
    </w:p>
    <w:p w:rsidR="003E4313" w:rsidRDefault="003E4313" w:rsidP="003E4313">
      <w:pPr>
        <w:pStyle w:val="1"/>
        <w:numPr>
          <w:ilvl w:val="0"/>
          <w:numId w:val="36"/>
        </w:numPr>
        <w:tabs>
          <w:tab w:val="clear" w:pos="432"/>
        </w:tabs>
        <w:adjustRightInd/>
        <w:spacing w:before="300" w:after="260" w:line="560" w:lineRule="exact"/>
        <w:jc w:val="both"/>
        <w:rPr>
          <w:rFonts w:ascii="仿宋_GB2312" w:eastAsia="仿宋_GB2312" w:cs="宋体"/>
          <w:b w:val="0"/>
          <w:bCs w:val="0"/>
          <w:color w:val="000000"/>
          <w:sz w:val="36"/>
          <w:szCs w:val="30"/>
        </w:rPr>
      </w:pPr>
      <w:bookmarkStart w:id="53" w:name="_Toc424298733"/>
      <w:bookmarkStart w:id="54" w:name="_Toc462388391"/>
      <w:r>
        <w:rPr>
          <w:rFonts w:ascii="仿宋_GB2312" w:eastAsia="仿宋_GB2312" w:cs="宋体" w:hint="eastAsia"/>
          <w:b w:val="0"/>
          <w:bCs w:val="0"/>
          <w:color w:val="000000"/>
          <w:sz w:val="36"/>
          <w:szCs w:val="30"/>
        </w:rPr>
        <w:t>合同金额及支付方式</w:t>
      </w:r>
      <w:bookmarkEnd w:id="53"/>
      <w:bookmarkEnd w:id="54"/>
    </w:p>
    <w:p w:rsidR="003E4313" w:rsidRDefault="003E4313" w:rsidP="003E4313">
      <w:pPr>
        <w:numPr>
          <w:ilvl w:val="0"/>
          <w:numId w:val="43"/>
        </w:numPr>
        <w:adjustRightInd w:val="0"/>
        <w:snapToGrid w:val="0"/>
        <w:spacing w:line="500" w:lineRule="exact"/>
        <w:rPr>
          <w:rFonts w:ascii="仿宋_GB2312" w:eastAsia="仿宋_GB2312" w:hAnsi="宋体" w:cs="宋体"/>
          <w:sz w:val="30"/>
          <w:szCs w:val="30"/>
        </w:rPr>
      </w:pPr>
      <w:r>
        <w:rPr>
          <w:rFonts w:ascii="仿宋_GB2312" w:eastAsia="仿宋_GB2312" w:hAnsi="宋体" w:cs="宋体" w:hint="eastAsia"/>
          <w:sz w:val="30"/>
          <w:szCs w:val="30"/>
        </w:rPr>
        <w:t>费用标准</w:t>
      </w:r>
    </w:p>
    <w:p w:rsidR="003E4313" w:rsidRDefault="003E4313" w:rsidP="003E4313">
      <w:pPr>
        <w:snapToGrid w:val="0"/>
        <w:spacing w:line="500" w:lineRule="exact"/>
        <w:ind w:firstLineChars="200" w:firstLine="600"/>
        <w:rPr>
          <w:rFonts w:ascii="仿宋_GB2312" w:eastAsia="仿宋_GB2312" w:hAnsi="宋体" w:cs="宋体"/>
          <w:sz w:val="30"/>
          <w:szCs w:val="30"/>
        </w:rPr>
      </w:pPr>
      <w:r>
        <w:rPr>
          <w:rFonts w:ascii="仿宋_GB2312" w:eastAsia="仿宋_GB2312" w:hAnsi="宋体" w:cs="宋体" w:hint="eastAsia"/>
          <w:sz w:val="30"/>
          <w:szCs w:val="30"/>
        </w:rPr>
        <w:t>本合同包含三部分，网站建设费用为：</w:t>
      </w:r>
      <w:r>
        <w:rPr>
          <w:rFonts w:ascii="仿宋_GB2312" w:eastAsia="仿宋_GB2312" w:hAnsi="宋体" w:cs="宋体" w:hint="eastAsia"/>
          <w:sz w:val="30"/>
          <w:szCs w:val="30"/>
          <w:u w:val="single"/>
        </w:rPr>
        <w:t xml:space="preserve">              </w:t>
      </w:r>
      <w:r>
        <w:rPr>
          <w:rFonts w:ascii="仿宋_GB2312" w:eastAsia="仿宋_GB2312" w:hAnsi="宋体" w:cs="宋体" w:hint="eastAsia"/>
          <w:sz w:val="30"/>
          <w:szCs w:val="30"/>
        </w:rPr>
        <w:t>，网站技术及内容运维年度费用为：</w:t>
      </w:r>
      <w:r>
        <w:rPr>
          <w:rFonts w:ascii="仿宋_GB2312" w:eastAsia="仿宋_GB2312" w:hAnsi="宋体" w:cs="宋体" w:hint="eastAsia"/>
          <w:sz w:val="30"/>
          <w:szCs w:val="30"/>
          <w:u w:val="single"/>
        </w:rPr>
        <w:t xml:space="preserve">              </w:t>
      </w:r>
      <w:r>
        <w:rPr>
          <w:rFonts w:ascii="仿宋_GB2312" w:eastAsia="仿宋_GB2312" w:hAnsi="宋体" w:cs="宋体" w:hint="eastAsia"/>
          <w:sz w:val="30"/>
          <w:szCs w:val="30"/>
        </w:rPr>
        <w:t>，基础环境租用年度费用为：</w:t>
      </w:r>
      <w:r>
        <w:rPr>
          <w:rFonts w:ascii="仿宋_GB2312" w:eastAsia="仿宋_GB2312" w:hAnsi="宋体" w:cs="宋体" w:hint="eastAsia"/>
          <w:sz w:val="30"/>
          <w:szCs w:val="30"/>
          <w:u w:val="single"/>
        </w:rPr>
        <w:t xml:space="preserve">               </w:t>
      </w:r>
      <w:r>
        <w:rPr>
          <w:rFonts w:ascii="仿宋_GB2312" w:eastAsia="仿宋_GB2312" w:hAnsi="宋体" w:cs="宋体" w:hint="eastAsia"/>
          <w:sz w:val="30"/>
          <w:szCs w:val="30"/>
        </w:rPr>
        <w:t>，</w:t>
      </w:r>
    </w:p>
    <w:p w:rsidR="003E4313" w:rsidRDefault="003E4313" w:rsidP="003E4313">
      <w:pPr>
        <w:snapToGrid w:val="0"/>
        <w:spacing w:line="500" w:lineRule="exact"/>
        <w:ind w:firstLineChars="200" w:firstLine="600"/>
        <w:rPr>
          <w:rFonts w:ascii="仿宋_GB2312" w:eastAsia="仿宋_GB2312" w:hAnsi="宋体" w:cs="宋体"/>
          <w:sz w:val="30"/>
          <w:szCs w:val="30"/>
        </w:rPr>
      </w:pPr>
      <w:r>
        <w:rPr>
          <w:rFonts w:ascii="仿宋_GB2312" w:eastAsia="仿宋_GB2312" w:hAnsi="宋体" w:cs="宋体" w:hint="eastAsia"/>
          <w:sz w:val="30"/>
          <w:szCs w:val="30"/>
        </w:rPr>
        <w:t>总费用金额为：</w:t>
      </w:r>
      <w:r>
        <w:rPr>
          <w:rFonts w:ascii="仿宋_GB2312" w:eastAsia="仿宋_GB2312" w:hAnsi="宋体" w:cs="宋体" w:hint="eastAsia"/>
          <w:sz w:val="30"/>
          <w:szCs w:val="30"/>
          <w:u w:val="single"/>
        </w:rPr>
        <w:t>人民币        万圆整（￥）。</w:t>
      </w:r>
      <w:r>
        <w:rPr>
          <w:rFonts w:ascii="仿宋_GB2312" w:eastAsia="仿宋_GB2312" w:hAnsi="宋体" w:cs="宋体" w:hint="eastAsia"/>
          <w:sz w:val="30"/>
          <w:szCs w:val="30"/>
        </w:rPr>
        <w:t>包含网站建设费用及</w:t>
      </w:r>
      <w:r>
        <w:rPr>
          <w:rFonts w:ascii="仿宋_GB2312" w:eastAsia="仿宋_GB2312" w:hAnsi="宋体" w:cs="宋体" w:hint="eastAsia"/>
          <w:sz w:val="30"/>
          <w:szCs w:val="30"/>
          <w:u w:val="single"/>
        </w:rPr>
        <w:t xml:space="preserve">     </w:t>
      </w:r>
      <w:r>
        <w:rPr>
          <w:rFonts w:ascii="仿宋_GB2312" w:eastAsia="仿宋_GB2312" w:hAnsi="宋体" w:cs="宋体" w:hint="eastAsia"/>
          <w:sz w:val="30"/>
          <w:szCs w:val="30"/>
        </w:rPr>
        <w:t>年的网站运维、基础环境租用的整体费用。</w:t>
      </w:r>
    </w:p>
    <w:p w:rsidR="003E4313" w:rsidRDefault="003E4313" w:rsidP="003E4313">
      <w:pPr>
        <w:numPr>
          <w:ilvl w:val="0"/>
          <w:numId w:val="43"/>
        </w:numPr>
        <w:snapToGrid w:val="0"/>
        <w:spacing w:line="500" w:lineRule="exact"/>
        <w:rPr>
          <w:rFonts w:ascii="仿宋_GB2312" w:eastAsia="仿宋_GB2312" w:hAnsi="宋体" w:cs="宋体"/>
          <w:sz w:val="30"/>
          <w:szCs w:val="30"/>
        </w:rPr>
      </w:pPr>
      <w:r>
        <w:rPr>
          <w:rFonts w:ascii="仿宋_GB2312" w:eastAsia="仿宋_GB2312" w:hAnsi="宋体" w:cs="宋体" w:hint="eastAsia"/>
          <w:sz w:val="30"/>
          <w:szCs w:val="30"/>
        </w:rPr>
        <w:t>结算方式</w:t>
      </w:r>
    </w:p>
    <w:p w:rsidR="003E4313" w:rsidRDefault="003E4313" w:rsidP="003E4313">
      <w:pPr>
        <w:snapToGrid w:val="0"/>
        <w:spacing w:line="500" w:lineRule="exact"/>
        <w:ind w:left="600"/>
        <w:rPr>
          <w:rFonts w:ascii="仿宋_GB2312" w:eastAsia="仿宋_GB2312" w:hAnsi="宋体" w:cs="宋体"/>
          <w:sz w:val="30"/>
          <w:szCs w:val="30"/>
          <w:lang w:val="zh-CN"/>
        </w:rPr>
      </w:pPr>
      <w:r>
        <w:rPr>
          <w:rFonts w:ascii="仿宋_GB2312" w:eastAsia="仿宋_GB2312" w:hAnsi="宋体" w:cs="宋体" w:hint="eastAsia"/>
          <w:sz w:val="30"/>
          <w:szCs w:val="30"/>
          <w:lang w:val="zh-CN"/>
        </w:rPr>
        <w:t>本合同金额按以下办法和比例支付：</w:t>
      </w:r>
    </w:p>
    <w:p w:rsidR="003E4313" w:rsidRDefault="003E4313" w:rsidP="003E4313">
      <w:pPr>
        <w:snapToGrid w:val="0"/>
        <w:spacing w:line="500" w:lineRule="exact"/>
        <w:ind w:firstLineChars="200" w:firstLine="602"/>
        <w:rPr>
          <w:rFonts w:ascii="仿宋_GB2312" w:eastAsia="仿宋_GB2312"/>
          <w:b/>
          <w:sz w:val="30"/>
          <w:szCs w:val="30"/>
          <w:lang w:val="zh-CN"/>
        </w:rPr>
      </w:pPr>
      <w:r>
        <w:rPr>
          <w:rFonts w:ascii="仿宋_GB2312" w:eastAsia="仿宋_GB2312" w:hAnsi="宋体" w:cs="宋体" w:hint="eastAsia"/>
          <w:b/>
          <w:sz w:val="30"/>
          <w:szCs w:val="30"/>
          <w:lang w:val="zh-CN"/>
        </w:rPr>
        <w:t>（1）建设费用支付</w:t>
      </w:r>
      <w:r>
        <w:rPr>
          <w:rFonts w:ascii="仿宋_GB2312" w:eastAsia="仿宋_GB2312" w:hAnsi="宋体" w:cs="宋体" w:hint="eastAsia"/>
          <w:sz w:val="30"/>
          <w:szCs w:val="30"/>
          <w:lang w:val="zh-CN"/>
        </w:rPr>
        <w:t>：合同签订后</w:t>
      </w:r>
      <w:r>
        <w:rPr>
          <w:rFonts w:ascii="仿宋_GB2312" w:eastAsia="仿宋_GB2312" w:hAnsi="宋体" w:cs="宋体" w:hint="eastAsia"/>
          <w:sz w:val="30"/>
          <w:szCs w:val="30"/>
        </w:rPr>
        <w:t>15</w:t>
      </w:r>
      <w:r>
        <w:rPr>
          <w:rFonts w:ascii="仿宋_GB2312" w:eastAsia="仿宋_GB2312" w:hAnsi="宋体" w:cs="宋体" w:hint="eastAsia"/>
          <w:sz w:val="30"/>
          <w:szCs w:val="30"/>
          <w:lang w:val="zh-CN"/>
        </w:rPr>
        <w:t>个工作日内，甲方向乙方预付合同总金额的</w:t>
      </w:r>
      <w:r>
        <w:rPr>
          <w:rFonts w:ascii="仿宋_GB2312" w:eastAsia="仿宋_GB2312" w:hAnsi="宋体" w:cs="宋体" w:hint="eastAsia"/>
          <w:sz w:val="30"/>
          <w:szCs w:val="30"/>
        </w:rPr>
        <w:t>3</w:t>
      </w:r>
      <w:r>
        <w:rPr>
          <w:rFonts w:ascii="仿宋_GB2312" w:eastAsia="仿宋_GB2312" w:hAnsi="宋体" w:cs="宋体" w:hint="eastAsia"/>
          <w:sz w:val="30"/>
          <w:szCs w:val="30"/>
          <w:lang w:val="zh-CN"/>
        </w:rPr>
        <w:t>0%，计人民币</w:t>
      </w:r>
      <w:r>
        <w:rPr>
          <w:rFonts w:ascii="仿宋_GB2312" w:eastAsia="仿宋_GB2312" w:hAnsi="宋体" w:cs="宋体" w:hint="eastAsia"/>
          <w:sz w:val="30"/>
          <w:szCs w:val="30"/>
          <w:u w:val="single"/>
        </w:rPr>
        <w:t>￥</w:t>
      </w:r>
      <w:r>
        <w:rPr>
          <w:rFonts w:ascii="仿宋_GB2312" w:eastAsia="仿宋_GB2312" w:hAnsi="宋体" w:cs="宋体" w:hint="eastAsia"/>
          <w:sz w:val="30"/>
          <w:szCs w:val="30"/>
          <w:u w:val="single"/>
          <w:lang w:val="zh-CN"/>
        </w:rPr>
        <w:t xml:space="preserve">   元（大写：   万圆整）</w:t>
      </w:r>
      <w:r>
        <w:rPr>
          <w:rFonts w:ascii="仿宋_GB2312" w:eastAsia="仿宋_GB2312" w:hAnsi="宋体" w:cs="宋体" w:hint="eastAsia"/>
          <w:sz w:val="30"/>
          <w:szCs w:val="30"/>
          <w:lang w:val="zh-CN"/>
        </w:rPr>
        <w:t>。</w:t>
      </w:r>
    </w:p>
    <w:p w:rsidR="003E4313" w:rsidRDefault="003E4313" w:rsidP="003E4313">
      <w:pPr>
        <w:snapToGrid w:val="0"/>
        <w:spacing w:line="300" w:lineRule="auto"/>
        <w:ind w:leftChars="5" w:left="10" w:firstLineChars="195" w:firstLine="585"/>
        <w:rPr>
          <w:rFonts w:ascii="仿宋_GB2312" w:eastAsia="仿宋_GB2312" w:hAnsi="宋体" w:cs="宋体"/>
          <w:sz w:val="30"/>
          <w:szCs w:val="30"/>
          <w:lang w:val="zh-CN"/>
        </w:rPr>
      </w:pPr>
      <w:r>
        <w:rPr>
          <w:rFonts w:ascii="仿宋_GB2312" w:eastAsia="仿宋_GB2312" w:hAnsi="宋体" w:cs="宋体" w:hint="eastAsia"/>
          <w:sz w:val="30"/>
          <w:szCs w:val="30"/>
          <w:lang w:val="zh-CN"/>
        </w:rPr>
        <w:t>本合同项目系统安装、调试、集成完毕、验收合格后</w:t>
      </w:r>
      <w:r>
        <w:rPr>
          <w:rFonts w:ascii="仿宋_GB2312" w:eastAsia="仿宋_GB2312" w:hAnsi="宋体" w:cs="宋体" w:hint="eastAsia"/>
          <w:sz w:val="30"/>
          <w:szCs w:val="30"/>
        </w:rPr>
        <w:t>15</w:t>
      </w:r>
      <w:r>
        <w:rPr>
          <w:rFonts w:ascii="仿宋_GB2312" w:eastAsia="仿宋_GB2312" w:hAnsi="宋体" w:cs="宋体" w:hint="eastAsia"/>
          <w:sz w:val="30"/>
          <w:szCs w:val="30"/>
          <w:lang w:val="zh-CN"/>
        </w:rPr>
        <w:t>个</w:t>
      </w:r>
      <w:r>
        <w:rPr>
          <w:rFonts w:ascii="仿宋_GB2312" w:eastAsia="仿宋_GB2312" w:hAnsi="宋体" w:cs="宋体" w:hint="eastAsia"/>
          <w:sz w:val="30"/>
          <w:szCs w:val="30"/>
          <w:lang w:val="zh-CN"/>
        </w:rPr>
        <w:lastRenderedPageBreak/>
        <w:t>工作日内甲方向乙方支付合同总金额的</w:t>
      </w:r>
      <w:r>
        <w:rPr>
          <w:rFonts w:ascii="仿宋_GB2312" w:eastAsia="仿宋_GB2312" w:hAnsi="宋体" w:cs="宋体" w:hint="eastAsia"/>
          <w:sz w:val="30"/>
          <w:szCs w:val="30"/>
        </w:rPr>
        <w:t>6</w:t>
      </w:r>
      <w:r>
        <w:rPr>
          <w:rFonts w:ascii="仿宋_GB2312" w:eastAsia="仿宋_GB2312" w:hAnsi="宋体" w:cs="宋体" w:hint="eastAsia"/>
          <w:sz w:val="30"/>
          <w:szCs w:val="30"/>
          <w:lang w:val="zh-CN"/>
        </w:rPr>
        <w:t>0%，计人民币</w:t>
      </w:r>
      <w:r>
        <w:rPr>
          <w:rFonts w:ascii="仿宋_GB2312" w:eastAsia="仿宋_GB2312" w:hAnsi="宋体" w:cs="宋体" w:hint="eastAsia"/>
          <w:sz w:val="30"/>
          <w:szCs w:val="30"/>
          <w:u w:val="single"/>
        </w:rPr>
        <w:t xml:space="preserve">￥   </w:t>
      </w:r>
      <w:r>
        <w:rPr>
          <w:rFonts w:ascii="仿宋_GB2312" w:eastAsia="仿宋_GB2312" w:hAnsi="宋体" w:cs="宋体" w:hint="eastAsia"/>
          <w:sz w:val="30"/>
          <w:szCs w:val="30"/>
          <w:u w:val="single"/>
          <w:lang w:val="zh-CN"/>
        </w:rPr>
        <w:t>元（大写：  万圆整）。</w:t>
      </w:r>
      <w:r>
        <w:rPr>
          <w:rFonts w:ascii="仿宋_GB2312" w:eastAsia="仿宋_GB2312" w:hAnsi="宋体" w:cs="宋体" w:hint="eastAsia"/>
          <w:sz w:val="30"/>
          <w:szCs w:val="30"/>
          <w:lang w:val="zh-CN"/>
        </w:rPr>
        <w:t>甲方最终验收合格后30日内，甲方向乙方支付合同金额的10%，计人民币</w:t>
      </w:r>
      <w:r>
        <w:rPr>
          <w:rFonts w:ascii="仿宋_GB2312" w:eastAsia="仿宋_GB2312" w:hAnsi="宋体" w:cs="宋体" w:hint="eastAsia"/>
          <w:sz w:val="30"/>
          <w:szCs w:val="30"/>
          <w:u w:val="single"/>
        </w:rPr>
        <w:t xml:space="preserve">￥   </w:t>
      </w:r>
      <w:r>
        <w:rPr>
          <w:rFonts w:ascii="仿宋_GB2312" w:eastAsia="仿宋_GB2312" w:hAnsi="宋体" w:cs="宋体" w:hint="eastAsia"/>
          <w:sz w:val="30"/>
          <w:szCs w:val="30"/>
          <w:u w:val="single"/>
          <w:lang w:val="zh-CN"/>
        </w:rPr>
        <w:t>元（大写：  万圆整）。</w:t>
      </w:r>
    </w:p>
    <w:p w:rsidR="003E4313" w:rsidRDefault="003E4313" w:rsidP="003E4313">
      <w:pPr>
        <w:snapToGrid w:val="0"/>
        <w:spacing w:line="500" w:lineRule="exact"/>
        <w:ind w:firstLineChars="200" w:firstLine="600"/>
        <w:rPr>
          <w:rFonts w:ascii="仿宋_GB2312" w:eastAsia="仿宋_GB2312" w:hAnsi="宋体" w:cs="宋体"/>
          <w:sz w:val="30"/>
          <w:szCs w:val="30"/>
          <w:lang w:val="zh-CN"/>
        </w:rPr>
      </w:pPr>
      <w:r>
        <w:rPr>
          <w:rFonts w:ascii="仿宋_GB2312" w:eastAsia="仿宋_GB2312" w:cs="宋体" w:hint="eastAsia"/>
          <w:sz w:val="30"/>
          <w:szCs w:val="30"/>
        </w:rPr>
        <w:t>乙方收到甲方的相关款项后，根据甲方提供的开具增值税专用发票的相关资料，开具增值税专用</w:t>
      </w:r>
      <w:r>
        <w:rPr>
          <w:rFonts w:ascii="仿宋_GB2312" w:eastAsia="仿宋_GB2312" w:hAnsi="宋体" w:cs="宋体" w:hint="eastAsia"/>
          <w:sz w:val="30"/>
          <w:szCs w:val="30"/>
          <w:lang w:val="zh-CN"/>
        </w:rPr>
        <w:t>发票。</w:t>
      </w:r>
    </w:p>
    <w:p w:rsidR="003E4313" w:rsidRDefault="003E4313" w:rsidP="003E4313">
      <w:pPr>
        <w:snapToGrid w:val="0"/>
        <w:spacing w:line="500" w:lineRule="exact"/>
        <w:ind w:left="600"/>
        <w:rPr>
          <w:rFonts w:ascii="仿宋_GB2312" w:eastAsia="仿宋_GB2312" w:hAnsi="宋体" w:cs="宋体"/>
          <w:b/>
          <w:sz w:val="30"/>
          <w:szCs w:val="30"/>
          <w:u w:val="single"/>
        </w:rPr>
      </w:pPr>
      <w:r>
        <w:rPr>
          <w:rFonts w:ascii="仿宋_GB2312" w:eastAsia="仿宋_GB2312" w:hAnsi="宋体" w:cs="宋体" w:hint="eastAsia"/>
          <w:b/>
          <w:sz w:val="30"/>
          <w:szCs w:val="30"/>
        </w:rPr>
        <w:t>（2）</w:t>
      </w:r>
      <w:r>
        <w:rPr>
          <w:rFonts w:ascii="仿宋_GB2312" w:eastAsia="仿宋_GB2312" w:hAnsi="宋体" w:cs="宋体" w:hint="eastAsia"/>
          <w:b/>
          <w:sz w:val="30"/>
          <w:szCs w:val="30"/>
          <w:lang w:val="zh-CN"/>
        </w:rPr>
        <w:t>技术及内容维护、基础环境租用费用支付</w:t>
      </w:r>
      <w:r>
        <w:rPr>
          <w:rFonts w:ascii="仿宋_GB2312" w:eastAsia="仿宋_GB2312" w:hAnsi="宋体" w:cs="宋体"/>
          <w:b/>
          <w:sz w:val="30"/>
          <w:szCs w:val="30"/>
          <w:lang w:val="zh-CN"/>
        </w:rPr>
        <w:t>:</w:t>
      </w:r>
    </w:p>
    <w:p w:rsidR="003E4313" w:rsidRDefault="003E4313" w:rsidP="003E4313">
      <w:pPr>
        <w:snapToGrid w:val="0"/>
        <w:spacing w:line="520" w:lineRule="exact"/>
        <w:ind w:firstLineChars="200" w:firstLine="600"/>
        <w:rPr>
          <w:rFonts w:ascii="仿宋_GB2312" w:eastAsia="仿宋_GB2312" w:hAnsi="宋体" w:cs="宋体"/>
          <w:sz w:val="30"/>
          <w:szCs w:val="30"/>
        </w:rPr>
      </w:pPr>
      <w:r>
        <w:rPr>
          <w:rFonts w:ascii="仿宋_GB2312" w:eastAsia="仿宋_GB2312" w:hAnsi="宋体" w:cs="宋体" w:hint="eastAsia"/>
          <w:sz w:val="30"/>
          <w:szCs w:val="30"/>
        </w:rPr>
        <w:t>技术及内容维护的费用为</w:t>
      </w:r>
      <w:r>
        <w:rPr>
          <w:rFonts w:ascii="仿宋_GB2312" w:eastAsia="仿宋_GB2312" w:hAnsi="宋体" w:cs="宋体" w:hint="eastAsia"/>
          <w:sz w:val="30"/>
          <w:szCs w:val="30"/>
          <w:u w:val="single"/>
        </w:rPr>
        <w:t xml:space="preserve">：          </w:t>
      </w:r>
      <w:r>
        <w:rPr>
          <w:rFonts w:ascii="仿宋_GB2312" w:eastAsia="仿宋_GB2312" w:hAnsi="宋体" w:cs="宋体" w:hint="eastAsia"/>
          <w:sz w:val="30"/>
          <w:szCs w:val="30"/>
          <w:u w:val="single"/>
          <w:lang w:val="zh-CN"/>
        </w:rPr>
        <w:t>（大写：   万圆整）</w:t>
      </w:r>
      <w:r>
        <w:rPr>
          <w:rFonts w:ascii="仿宋_GB2312" w:eastAsia="仿宋_GB2312" w:hAnsi="宋体" w:cs="宋体" w:hint="eastAsia"/>
          <w:sz w:val="30"/>
          <w:szCs w:val="30"/>
          <w:lang w:val="zh-CN"/>
        </w:rPr>
        <w:t>。</w:t>
      </w:r>
      <w:r>
        <w:rPr>
          <w:rFonts w:ascii="仿宋_GB2312" w:eastAsia="仿宋_GB2312" w:hAnsi="宋体" w:cs="宋体" w:hint="eastAsia"/>
          <w:sz w:val="30"/>
          <w:szCs w:val="30"/>
        </w:rPr>
        <w:t>基础环境租用费为</w:t>
      </w:r>
      <w:r>
        <w:rPr>
          <w:rFonts w:ascii="仿宋_GB2312" w:eastAsia="仿宋_GB2312" w:hAnsi="宋体" w:cs="宋体" w:hint="eastAsia"/>
          <w:sz w:val="30"/>
          <w:szCs w:val="30"/>
          <w:u w:val="single"/>
        </w:rPr>
        <w:t xml:space="preserve">：         </w:t>
      </w:r>
      <w:r>
        <w:rPr>
          <w:rFonts w:ascii="仿宋_GB2312" w:eastAsia="仿宋_GB2312" w:hAnsi="宋体" w:cs="宋体" w:hint="eastAsia"/>
          <w:sz w:val="30"/>
          <w:szCs w:val="30"/>
          <w:u w:val="single"/>
          <w:lang w:val="zh-CN"/>
        </w:rPr>
        <w:t>（大写：   万圆整）</w:t>
      </w:r>
      <w:r>
        <w:rPr>
          <w:rFonts w:ascii="仿宋_GB2312" w:eastAsia="仿宋_GB2312" w:hAnsi="宋体" w:cs="宋体" w:hint="eastAsia"/>
          <w:sz w:val="30"/>
          <w:szCs w:val="30"/>
          <w:lang w:val="zh-CN"/>
        </w:rPr>
        <w:t>。</w:t>
      </w:r>
    </w:p>
    <w:p w:rsidR="003E4313" w:rsidRDefault="003E4313" w:rsidP="003E4313">
      <w:pPr>
        <w:snapToGrid w:val="0"/>
        <w:spacing w:line="500" w:lineRule="exact"/>
        <w:ind w:firstLineChars="199" w:firstLine="597"/>
        <w:rPr>
          <w:rFonts w:ascii="仿宋_GB2312" w:eastAsia="仿宋_GB2312" w:hAnsi="宋体" w:cs="宋体"/>
          <w:sz w:val="30"/>
          <w:szCs w:val="30"/>
        </w:rPr>
      </w:pPr>
      <w:r>
        <w:rPr>
          <w:rFonts w:ascii="仿宋_GB2312" w:eastAsia="仿宋_GB2312" w:hAnsi="宋体" w:cs="宋体" w:hint="eastAsia"/>
          <w:sz w:val="30"/>
          <w:szCs w:val="30"/>
        </w:rPr>
        <w:t>甲方确认网站验收合格之后15个工作日内，向乙方支付本年度全部维护及环境租用费用款项。</w:t>
      </w:r>
    </w:p>
    <w:p w:rsidR="003E4313" w:rsidRDefault="003E4313" w:rsidP="003E4313">
      <w:pPr>
        <w:numPr>
          <w:ilvl w:val="0"/>
          <w:numId w:val="43"/>
        </w:numPr>
        <w:adjustRightInd w:val="0"/>
        <w:snapToGrid w:val="0"/>
        <w:spacing w:line="500" w:lineRule="exact"/>
        <w:rPr>
          <w:rFonts w:ascii="仿宋_GB2312" w:eastAsia="仿宋_GB2312" w:hAnsi="宋体" w:cs="宋体"/>
          <w:sz w:val="30"/>
          <w:szCs w:val="30"/>
        </w:rPr>
      </w:pPr>
      <w:r>
        <w:rPr>
          <w:rFonts w:ascii="仿宋_GB2312" w:eastAsia="仿宋_GB2312" w:hAnsi="宋体" w:cs="宋体" w:hint="eastAsia"/>
          <w:sz w:val="30"/>
          <w:szCs w:val="30"/>
        </w:rPr>
        <w:t>支付方式</w:t>
      </w:r>
    </w:p>
    <w:p w:rsidR="003E4313" w:rsidRDefault="003E4313" w:rsidP="003E4313">
      <w:pPr>
        <w:snapToGrid w:val="0"/>
        <w:spacing w:line="500" w:lineRule="exact"/>
        <w:ind w:firstLineChars="200" w:firstLine="600"/>
        <w:rPr>
          <w:rFonts w:ascii="仿宋_GB2312" w:eastAsia="仿宋_GB2312"/>
          <w:sz w:val="30"/>
          <w:szCs w:val="30"/>
        </w:rPr>
      </w:pPr>
      <w:r>
        <w:rPr>
          <w:rFonts w:ascii="仿宋_GB2312" w:eastAsia="仿宋_GB2312" w:hAnsi="宋体" w:cs="宋体" w:hint="eastAsia"/>
          <w:sz w:val="30"/>
          <w:szCs w:val="30"/>
        </w:rPr>
        <w:t>甲方通过支票或汇款方式向乙方指定账户支付上述款项。乙方银行账户为：</w:t>
      </w:r>
    </w:p>
    <w:p w:rsidR="003E4313" w:rsidRDefault="003E4313" w:rsidP="003E4313">
      <w:pPr>
        <w:snapToGrid w:val="0"/>
        <w:spacing w:line="500" w:lineRule="exact"/>
        <w:ind w:firstLineChars="200" w:firstLine="600"/>
        <w:rPr>
          <w:rFonts w:ascii="仿宋_GB2312" w:eastAsia="仿宋_GB2312"/>
          <w:sz w:val="30"/>
          <w:szCs w:val="30"/>
        </w:rPr>
      </w:pPr>
      <w:r>
        <w:rPr>
          <w:rFonts w:ascii="仿宋_GB2312" w:eastAsia="仿宋_GB2312" w:hAnsi="宋体" w:cs="宋体" w:hint="eastAsia"/>
          <w:sz w:val="30"/>
          <w:szCs w:val="30"/>
        </w:rPr>
        <w:t>开户名称：</w:t>
      </w:r>
      <w:r>
        <w:rPr>
          <w:rFonts w:ascii="仿宋_GB2312" w:eastAsia="仿宋_GB2312" w:hint="eastAsia"/>
          <w:sz w:val="30"/>
          <w:szCs w:val="30"/>
        </w:rPr>
        <w:t xml:space="preserve"> </w:t>
      </w:r>
    </w:p>
    <w:p w:rsidR="003E4313" w:rsidRDefault="003E4313" w:rsidP="003E4313">
      <w:pPr>
        <w:snapToGrid w:val="0"/>
        <w:spacing w:line="500" w:lineRule="exact"/>
        <w:ind w:firstLineChars="200" w:firstLine="600"/>
        <w:rPr>
          <w:rFonts w:ascii="仿宋_GB2312" w:eastAsia="仿宋_GB2312"/>
          <w:sz w:val="30"/>
          <w:szCs w:val="30"/>
        </w:rPr>
      </w:pPr>
      <w:r>
        <w:rPr>
          <w:rFonts w:ascii="仿宋_GB2312" w:eastAsia="仿宋_GB2312" w:hAnsi="宋体" w:cs="宋体" w:hint="eastAsia"/>
          <w:sz w:val="30"/>
          <w:szCs w:val="30"/>
        </w:rPr>
        <w:t>开户银行：</w:t>
      </w:r>
      <w:r>
        <w:rPr>
          <w:rFonts w:ascii="仿宋_GB2312" w:eastAsia="仿宋_GB2312" w:hint="eastAsia"/>
          <w:sz w:val="30"/>
          <w:szCs w:val="30"/>
        </w:rPr>
        <w:t xml:space="preserve"> </w:t>
      </w:r>
    </w:p>
    <w:p w:rsidR="003E4313" w:rsidRDefault="003E4313" w:rsidP="003E4313">
      <w:pPr>
        <w:snapToGrid w:val="0"/>
        <w:spacing w:line="500" w:lineRule="exact"/>
        <w:ind w:firstLineChars="200" w:firstLine="600"/>
        <w:rPr>
          <w:rFonts w:ascii="仿宋_GB2312" w:eastAsia="仿宋_GB2312" w:hAnsi="宋体" w:cs="宋体"/>
          <w:sz w:val="30"/>
          <w:szCs w:val="30"/>
        </w:rPr>
      </w:pPr>
      <w:r>
        <w:rPr>
          <w:rFonts w:ascii="仿宋_GB2312" w:eastAsia="仿宋_GB2312" w:hAnsi="宋体" w:cs="宋体" w:hint="eastAsia"/>
          <w:sz w:val="30"/>
          <w:szCs w:val="30"/>
        </w:rPr>
        <w:t>银行账号：</w:t>
      </w:r>
    </w:p>
    <w:p w:rsidR="003E4313" w:rsidRDefault="003E4313" w:rsidP="003E4313">
      <w:pPr>
        <w:snapToGrid w:val="0"/>
        <w:spacing w:line="500" w:lineRule="exact"/>
        <w:ind w:firstLineChars="200" w:firstLine="600"/>
        <w:rPr>
          <w:rFonts w:ascii="仿宋_GB2312" w:eastAsia="仿宋_GB2312"/>
          <w:sz w:val="30"/>
          <w:szCs w:val="30"/>
        </w:rPr>
      </w:pPr>
      <w:r>
        <w:rPr>
          <w:rFonts w:ascii="仿宋_GB2312" w:eastAsia="仿宋_GB2312" w:hAnsi="宋体" w:cs="宋体" w:hint="eastAsia"/>
          <w:sz w:val="30"/>
          <w:szCs w:val="30"/>
        </w:rPr>
        <w:t>如乙方账户信息有变动的，应及时向甲方出具加盖公章的书面函件加以说明。</w:t>
      </w:r>
    </w:p>
    <w:p w:rsidR="003E4313" w:rsidRDefault="003E4313" w:rsidP="003E4313">
      <w:pPr>
        <w:pStyle w:val="1"/>
        <w:numPr>
          <w:ilvl w:val="0"/>
          <w:numId w:val="36"/>
        </w:numPr>
        <w:tabs>
          <w:tab w:val="clear" w:pos="432"/>
        </w:tabs>
        <w:adjustRightInd/>
        <w:spacing w:before="300" w:after="260" w:line="560" w:lineRule="exact"/>
        <w:jc w:val="both"/>
        <w:rPr>
          <w:rFonts w:ascii="仿宋_GB2312" w:eastAsia="仿宋_GB2312" w:cs="宋体"/>
          <w:b w:val="0"/>
          <w:bCs w:val="0"/>
          <w:color w:val="000000"/>
          <w:sz w:val="36"/>
          <w:szCs w:val="30"/>
        </w:rPr>
      </w:pPr>
      <w:bookmarkStart w:id="55" w:name="_Toc329255183"/>
      <w:bookmarkStart w:id="56" w:name="_Toc330540890"/>
      <w:bookmarkStart w:id="57" w:name="_Toc424298734"/>
      <w:bookmarkStart w:id="58" w:name="_Toc462388392"/>
      <w:r>
        <w:rPr>
          <w:rFonts w:ascii="仿宋_GB2312" w:eastAsia="仿宋_GB2312" w:cs="宋体" w:hint="eastAsia"/>
          <w:b w:val="0"/>
          <w:bCs w:val="0"/>
          <w:color w:val="000000"/>
          <w:sz w:val="36"/>
          <w:szCs w:val="30"/>
        </w:rPr>
        <w:t>保密条款</w:t>
      </w:r>
      <w:bookmarkEnd w:id="55"/>
      <w:bookmarkEnd w:id="56"/>
      <w:bookmarkEnd w:id="57"/>
      <w:bookmarkEnd w:id="58"/>
    </w:p>
    <w:p w:rsidR="003E4313" w:rsidRDefault="003E4313" w:rsidP="003E4313">
      <w:pPr>
        <w:snapToGrid w:val="0"/>
        <w:spacing w:line="500" w:lineRule="exact"/>
        <w:ind w:firstLineChars="200" w:firstLine="600"/>
        <w:rPr>
          <w:rFonts w:ascii="仿宋_GB2312" w:eastAsia="仿宋_GB2312"/>
          <w:sz w:val="30"/>
          <w:szCs w:val="30"/>
        </w:rPr>
      </w:pPr>
      <w:r>
        <w:rPr>
          <w:rFonts w:ascii="仿宋_GB2312" w:eastAsia="仿宋_GB2312" w:hAnsi="宋体" w:cs="宋体" w:hint="eastAsia"/>
          <w:sz w:val="30"/>
          <w:szCs w:val="30"/>
        </w:rPr>
        <w:t>1.本合同项下甲方的信息、知识、数据、图纸、分析、计算等文件、资料或其他任何智力成果以及任何包括或根据全部或部分该等信息而形成的材料为保密信息。但上述保密信息不应包括以下信息:</w:t>
      </w:r>
    </w:p>
    <w:p w:rsidR="003E4313" w:rsidRDefault="003E4313" w:rsidP="003E4313">
      <w:pPr>
        <w:snapToGrid w:val="0"/>
        <w:spacing w:line="500" w:lineRule="exact"/>
        <w:ind w:firstLineChars="190" w:firstLine="570"/>
        <w:rPr>
          <w:rFonts w:ascii="仿宋_GB2312" w:eastAsia="仿宋_GB2312"/>
          <w:sz w:val="30"/>
          <w:szCs w:val="30"/>
        </w:rPr>
      </w:pPr>
      <w:r>
        <w:rPr>
          <w:rFonts w:ascii="仿宋_GB2312" w:eastAsia="仿宋_GB2312" w:hAnsi="宋体" w:cs="宋体" w:hint="eastAsia"/>
          <w:sz w:val="30"/>
          <w:szCs w:val="30"/>
        </w:rPr>
        <w:t>（1）任何众所周知或非因乙方原因而变为众所周知的信息；</w:t>
      </w:r>
    </w:p>
    <w:p w:rsidR="003E4313" w:rsidRDefault="003E4313" w:rsidP="003E4313">
      <w:pPr>
        <w:snapToGrid w:val="0"/>
        <w:spacing w:line="500" w:lineRule="exact"/>
        <w:ind w:firstLineChars="190" w:firstLine="570"/>
        <w:rPr>
          <w:rFonts w:ascii="仿宋_GB2312" w:eastAsia="仿宋_GB2312"/>
          <w:sz w:val="30"/>
          <w:szCs w:val="30"/>
        </w:rPr>
      </w:pPr>
      <w:r>
        <w:rPr>
          <w:rFonts w:ascii="仿宋_GB2312" w:eastAsia="仿宋_GB2312" w:hAnsi="宋体" w:cs="宋体" w:hint="eastAsia"/>
          <w:sz w:val="30"/>
          <w:szCs w:val="30"/>
        </w:rPr>
        <w:t>（2）任何乙方无须承担保密义务且有权从第三方处获得的信息；</w:t>
      </w:r>
    </w:p>
    <w:p w:rsidR="003E4313" w:rsidRDefault="003E4313" w:rsidP="003E4313">
      <w:pPr>
        <w:snapToGrid w:val="0"/>
        <w:spacing w:line="500" w:lineRule="exact"/>
        <w:ind w:firstLineChars="190" w:firstLine="570"/>
        <w:rPr>
          <w:rFonts w:ascii="仿宋_GB2312" w:eastAsia="仿宋_GB2312"/>
          <w:sz w:val="30"/>
          <w:szCs w:val="30"/>
        </w:rPr>
      </w:pPr>
      <w:r>
        <w:rPr>
          <w:rFonts w:ascii="仿宋_GB2312" w:eastAsia="仿宋_GB2312" w:hAnsi="宋体" w:cs="宋体" w:hint="eastAsia"/>
          <w:sz w:val="30"/>
          <w:szCs w:val="30"/>
        </w:rPr>
        <w:lastRenderedPageBreak/>
        <w:t>（3）由乙方独立发展的信息；</w:t>
      </w:r>
    </w:p>
    <w:p w:rsidR="003E4313" w:rsidRDefault="003E4313" w:rsidP="003E4313">
      <w:pPr>
        <w:snapToGrid w:val="0"/>
        <w:spacing w:line="500" w:lineRule="exact"/>
        <w:ind w:firstLineChars="190" w:firstLine="570"/>
        <w:rPr>
          <w:rFonts w:ascii="仿宋_GB2312" w:eastAsia="仿宋_GB2312"/>
          <w:sz w:val="30"/>
          <w:szCs w:val="30"/>
        </w:rPr>
      </w:pPr>
      <w:r>
        <w:rPr>
          <w:rFonts w:ascii="仿宋_GB2312" w:eastAsia="仿宋_GB2312" w:hAnsi="宋体" w:cs="宋体" w:hint="eastAsia"/>
          <w:sz w:val="30"/>
          <w:szCs w:val="30"/>
        </w:rPr>
        <w:t>（4）任何法律规定、政府指令、法院命令和/或任何一方控股公司注册的证券交易所要求披露的信息。</w:t>
      </w:r>
    </w:p>
    <w:p w:rsidR="003E4313" w:rsidRDefault="003E4313" w:rsidP="003E4313">
      <w:pPr>
        <w:snapToGrid w:val="0"/>
        <w:spacing w:line="500" w:lineRule="exact"/>
        <w:ind w:firstLineChars="200" w:firstLine="600"/>
        <w:rPr>
          <w:rFonts w:ascii="仿宋_GB2312" w:eastAsia="仿宋_GB2312"/>
          <w:sz w:val="30"/>
          <w:szCs w:val="30"/>
        </w:rPr>
      </w:pPr>
      <w:r>
        <w:rPr>
          <w:rFonts w:ascii="仿宋_GB2312" w:eastAsia="仿宋_GB2312" w:hAnsi="宋体" w:cs="宋体" w:hint="eastAsia"/>
          <w:sz w:val="30"/>
          <w:szCs w:val="30"/>
        </w:rPr>
        <w:t>2.乙方同意在本合同期间及之后的两年内，在未获得甲方任何事先书面同意前，不会因任何理由或目的将保密信息披露予任何其他第三方。如因乙方原因(包括已经离开乙方的人员)泄密，乙方承担因泄密给甲方造成的全部直接和间接损失。</w:t>
      </w:r>
    </w:p>
    <w:p w:rsidR="003E4313" w:rsidRDefault="003E4313" w:rsidP="003E4313">
      <w:pPr>
        <w:snapToGrid w:val="0"/>
        <w:spacing w:line="500" w:lineRule="exact"/>
        <w:ind w:firstLineChars="200" w:firstLine="600"/>
        <w:rPr>
          <w:rFonts w:ascii="仿宋_GB2312" w:eastAsia="仿宋_GB2312"/>
          <w:sz w:val="30"/>
          <w:szCs w:val="30"/>
        </w:rPr>
      </w:pPr>
      <w:r>
        <w:rPr>
          <w:rFonts w:ascii="仿宋_GB2312" w:eastAsia="仿宋_GB2312" w:hAnsi="宋体" w:cs="宋体" w:hint="eastAsia"/>
          <w:sz w:val="30"/>
          <w:szCs w:val="30"/>
        </w:rPr>
        <w:t>3.乙方在协助甲方进行系统建设过程中所提供的乙方拥有的知识产权的技术及信息等，甲方应当予以保密，未经乙方书面同意不得用于本次合作网站之外的任何平台或者进行盈利，此技术的知识产权不因在甲方网站上的应用而转移。</w:t>
      </w:r>
    </w:p>
    <w:p w:rsidR="003E4313" w:rsidRDefault="003E4313" w:rsidP="003E4313">
      <w:pPr>
        <w:pStyle w:val="1"/>
        <w:numPr>
          <w:ilvl w:val="0"/>
          <w:numId w:val="36"/>
        </w:numPr>
        <w:tabs>
          <w:tab w:val="clear" w:pos="432"/>
        </w:tabs>
        <w:adjustRightInd/>
        <w:spacing w:before="300" w:after="260" w:line="560" w:lineRule="exact"/>
        <w:jc w:val="both"/>
        <w:rPr>
          <w:rFonts w:ascii="仿宋_GB2312" w:eastAsia="仿宋_GB2312" w:cs="宋体"/>
          <w:b w:val="0"/>
          <w:bCs w:val="0"/>
          <w:color w:val="000000"/>
          <w:sz w:val="36"/>
          <w:szCs w:val="30"/>
        </w:rPr>
      </w:pPr>
      <w:bookmarkStart w:id="59" w:name="_Toc329255184"/>
      <w:bookmarkStart w:id="60" w:name="_Toc330540891"/>
      <w:bookmarkStart w:id="61" w:name="_Toc424298735"/>
      <w:bookmarkStart w:id="62" w:name="_Toc462388393"/>
      <w:r>
        <w:rPr>
          <w:rFonts w:ascii="仿宋_GB2312" w:eastAsia="仿宋_GB2312" w:cs="宋体" w:hint="eastAsia"/>
          <w:b w:val="0"/>
          <w:bCs w:val="0"/>
          <w:color w:val="000000"/>
          <w:sz w:val="36"/>
          <w:szCs w:val="30"/>
        </w:rPr>
        <w:t>违约责任</w:t>
      </w:r>
      <w:bookmarkEnd w:id="59"/>
      <w:bookmarkEnd w:id="60"/>
      <w:bookmarkEnd w:id="61"/>
      <w:bookmarkEnd w:id="62"/>
    </w:p>
    <w:p w:rsidR="003E4313" w:rsidRDefault="003E4313" w:rsidP="003E4313">
      <w:pPr>
        <w:snapToGrid w:val="0"/>
        <w:spacing w:line="500" w:lineRule="exact"/>
        <w:ind w:firstLineChars="200" w:firstLine="600"/>
        <w:rPr>
          <w:rFonts w:ascii="仿宋_GB2312" w:eastAsia="仿宋_GB2312" w:hAnsi="宋体" w:cs="宋体"/>
          <w:sz w:val="30"/>
          <w:szCs w:val="30"/>
        </w:rPr>
      </w:pPr>
      <w:r>
        <w:rPr>
          <w:rFonts w:ascii="仿宋_GB2312" w:eastAsia="仿宋_GB2312" w:hAnsi="宋体" w:cs="宋体" w:hint="eastAsia"/>
          <w:sz w:val="30"/>
          <w:szCs w:val="30"/>
        </w:rPr>
        <w:t>1.甲方逾期付款的，应按日向乙方支付合同总额 0.1 %的迟延违约金，但违约金不应超过本合同第七条1款项下规定的合同总金额；</w:t>
      </w:r>
    </w:p>
    <w:p w:rsidR="003E4313" w:rsidRDefault="003E4313" w:rsidP="003E4313">
      <w:pPr>
        <w:snapToGrid w:val="0"/>
        <w:spacing w:line="500" w:lineRule="exact"/>
        <w:ind w:firstLineChars="200" w:firstLine="600"/>
        <w:rPr>
          <w:rFonts w:ascii="仿宋_GB2312" w:eastAsia="仿宋_GB2312" w:hAnsi="宋体" w:cs="宋体"/>
          <w:sz w:val="30"/>
          <w:szCs w:val="30"/>
        </w:rPr>
      </w:pPr>
      <w:r>
        <w:rPr>
          <w:rFonts w:ascii="仿宋_GB2312" w:eastAsia="仿宋_GB2312" w:hAnsi="宋体" w:cs="宋体" w:hint="eastAsia"/>
          <w:sz w:val="30"/>
          <w:szCs w:val="30"/>
        </w:rPr>
        <w:t>2.乙方未在合同约定的时间内进行售后服务，则乙方应按合同总额的 0.1 %支付违约金，如在一年内乙方违约次数累计达到三次，则甲方有权解除合同，并追究乙方法律责任；</w:t>
      </w:r>
    </w:p>
    <w:p w:rsidR="003E4313" w:rsidRDefault="003E4313" w:rsidP="003E4313">
      <w:pPr>
        <w:snapToGrid w:val="0"/>
        <w:spacing w:line="500" w:lineRule="exact"/>
        <w:ind w:firstLineChars="200" w:firstLine="600"/>
        <w:rPr>
          <w:rFonts w:ascii="仿宋_GB2312" w:eastAsia="仿宋_GB2312" w:hAnsi="宋体" w:cs="宋体"/>
          <w:sz w:val="30"/>
          <w:szCs w:val="30"/>
        </w:rPr>
      </w:pPr>
      <w:r>
        <w:rPr>
          <w:rFonts w:ascii="仿宋_GB2312" w:eastAsia="仿宋_GB2312" w:hAnsi="宋体" w:cs="宋体" w:hint="eastAsia"/>
          <w:sz w:val="30"/>
          <w:szCs w:val="30"/>
        </w:rPr>
        <w:t>3.乙方因售后服务质量问题给甲方造成损失的，按实际损失向甲方承担赔偿责任，赔偿金额以合同价款总额为限。</w:t>
      </w:r>
    </w:p>
    <w:p w:rsidR="003E4313" w:rsidRDefault="003E4313" w:rsidP="003E4313">
      <w:pPr>
        <w:snapToGrid w:val="0"/>
        <w:spacing w:line="500" w:lineRule="exact"/>
        <w:ind w:firstLineChars="200" w:firstLine="600"/>
        <w:rPr>
          <w:rFonts w:ascii="仿宋_GB2312" w:eastAsia="仿宋_GB2312" w:hAnsi="宋体" w:cs="宋体"/>
          <w:sz w:val="30"/>
          <w:szCs w:val="30"/>
        </w:rPr>
      </w:pPr>
      <w:r>
        <w:rPr>
          <w:rFonts w:ascii="仿宋_GB2312" w:eastAsia="仿宋_GB2312" w:hAnsi="宋体" w:cs="宋体" w:hint="eastAsia"/>
          <w:sz w:val="30"/>
          <w:szCs w:val="30"/>
        </w:rPr>
        <w:t>4.任何一方未履行本合同项下的任何一个条款均被视为违约，违约方应当承担违约责任，并赔偿守约方因此造成的经济损失。</w:t>
      </w:r>
    </w:p>
    <w:p w:rsidR="003E4313" w:rsidRDefault="003E4313" w:rsidP="003E4313">
      <w:pPr>
        <w:pStyle w:val="1"/>
        <w:numPr>
          <w:ilvl w:val="0"/>
          <w:numId w:val="36"/>
        </w:numPr>
        <w:tabs>
          <w:tab w:val="clear" w:pos="432"/>
        </w:tabs>
        <w:adjustRightInd/>
        <w:spacing w:before="300" w:after="260" w:line="560" w:lineRule="exact"/>
        <w:jc w:val="both"/>
        <w:rPr>
          <w:rFonts w:ascii="仿宋_GB2312" w:eastAsia="仿宋_GB2312" w:cs="宋体"/>
          <w:b w:val="0"/>
          <w:bCs w:val="0"/>
          <w:color w:val="000000"/>
          <w:sz w:val="36"/>
          <w:szCs w:val="30"/>
        </w:rPr>
      </w:pPr>
      <w:bookmarkStart w:id="63" w:name="_Toc329255185"/>
      <w:bookmarkStart w:id="64" w:name="_Toc330540892"/>
      <w:bookmarkStart w:id="65" w:name="_Toc424298736"/>
      <w:bookmarkStart w:id="66" w:name="_Toc462388394"/>
      <w:r>
        <w:rPr>
          <w:rFonts w:ascii="仿宋_GB2312" w:eastAsia="仿宋_GB2312" w:cs="宋体" w:hint="eastAsia"/>
          <w:b w:val="0"/>
          <w:bCs w:val="0"/>
          <w:color w:val="000000"/>
          <w:sz w:val="36"/>
          <w:szCs w:val="30"/>
        </w:rPr>
        <w:t>免责条款</w:t>
      </w:r>
      <w:bookmarkEnd w:id="63"/>
      <w:bookmarkEnd w:id="64"/>
      <w:bookmarkEnd w:id="65"/>
      <w:bookmarkEnd w:id="66"/>
    </w:p>
    <w:p w:rsidR="003E4313" w:rsidRDefault="003E4313" w:rsidP="003E4313">
      <w:pPr>
        <w:snapToGrid w:val="0"/>
        <w:spacing w:line="500" w:lineRule="exact"/>
        <w:ind w:firstLineChars="200" w:firstLine="600"/>
        <w:rPr>
          <w:rFonts w:ascii="仿宋_GB2312" w:eastAsia="仿宋_GB2312"/>
          <w:sz w:val="30"/>
          <w:szCs w:val="30"/>
        </w:rPr>
      </w:pPr>
      <w:r>
        <w:rPr>
          <w:rFonts w:ascii="仿宋_GB2312" w:eastAsia="仿宋_GB2312" w:hAnsi="宋体" w:cs="宋体" w:hint="eastAsia"/>
          <w:sz w:val="30"/>
          <w:szCs w:val="30"/>
        </w:rPr>
        <w:t>1.如果在本合同有效期限内发生不可抗力（指无法预见、不</w:t>
      </w:r>
      <w:r>
        <w:rPr>
          <w:rFonts w:ascii="仿宋_GB2312" w:eastAsia="仿宋_GB2312" w:hAnsi="宋体" w:cs="宋体" w:hint="eastAsia"/>
          <w:sz w:val="30"/>
          <w:szCs w:val="30"/>
        </w:rPr>
        <w:lastRenderedPageBreak/>
        <w:t>可避免及无法克服或者虽然可以预见但是不可以避免、克服的突发事件，包括但不限于地震、台风、战争、火灾、水灾、雷电灾害、罢工、政府行为、政府禁令、法律法规及相关行业政策的调整等），导致一方或者双方不能履行或者延迟履行本合同项下的义务，甲乙双方互不承担违约责任。履行合同的期限应予以延长，则延长的期限应相当于事故所影响的时间。</w:t>
      </w:r>
    </w:p>
    <w:p w:rsidR="003E4313" w:rsidRDefault="003E4313" w:rsidP="003E4313">
      <w:pPr>
        <w:snapToGrid w:val="0"/>
        <w:spacing w:line="500" w:lineRule="exact"/>
        <w:ind w:firstLineChars="200" w:firstLine="600"/>
        <w:rPr>
          <w:rFonts w:ascii="仿宋_GB2312" w:eastAsia="仿宋_GB2312" w:hAnsi="宋体" w:cs="宋体"/>
          <w:sz w:val="30"/>
          <w:szCs w:val="30"/>
        </w:rPr>
      </w:pPr>
      <w:r>
        <w:rPr>
          <w:rFonts w:ascii="仿宋_GB2312" w:eastAsia="仿宋_GB2312" w:hAnsi="宋体" w:cs="宋体" w:hint="eastAsia"/>
          <w:sz w:val="30"/>
          <w:szCs w:val="30"/>
        </w:rPr>
        <w:t>2.遇有不可抗力的一方应在不可抗力事故发生后尽快用电报、传真或电传通知对方，并于事故发生后15天内将有关部门出具的证明文件用特快专递或挂号信等形式寄给对方审阅确认。一旦不可抗力事故的影响持续120天以上，双方应通过友好协商在合理的时间内达成进一步履行合同的协议。</w:t>
      </w:r>
    </w:p>
    <w:p w:rsidR="003E4313" w:rsidRDefault="003E4313" w:rsidP="003E4313">
      <w:pPr>
        <w:pStyle w:val="1"/>
        <w:numPr>
          <w:ilvl w:val="0"/>
          <w:numId w:val="36"/>
        </w:numPr>
        <w:tabs>
          <w:tab w:val="clear" w:pos="432"/>
        </w:tabs>
        <w:adjustRightInd/>
        <w:spacing w:before="300" w:after="260" w:line="560" w:lineRule="exact"/>
        <w:jc w:val="both"/>
        <w:rPr>
          <w:rFonts w:ascii="仿宋_GB2312" w:eastAsia="仿宋_GB2312" w:cs="宋体"/>
          <w:b w:val="0"/>
          <w:bCs w:val="0"/>
          <w:color w:val="000000"/>
          <w:sz w:val="36"/>
          <w:szCs w:val="30"/>
        </w:rPr>
      </w:pPr>
      <w:bookmarkStart w:id="67" w:name="_Toc329255186"/>
      <w:bookmarkStart w:id="68" w:name="_Toc330540893"/>
      <w:bookmarkStart w:id="69" w:name="_Toc424298737"/>
      <w:bookmarkStart w:id="70" w:name="_Toc462388395"/>
      <w:r>
        <w:rPr>
          <w:rFonts w:ascii="仿宋_GB2312" w:eastAsia="仿宋_GB2312" w:cs="宋体" w:hint="eastAsia"/>
          <w:b w:val="0"/>
          <w:bCs w:val="0"/>
          <w:color w:val="000000"/>
          <w:sz w:val="36"/>
          <w:szCs w:val="30"/>
        </w:rPr>
        <w:t>法律适用和争议解决</w:t>
      </w:r>
      <w:bookmarkEnd w:id="67"/>
      <w:bookmarkEnd w:id="68"/>
      <w:bookmarkEnd w:id="69"/>
      <w:bookmarkEnd w:id="70"/>
    </w:p>
    <w:p w:rsidR="003E4313" w:rsidRDefault="003E4313" w:rsidP="003E4313">
      <w:pPr>
        <w:snapToGrid w:val="0"/>
        <w:spacing w:line="500" w:lineRule="exact"/>
        <w:ind w:firstLineChars="200" w:firstLine="600"/>
        <w:rPr>
          <w:rFonts w:ascii="仿宋_GB2312" w:eastAsia="仿宋_GB2312"/>
          <w:sz w:val="30"/>
          <w:szCs w:val="30"/>
        </w:rPr>
      </w:pPr>
      <w:r>
        <w:rPr>
          <w:rFonts w:ascii="仿宋_GB2312" w:eastAsia="仿宋_GB2312" w:hAnsi="宋体" w:cs="宋体" w:hint="eastAsia"/>
          <w:sz w:val="30"/>
          <w:szCs w:val="30"/>
        </w:rPr>
        <w:t>1.本合同适用中华人民共和国法律、法规。如遇相关法律、法规发生变更（包括出台新的法律、法规），双方可共同协商，对本合同相应内容予以书面变更。</w:t>
      </w:r>
    </w:p>
    <w:p w:rsidR="003E4313" w:rsidRDefault="003E4313" w:rsidP="003E4313">
      <w:pPr>
        <w:snapToGrid w:val="0"/>
        <w:spacing w:line="500" w:lineRule="exact"/>
        <w:ind w:firstLineChars="200" w:firstLine="600"/>
        <w:rPr>
          <w:rFonts w:ascii="仿宋_GB2312" w:eastAsia="仿宋_GB2312" w:hAnsi="宋体" w:cs="宋体"/>
          <w:color w:val="000000"/>
          <w:sz w:val="30"/>
          <w:szCs w:val="30"/>
        </w:rPr>
      </w:pPr>
      <w:r>
        <w:rPr>
          <w:rFonts w:ascii="仿宋_GB2312" w:eastAsia="仿宋_GB2312" w:hAnsi="宋体" w:cs="宋体" w:hint="eastAsia"/>
          <w:sz w:val="30"/>
          <w:szCs w:val="30"/>
        </w:rPr>
        <w:t>2.甲乙双方因本合同的订立、解释、变更或者解除及在履行本合同过程中发生的争议或与本合同有关的任何争议，双方可通过友好协商方法解决，经协商在30天内不能达成协议时，应提交北京仲裁委员会仲裁</w:t>
      </w:r>
      <w:r>
        <w:rPr>
          <w:rFonts w:ascii="仿宋_GB2312" w:eastAsia="仿宋_GB2312" w:hAnsi="宋体" w:cs="宋体" w:hint="eastAsia"/>
          <w:color w:val="000000"/>
          <w:sz w:val="30"/>
          <w:szCs w:val="30"/>
        </w:rPr>
        <w:t>。</w:t>
      </w:r>
    </w:p>
    <w:p w:rsidR="003E4313" w:rsidRDefault="003E4313" w:rsidP="003E4313">
      <w:pPr>
        <w:snapToGrid w:val="0"/>
        <w:spacing w:line="500" w:lineRule="exact"/>
        <w:ind w:firstLineChars="200" w:firstLine="600"/>
        <w:rPr>
          <w:rFonts w:ascii="仿宋_GB2312" w:eastAsia="仿宋_GB2312" w:hAnsi="宋体" w:cs="宋体"/>
          <w:sz w:val="30"/>
          <w:szCs w:val="30"/>
        </w:rPr>
      </w:pPr>
      <w:r>
        <w:rPr>
          <w:rFonts w:ascii="仿宋_GB2312" w:eastAsia="仿宋_GB2312" w:hAnsi="宋体" w:cs="宋体" w:hint="eastAsia"/>
          <w:sz w:val="30"/>
          <w:szCs w:val="30"/>
        </w:rPr>
        <w:t>3.北京仲裁委员会根据其仲裁程序和规则进行。仲裁裁决为最终决定，并对双方具有约束力。除另有裁决外，仲裁费应由败诉方负担。</w:t>
      </w:r>
    </w:p>
    <w:p w:rsidR="003E4313" w:rsidRDefault="003E4313" w:rsidP="003E4313">
      <w:pPr>
        <w:snapToGrid w:val="0"/>
        <w:spacing w:line="500" w:lineRule="exact"/>
        <w:ind w:firstLineChars="200" w:firstLine="600"/>
        <w:rPr>
          <w:rFonts w:ascii="仿宋_GB2312" w:eastAsia="仿宋_GB2312" w:hAnsi="宋体" w:cs="宋体"/>
          <w:sz w:val="30"/>
          <w:szCs w:val="30"/>
        </w:rPr>
      </w:pPr>
      <w:r>
        <w:rPr>
          <w:rFonts w:ascii="仿宋_GB2312" w:eastAsia="仿宋_GB2312" w:hAnsi="宋体" w:cs="宋体" w:hint="eastAsia"/>
          <w:sz w:val="30"/>
          <w:szCs w:val="30"/>
        </w:rPr>
        <w:t>4.在仲裁期间，除正在进行的仲裁部分外，合同其它部分继续执行。</w:t>
      </w:r>
    </w:p>
    <w:p w:rsidR="003E4313" w:rsidRDefault="003E4313" w:rsidP="003E4313">
      <w:pPr>
        <w:pStyle w:val="1"/>
        <w:numPr>
          <w:ilvl w:val="0"/>
          <w:numId w:val="36"/>
        </w:numPr>
        <w:tabs>
          <w:tab w:val="clear" w:pos="432"/>
        </w:tabs>
        <w:adjustRightInd/>
        <w:spacing w:before="300" w:after="260" w:line="560" w:lineRule="exact"/>
        <w:jc w:val="both"/>
        <w:rPr>
          <w:rFonts w:ascii="仿宋_GB2312" w:eastAsia="仿宋_GB2312" w:cs="宋体"/>
          <w:b w:val="0"/>
          <w:bCs w:val="0"/>
          <w:color w:val="000000"/>
          <w:sz w:val="36"/>
          <w:szCs w:val="30"/>
        </w:rPr>
      </w:pPr>
      <w:bookmarkStart w:id="71" w:name="_Toc329255187"/>
      <w:bookmarkStart w:id="72" w:name="_Toc330540894"/>
      <w:bookmarkStart w:id="73" w:name="_Toc424298738"/>
      <w:bookmarkStart w:id="74" w:name="_Toc462388396"/>
      <w:r>
        <w:rPr>
          <w:rFonts w:ascii="仿宋_GB2312" w:eastAsia="仿宋_GB2312" w:cs="宋体" w:hint="eastAsia"/>
          <w:b w:val="0"/>
          <w:bCs w:val="0"/>
          <w:color w:val="000000"/>
          <w:sz w:val="36"/>
          <w:szCs w:val="30"/>
        </w:rPr>
        <w:lastRenderedPageBreak/>
        <w:t>其他</w:t>
      </w:r>
      <w:bookmarkEnd w:id="71"/>
      <w:bookmarkEnd w:id="72"/>
      <w:bookmarkEnd w:id="73"/>
      <w:bookmarkEnd w:id="74"/>
    </w:p>
    <w:p w:rsidR="003E4313" w:rsidRDefault="003E4313" w:rsidP="003E4313">
      <w:pPr>
        <w:snapToGrid w:val="0"/>
        <w:spacing w:line="500" w:lineRule="exact"/>
        <w:ind w:firstLineChars="200" w:firstLine="600"/>
        <w:rPr>
          <w:rFonts w:ascii="仿宋_GB2312" w:eastAsia="仿宋_GB2312" w:hAnsi="宋体" w:cs="宋体"/>
          <w:sz w:val="30"/>
          <w:szCs w:val="30"/>
        </w:rPr>
      </w:pPr>
      <w:r>
        <w:rPr>
          <w:rFonts w:ascii="仿宋_GB2312" w:eastAsia="仿宋_GB2312" w:hAnsi="宋体" w:cs="宋体" w:hint="eastAsia"/>
          <w:sz w:val="30"/>
          <w:szCs w:val="30"/>
        </w:rPr>
        <w:t>1.本合同一式肆份，双方各执贰份，具有同等法律效力。</w:t>
      </w:r>
    </w:p>
    <w:p w:rsidR="003E4313" w:rsidRDefault="003E4313" w:rsidP="003E4313">
      <w:pPr>
        <w:snapToGrid w:val="0"/>
        <w:spacing w:line="500" w:lineRule="exact"/>
        <w:ind w:firstLineChars="200" w:firstLine="600"/>
        <w:rPr>
          <w:rFonts w:ascii="仿宋_GB2312" w:eastAsia="仿宋_GB2312" w:hAnsi="宋体" w:cs="宋体"/>
          <w:sz w:val="30"/>
          <w:szCs w:val="30"/>
        </w:rPr>
      </w:pPr>
      <w:r>
        <w:rPr>
          <w:rFonts w:ascii="仿宋_GB2312" w:eastAsia="仿宋_GB2312" w:hAnsi="宋体" w:cs="宋体" w:hint="eastAsia"/>
          <w:sz w:val="30"/>
          <w:szCs w:val="30"/>
        </w:rPr>
        <w:t>2.本合同未尽事宜，双方可进一步协商，签订补充协议。补充协议是本合同的组成部分，与本合同具有同等效力。该补充协议与本合同相应内容不一致的，以补充协议为准。</w:t>
      </w:r>
    </w:p>
    <w:p w:rsidR="003E4313" w:rsidRDefault="003E4313" w:rsidP="003E4313">
      <w:pPr>
        <w:snapToGrid w:val="0"/>
        <w:spacing w:line="500" w:lineRule="exact"/>
        <w:ind w:firstLineChars="200" w:firstLine="600"/>
        <w:rPr>
          <w:rFonts w:ascii="仿宋_GB2312" w:eastAsia="仿宋_GB2312"/>
          <w:sz w:val="30"/>
          <w:szCs w:val="30"/>
        </w:rPr>
      </w:pPr>
      <w:r>
        <w:rPr>
          <w:rFonts w:ascii="仿宋_GB2312" w:eastAsia="仿宋_GB2312" w:hAnsi="宋体" w:cs="宋体" w:hint="eastAsia"/>
          <w:sz w:val="30"/>
          <w:szCs w:val="30"/>
        </w:rPr>
        <w:t>3.乙方应提前十个工作日书面通知甲方并征得书面同意后，</w:t>
      </w:r>
      <w:r>
        <w:rPr>
          <w:rFonts w:ascii="仿宋_GB2312" w:eastAsia="仿宋_GB2312" w:hint="eastAsia"/>
          <w:sz w:val="30"/>
          <w:szCs w:val="30"/>
        </w:rPr>
        <w:t>乙方可部分转让其应履行的合同项下的义务。但该通知不解除乙方承担的本合同项下的任何责任或义务。</w:t>
      </w:r>
    </w:p>
    <w:p w:rsidR="003E4313" w:rsidRPr="002E027B" w:rsidRDefault="003E4313" w:rsidP="003E4313">
      <w:pPr>
        <w:snapToGrid w:val="0"/>
        <w:spacing w:line="500" w:lineRule="exact"/>
        <w:ind w:firstLineChars="200" w:firstLine="600"/>
        <w:rPr>
          <w:rFonts w:ascii="仿宋_GB2312" w:eastAsia="仿宋_GB2312"/>
          <w:sz w:val="30"/>
          <w:szCs w:val="30"/>
        </w:rPr>
      </w:pPr>
      <w:r>
        <w:rPr>
          <w:rFonts w:ascii="仿宋_GB2312" w:eastAsia="仿宋_GB2312" w:hint="eastAsia"/>
          <w:sz w:val="30"/>
          <w:szCs w:val="30"/>
        </w:rPr>
        <w:t>4.</w:t>
      </w:r>
      <w:r w:rsidRPr="002E027B">
        <w:rPr>
          <w:rFonts w:ascii="仿宋_GB2312" w:eastAsia="仿宋_GB2312" w:hint="eastAsia"/>
          <w:sz w:val="30"/>
          <w:szCs w:val="30"/>
        </w:rPr>
        <w:t>根据《财政部关于推进完善服务项目政府采购问题的通知》（财库[2014]37号）规定——“采购需求具有相对固定性、延续性且价格变化幅度小的服务项目，在年度预算能保障的前提下，采购人可以签订不超过三年履行期限的政府采购合同”，采购人可根据实际情况将合同执行时间延续至不超过三年的期限，每次合同延续时签订期限不超过一年。</w:t>
      </w:r>
    </w:p>
    <w:p w:rsidR="003E4313" w:rsidRDefault="003E4313" w:rsidP="003E4313">
      <w:pPr>
        <w:snapToGrid w:val="0"/>
        <w:spacing w:line="500" w:lineRule="exact"/>
        <w:ind w:firstLineChars="200" w:firstLine="600"/>
        <w:rPr>
          <w:rFonts w:ascii="仿宋_GB2312" w:eastAsia="仿宋_GB2312" w:hAnsi="宋体" w:cs="宋体"/>
          <w:sz w:val="30"/>
          <w:szCs w:val="30"/>
        </w:rPr>
      </w:pPr>
      <w:r>
        <w:rPr>
          <w:rFonts w:ascii="仿宋_GB2312" w:eastAsia="仿宋_GB2312" w:hAnsi="宋体" w:cs="宋体" w:hint="eastAsia"/>
          <w:sz w:val="30"/>
          <w:szCs w:val="30"/>
        </w:rPr>
        <w:t>5.本合同各条款皆是双方充分协商订立的，并知晓各条款的内容和含义。</w:t>
      </w:r>
    </w:p>
    <w:p w:rsidR="003E4313" w:rsidRPr="002E027B" w:rsidRDefault="003E4313" w:rsidP="003E4313">
      <w:pPr>
        <w:snapToGrid w:val="0"/>
        <w:spacing w:line="560" w:lineRule="exact"/>
        <w:ind w:firstLineChars="200" w:firstLine="600"/>
        <w:rPr>
          <w:rFonts w:ascii="仿宋_GB2312" w:eastAsia="仿宋_GB2312" w:hAnsi="宋体" w:cs="宋体"/>
          <w:sz w:val="30"/>
          <w:szCs w:val="30"/>
        </w:rPr>
      </w:pPr>
    </w:p>
    <w:p w:rsidR="003E4313" w:rsidRDefault="003E4313" w:rsidP="003E4313">
      <w:pPr>
        <w:snapToGrid w:val="0"/>
        <w:spacing w:line="560" w:lineRule="exact"/>
        <w:ind w:firstLineChars="200" w:firstLine="600"/>
        <w:rPr>
          <w:rFonts w:ascii="仿宋_GB2312" w:eastAsia="仿宋_GB2312" w:hAnsi="宋体" w:cs="宋体"/>
          <w:sz w:val="30"/>
          <w:szCs w:val="30"/>
        </w:rPr>
      </w:pPr>
    </w:p>
    <w:tbl>
      <w:tblPr>
        <w:tblW w:w="0" w:type="auto"/>
        <w:tblLayout w:type="fixed"/>
        <w:tblLook w:val="0000"/>
      </w:tblPr>
      <w:tblGrid>
        <w:gridCol w:w="3969"/>
        <w:gridCol w:w="567"/>
        <w:gridCol w:w="3969"/>
      </w:tblGrid>
      <w:tr w:rsidR="003E4313" w:rsidTr="006F6037">
        <w:trPr>
          <w:trHeight w:val="840"/>
        </w:trPr>
        <w:tc>
          <w:tcPr>
            <w:tcW w:w="3969" w:type="dxa"/>
          </w:tcPr>
          <w:p w:rsidR="003E4313" w:rsidRDefault="003E4313" w:rsidP="006F6037">
            <w:pPr>
              <w:snapToGrid w:val="0"/>
              <w:spacing w:line="460" w:lineRule="exact"/>
              <w:ind w:left="837" w:hangingChars="278" w:hanging="837"/>
              <w:rPr>
                <w:rFonts w:ascii="仿宋_GB2312" w:eastAsia="仿宋_GB2312"/>
                <w:snapToGrid w:val="0"/>
                <w:kern w:val="0"/>
                <w:sz w:val="30"/>
                <w:szCs w:val="30"/>
              </w:rPr>
            </w:pPr>
            <w:r>
              <w:rPr>
                <w:rFonts w:ascii="仿宋_GB2312" w:eastAsia="仿宋_GB2312" w:hAnsi="宋体" w:cs="宋体" w:hint="eastAsia"/>
                <w:b/>
                <w:bCs/>
                <w:sz w:val="30"/>
                <w:szCs w:val="30"/>
              </w:rPr>
              <w:t>甲方：国家保密局</w:t>
            </w:r>
          </w:p>
        </w:tc>
        <w:tc>
          <w:tcPr>
            <w:tcW w:w="567" w:type="dxa"/>
          </w:tcPr>
          <w:p w:rsidR="003E4313" w:rsidRDefault="003E4313" w:rsidP="006F6037">
            <w:pPr>
              <w:pBdr>
                <w:top w:val="dotted" w:sz="4" w:space="1" w:color="622423"/>
                <w:bottom w:val="dotted" w:sz="4" w:space="1" w:color="622423"/>
              </w:pBdr>
              <w:snapToGrid w:val="0"/>
              <w:spacing w:before="300" w:line="460" w:lineRule="exact"/>
              <w:jc w:val="center"/>
              <w:outlineLvl w:val="2"/>
              <w:rPr>
                <w:rFonts w:ascii="仿宋_GB2312" w:eastAsia="仿宋_GB2312"/>
                <w:b/>
                <w:bCs/>
                <w:sz w:val="30"/>
                <w:szCs w:val="30"/>
              </w:rPr>
            </w:pPr>
          </w:p>
        </w:tc>
        <w:tc>
          <w:tcPr>
            <w:tcW w:w="3969" w:type="dxa"/>
          </w:tcPr>
          <w:p w:rsidR="003E4313" w:rsidRDefault="003E4313" w:rsidP="006F6037">
            <w:pPr>
              <w:snapToGrid w:val="0"/>
              <w:spacing w:line="460" w:lineRule="exact"/>
              <w:rPr>
                <w:rFonts w:ascii="仿宋_GB2312" w:eastAsia="仿宋_GB2312"/>
                <w:snapToGrid w:val="0"/>
                <w:kern w:val="0"/>
                <w:sz w:val="30"/>
                <w:szCs w:val="30"/>
              </w:rPr>
            </w:pPr>
            <w:r>
              <w:rPr>
                <w:rFonts w:ascii="仿宋_GB2312" w:eastAsia="仿宋_GB2312" w:hAnsi="宋体" w:cs="宋体" w:hint="eastAsia"/>
                <w:b/>
                <w:bCs/>
                <w:sz w:val="30"/>
                <w:szCs w:val="30"/>
              </w:rPr>
              <w:t>乙方：</w:t>
            </w:r>
            <w:r>
              <w:rPr>
                <w:rFonts w:ascii="仿宋_GB2312" w:eastAsia="仿宋_GB2312" w:hint="eastAsia"/>
                <w:snapToGrid w:val="0"/>
                <w:kern w:val="0"/>
                <w:sz w:val="30"/>
                <w:szCs w:val="30"/>
              </w:rPr>
              <w:t xml:space="preserve"> </w:t>
            </w:r>
          </w:p>
        </w:tc>
      </w:tr>
      <w:tr w:rsidR="003E4313" w:rsidTr="006F6037">
        <w:trPr>
          <w:trHeight w:val="822"/>
        </w:trPr>
        <w:tc>
          <w:tcPr>
            <w:tcW w:w="3969" w:type="dxa"/>
          </w:tcPr>
          <w:p w:rsidR="003E4313" w:rsidRDefault="003E4313" w:rsidP="006F6037">
            <w:pPr>
              <w:snapToGrid w:val="0"/>
              <w:spacing w:line="460" w:lineRule="exact"/>
              <w:rPr>
                <w:rFonts w:ascii="仿宋_GB2312" w:eastAsia="仿宋_GB2312"/>
                <w:snapToGrid w:val="0"/>
                <w:kern w:val="0"/>
                <w:sz w:val="30"/>
                <w:szCs w:val="30"/>
              </w:rPr>
            </w:pPr>
            <w:r>
              <w:rPr>
                <w:rFonts w:ascii="仿宋_GB2312" w:eastAsia="仿宋_GB2312" w:hAnsi="宋体" w:cs="宋体" w:hint="eastAsia"/>
                <w:sz w:val="30"/>
                <w:szCs w:val="30"/>
              </w:rPr>
              <w:t>签约代表：</w:t>
            </w:r>
          </w:p>
        </w:tc>
        <w:tc>
          <w:tcPr>
            <w:tcW w:w="567" w:type="dxa"/>
          </w:tcPr>
          <w:p w:rsidR="003E4313" w:rsidRDefault="003E4313" w:rsidP="006F6037">
            <w:pPr>
              <w:snapToGrid w:val="0"/>
              <w:spacing w:line="460" w:lineRule="exact"/>
              <w:rPr>
                <w:rFonts w:ascii="仿宋_GB2312" w:eastAsia="仿宋_GB2312"/>
                <w:snapToGrid w:val="0"/>
                <w:kern w:val="0"/>
                <w:sz w:val="30"/>
                <w:szCs w:val="30"/>
              </w:rPr>
            </w:pPr>
          </w:p>
        </w:tc>
        <w:tc>
          <w:tcPr>
            <w:tcW w:w="3969" w:type="dxa"/>
          </w:tcPr>
          <w:p w:rsidR="003E4313" w:rsidRDefault="003E4313" w:rsidP="006F6037">
            <w:pPr>
              <w:snapToGrid w:val="0"/>
              <w:spacing w:line="460" w:lineRule="exact"/>
              <w:rPr>
                <w:rFonts w:ascii="仿宋_GB2312" w:eastAsia="仿宋_GB2312"/>
                <w:snapToGrid w:val="0"/>
                <w:kern w:val="0"/>
                <w:sz w:val="30"/>
                <w:szCs w:val="30"/>
              </w:rPr>
            </w:pPr>
            <w:r>
              <w:rPr>
                <w:rFonts w:ascii="仿宋_GB2312" w:eastAsia="仿宋_GB2312" w:hAnsi="宋体" w:cs="宋体" w:hint="eastAsia"/>
                <w:sz w:val="30"/>
                <w:szCs w:val="30"/>
              </w:rPr>
              <w:t>签约代表：</w:t>
            </w:r>
          </w:p>
        </w:tc>
      </w:tr>
      <w:tr w:rsidR="003E4313" w:rsidTr="006F6037">
        <w:tc>
          <w:tcPr>
            <w:tcW w:w="3969" w:type="dxa"/>
          </w:tcPr>
          <w:p w:rsidR="003E4313" w:rsidRDefault="003E4313" w:rsidP="006F6037">
            <w:pPr>
              <w:snapToGrid w:val="0"/>
              <w:spacing w:line="460" w:lineRule="exact"/>
              <w:rPr>
                <w:rFonts w:ascii="仿宋_GB2312" w:eastAsia="仿宋_GB2312"/>
                <w:snapToGrid w:val="0"/>
                <w:kern w:val="0"/>
                <w:sz w:val="30"/>
                <w:szCs w:val="30"/>
              </w:rPr>
            </w:pPr>
            <w:r>
              <w:rPr>
                <w:rFonts w:ascii="仿宋_GB2312" w:eastAsia="仿宋_GB2312" w:hAnsi="宋体" w:cs="宋体" w:hint="eastAsia"/>
                <w:sz w:val="30"/>
                <w:szCs w:val="30"/>
              </w:rPr>
              <w:t>日期：2016年    月    日</w:t>
            </w:r>
          </w:p>
        </w:tc>
        <w:tc>
          <w:tcPr>
            <w:tcW w:w="567" w:type="dxa"/>
          </w:tcPr>
          <w:p w:rsidR="003E4313" w:rsidRDefault="003E4313" w:rsidP="006F6037">
            <w:pPr>
              <w:snapToGrid w:val="0"/>
              <w:spacing w:line="460" w:lineRule="exact"/>
              <w:rPr>
                <w:rFonts w:ascii="仿宋_GB2312" w:eastAsia="仿宋_GB2312"/>
                <w:snapToGrid w:val="0"/>
                <w:kern w:val="0"/>
                <w:sz w:val="30"/>
                <w:szCs w:val="30"/>
              </w:rPr>
            </w:pPr>
          </w:p>
        </w:tc>
        <w:tc>
          <w:tcPr>
            <w:tcW w:w="3969" w:type="dxa"/>
          </w:tcPr>
          <w:p w:rsidR="003E4313" w:rsidRDefault="003E4313" w:rsidP="006F6037">
            <w:pPr>
              <w:snapToGrid w:val="0"/>
              <w:spacing w:line="460" w:lineRule="exact"/>
              <w:rPr>
                <w:rFonts w:ascii="仿宋_GB2312" w:eastAsia="仿宋_GB2312"/>
                <w:snapToGrid w:val="0"/>
                <w:kern w:val="0"/>
                <w:sz w:val="30"/>
                <w:szCs w:val="30"/>
              </w:rPr>
            </w:pPr>
            <w:r>
              <w:rPr>
                <w:rFonts w:ascii="仿宋_GB2312" w:eastAsia="仿宋_GB2312" w:hAnsi="宋体" w:cs="宋体" w:hint="eastAsia"/>
                <w:sz w:val="30"/>
                <w:szCs w:val="30"/>
              </w:rPr>
              <w:t>日期：2016年    月    日</w:t>
            </w:r>
          </w:p>
        </w:tc>
      </w:tr>
    </w:tbl>
    <w:p w:rsidR="003E4313" w:rsidRDefault="003E4313" w:rsidP="003E4313">
      <w:pPr>
        <w:tabs>
          <w:tab w:val="left" w:pos="0"/>
        </w:tabs>
        <w:snapToGrid w:val="0"/>
        <w:spacing w:line="500" w:lineRule="exact"/>
        <w:rPr>
          <w:rFonts w:ascii="仿宋_GB2312" w:eastAsia="仿宋_GB2312"/>
          <w:sz w:val="30"/>
          <w:szCs w:val="30"/>
          <w:u w:val="single"/>
          <w:lang w:val="zh-CN"/>
        </w:rPr>
      </w:pPr>
    </w:p>
    <w:p w:rsidR="00D43DAA" w:rsidRDefault="00D43DAA" w:rsidP="002B29C6">
      <w:pPr>
        <w:tabs>
          <w:tab w:val="left" w:pos="-315"/>
          <w:tab w:val="left" w:pos="2835"/>
          <w:tab w:val="left" w:pos="3119"/>
          <w:tab w:val="left" w:pos="3828"/>
          <w:tab w:val="left" w:pos="4111"/>
        </w:tabs>
        <w:adjustRightInd w:val="0"/>
        <w:snapToGrid w:val="0"/>
        <w:spacing w:beforeLines="50" w:afterLines="50" w:line="360" w:lineRule="auto"/>
        <w:ind w:left="142"/>
        <w:textAlignment w:val="baseline"/>
        <w:outlineLvl w:val="1"/>
        <w:rPr>
          <w:sz w:val="52"/>
          <w:szCs w:val="52"/>
        </w:rPr>
      </w:pPr>
    </w:p>
    <w:p w:rsidR="003E4313" w:rsidRDefault="003E4313" w:rsidP="002B29C6">
      <w:pPr>
        <w:tabs>
          <w:tab w:val="left" w:pos="-315"/>
          <w:tab w:val="left" w:pos="2835"/>
          <w:tab w:val="left" w:pos="3119"/>
          <w:tab w:val="left" w:pos="3828"/>
          <w:tab w:val="left" w:pos="4111"/>
        </w:tabs>
        <w:adjustRightInd w:val="0"/>
        <w:snapToGrid w:val="0"/>
        <w:spacing w:beforeLines="50" w:afterLines="50" w:line="360" w:lineRule="auto"/>
        <w:ind w:left="142"/>
        <w:textAlignment w:val="baseline"/>
        <w:outlineLvl w:val="1"/>
        <w:rPr>
          <w:sz w:val="52"/>
          <w:szCs w:val="52"/>
        </w:rPr>
      </w:pPr>
    </w:p>
    <w:p w:rsidR="003E4313" w:rsidRDefault="003E4313" w:rsidP="002B29C6">
      <w:pPr>
        <w:tabs>
          <w:tab w:val="left" w:pos="-315"/>
          <w:tab w:val="left" w:pos="2835"/>
          <w:tab w:val="left" w:pos="3119"/>
          <w:tab w:val="left" w:pos="3828"/>
          <w:tab w:val="left" w:pos="4111"/>
        </w:tabs>
        <w:adjustRightInd w:val="0"/>
        <w:snapToGrid w:val="0"/>
        <w:spacing w:beforeLines="50" w:afterLines="50" w:line="360" w:lineRule="auto"/>
        <w:ind w:left="142"/>
        <w:textAlignment w:val="baseline"/>
        <w:outlineLvl w:val="1"/>
        <w:rPr>
          <w:sz w:val="52"/>
          <w:szCs w:val="52"/>
        </w:rPr>
      </w:pPr>
    </w:p>
    <w:p w:rsidR="003E4313" w:rsidRDefault="003E4313" w:rsidP="002B29C6">
      <w:pPr>
        <w:tabs>
          <w:tab w:val="left" w:pos="-315"/>
          <w:tab w:val="left" w:pos="2835"/>
          <w:tab w:val="left" w:pos="3119"/>
          <w:tab w:val="left" w:pos="3828"/>
          <w:tab w:val="left" w:pos="4111"/>
        </w:tabs>
        <w:adjustRightInd w:val="0"/>
        <w:snapToGrid w:val="0"/>
        <w:spacing w:beforeLines="50" w:afterLines="50" w:line="360" w:lineRule="auto"/>
        <w:ind w:left="142"/>
        <w:textAlignment w:val="baseline"/>
        <w:outlineLvl w:val="1"/>
        <w:rPr>
          <w:sz w:val="52"/>
          <w:szCs w:val="52"/>
        </w:rPr>
      </w:pPr>
    </w:p>
    <w:p w:rsidR="00D43DAA" w:rsidRDefault="00D43DAA">
      <w:pPr>
        <w:snapToGrid w:val="0"/>
        <w:rPr>
          <w:sz w:val="52"/>
          <w:szCs w:val="52"/>
        </w:rPr>
      </w:pPr>
    </w:p>
    <w:p w:rsidR="00D43DAA" w:rsidRDefault="00D43DAA">
      <w:pPr>
        <w:snapToGrid w:val="0"/>
        <w:rPr>
          <w:sz w:val="52"/>
          <w:szCs w:val="52"/>
        </w:rPr>
      </w:pPr>
    </w:p>
    <w:p w:rsidR="00D43DAA" w:rsidRDefault="00D43DAA">
      <w:pPr>
        <w:snapToGrid w:val="0"/>
        <w:rPr>
          <w:sz w:val="52"/>
          <w:szCs w:val="52"/>
        </w:rPr>
      </w:pPr>
    </w:p>
    <w:p w:rsidR="00D43DAA" w:rsidRDefault="00D43DAA">
      <w:pPr>
        <w:snapToGrid w:val="0"/>
        <w:rPr>
          <w:sz w:val="52"/>
          <w:szCs w:val="52"/>
        </w:rPr>
      </w:pPr>
    </w:p>
    <w:p w:rsidR="00D43DAA" w:rsidRDefault="00D43DAA">
      <w:pPr>
        <w:snapToGrid w:val="0"/>
        <w:rPr>
          <w:sz w:val="52"/>
          <w:szCs w:val="52"/>
        </w:rPr>
      </w:pPr>
    </w:p>
    <w:p w:rsidR="00D43DAA" w:rsidRDefault="008F698B">
      <w:pPr>
        <w:numPr>
          <w:ilvl w:val="0"/>
          <w:numId w:val="4"/>
        </w:numPr>
        <w:tabs>
          <w:tab w:val="left" w:pos="-567"/>
        </w:tabs>
        <w:ind w:left="0" w:firstLine="0"/>
        <w:jc w:val="center"/>
        <w:outlineLvl w:val="0"/>
        <w:rPr>
          <w:b/>
          <w:bCs/>
          <w:sz w:val="52"/>
          <w:szCs w:val="52"/>
        </w:rPr>
      </w:pPr>
      <w:bookmarkStart w:id="75" w:name="_Toc462388397"/>
      <w:r>
        <w:rPr>
          <w:rFonts w:hint="eastAsia"/>
          <w:b/>
          <w:bCs/>
          <w:sz w:val="52"/>
          <w:szCs w:val="52"/>
        </w:rPr>
        <w:t>磋商响应文件格式</w:t>
      </w:r>
      <w:bookmarkEnd w:id="75"/>
    </w:p>
    <w:p w:rsidR="00D43DAA" w:rsidRDefault="008F698B">
      <w:pPr>
        <w:pStyle w:val="2"/>
        <w:numPr>
          <w:ilvl w:val="0"/>
          <w:numId w:val="30"/>
        </w:numPr>
        <w:adjustRightInd/>
        <w:spacing w:line="240" w:lineRule="auto"/>
        <w:jc w:val="center"/>
        <w:rPr>
          <w:rFonts w:eastAsia="宋体" w:hAnsi="宋体"/>
        </w:rPr>
      </w:pPr>
      <w:r>
        <w:rPr>
          <w:rFonts w:ascii="华文细黑" w:eastAsia="华文细黑" w:hAnsi="华文细黑" w:hint="eastAsia"/>
          <w:b w:val="0"/>
          <w:sz w:val="52"/>
          <w:szCs w:val="52"/>
        </w:rPr>
        <w:br w:type="page"/>
      </w:r>
      <w:bookmarkStart w:id="76" w:name="_Toc462388398"/>
      <w:r>
        <w:rPr>
          <w:rFonts w:eastAsia="宋体" w:hAnsi="宋体" w:hint="eastAsia"/>
        </w:rPr>
        <w:lastRenderedPageBreak/>
        <w:t>商务文件</w:t>
      </w:r>
      <w:bookmarkEnd w:id="76"/>
    </w:p>
    <w:p w:rsidR="00D43DAA" w:rsidRDefault="008F698B" w:rsidP="002B29C6">
      <w:pPr>
        <w:adjustRightInd w:val="0"/>
        <w:snapToGrid w:val="0"/>
        <w:spacing w:beforeLines="150" w:afterLines="150"/>
        <w:jc w:val="center"/>
        <w:rPr>
          <w:sz w:val="30"/>
          <w:szCs w:val="30"/>
        </w:rPr>
      </w:pPr>
      <w:r>
        <w:rPr>
          <w:rFonts w:hint="eastAsia"/>
          <w:sz w:val="30"/>
          <w:szCs w:val="30"/>
        </w:rPr>
        <w:t>（一）磋商响应函</w:t>
      </w:r>
    </w:p>
    <w:p w:rsidR="00D43DAA" w:rsidRDefault="008F698B" w:rsidP="0030230A">
      <w:pPr>
        <w:snapToGrid w:val="0"/>
        <w:spacing w:line="400" w:lineRule="exact"/>
        <w:rPr>
          <w:rFonts w:ascii="宋体" w:hAnsi="宋体"/>
          <w:sz w:val="24"/>
        </w:rPr>
      </w:pPr>
      <w:r>
        <w:rPr>
          <w:rFonts w:ascii="宋体" w:hAnsi="宋体" w:hint="eastAsia"/>
          <w:sz w:val="24"/>
        </w:rPr>
        <w:t>中共中央直属机关采购中心：</w:t>
      </w:r>
    </w:p>
    <w:p w:rsidR="00D43DAA" w:rsidRDefault="008F698B" w:rsidP="0030230A">
      <w:pPr>
        <w:snapToGrid w:val="0"/>
        <w:spacing w:line="400" w:lineRule="exact"/>
        <w:ind w:firstLineChars="400" w:firstLine="960"/>
        <w:rPr>
          <w:rFonts w:ascii="宋体" w:hAnsi="宋体"/>
          <w:sz w:val="24"/>
        </w:rPr>
      </w:pPr>
      <w:r w:rsidRPr="0030230A">
        <w:rPr>
          <w:rFonts w:ascii="宋体" w:hAnsi="宋体" w:hint="eastAsia"/>
          <w:sz w:val="24"/>
          <w:u w:val="single"/>
        </w:rPr>
        <w:t>(磋商供应商全称)</w:t>
      </w:r>
      <w:r>
        <w:rPr>
          <w:rFonts w:ascii="宋体" w:hAnsi="宋体" w:hint="eastAsia"/>
          <w:sz w:val="24"/>
        </w:rPr>
        <w:t>自愿参与贵方组织的</w:t>
      </w:r>
      <w:r w:rsidRPr="0030230A">
        <w:rPr>
          <w:rFonts w:ascii="宋体" w:hAnsi="宋体" w:hint="eastAsia"/>
          <w:sz w:val="24"/>
          <w:u w:val="single"/>
        </w:rPr>
        <w:t>(项目名称、项目编号)</w:t>
      </w:r>
      <w:r>
        <w:rPr>
          <w:rFonts w:ascii="宋体" w:hAnsi="宋体" w:hint="eastAsia"/>
          <w:sz w:val="24"/>
        </w:rPr>
        <w:t>竞争性磋商的有关活动，并参加具体磋商，我方愿意承担由此产生的一切法律后果，并承诺如下：</w:t>
      </w:r>
    </w:p>
    <w:p w:rsidR="00D43DAA" w:rsidRDefault="008F698B" w:rsidP="0030230A">
      <w:pPr>
        <w:pStyle w:val="10"/>
        <w:numPr>
          <w:ilvl w:val="0"/>
          <w:numId w:val="31"/>
        </w:numPr>
        <w:snapToGrid w:val="0"/>
        <w:spacing w:line="400" w:lineRule="exact"/>
        <w:rPr>
          <w:color w:val="FF0000"/>
          <w:sz w:val="24"/>
          <w:szCs w:val="24"/>
        </w:rPr>
      </w:pPr>
      <w:r w:rsidRPr="00E42A64">
        <w:rPr>
          <w:rFonts w:hint="eastAsia"/>
          <w:kern w:val="2"/>
          <w:sz w:val="24"/>
          <w:szCs w:val="24"/>
        </w:rPr>
        <w:t>我方承诺，我方完全具备《政府采购法》第二十二条</w:t>
      </w:r>
      <w:r>
        <w:rPr>
          <w:rFonts w:hint="eastAsia"/>
          <w:kern w:val="2"/>
          <w:sz w:val="24"/>
          <w:szCs w:val="24"/>
        </w:rPr>
        <w:t>第一款规定的条件以及本项目磋商文件规定的参加磋商供应商须满足的特定条件，参加本项目政府采购活动前三年内在经营活动中没有重大违法记录。</w:t>
      </w:r>
    </w:p>
    <w:p w:rsidR="00D43DAA" w:rsidRDefault="008F698B" w:rsidP="0030230A">
      <w:pPr>
        <w:pStyle w:val="10"/>
        <w:numPr>
          <w:ilvl w:val="0"/>
          <w:numId w:val="31"/>
        </w:numPr>
        <w:snapToGrid w:val="0"/>
        <w:spacing w:line="400" w:lineRule="exact"/>
        <w:rPr>
          <w:sz w:val="24"/>
          <w:szCs w:val="24"/>
        </w:rPr>
      </w:pPr>
      <w:r>
        <w:rPr>
          <w:rFonts w:hint="eastAsia"/>
          <w:sz w:val="24"/>
          <w:szCs w:val="24"/>
        </w:rPr>
        <w:t>保证遵守竞争性磋商文件的规定。在竞争性磋商文件有明确要求的情况下，如果我方提交的磋商响应文件没有明确表述拒绝的，我方愿意将竞争性磋商文件的规定作为约束我方的合同义务的组成部分。</w:t>
      </w:r>
    </w:p>
    <w:p w:rsidR="00D43DAA" w:rsidRDefault="008F698B" w:rsidP="0030230A">
      <w:pPr>
        <w:pStyle w:val="10"/>
        <w:numPr>
          <w:ilvl w:val="0"/>
          <w:numId w:val="31"/>
        </w:numPr>
        <w:snapToGrid w:val="0"/>
        <w:spacing w:line="400" w:lineRule="exact"/>
        <w:rPr>
          <w:sz w:val="24"/>
          <w:szCs w:val="24"/>
        </w:rPr>
      </w:pPr>
      <w:r>
        <w:rPr>
          <w:rFonts w:hint="eastAsia"/>
          <w:sz w:val="24"/>
          <w:szCs w:val="24"/>
        </w:rPr>
        <w:t>我方已详细审核全部磋商响应文件，包括磋商响应文件修改书（如有的话）、参考资料及有关附件，确认无误。</w:t>
      </w:r>
    </w:p>
    <w:p w:rsidR="00D43DAA" w:rsidRDefault="008F698B" w:rsidP="0030230A">
      <w:pPr>
        <w:pStyle w:val="10"/>
        <w:numPr>
          <w:ilvl w:val="0"/>
          <w:numId w:val="31"/>
        </w:numPr>
        <w:snapToGrid w:val="0"/>
        <w:spacing w:line="400" w:lineRule="exact"/>
        <w:rPr>
          <w:sz w:val="24"/>
          <w:szCs w:val="24"/>
        </w:rPr>
      </w:pPr>
      <w:r>
        <w:rPr>
          <w:rFonts w:hint="eastAsia"/>
          <w:sz w:val="24"/>
          <w:szCs w:val="24"/>
        </w:rPr>
        <w:t>我方磋商响应文件有效期为自递交磋商响应文件截止时间起</w:t>
      </w:r>
      <w:r>
        <w:rPr>
          <w:rFonts w:hint="eastAsia"/>
          <w:sz w:val="24"/>
          <w:szCs w:val="24"/>
          <w:u w:val="single"/>
        </w:rPr>
        <w:t>45</w:t>
      </w:r>
      <w:r>
        <w:rPr>
          <w:rFonts w:hint="eastAsia"/>
          <w:sz w:val="24"/>
          <w:szCs w:val="24"/>
        </w:rPr>
        <w:t>个日历日，若成交，则有效期自动延续至合同履行完毕。</w:t>
      </w:r>
    </w:p>
    <w:p w:rsidR="00D43DAA" w:rsidRDefault="008F698B" w:rsidP="0030230A">
      <w:pPr>
        <w:pStyle w:val="10"/>
        <w:numPr>
          <w:ilvl w:val="0"/>
          <w:numId w:val="31"/>
        </w:numPr>
        <w:snapToGrid w:val="0"/>
        <w:spacing w:line="400" w:lineRule="exact"/>
        <w:rPr>
          <w:sz w:val="24"/>
          <w:szCs w:val="24"/>
        </w:rPr>
      </w:pPr>
      <w:r>
        <w:rPr>
          <w:rFonts w:hint="eastAsia"/>
          <w:sz w:val="24"/>
          <w:szCs w:val="24"/>
        </w:rPr>
        <w:t>我方愿意向贵方提供任何与本项目磋商响应文件有关的数据、情况和技术资料。若贵方需要，我方愿意提供我方作出的一切承诺的证明材料。</w:t>
      </w:r>
    </w:p>
    <w:p w:rsidR="0030230A" w:rsidRDefault="008F698B" w:rsidP="0030230A">
      <w:pPr>
        <w:pStyle w:val="10"/>
        <w:numPr>
          <w:ilvl w:val="0"/>
          <w:numId w:val="31"/>
        </w:numPr>
        <w:snapToGrid w:val="0"/>
        <w:spacing w:line="400" w:lineRule="exact"/>
        <w:rPr>
          <w:sz w:val="24"/>
          <w:szCs w:val="24"/>
        </w:rPr>
      </w:pPr>
      <w:r>
        <w:rPr>
          <w:rFonts w:hint="eastAsia"/>
          <w:sz w:val="24"/>
          <w:szCs w:val="24"/>
        </w:rPr>
        <w:t>我方承诺磋商响应文件中所有的资料及所作各项承诺均真实准确，不存在任何虚假之处，否则，磋商小组可将我方的谈判响应文件按照无效谈判响应文件处理，即使我方成交，成交结果无效，对于因此给其他磋商供应商及你方和采购人造成的全部损失，我方同意无条件予以赔偿。</w:t>
      </w:r>
    </w:p>
    <w:p w:rsidR="0030230A" w:rsidRDefault="0030230A" w:rsidP="0030230A">
      <w:pPr>
        <w:pStyle w:val="10"/>
        <w:numPr>
          <w:ilvl w:val="0"/>
          <w:numId w:val="31"/>
        </w:numPr>
        <w:snapToGrid w:val="0"/>
        <w:spacing w:line="400" w:lineRule="exact"/>
        <w:rPr>
          <w:sz w:val="24"/>
          <w:szCs w:val="24"/>
        </w:rPr>
      </w:pPr>
      <w:r w:rsidRPr="0030230A">
        <w:rPr>
          <w:rFonts w:hint="eastAsia"/>
          <w:sz w:val="24"/>
          <w:szCs w:val="24"/>
        </w:rPr>
        <w:t>我方承诺未受托为</w:t>
      </w:r>
      <w:r w:rsidRPr="0030230A">
        <w:rPr>
          <w:rFonts w:hint="eastAsia"/>
          <w:sz w:val="24"/>
          <w:szCs w:val="24"/>
          <w:u w:val="single"/>
        </w:rPr>
        <w:t xml:space="preserve">                           </w:t>
      </w:r>
      <w:r w:rsidRPr="0030230A">
        <w:rPr>
          <w:rFonts w:hint="eastAsia"/>
          <w:sz w:val="24"/>
          <w:szCs w:val="24"/>
        </w:rPr>
        <w:t>采购项目整体采购项目或其中分项目的前期工作提供设计、编制规范、进行管理等服务，否则评审委员会可将我方的磋商响应文件按照无效响应文件处理，即使我方成交，成交结果无效，</w:t>
      </w:r>
      <w:r>
        <w:rPr>
          <w:rFonts w:hint="eastAsia"/>
          <w:sz w:val="24"/>
          <w:szCs w:val="24"/>
        </w:rPr>
        <w:t>对于因此给其他磋商供应商及你方和采购人造成的全部损失，我方同意无条件予以赔偿。</w:t>
      </w:r>
    </w:p>
    <w:p w:rsidR="00D43DAA" w:rsidRPr="0030230A" w:rsidRDefault="008F698B" w:rsidP="0030230A">
      <w:pPr>
        <w:pStyle w:val="10"/>
        <w:numPr>
          <w:ilvl w:val="0"/>
          <w:numId w:val="31"/>
        </w:numPr>
        <w:snapToGrid w:val="0"/>
        <w:spacing w:line="400" w:lineRule="exact"/>
        <w:rPr>
          <w:sz w:val="24"/>
          <w:szCs w:val="24"/>
        </w:rPr>
      </w:pPr>
      <w:r w:rsidRPr="0030230A">
        <w:rPr>
          <w:rFonts w:hint="eastAsia"/>
          <w:sz w:val="24"/>
          <w:szCs w:val="24"/>
        </w:rPr>
        <w:t>我方承诺：采购人若需追加采购本项目竞争性磋商文件所列货物及相关服务的，在不改变合同其他实质性条款的前提下，按相同或更优惠的折扣保证供货。</w:t>
      </w:r>
    </w:p>
    <w:p w:rsidR="00D43DAA" w:rsidRDefault="008F698B" w:rsidP="0030230A">
      <w:pPr>
        <w:pStyle w:val="10"/>
        <w:numPr>
          <w:ilvl w:val="0"/>
          <w:numId w:val="31"/>
        </w:numPr>
        <w:snapToGrid w:val="0"/>
        <w:spacing w:line="400" w:lineRule="exact"/>
        <w:rPr>
          <w:sz w:val="24"/>
          <w:szCs w:val="24"/>
        </w:rPr>
      </w:pPr>
      <w:r>
        <w:rPr>
          <w:rFonts w:hint="eastAsia"/>
          <w:sz w:val="24"/>
          <w:szCs w:val="24"/>
        </w:rPr>
        <w:t>我方承诺接受竞争性磋商文件中第五部分《合同条款及格式》的全部条款且</w:t>
      </w:r>
      <w:r>
        <w:rPr>
          <w:rFonts w:hint="eastAsia"/>
          <w:sz w:val="24"/>
          <w:szCs w:val="24"/>
        </w:rPr>
        <w:lastRenderedPageBreak/>
        <w:t>无任何异议。</w:t>
      </w:r>
    </w:p>
    <w:p w:rsidR="00D43DAA" w:rsidRDefault="008F698B" w:rsidP="0030230A">
      <w:pPr>
        <w:pStyle w:val="10"/>
        <w:numPr>
          <w:ilvl w:val="0"/>
          <w:numId w:val="31"/>
        </w:numPr>
        <w:snapToGrid w:val="0"/>
        <w:spacing w:line="400" w:lineRule="exact"/>
        <w:rPr>
          <w:sz w:val="24"/>
          <w:szCs w:val="24"/>
        </w:rPr>
      </w:pPr>
      <w:r>
        <w:rPr>
          <w:rFonts w:hint="eastAsia"/>
          <w:sz w:val="24"/>
          <w:szCs w:val="24"/>
        </w:rPr>
        <w:t>我方完全理解并同意磋商小组、采购人拒绝所有磋商响应文件的权利。</w:t>
      </w:r>
    </w:p>
    <w:p w:rsidR="00D43DAA" w:rsidRPr="0030230A" w:rsidRDefault="008F698B" w:rsidP="0030230A">
      <w:pPr>
        <w:pStyle w:val="10"/>
        <w:numPr>
          <w:ilvl w:val="0"/>
          <w:numId w:val="31"/>
        </w:numPr>
        <w:snapToGrid w:val="0"/>
        <w:spacing w:line="400" w:lineRule="exact"/>
        <w:rPr>
          <w:sz w:val="24"/>
          <w:szCs w:val="24"/>
        </w:rPr>
      </w:pPr>
      <w:r>
        <w:rPr>
          <w:rFonts w:hint="eastAsia"/>
          <w:sz w:val="24"/>
          <w:szCs w:val="24"/>
        </w:rPr>
        <w:t>我方将严格遵守《中华人民共和国政府采购法》，若存在违法违规行为，自愿承担相应的法律后果。</w:t>
      </w:r>
    </w:p>
    <w:p w:rsidR="0030230A" w:rsidRDefault="0030230A" w:rsidP="0030230A">
      <w:pPr>
        <w:spacing w:line="400" w:lineRule="exact"/>
        <w:ind w:leftChars="200" w:left="420"/>
        <w:rPr>
          <w:rFonts w:ascii="宋体" w:hAnsi="宋体"/>
          <w:sz w:val="24"/>
        </w:rPr>
      </w:pPr>
    </w:p>
    <w:p w:rsidR="0030230A" w:rsidRDefault="0030230A" w:rsidP="0030230A">
      <w:pPr>
        <w:spacing w:line="400" w:lineRule="exact"/>
        <w:ind w:leftChars="200" w:left="420"/>
        <w:rPr>
          <w:rFonts w:ascii="宋体" w:hAnsi="宋体"/>
          <w:sz w:val="24"/>
        </w:rPr>
      </w:pPr>
    </w:p>
    <w:p w:rsidR="0030230A" w:rsidRDefault="0030230A" w:rsidP="0030230A">
      <w:pPr>
        <w:spacing w:line="400" w:lineRule="exact"/>
        <w:ind w:leftChars="200" w:left="420"/>
        <w:rPr>
          <w:rFonts w:ascii="宋体" w:hAnsi="宋体"/>
          <w:sz w:val="24"/>
        </w:rPr>
      </w:pPr>
    </w:p>
    <w:p w:rsidR="00D43DAA" w:rsidRDefault="008F698B" w:rsidP="0030230A">
      <w:pPr>
        <w:spacing w:line="400" w:lineRule="exact"/>
        <w:ind w:leftChars="200" w:left="420"/>
        <w:rPr>
          <w:rFonts w:ascii="宋体" w:hAnsi="宋体"/>
          <w:sz w:val="24"/>
          <w:u w:val="single"/>
        </w:rPr>
      </w:pPr>
      <w:r>
        <w:rPr>
          <w:rFonts w:ascii="宋体" w:hAnsi="宋体" w:hint="eastAsia"/>
          <w:sz w:val="24"/>
        </w:rPr>
        <w:t>磋商供应商：</w:t>
      </w:r>
      <w:r>
        <w:rPr>
          <w:rFonts w:ascii="宋体" w:hAnsi="宋体" w:hint="eastAsia"/>
          <w:sz w:val="24"/>
          <w:u w:val="single"/>
        </w:rPr>
        <w:t>（盖章）</w:t>
      </w:r>
      <w:r>
        <w:rPr>
          <w:rFonts w:ascii="宋体" w:hAnsi="宋体" w:hint="eastAsia"/>
          <w:sz w:val="24"/>
          <w:u w:val="single"/>
        </w:rPr>
        <w:tab/>
        <w:t xml:space="preserve">　　</w:t>
      </w:r>
      <w:r>
        <w:rPr>
          <w:rFonts w:ascii="宋体" w:hAnsi="宋体" w:hint="eastAsia"/>
          <w:sz w:val="24"/>
          <w:u w:val="single"/>
        </w:rPr>
        <w:tab/>
      </w:r>
    </w:p>
    <w:p w:rsidR="00D43DAA" w:rsidRDefault="008F698B" w:rsidP="0030230A">
      <w:pPr>
        <w:spacing w:line="400" w:lineRule="exact"/>
        <w:ind w:leftChars="200" w:left="420"/>
        <w:rPr>
          <w:rFonts w:ascii="宋体" w:hAnsi="宋体"/>
          <w:sz w:val="24"/>
          <w:u w:val="single"/>
        </w:rPr>
      </w:pPr>
      <w:r>
        <w:rPr>
          <w:rFonts w:ascii="宋体" w:hAnsi="宋体" w:hint="eastAsia"/>
          <w:sz w:val="24"/>
        </w:rPr>
        <w:t>法定代表人：</w:t>
      </w:r>
      <w:r>
        <w:rPr>
          <w:rFonts w:ascii="宋体" w:hAnsi="宋体" w:hint="eastAsia"/>
          <w:sz w:val="24"/>
          <w:u w:val="single"/>
        </w:rPr>
        <w:t>（签字或盖章）</w:t>
      </w:r>
    </w:p>
    <w:p w:rsidR="00D43DAA" w:rsidRDefault="008F698B" w:rsidP="0030230A">
      <w:pPr>
        <w:spacing w:line="400" w:lineRule="exact"/>
        <w:ind w:leftChars="200" w:left="420"/>
        <w:rPr>
          <w:sz w:val="24"/>
        </w:rPr>
      </w:pPr>
      <w:r>
        <w:rPr>
          <w:rFonts w:hint="eastAsia"/>
          <w:sz w:val="24"/>
        </w:rPr>
        <w:t>日期：</w:t>
      </w:r>
      <w:r>
        <w:rPr>
          <w:sz w:val="24"/>
        </w:rPr>
        <w:t>_____</w:t>
      </w:r>
      <w:r>
        <w:rPr>
          <w:rFonts w:hint="eastAsia"/>
          <w:sz w:val="24"/>
        </w:rPr>
        <w:t>年</w:t>
      </w:r>
      <w:r>
        <w:rPr>
          <w:sz w:val="24"/>
        </w:rPr>
        <w:t>____</w:t>
      </w:r>
      <w:r>
        <w:rPr>
          <w:rFonts w:hint="eastAsia"/>
          <w:sz w:val="24"/>
        </w:rPr>
        <w:t>月</w:t>
      </w:r>
      <w:r>
        <w:rPr>
          <w:sz w:val="24"/>
        </w:rPr>
        <w:t>____</w:t>
      </w:r>
      <w:r>
        <w:rPr>
          <w:rFonts w:hint="eastAsia"/>
          <w:sz w:val="24"/>
        </w:rPr>
        <w:t>日</w:t>
      </w:r>
    </w:p>
    <w:p w:rsidR="00D43DAA" w:rsidRDefault="00D43DAA">
      <w:pPr>
        <w:snapToGrid w:val="0"/>
        <w:spacing w:line="360" w:lineRule="auto"/>
        <w:ind w:firstLineChars="200" w:firstLine="480"/>
        <w:rPr>
          <w:sz w:val="24"/>
        </w:rPr>
      </w:pPr>
    </w:p>
    <w:p w:rsidR="00D43DAA" w:rsidRDefault="008F698B" w:rsidP="002B29C6">
      <w:pPr>
        <w:adjustRightInd w:val="0"/>
        <w:snapToGrid w:val="0"/>
        <w:spacing w:beforeLines="150" w:afterLines="150"/>
        <w:jc w:val="center"/>
        <w:rPr>
          <w:sz w:val="30"/>
          <w:szCs w:val="30"/>
        </w:rPr>
      </w:pPr>
      <w:r>
        <w:rPr>
          <w:rFonts w:ascii="宋体" w:hAnsi="宋体" w:hint="eastAsia"/>
          <w:sz w:val="24"/>
        </w:rPr>
        <w:br w:type="page"/>
      </w:r>
      <w:bookmarkStart w:id="77" w:name="_Toc195410903"/>
      <w:r>
        <w:rPr>
          <w:rFonts w:hint="eastAsia"/>
          <w:sz w:val="30"/>
          <w:szCs w:val="30"/>
        </w:rPr>
        <w:lastRenderedPageBreak/>
        <w:t>（二）法定代表人授权委托书</w:t>
      </w:r>
      <w:bookmarkEnd w:id="77"/>
    </w:p>
    <w:p w:rsidR="00D43DAA" w:rsidRDefault="008F698B">
      <w:pPr>
        <w:spacing w:line="360" w:lineRule="auto"/>
        <w:rPr>
          <w:rFonts w:ascii="宋体" w:hAnsi="宋体"/>
          <w:sz w:val="24"/>
        </w:rPr>
      </w:pPr>
      <w:r>
        <w:rPr>
          <w:rFonts w:ascii="宋体" w:hAnsi="宋体" w:hint="eastAsia"/>
          <w:sz w:val="24"/>
        </w:rPr>
        <w:t>委托人（单位）：</w:t>
      </w:r>
    </w:p>
    <w:p w:rsidR="00D43DAA" w:rsidRDefault="008F698B">
      <w:pPr>
        <w:spacing w:line="360" w:lineRule="auto"/>
        <w:rPr>
          <w:rFonts w:ascii="宋体" w:hAnsi="宋体"/>
          <w:sz w:val="24"/>
        </w:rPr>
      </w:pPr>
      <w:r>
        <w:rPr>
          <w:rFonts w:ascii="宋体" w:hAnsi="宋体" w:hint="eastAsia"/>
          <w:sz w:val="24"/>
        </w:rPr>
        <w:t>法定代表人：        　    职务：        电话：</w:t>
      </w:r>
    </w:p>
    <w:p w:rsidR="00D43DAA" w:rsidRDefault="00D43DAA">
      <w:pPr>
        <w:spacing w:line="360" w:lineRule="auto"/>
        <w:rPr>
          <w:rFonts w:ascii="宋体" w:hAnsi="宋体"/>
          <w:sz w:val="24"/>
        </w:rPr>
      </w:pPr>
    </w:p>
    <w:p w:rsidR="00D43DAA" w:rsidRDefault="008F698B">
      <w:pPr>
        <w:spacing w:line="360" w:lineRule="auto"/>
        <w:rPr>
          <w:rFonts w:ascii="宋体" w:hAnsi="宋体"/>
          <w:sz w:val="24"/>
        </w:rPr>
      </w:pPr>
      <w:r>
        <w:rPr>
          <w:rFonts w:ascii="宋体" w:hAnsi="宋体" w:hint="eastAsia"/>
          <w:sz w:val="24"/>
        </w:rPr>
        <w:t>受委托人：                       电话：</w:t>
      </w:r>
    </w:p>
    <w:p w:rsidR="00D43DAA" w:rsidRDefault="008F698B">
      <w:pPr>
        <w:spacing w:line="360" w:lineRule="auto"/>
        <w:rPr>
          <w:rFonts w:ascii="宋体" w:hAnsi="宋体"/>
          <w:sz w:val="24"/>
        </w:rPr>
      </w:pPr>
      <w:r>
        <w:rPr>
          <w:rFonts w:ascii="宋体" w:hAnsi="宋体" w:hint="eastAsia"/>
          <w:sz w:val="24"/>
        </w:rPr>
        <w:t xml:space="preserve">工作单位：                       职务：        </w:t>
      </w:r>
    </w:p>
    <w:p w:rsidR="00D43DAA" w:rsidRDefault="008F698B">
      <w:pPr>
        <w:spacing w:line="360" w:lineRule="auto"/>
        <w:rPr>
          <w:rFonts w:ascii="宋体" w:hAnsi="宋体"/>
          <w:sz w:val="24"/>
        </w:rPr>
      </w:pPr>
      <w:r>
        <w:rPr>
          <w:rFonts w:ascii="宋体" w:hAnsi="宋体" w:hint="eastAsia"/>
          <w:sz w:val="24"/>
        </w:rPr>
        <w:t>身份证号码：</w:t>
      </w:r>
    </w:p>
    <w:p w:rsidR="00D43DAA" w:rsidRDefault="00D43DAA">
      <w:pPr>
        <w:spacing w:line="360" w:lineRule="auto"/>
        <w:ind w:firstLineChars="200" w:firstLine="480"/>
        <w:rPr>
          <w:rFonts w:ascii="宋体" w:hAnsi="宋体"/>
          <w:sz w:val="24"/>
        </w:rPr>
      </w:pPr>
    </w:p>
    <w:p w:rsidR="00D43DAA" w:rsidRDefault="008F698B">
      <w:pPr>
        <w:spacing w:line="360" w:lineRule="auto"/>
        <w:ind w:firstLineChars="200" w:firstLine="480"/>
        <w:rPr>
          <w:rFonts w:ascii="宋体" w:hAnsi="宋体"/>
          <w:sz w:val="24"/>
        </w:rPr>
      </w:pPr>
      <w:r>
        <w:rPr>
          <w:rFonts w:ascii="宋体" w:hAnsi="宋体" w:hint="eastAsia"/>
          <w:sz w:val="24"/>
        </w:rPr>
        <w:t>现委托上列受委托人在</w:t>
      </w:r>
      <w:r>
        <w:rPr>
          <w:rFonts w:ascii="宋体" w:hAnsi="宋体" w:hint="eastAsia"/>
          <w:sz w:val="24"/>
          <w:u w:val="single"/>
        </w:rPr>
        <w:t xml:space="preserve"> 中共中央直属机关采购中心 </w:t>
      </w:r>
      <w:r>
        <w:rPr>
          <w:rFonts w:ascii="宋体" w:hAnsi="宋体" w:hint="eastAsia"/>
          <w:sz w:val="24"/>
        </w:rPr>
        <w:t>组织的</w:t>
      </w:r>
      <w:r>
        <w:rPr>
          <w:rFonts w:ascii="宋体" w:hAnsi="宋体" w:hint="eastAsia"/>
          <w:sz w:val="24"/>
          <w:u w:val="single"/>
        </w:rPr>
        <w:t xml:space="preserve">  （项目名称）（ 项目编号：  ） </w:t>
      </w:r>
      <w:r>
        <w:rPr>
          <w:rFonts w:ascii="宋体" w:hAnsi="宋体" w:hint="eastAsia"/>
          <w:sz w:val="24"/>
        </w:rPr>
        <w:t xml:space="preserve">磋商采购中，作为我方的合法代理人，代理以下事项：  </w:t>
      </w:r>
    </w:p>
    <w:p w:rsidR="00D43DAA" w:rsidRDefault="008F698B">
      <w:pPr>
        <w:numPr>
          <w:ilvl w:val="0"/>
          <w:numId w:val="32"/>
        </w:numPr>
        <w:tabs>
          <w:tab w:val="left" w:pos="525"/>
          <w:tab w:val="left" w:pos="1155"/>
        </w:tabs>
        <w:spacing w:line="360" w:lineRule="auto"/>
        <w:ind w:hanging="2067"/>
        <w:rPr>
          <w:rFonts w:ascii="宋体" w:hAnsi="宋体"/>
          <w:sz w:val="24"/>
        </w:rPr>
      </w:pPr>
      <w:r>
        <w:rPr>
          <w:rFonts w:ascii="宋体" w:hAnsi="宋体" w:hint="eastAsia"/>
          <w:sz w:val="24"/>
        </w:rPr>
        <w:t>代理委托人签署、提交磋商响应文件以及其它相关资料；</w:t>
      </w:r>
    </w:p>
    <w:p w:rsidR="00D43DAA" w:rsidRDefault="008F698B">
      <w:pPr>
        <w:numPr>
          <w:ilvl w:val="0"/>
          <w:numId w:val="32"/>
        </w:numPr>
        <w:tabs>
          <w:tab w:val="left" w:pos="525"/>
          <w:tab w:val="left" w:pos="1155"/>
        </w:tabs>
        <w:spacing w:line="360" w:lineRule="auto"/>
        <w:ind w:hanging="2067"/>
        <w:rPr>
          <w:rFonts w:ascii="宋体" w:hAnsi="宋体"/>
          <w:sz w:val="24"/>
        </w:rPr>
      </w:pPr>
      <w:r>
        <w:rPr>
          <w:rFonts w:ascii="宋体" w:hAnsi="宋体" w:hint="eastAsia"/>
          <w:sz w:val="24"/>
        </w:rPr>
        <w:t>参加磋商，接受质询并予以澄清；</w:t>
      </w:r>
    </w:p>
    <w:p w:rsidR="00D43DAA" w:rsidRDefault="008F698B">
      <w:pPr>
        <w:numPr>
          <w:ilvl w:val="0"/>
          <w:numId w:val="32"/>
        </w:numPr>
        <w:tabs>
          <w:tab w:val="left" w:pos="525"/>
          <w:tab w:val="left" w:pos="1155"/>
        </w:tabs>
        <w:spacing w:line="360" w:lineRule="auto"/>
        <w:ind w:hanging="2067"/>
        <w:rPr>
          <w:rFonts w:ascii="宋体" w:hAnsi="宋体"/>
          <w:sz w:val="24"/>
        </w:rPr>
      </w:pPr>
      <w:r>
        <w:rPr>
          <w:rFonts w:ascii="宋体" w:hAnsi="宋体" w:hint="eastAsia"/>
          <w:sz w:val="24"/>
        </w:rPr>
        <w:t>签署、接受磋商过程中的各种法律文件；</w:t>
      </w:r>
    </w:p>
    <w:p w:rsidR="00D43DAA" w:rsidRDefault="008F698B">
      <w:pPr>
        <w:numPr>
          <w:ilvl w:val="0"/>
          <w:numId w:val="32"/>
        </w:numPr>
        <w:tabs>
          <w:tab w:val="left" w:pos="525"/>
          <w:tab w:val="left" w:pos="1155"/>
        </w:tabs>
        <w:spacing w:line="360" w:lineRule="auto"/>
        <w:ind w:hanging="2067"/>
        <w:rPr>
          <w:rFonts w:ascii="宋体" w:hAnsi="宋体"/>
          <w:sz w:val="24"/>
        </w:rPr>
      </w:pPr>
      <w:r>
        <w:rPr>
          <w:rFonts w:ascii="宋体" w:hAnsi="宋体" w:hint="eastAsia"/>
          <w:sz w:val="24"/>
        </w:rPr>
        <w:t>办理磋商过程中的其他事务。</w:t>
      </w:r>
    </w:p>
    <w:p w:rsidR="00D43DAA" w:rsidRDefault="008F698B">
      <w:pPr>
        <w:spacing w:line="400" w:lineRule="atLeast"/>
        <w:ind w:leftChars="181" w:left="380"/>
        <w:rPr>
          <w:rFonts w:ascii="宋体" w:hAnsi="宋体"/>
          <w:sz w:val="24"/>
        </w:rPr>
      </w:pPr>
      <w:r>
        <w:rPr>
          <w:rFonts w:ascii="宋体" w:hAnsi="宋体" w:hint="eastAsia"/>
          <w:sz w:val="24"/>
        </w:rPr>
        <w:t>代理人无权转委托，特此声明。</w:t>
      </w:r>
    </w:p>
    <w:p w:rsidR="00D43DAA" w:rsidRDefault="00D43DAA">
      <w:pPr>
        <w:spacing w:line="400" w:lineRule="atLeast"/>
        <w:rPr>
          <w:rFonts w:ascii="宋体" w:hAnsi="宋体"/>
          <w:sz w:val="24"/>
        </w:rPr>
      </w:pPr>
    </w:p>
    <w:p w:rsidR="00D43DAA" w:rsidRDefault="008F698B">
      <w:pPr>
        <w:snapToGrid w:val="0"/>
        <w:spacing w:line="360" w:lineRule="auto"/>
        <w:rPr>
          <w:rFonts w:ascii="宋体" w:hAnsi="宋体"/>
          <w:b/>
          <w:sz w:val="24"/>
        </w:rPr>
      </w:pPr>
      <w:r>
        <w:rPr>
          <w:rFonts w:ascii="宋体" w:hAnsi="宋体" w:hint="eastAsia"/>
          <w:b/>
          <w:sz w:val="24"/>
        </w:rPr>
        <w:t>附：被授权人个人身份证复印件</w:t>
      </w:r>
    </w:p>
    <w:p w:rsidR="00D43DAA" w:rsidRDefault="00D43DAA">
      <w:pPr>
        <w:spacing w:line="400" w:lineRule="atLeast"/>
        <w:rPr>
          <w:rFonts w:ascii="宋体" w:hAnsi="宋体"/>
          <w:sz w:val="24"/>
        </w:rPr>
      </w:pPr>
    </w:p>
    <w:p w:rsidR="00D43DAA" w:rsidRDefault="00D43DAA">
      <w:pPr>
        <w:spacing w:line="400" w:lineRule="atLeast"/>
        <w:ind w:left="170"/>
        <w:rPr>
          <w:rFonts w:ascii="宋体" w:hAnsi="宋体"/>
          <w:bCs/>
          <w:sz w:val="24"/>
        </w:rPr>
      </w:pPr>
    </w:p>
    <w:p w:rsidR="00D43DAA" w:rsidRDefault="00D43DAA">
      <w:pPr>
        <w:spacing w:line="400" w:lineRule="atLeast"/>
        <w:ind w:left="170"/>
        <w:rPr>
          <w:rFonts w:ascii="宋体" w:hAnsi="宋体"/>
          <w:bCs/>
          <w:sz w:val="24"/>
        </w:rPr>
      </w:pPr>
    </w:p>
    <w:p w:rsidR="00D43DAA" w:rsidRDefault="008F698B">
      <w:pPr>
        <w:spacing w:line="360" w:lineRule="auto"/>
        <w:ind w:firstLineChars="1772" w:firstLine="4253"/>
        <w:rPr>
          <w:rFonts w:ascii="宋体" w:hAnsi="宋体"/>
          <w:sz w:val="24"/>
        </w:rPr>
      </w:pPr>
      <w:r>
        <w:rPr>
          <w:rFonts w:ascii="宋体" w:hAnsi="宋体" w:hint="eastAsia"/>
          <w:sz w:val="24"/>
        </w:rPr>
        <w:t>委托人（单位）：（盖章）</w:t>
      </w:r>
    </w:p>
    <w:p w:rsidR="00D43DAA" w:rsidRDefault="008F698B">
      <w:pPr>
        <w:spacing w:line="360" w:lineRule="auto"/>
        <w:ind w:firstLineChars="1772" w:firstLine="4253"/>
        <w:rPr>
          <w:rFonts w:ascii="宋体" w:hAnsi="宋体"/>
          <w:sz w:val="24"/>
        </w:rPr>
      </w:pPr>
      <w:r>
        <w:rPr>
          <w:rFonts w:ascii="宋体" w:hAnsi="宋体" w:hint="eastAsia"/>
          <w:sz w:val="24"/>
        </w:rPr>
        <w:t>法定代表人：（签字或盖章）</w:t>
      </w:r>
    </w:p>
    <w:p w:rsidR="00D43DAA" w:rsidRDefault="008F698B">
      <w:pPr>
        <w:adjustRightInd w:val="0"/>
        <w:snapToGrid w:val="0"/>
        <w:spacing w:line="360" w:lineRule="auto"/>
        <w:ind w:firstLine="5640"/>
        <w:rPr>
          <w:rFonts w:ascii="宋体" w:hAnsi="宋体"/>
          <w:sz w:val="24"/>
        </w:rPr>
      </w:pPr>
      <w:r>
        <w:rPr>
          <w:rFonts w:ascii="宋体" w:hAnsi="宋体" w:hint="eastAsia"/>
          <w:sz w:val="24"/>
        </w:rPr>
        <w:t>年    月    日</w:t>
      </w:r>
    </w:p>
    <w:p w:rsidR="00D43DAA" w:rsidRDefault="00D43DAA">
      <w:pPr>
        <w:spacing w:line="400" w:lineRule="atLeast"/>
        <w:rPr>
          <w:b/>
          <w:sz w:val="24"/>
        </w:rPr>
      </w:pPr>
    </w:p>
    <w:p w:rsidR="00D43DAA" w:rsidRDefault="008F698B">
      <w:pPr>
        <w:spacing w:line="400" w:lineRule="atLeast"/>
        <w:rPr>
          <w:b/>
          <w:bCs/>
          <w:sz w:val="28"/>
        </w:rPr>
      </w:pPr>
      <w:r>
        <w:rPr>
          <w:rFonts w:hint="eastAsia"/>
          <w:b/>
          <w:sz w:val="24"/>
        </w:rPr>
        <w:t>备注：如法定代表人亲自办理，</w:t>
      </w:r>
      <w:r>
        <w:rPr>
          <w:rFonts w:ascii="宋体" w:hAnsi="宋体" w:hint="eastAsia"/>
          <w:b/>
          <w:sz w:val="24"/>
        </w:rPr>
        <w:t>须提交本人身份证复印件，并注明有效联系方式。</w:t>
      </w:r>
    </w:p>
    <w:p w:rsidR="00D43DAA" w:rsidRDefault="008F698B" w:rsidP="002B29C6">
      <w:pPr>
        <w:adjustRightInd w:val="0"/>
        <w:snapToGrid w:val="0"/>
        <w:spacing w:beforeLines="150" w:afterLines="150"/>
        <w:jc w:val="center"/>
        <w:rPr>
          <w:sz w:val="30"/>
          <w:szCs w:val="30"/>
        </w:rPr>
      </w:pPr>
      <w:r>
        <w:rPr>
          <w:rFonts w:ascii="宋体" w:hAnsi="宋体" w:hint="eastAsia"/>
          <w:sz w:val="24"/>
        </w:rPr>
        <w:br w:type="page"/>
      </w:r>
      <w:bookmarkStart w:id="78" w:name="_Toc181423612"/>
      <w:bookmarkStart w:id="79" w:name="_Toc181423613"/>
      <w:bookmarkEnd w:id="78"/>
      <w:r>
        <w:rPr>
          <w:rFonts w:hint="eastAsia"/>
          <w:sz w:val="30"/>
          <w:szCs w:val="30"/>
        </w:rPr>
        <w:lastRenderedPageBreak/>
        <w:t>（三）初次报价表</w:t>
      </w:r>
      <w:bookmarkEnd w:id="79"/>
    </w:p>
    <w:p w:rsidR="00D43DAA" w:rsidRDefault="008F698B">
      <w:pPr>
        <w:adjustRightInd w:val="0"/>
        <w:snapToGrid w:val="0"/>
        <w:rPr>
          <w:sz w:val="24"/>
          <w:u w:val="single"/>
        </w:rPr>
      </w:pPr>
      <w:r>
        <w:rPr>
          <w:rFonts w:hint="eastAsia"/>
          <w:sz w:val="24"/>
        </w:rPr>
        <w:t>项目名称：</w:t>
      </w:r>
    </w:p>
    <w:p w:rsidR="00D43DAA" w:rsidRDefault="008F698B">
      <w:pPr>
        <w:adjustRightInd w:val="0"/>
        <w:snapToGrid w:val="0"/>
        <w:rPr>
          <w:color w:val="FF0000"/>
          <w:sz w:val="24"/>
          <w:u w:val="single"/>
        </w:rPr>
      </w:pPr>
      <w:r>
        <w:rPr>
          <w:rFonts w:hint="eastAsia"/>
          <w:sz w:val="24"/>
        </w:rPr>
        <w:t>项目编号：</w:t>
      </w:r>
    </w:p>
    <w:p w:rsidR="00D43DAA" w:rsidRDefault="00D43DAA">
      <w:pPr>
        <w:adjustRightInd w:val="0"/>
        <w:snapToGrid w:val="0"/>
        <w:ind w:firstLineChars="100" w:firstLine="100"/>
        <w:rPr>
          <w:b/>
          <w:bCs/>
          <w:sz w:val="10"/>
        </w:rPr>
      </w:pPr>
    </w:p>
    <w:tbl>
      <w:tblPr>
        <w:tblW w:w="755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2286"/>
        <w:gridCol w:w="5270"/>
      </w:tblGrid>
      <w:tr w:rsidR="00D43DAA">
        <w:trPr>
          <w:trHeight w:val="680"/>
          <w:jc w:val="center"/>
        </w:trPr>
        <w:tc>
          <w:tcPr>
            <w:tcW w:w="2286" w:type="dxa"/>
            <w:tcBorders>
              <w:top w:val="single" w:sz="12" w:space="0" w:color="auto"/>
              <w:left w:val="single" w:sz="12" w:space="0" w:color="auto"/>
              <w:bottom w:val="single" w:sz="6" w:space="0" w:color="auto"/>
              <w:right w:val="single" w:sz="6" w:space="0" w:color="auto"/>
            </w:tcBorders>
            <w:vAlign w:val="center"/>
          </w:tcPr>
          <w:p w:rsidR="00D43DAA" w:rsidRDefault="008F698B">
            <w:pPr>
              <w:spacing w:line="480" w:lineRule="exact"/>
              <w:ind w:leftChars="-51" w:left="-107"/>
              <w:jc w:val="center"/>
              <w:rPr>
                <w:b/>
                <w:bCs/>
                <w:sz w:val="24"/>
              </w:rPr>
            </w:pPr>
            <w:r>
              <w:rPr>
                <w:rFonts w:hint="eastAsia"/>
                <w:b/>
                <w:bCs/>
                <w:sz w:val="24"/>
              </w:rPr>
              <w:t>磋商供应商名称</w:t>
            </w:r>
          </w:p>
        </w:tc>
        <w:tc>
          <w:tcPr>
            <w:tcW w:w="5270" w:type="dxa"/>
            <w:tcBorders>
              <w:top w:val="single" w:sz="12" w:space="0" w:color="auto"/>
              <w:left w:val="single" w:sz="6" w:space="0" w:color="auto"/>
              <w:bottom w:val="single" w:sz="6" w:space="0" w:color="auto"/>
              <w:right w:val="single" w:sz="12" w:space="0" w:color="auto"/>
            </w:tcBorders>
            <w:vAlign w:val="center"/>
          </w:tcPr>
          <w:p w:rsidR="00D43DAA" w:rsidRDefault="00D43DAA">
            <w:pPr>
              <w:spacing w:line="480" w:lineRule="exact"/>
              <w:jc w:val="center"/>
              <w:rPr>
                <w:rFonts w:ascii="黑体" w:eastAsia="黑体"/>
                <w:b/>
                <w:bCs/>
                <w:sz w:val="24"/>
              </w:rPr>
            </w:pPr>
          </w:p>
        </w:tc>
      </w:tr>
      <w:tr w:rsidR="00D43DAA">
        <w:trPr>
          <w:trHeight w:val="1810"/>
          <w:jc w:val="center"/>
        </w:trPr>
        <w:tc>
          <w:tcPr>
            <w:tcW w:w="2286" w:type="dxa"/>
            <w:tcBorders>
              <w:top w:val="single" w:sz="6" w:space="0" w:color="auto"/>
              <w:left w:val="single" w:sz="12" w:space="0" w:color="auto"/>
              <w:bottom w:val="single" w:sz="6" w:space="0" w:color="auto"/>
              <w:right w:val="single" w:sz="6" w:space="0" w:color="auto"/>
            </w:tcBorders>
            <w:vAlign w:val="center"/>
          </w:tcPr>
          <w:p w:rsidR="00D43DAA" w:rsidRDefault="008F698B">
            <w:pPr>
              <w:spacing w:line="480" w:lineRule="exact"/>
              <w:ind w:leftChars="-51" w:left="-107"/>
              <w:jc w:val="center"/>
              <w:rPr>
                <w:rFonts w:ascii="黑体" w:eastAsia="黑体"/>
                <w:b/>
                <w:bCs/>
                <w:sz w:val="24"/>
              </w:rPr>
            </w:pPr>
            <w:r>
              <w:rPr>
                <w:rFonts w:hint="eastAsia"/>
                <w:b/>
                <w:bCs/>
                <w:sz w:val="24"/>
              </w:rPr>
              <w:t>报价合计</w:t>
            </w:r>
          </w:p>
        </w:tc>
        <w:tc>
          <w:tcPr>
            <w:tcW w:w="5270" w:type="dxa"/>
            <w:tcBorders>
              <w:top w:val="single" w:sz="6" w:space="0" w:color="auto"/>
              <w:left w:val="single" w:sz="6" w:space="0" w:color="auto"/>
              <w:bottom w:val="single" w:sz="6" w:space="0" w:color="auto"/>
              <w:right w:val="single" w:sz="12" w:space="0" w:color="auto"/>
            </w:tcBorders>
            <w:vAlign w:val="center"/>
          </w:tcPr>
          <w:p w:rsidR="00D43DAA" w:rsidRDefault="008F698B">
            <w:pPr>
              <w:spacing w:line="480" w:lineRule="exact"/>
              <w:ind w:firstLineChars="245" w:firstLine="590"/>
              <w:rPr>
                <w:b/>
                <w:bCs/>
                <w:sz w:val="24"/>
              </w:rPr>
            </w:pPr>
            <w:r>
              <w:rPr>
                <w:rFonts w:hint="eastAsia"/>
                <w:b/>
                <w:bCs/>
                <w:sz w:val="24"/>
              </w:rPr>
              <w:t>人民币（大写）：</w:t>
            </w:r>
          </w:p>
          <w:p w:rsidR="00D43DAA" w:rsidRDefault="008F698B" w:rsidP="008F698B">
            <w:pPr>
              <w:spacing w:line="480" w:lineRule="exact"/>
              <w:ind w:left="2" w:hangingChars="1" w:hanging="2"/>
              <w:jc w:val="center"/>
              <w:rPr>
                <w:rFonts w:ascii="宋体" w:hAnsi="宋体"/>
                <w:b/>
                <w:bCs/>
                <w:sz w:val="24"/>
              </w:rPr>
            </w:pPr>
            <w:r>
              <w:rPr>
                <w:rFonts w:hint="eastAsia"/>
                <w:b/>
                <w:bCs/>
                <w:sz w:val="24"/>
              </w:rPr>
              <w:t>￥元</w:t>
            </w:r>
          </w:p>
        </w:tc>
      </w:tr>
      <w:tr w:rsidR="00D43DAA">
        <w:trPr>
          <w:trHeight w:val="1399"/>
          <w:jc w:val="center"/>
        </w:trPr>
        <w:tc>
          <w:tcPr>
            <w:tcW w:w="2286" w:type="dxa"/>
            <w:tcBorders>
              <w:top w:val="single" w:sz="6" w:space="0" w:color="auto"/>
              <w:left w:val="single" w:sz="12" w:space="0" w:color="auto"/>
              <w:bottom w:val="single" w:sz="12" w:space="0" w:color="auto"/>
              <w:right w:val="single" w:sz="6" w:space="0" w:color="auto"/>
            </w:tcBorders>
            <w:vAlign w:val="center"/>
          </w:tcPr>
          <w:p w:rsidR="00D43DAA" w:rsidRDefault="008F698B">
            <w:pPr>
              <w:spacing w:line="480" w:lineRule="exact"/>
              <w:ind w:leftChars="-51" w:left="-107"/>
              <w:jc w:val="center"/>
              <w:rPr>
                <w:b/>
                <w:bCs/>
                <w:sz w:val="24"/>
              </w:rPr>
            </w:pPr>
            <w:r>
              <w:rPr>
                <w:rFonts w:hint="eastAsia"/>
                <w:b/>
                <w:bCs/>
                <w:sz w:val="24"/>
              </w:rPr>
              <w:t>报价声明（如有）</w:t>
            </w:r>
          </w:p>
        </w:tc>
        <w:tc>
          <w:tcPr>
            <w:tcW w:w="5270" w:type="dxa"/>
            <w:tcBorders>
              <w:top w:val="single" w:sz="6" w:space="0" w:color="auto"/>
              <w:left w:val="single" w:sz="6" w:space="0" w:color="auto"/>
              <w:bottom w:val="single" w:sz="12" w:space="0" w:color="auto"/>
              <w:right w:val="single" w:sz="12" w:space="0" w:color="auto"/>
            </w:tcBorders>
          </w:tcPr>
          <w:p w:rsidR="00D43DAA" w:rsidRDefault="00D43DAA">
            <w:pPr>
              <w:spacing w:line="480" w:lineRule="exact"/>
              <w:ind w:leftChars="171" w:left="359"/>
              <w:rPr>
                <w:b/>
                <w:bCs/>
                <w:sz w:val="24"/>
              </w:rPr>
            </w:pPr>
          </w:p>
          <w:p w:rsidR="00D43DAA" w:rsidRDefault="00D43DAA">
            <w:pPr>
              <w:spacing w:line="480" w:lineRule="exact"/>
              <w:ind w:leftChars="171" w:left="359"/>
              <w:rPr>
                <w:b/>
                <w:bCs/>
                <w:sz w:val="24"/>
              </w:rPr>
            </w:pPr>
          </w:p>
          <w:p w:rsidR="00D43DAA" w:rsidRDefault="00D43DAA">
            <w:pPr>
              <w:spacing w:line="480" w:lineRule="exact"/>
              <w:ind w:leftChars="171" w:left="359"/>
              <w:rPr>
                <w:b/>
                <w:bCs/>
                <w:sz w:val="24"/>
              </w:rPr>
            </w:pPr>
          </w:p>
          <w:p w:rsidR="00D43DAA" w:rsidRDefault="00D43DAA">
            <w:pPr>
              <w:spacing w:line="480" w:lineRule="exact"/>
              <w:ind w:leftChars="171" w:left="359"/>
              <w:rPr>
                <w:b/>
                <w:bCs/>
                <w:sz w:val="24"/>
              </w:rPr>
            </w:pPr>
          </w:p>
        </w:tc>
      </w:tr>
    </w:tbl>
    <w:p w:rsidR="00D43DAA" w:rsidRDefault="008F698B">
      <w:pPr>
        <w:spacing w:line="400" w:lineRule="atLeast"/>
        <w:ind w:leftChars="171" w:left="359"/>
        <w:rPr>
          <w:sz w:val="24"/>
        </w:rPr>
      </w:pPr>
      <w:r>
        <w:rPr>
          <w:rFonts w:hint="eastAsia"/>
          <w:sz w:val="24"/>
        </w:rPr>
        <w:t>注：</w:t>
      </w:r>
    </w:p>
    <w:p w:rsidR="00D43DAA" w:rsidRDefault="008F698B">
      <w:pPr>
        <w:adjustRightInd w:val="0"/>
        <w:snapToGrid w:val="0"/>
        <w:rPr>
          <w:sz w:val="24"/>
        </w:rPr>
      </w:pPr>
      <w:r>
        <w:rPr>
          <w:rFonts w:hint="eastAsia"/>
          <w:b/>
          <w:sz w:val="24"/>
        </w:rPr>
        <w:t>报价合计与《初次分项报价表》中“合计”必须一致。</w:t>
      </w:r>
    </w:p>
    <w:p w:rsidR="00D43DAA" w:rsidRDefault="00D43DAA">
      <w:pPr>
        <w:spacing w:line="400" w:lineRule="atLeast"/>
        <w:ind w:leftChars="171" w:left="359"/>
        <w:rPr>
          <w:sz w:val="24"/>
        </w:rPr>
      </w:pPr>
    </w:p>
    <w:p w:rsidR="00D43DAA" w:rsidRDefault="00D43DAA">
      <w:pPr>
        <w:spacing w:line="400" w:lineRule="atLeast"/>
        <w:rPr>
          <w:sz w:val="28"/>
        </w:rPr>
      </w:pPr>
    </w:p>
    <w:p w:rsidR="00D43DAA" w:rsidRDefault="008F698B">
      <w:pPr>
        <w:spacing w:line="360" w:lineRule="auto"/>
        <w:ind w:leftChars="171" w:left="359"/>
        <w:rPr>
          <w:sz w:val="24"/>
          <w:u w:val="single"/>
        </w:rPr>
      </w:pPr>
      <w:r>
        <w:rPr>
          <w:rFonts w:hint="eastAsia"/>
          <w:sz w:val="24"/>
        </w:rPr>
        <w:t>法定代表人或代理人签字（或加盖个人印章）：</w:t>
      </w:r>
    </w:p>
    <w:p w:rsidR="00D43DAA" w:rsidRDefault="008F698B">
      <w:pPr>
        <w:snapToGrid w:val="0"/>
        <w:spacing w:line="360" w:lineRule="auto"/>
        <w:ind w:firstLineChars="150" w:firstLine="360"/>
        <w:rPr>
          <w:rFonts w:ascii="宋体" w:hAnsi="宋体"/>
          <w:sz w:val="24"/>
        </w:rPr>
      </w:pPr>
      <w:r>
        <w:rPr>
          <w:rFonts w:ascii="宋体" w:hAnsi="宋体" w:hint="eastAsia"/>
          <w:sz w:val="24"/>
        </w:rPr>
        <w:t>磋商供应商公章：</w:t>
      </w:r>
    </w:p>
    <w:p w:rsidR="00D43DAA" w:rsidRDefault="008F698B">
      <w:pPr>
        <w:snapToGrid w:val="0"/>
        <w:spacing w:line="360" w:lineRule="auto"/>
        <w:ind w:firstLineChars="150" w:firstLine="360"/>
        <w:rPr>
          <w:sz w:val="24"/>
        </w:rPr>
      </w:pPr>
      <w:r>
        <w:rPr>
          <w:rFonts w:hint="eastAsia"/>
          <w:sz w:val="24"/>
        </w:rPr>
        <w:t>日期：</w:t>
      </w:r>
      <w:r>
        <w:rPr>
          <w:sz w:val="24"/>
        </w:rPr>
        <w:t>_____</w:t>
      </w:r>
      <w:r>
        <w:rPr>
          <w:rFonts w:hint="eastAsia"/>
          <w:sz w:val="24"/>
        </w:rPr>
        <w:t>年</w:t>
      </w:r>
      <w:r>
        <w:rPr>
          <w:sz w:val="24"/>
        </w:rPr>
        <w:t>____</w:t>
      </w:r>
      <w:r>
        <w:rPr>
          <w:rFonts w:hint="eastAsia"/>
          <w:sz w:val="24"/>
        </w:rPr>
        <w:t>月</w:t>
      </w:r>
      <w:r>
        <w:rPr>
          <w:sz w:val="24"/>
        </w:rPr>
        <w:t>____</w:t>
      </w:r>
      <w:r>
        <w:rPr>
          <w:rFonts w:hint="eastAsia"/>
          <w:sz w:val="24"/>
        </w:rPr>
        <w:t>日</w:t>
      </w:r>
    </w:p>
    <w:p w:rsidR="00D43DAA" w:rsidRDefault="00D43DAA">
      <w:pPr>
        <w:snapToGrid w:val="0"/>
        <w:spacing w:line="360" w:lineRule="auto"/>
        <w:ind w:firstLineChars="150" w:firstLine="360"/>
        <w:jc w:val="center"/>
        <w:rPr>
          <w:sz w:val="24"/>
        </w:rPr>
      </w:pPr>
    </w:p>
    <w:p w:rsidR="00D43DAA" w:rsidRDefault="008F698B">
      <w:pPr>
        <w:jc w:val="center"/>
        <w:rPr>
          <w:rFonts w:ascii="宋体" w:hAnsi="宋体"/>
          <w:sz w:val="28"/>
        </w:rPr>
      </w:pPr>
      <w:r>
        <w:rPr>
          <w:sz w:val="24"/>
        </w:rPr>
        <w:br w:type="page"/>
      </w:r>
      <w:r>
        <w:rPr>
          <w:rFonts w:ascii="宋体" w:hAnsi="宋体" w:hint="eastAsia"/>
          <w:sz w:val="28"/>
        </w:rPr>
        <w:lastRenderedPageBreak/>
        <w:t>（四）分项报价表</w:t>
      </w:r>
    </w:p>
    <w:p w:rsidR="00D43DAA" w:rsidRDefault="008F698B">
      <w:pPr>
        <w:adjustRightInd w:val="0"/>
        <w:snapToGrid w:val="0"/>
        <w:rPr>
          <w:sz w:val="24"/>
          <w:u w:val="single"/>
        </w:rPr>
      </w:pPr>
      <w:r>
        <w:rPr>
          <w:rFonts w:hint="eastAsia"/>
          <w:sz w:val="24"/>
        </w:rPr>
        <w:t>项目名称：</w:t>
      </w:r>
    </w:p>
    <w:p w:rsidR="00D43DAA" w:rsidRDefault="008F698B">
      <w:pPr>
        <w:adjustRightInd w:val="0"/>
        <w:snapToGrid w:val="0"/>
        <w:rPr>
          <w:sz w:val="24"/>
          <w:u w:val="single"/>
        </w:rPr>
      </w:pPr>
      <w:r>
        <w:rPr>
          <w:rFonts w:hint="eastAsia"/>
          <w:sz w:val="24"/>
        </w:rPr>
        <w:t>项目编号：</w:t>
      </w:r>
    </w:p>
    <w:tbl>
      <w:tblPr>
        <w:tblW w:w="852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tblPr>
      <w:tblGrid>
        <w:gridCol w:w="894"/>
        <w:gridCol w:w="1624"/>
        <w:gridCol w:w="2197"/>
        <w:gridCol w:w="1269"/>
        <w:gridCol w:w="1182"/>
        <w:gridCol w:w="1356"/>
      </w:tblGrid>
      <w:tr w:rsidR="00D43DAA" w:rsidTr="00683D63">
        <w:trPr>
          <w:jc w:val="center"/>
        </w:trPr>
        <w:tc>
          <w:tcPr>
            <w:tcW w:w="894" w:type="dxa"/>
            <w:tcBorders>
              <w:top w:val="single" w:sz="12" w:space="0" w:color="auto"/>
              <w:left w:val="single" w:sz="12" w:space="0" w:color="auto"/>
              <w:bottom w:val="single" w:sz="2" w:space="0" w:color="auto"/>
              <w:right w:val="single" w:sz="2" w:space="0" w:color="auto"/>
            </w:tcBorders>
            <w:vAlign w:val="bottom"/>
          </w:tcPr>
          <w:p w:rsidR="00D43DAA" w:rsidRDefault="008F698B">
            <w:pPr>
              <w:spacing w:line="360" w:lineRule="auto"/>
              <w:jc w:val="center"/>
              <w:rPr>
                <w:rFonts w:ascii="黑体" w:eastAsia="黑体" w:hAnsi="Calibri"/>
                <w:b/>
                <w:bCs/>
                <w:sz w:val="24"/>
              </w:rPr>
            </w:pPr>
            <w:r>
              <w:rPr>
                <w:rFonts w:ascii="黑体" w:eastAsia="黑体" w:hAnsi="Calibri" w:hint="eastAsia"/>
                <w:b/>
                <w:bCs/>
                <w:sz w:val="24"/>
              </w:rPr>
              <w:t>序号</w:t>
            </w:r>
          </w:p>
        </w:tc>
        <w:tc>
          <w:tcPr>
            <w:tcW w:w="1624" w:type="dxa"/>
            <w:tcBorders>
              <w:top w:val="single" w:sz="12" w:space="0" w:color="auto"/>
              <w:left w:val="single" w:sz="2" w:space="0" w:color="auto"/>
              <w:bottom w:val="single" w:sz="2" w:space="0" w:color="auto"/>
              <w:right w:val="single" w:sz="2" w:space="0" w:color="auto"/>
            </w:tcBorders>
          </w:tcPr>
          <w:p w:rsidR="00D43DAA" w:rsidRDefault="008F698B">
            <w:pPr>
              <w:spacing w:line="360" w:lineRule="auto"/>
              <w:jc w:val="center"/>
              <w:rPr>
                <w:rFonts w:ascii="黑体" w:eastAsia="黑体" w:hAnsi="Calibri"/>
                <w:b/>
                <w:bCs/>
                <w:sz w:val="24"/>
              </w:rPr>
            </w:pPr>
            <w:r>
              <w:rPr>
                <w:rFonts w:ascii="黑体" w:eastAsia="黑体" w:hAnsi="Calibri" w:cs="黑体" w:hint="eastAsia"/>
                <w:kern w:val="0"/>
                <w:sz w:val="24"/>
              </w:rPr>
              <w:t>类别</w:t>
            </w:r>
          </w:p>
        </w:tc>
        <w:tc>
          <w:tcPr>
            <w:tcW w:w="2197" w:type="dxa"/>
            <w:tcBorders>
              <w:top w:val="single" w:sz="12" w:space="0" w:color="auto"/>
              <w:left w:val="single" w:sz="2" w:space="0" w:color="auto"/>
              <w:bottom w:val="single" w:sz="2" w:space="0" w:color="auto"/>
              <w:right w:val="single" w:sz="2" w:space="0" w:color="auto"/>
            </w:tcBorders>
            <w:vAlign w:val="bottom"/>
          </w:tcPr>
          <w:p w:rsidR="00D43DAA" w:rsidRDefault="008F698B">
            <w:pPr>
              <w:spacing w:line="360" w:lineRule="auto"/>
              <w:jc w:val="center"/>
              <w:rPr>
                <w:rFonts w:ascii="黑体" w:eastAsia="黑体" w:hAnsi="Calibri"/>
                <w:b/>
                <w:bCs/>
                <w:sz w:val="24"/>
              </w:rPr>
            </w:pPr>
            <w:r>
              <w:rPr>
                <w:rFonts w:ascii="黑体" w:eastAsia="黑体" w:hAnsi="Calibri" w:hint="eastAsia"/>
                <w:b/>
                <w:bCs/>
                <w:sz w:val="24"/>
              </w:rPr>
              <w:t>名  称</w:t>
            </w:r>
          </w:p>
        </w:tc>
        <w:tc>
          <w:tcPr>
            <w:tcW w:w="1269" w:type="dxa"/>
            <w:tcBorders>
              <w:top w:val="single" w:sz="12" w:space="0" w:color="auto"/>
              <w:left w:val="single" w:sz="2" w:space="0" w:color="auto"/>
              <w:bottom w:val="single" w:sz="2" w:space="0" w:color="auto"/>
              <w:right w:val="single" w:sz="2" w:space="0" w:color="auto"/>
            </w:tcBorders>
            <w:vAlign w:val="bottom"/>
          </w:tcPr>
          <w:p w:rsidR="00D43DAA" w:rsidRDefault="008F698B">
            <w:pPr>
              <w:spacing w:line="360" w:lineRule="auto"/>
              <w:jc w:val="center"/>
              <w:rPr>
                <w:rFonts w:ascii="黑体" w:eastAsia="黑体" w:hAnsi="Calibri"/>
                <w:b/>
                <w:bCs/>
                <w:sz w:val="24"/>
              </w:rPr>
            </w:pPr>
            <w:r>
              <w:rPr>
                <w:rFonts w:ascii="黑体" w:eastAsia="黑体" w:hAnsi="Calibri" w:hint="eastAsia"/>
                <w:b/>
                <w:bCs/>
                <w:sz w:val="24"/>
              </w:rPr>
              <w:t>数量</w:t>
            </w:r>
          </w:p>
        </w:tc>
        <w:tc>
          <w:tcPr>
            <w:tcW w:w="1182" w:type="dxa"/>
            <w:tcBorders>
              <w:top w:val="single" w:sz="12" w:space="0" w:color="auto"/>
              <w:left w:val="single" w:sz="2" w:space="0" w:color="auto"/>
              <w:bottom w:val="single" w:sz="2" w:space="0" w:color="auto"/>
              <w:right w:val="single" w:sz="2" w:space="0" w:color="auto"/>
            </w:tcBorders>
            <w:vAlign w:val="bottom"/>
          </w:tcPr>
          <w:p w:rsidR="00D43DAA" w:rsidRDefault="008F698B">
            <w:pPr>
              <w:spacing w:line="360" w:lineRule="auto"/>
              <w:jc w:val="center"/>
              <w:rPr>
                <w:rFonts w:ascii="黑体" w:eastAsia="黑体" w:hAnsi="Calibri"/>
                <w:b/>
                <w:bCs/>
                <w:sz w:val="24"/>
              </w:rPr>
            </w:pPr>
            <w:r>
              <w:rPr>
                <w:rFonts w:ascii="黑体" w:eastAsia="黑体" w:hAnsi="Calibri" w:hint="eastAsia"/>
                <w:b/>
                <w:bCs/>
                <w:sz w:val="24"/>
              </w:rPr>
              <w:t>单价</w:t>
            </w:r>
          </w:p>
        </w:tc>
        <w:tc>
          <w:tcPr>
            <w:tcW w:w="1356" w:type="dxa"/>
            <w:tcBorders>
              <w:top w:val="single" w:sz="12" w:space="0" w:color="auto"/>
              <w:left w:val="single" w:sz="2" w:space="0" w:color="auto"/>
              <w:bottom w:val="single" w:sz="2" w:space="0" w:color="auto"/>
              <w:right w:val="single" w:sz="12" w:space="0" w:color="auto"/>
            </w:tcBorders>
            <w:vAlign w:val="bottom"/>
          </w:tcPr>
          <w:p w:rsidR="00D43DAA" w:rsidRDefault="008F698B">
            <w:pPr>
              <w:spacing w:line="360" w:lineRule="auto"/>
              <w:jc w:val="center"/>
              <w:rPr>
                <w:rFonts w:ascii="黑体" w:eastAsia="黑体" w:hAnsi="Calibri"/>
                <w:b/>
                <w:bCs/>
                <w:sz w:val="24"/>
              </w:rPr>
            </w:pPr>
            <w:r>
              <w:rPr>
                <w:rFonts w:ascii="黑体" w:eastAsia="黑体" w:hAnsi="Calibri" w:hint="eastAsia"/>
                <w:b/>
                <w:bCs/>
                <w:sz w:val="24"/>
              </w:rPr>
              <w:t>小计</w:t>
            </w:r>
          </w:p>
        </w:tc>
      </w:tr>
      <w:tr w:rsidR="00D43DAA" w:rsidTr="00683D63">
        <w:trPr>
          <w:jc w:val="center"/>
        </w:trPr>
        <w:tc>
          <w:tcPr>
            <w:tcW w:w="894" w:type="dxa"/>
            <w:tcBorders>
              <w:top w:val="single" w:sz="2" w:space="0" w:color="auto"/>
              <w:left w:val="single" w:sz="12" w:space="0" w:color="auto"/>
              <w:bottom w:val="single" w:sz="2" w:space="0" w:color="auto"/>
              <w:right w:val="single" w:sz="2" w:space="0" w:color="auto"/>
            </w:tcBorders>
            <w:vAlign w:val="center"/>
          </w:tcPr>
          <w:p w:rsidR="00D43DAA" w:rsidRDefault="00D43DAA">
            <w:pPr>
              <w:spacing w:line="360" w:lineRule="auto"/>
              <w:jc w:val="center"/>
              <w:rPr>
                <w:rFonts w:ascii="Calibri" w:hAnsi="Calibri"/>
                <w:bCs/>
                <w:sz w:val="24"/>
              </w:rPr>
            </w:pPr>
          </w:p>
        </w:tc>
        <w:tc>
          <w:tcPr>
            <w:tcW w:w="1624" w:type="dxa"/>
            <w:vMerge w:val="restart"/>
            <w:tcBorders>
              <w:top w:val="single" w:sz="2" w:space="0" w:color="auto"/>
              <w:left w:val="single" w:sz="2" w:space="0" w:color="auto"/>
              <w:right w:val="single" w:sz="2" w:space="0" w:color="auto"/>
            </w:tcBorders>
            <w:vAlign w:val="center"/>
          </w:tcPr>
          <w:p w:rsidR="00D43DAA" w:rsidRDefault="00683D63">
            <w:pPr>
              <w:autoSpaceDE w:val="0"/>
              <w:autoSpaceDN w:val="0"/>
              <w:adjustRightInd w:val="0"/>
              <w:jc w:val="center"/>
              <w:rPr>
                <w:rFonts w:ascii="黑体" w:eastAsia="黑体" w:hAnsi="Calibri" w:cs="黑体"/>
                <w:kern w:val="0"/>
                <w:sz w:val="24"/>
              </w:rPr>
            </w:pPr>
            <w:r>
              <w:rPr>
                <w:rFonts w:ascii="黑体" w:eastAsia="黑体" w:hAnsi="Calibri" w:cs="黑体" w:hint="eastAsia"/>
                <w:kern w:val="0"/>
                <w:sz w:val="24"/>
              </w:rPr>
              <w:t>网站建设</w:t>
            </w:r>
          </w:p>
        </w:tc>
        <w:tc>
          <w:tcPr>
            <w:tcW w:w="2197" w:type="dxa"/>
            <w:tcBorders>
              <w:top w:val="single" w:sz="2" w:space="0" w:color="auto"/>
              <w:left w:val="single" w:sz="2" w:space="0" w:color="auto"/>
              <w:bottom w:val="single" w:sz="2" w:space="0" w:color="auto"/>
              <w:right w:val="single" w:sz="2" w:space="0" w:color="auto"/>
            </w:tcBorders>
            <w:vAlign w:val="center"/>
          </w:tcPr>
          <w:p w:rsidR="00D43DAA" w:rsidRDefault="008F698B">
            <w:pPr>
              <w:spacing w:line="360" w:lineRule="auto"/>
              <w:jc w:val="center"/>
              <w:rPr>
                <w:rFonts w:ascii="黑体" w:eastAsia="黑体" w:hAnsi="宋体"/>
                <w:bCs/>
                <w:sz w:val="24"/>
              </w:rPr>
            </w:pPr>
            <w:r>
              <w:rPr>
                <w:rFonts w:ascii="黑体" w:eastAsia="黑体" w:hAnsi="宋体" w:hint="eastAsia"/>
                <w:bCs/>
                <w:sz w:val="24"/>
              </w:rPr>
              <w:t>软件开发</w:t>
            </w:r>
          </w:p>
        </w:tc>
        <w:tc>
          <w:tcPr>
            <w:tcW w:w="1269" w:type="dxa"/>
            <w:tcBorders>
              <w:top w:val="single" w:sz="2" w:space="0" w:color="auto"/>
              <w:left w:val="single" w:sz="2" w:space="0" w:color="auto"/>
              <w:bottom w:val="single" w:sz="2" w:space="0" w:color="auto"/>
              <w:right w:val="single" w:sz="2" w:space="0" w:color="auto"/>
            </w:tcBorders>
            <w:vAlign w:val="center"/>
          </w:tcPr>
          <w:p w:rsidR="00D43DAA" w:rsidRDefault="00D43DAA">
            <w:pPr>
              <w:spacing w:line="360" w:lineRule="auto"/>
              <w:jc w:val="center"/>
              <w:rPr>
                <w:rFonts w:ascii="Calibri" w:hAnsi="Calibri"/>
                <w:bCs/>
                <w:sz w:val="24"/>
              </w:rPr>
            </w:pPr>
          </w:p>
        </w:tc>
        <w:tc>
          <w:tcPr>
            <w:tcW w:w="1182" w:type="dxa"/>
            <w:tcBorders>
              <w:top w:val="single" w:sz="2" w:space="0" w:color="auto"/>
              <w:left w:val="single" w:sz="2" w:space="0" w:color="auto"/>
              <w:bottom w:val="single" w:sz="2" w:space="0" w:color="auto"/>
              <w:right w:val="single" w:sz="2" w:space="0" w:color="auto"/>
            </w:tcBorders>
            <w:vAlign w:val="center"/>
          </w:tcPr>
          <w:p w:rsidR="00D43DAA" w:rsidRDefault="00D43DAA">
            <w:pPr>
              <w:spacing w:line="360" w:lineRule="auto"/>
              <w:jc w:val="center"/>
              <w:rPr>
                <w:rFonts w:ascii="Calibri" w:hAnsi="Calibri"/>
                <w:bCs/>
                <w:sz w:val="24"/>
              </w:rPr>
            </w:pPr>
          </w:p>
        </w:tc>
        <w:tc>
          <w:tcPr>
            <w:tcW w:w="1356" w:type="dxa"/>
            <w:tcBorders>
              <w:top w:val="single" w:sz="2" w:space="0" w:color="auto"/>
              <w:left w:val="single" w:sz="2" w:space="0" w:color="auto"/>
              <w:bottom w:val="single" w:sz="2" w:space="0" w:color="auto"/>
              <w:right w:val="single" w:sz="12" w:space="0" w:color="auto"/>
            </w:tcBorders>
            <w:vAlign w:val="center"/>
          </w:tcPr>
          <w:p w:rsidR="00D43DAA" w:rsidRDefault="00D43DAA">
            <w:pPr>
              <w:spacing w:line="360" w:lineRule="auto"/>
              <w:jc w:val="center"/>
              <w:rPr>
                <w:rFonts w:ascii="Calibri" w:hAnsi="Calibri"/>
                <w:bCs/>
                <w:sz w:val="24"/>
              </w:rPr>
            </w:pPr>
          </w:p>
        </w:tc>
      </w:tr>
      <w:tr w:rsidR="00D43DAA" w:rsidTr="00683D63">
        <w:trPr>
          <w:jc w:val="center"/>
        </w:trPr>
        <w:tc>
          <w:tcPr>
            <w:tcW w:w="894" w:type="dxa"/>
            <w:tcBorders>
              <w:top w:val="single" w:sz="2" w:space="0" w:color="auto"/>
              <w:left w:val="single" w:sz="12" w:space="0" w:color="auto"/>
              <w:bottom w:val="single" w:sz="2" w:space="0" w:color="auto"/>
              <w:right w:val="single" w:sz="2" w:space="0" w:color="auto"/>
            </w:tcBorders>
            <w:vAlign w:val="center"/>
          </w:tcPr>
          <w:p w:rsidR="00D43DAA" w:rsidRDefault="00D43DAA">
            <w:pPr>
              <w:spacing w:line="360" w:lineRule="auto"/>
              <w:jc w:val="center"/>
              <w:rPr>
                <w:rFonts w:ascii="Calibri" w:hAnsi="Calibri"/>
                <w:bCs/>
                <w:sz w:val="24"/>
              </w:rPr>
            </w:pPr>
          </w:p>
        </w:tc>
        <w:tc>
          <w:tcPr>
            <w:tcW w:w="1624" w:type="dxa"/>
            <w:vMerge/>
            <w:tcBorders>
              <w:left w:val="single" w:sz="2" w:space="0" w:color="auto"/>
              <w:right w:val="single" w:sz="2" w:space="0" w:color="auto"/>
            </w:tcBorders>
          </w:tcPr>
          <w:p w:rsidR="00D43DAA" w:rsidRDefault="00D43DAA">
            <w:pPr>
              <w:spacing w:line="360" w:lineRule="auto"/>
              <w:jc w:val="center"/>
              <w:rPr>
                <w:rFonts w:ascii="黑体" w:eastAsia="黑体" w:hAnsi="Calibri" w:cs="黑体"/>
                <w:kern w:val="0"/>
                <w:sz w:val="24"/>
              </w:rPr>
            </w:pPr>
          </w:p>
        </w:tc>
        <w:tc>
          <w:tcPr>
            <w:tcW w:w="2197" w:type="dxa"/>
            <w:tcBorders>
              <w:top w:val="single" w:sz="2" w:space="0" w:color="auto"/>
              <w:left w:val="single" w:sz="2" w:space="0" w:color="auto"/>
              <w:bottom w:val="single" w:sz="2" w:space="0" w:color="auto"/>
              <w:right w:val="single" w:sz="2" w:space="0" w:color="auto"/>
            </w:tcBorders>
            <w:vAlign w:val="center"/>
          </w:tcPr>
          <w:p w:rsidR="00D43DAA" w:rsidRDefault="008F698B">
            <w:pPr>
              <w:spacing w:line="360" w:lineRule="auto"/>
              <w:jc w:val="center"/>
              <w:rPr>
                <w:rFonts w:ascii="黑体" w:eastAsia="黑体" w:hAnsi="宋体"/>
                <w:bCs/>
                <w:sz w:val="24"/>
              </w:rPr>
            </w:pPr>
            <w:r>
              <w:rPr>
                <w:rFonts w:ascii="黑体" w:eastAsia="黑体" w:hAnsi="宋体" w:hint="eastAsia"/>
                <w:bCs/>
                <w:sz w:val="24"/>
              </w:rPr>
              <w:t>软件测试</w:t>
            </w:r>
          </w:p>
        </w:tc>
        <w:tc>
          <w:tcPr>
            <w:tcW w:w="1269" w:type="dxa"/>
            <w:tcBorders>
              <w:top w:val="single" w:sz="2" w:space="0" w:color="auto"/>
              <w:left w:val="single" w:sz="2" w:space="0" w:color="auto"/>
              <w:bottom w:val="single" w:sz="2" w:space="0" w:color="auto"/>
              <w:right w:val="single" w:sz="2" w:space="0" w:color="auto"/>
            </w:tcBorders>
            <w:vAlign w:val="center"/>
          </w:tcPr>
          <w:p w:rsidR="00D43DAA" w:rsidRDefault="00D43DAA">
            <w:pPr>
              <w:spacing w:line="360" w:lineRule="auto"/>
              <w:jc w:val="center"/>
              <w:rPr>
                <w:rFonts w:ascii="Calibri" w:hAnsi="Calibri"/>
                <w:bCs/>
                <w:sz w:val="24"/>
              </w:rPr>
            </w:pPr>
          </w:p>
        </w:tc>
        <w:tc>
          <w:tcPr>
            <w:tcW w:w="1182" w:type="dxa"/>
            <w:tcBorders>
              <w:top w:val="single" w:sz="2" w:space="0" w:color="auto"/>
              <w:left w:val="single" w:sz="2" w:space="0" w:color="auto"/>
              <w:bottom w:val="single" w:sz="2" w:space="0" w:color="auto"/>
              <w:right w:val="single" w:sz="2" w:space="0" w:color="auto"/>
            </w:tcBorders>
            <w:vAlign w:val="center"/>
          </w:tcPr>
          <w:p w:rsidR="00D43DAA" w:rsidRDefault="00D43DAA">
            <w:pPr>
              <w:spacing w:line="360" w:lineRule="auto"/>
              <w:jc w:val="center"/>
              <w:rPr>
                <w:rFonts w:ascii="Calibri" w:hAnsi="Calibri"/>
                <w:bCs/>
                <w:sz w:val="24"/>
              </w:rPr>
            </w:pPr>
          </w:p>
        </w:tc>
        <w:tc>
          <w:tcPr>
            <w:tcW w:w="1356" w:type="dxa"/>
            <w:tcBorders>
              <w:top w:val="single" w:sz="2" w:space="0" w:color="auto"/>
              <w:left w:val="single" w:sz="2" w:space="0" w:color="auto"/>
              <w:bottom w:val="single" w:sz="2" w:space="0" w:color="auto"/>
              <w:right w:val="single" w:sz="12" w:space="0" w:color="auto"/>
            </w:tcBorders>
            <w:vAlign w:val="center"/>
          </w:tcPr>
          <w:p w:rsidR="00D43DAA" w:rsidRDefault="00D43DAA">
            <w:pPr>
              <w:spacing w:line="360" w:lineRule="auto"/>
              <w:jc w:val="center"/>
              <w:rPr>
                <w:rFonts w:ascii="Calibri" w:hAnsi="Calibri"/>
                <w:bCs/>
                <w:sz w:val="24"/>
              </w:rPr>
            </w:pPr>
          </w:p>
        </w:tc>
      </w:tr>
      <w:tr w:rsidR="00D43DAA" w:rsidTr="00683D63">
        <w:trPr>
          <w:jc w:val="center"/>
        </w:trPr>
        <w:tc>
          <w:tcPr>
            <w:tcW w:w="894" w:type="dxa"/>
            <w:tcBorders>
              <w:top w:val="single" w:sz="2" w:space="0" w:color="auto"/>
              <w:left w:val="single" w:sz="12" w:space="0" w:color="auto"/>
              <w:bottom w:val="single" w:sz="2" w:space="0" w:color="auto"/>
              <w:right w:val="single" w:sz="2" w:space="0" w:color="auto"/>
            </w:tcBorders>
            <w:vAlign w:val="center"/>
          </w:tcPr>
          <w:p w:rsidR="00D43DAA" w:rsidRDefault="00D43DAA">
            <w:pPr>
              <w:spacing w:line="360" w:lineRule="auto"/>
              <w:jc w:val="center"/>
              <w:rPr>
                <w:rFonts w:ascii="Calibri" w:hAnsi="Calibri"/>
                <w:bCs/>
                <w:sz w:val="24"/>
              </w:rPr>
            </w:pPr>
          </w:p>
        </w:tc>
        <w:tc>
          <w:tcPr>
            <w:tcW w:w="1624" w:type="dxa"/>
            <w:vMerge/>
            <w:tcBorders>
              <w:left w:val="single" w:sz="2" w:space="0" w:color="auto"/>
              <w:bottom w:val="single" w:sz="2" w:space="0" w:color="auto"/>
              <w:right w:val="single" w:sz="2" w:space="0" w:color="auto"/>
            </w:tcBorders>
          </w:tcPr>
          <w:p w:rsidR="00D43DAA" w:rsidRDefault="00D43DAA">
            <w:pPr>
              <w:spacing w:line="360" w:lineRule="auto"/>
              <w:jc w:val="center"/>
              <w:rPr>
                <w:rFonts w:ascii="黑体" w:eastAsia="黑体" w:hAnsi="Calibri" w:cs="黑体"/>
                <w:kern w:val="0"/>
                <w:sz w:val="24"/>
              </w:rPr>
            </w:pPr>
          </w:p>
        </w:tc>
        <w:tc>
          <w:tcPr>
            <w:tcW w:w="2197" w:type="dxa"/>
            <w:tcBorders>
              <w:top w:val="single" w:sz="2" w:space="0" w:color="auto"/>
              <w:left w:val="single" w:sz="2" w:space="0" w:color="auto"/>
              <w:bottom w:val="single" w:sz="2" w:space="0" w:color="auto"/>
              <w:right w:val="single" w:sz="2" w:space="0" w:color="auto"/>
            </w:tcBorders>
            <w:vAlign w:val="center"/>
          </w:tcPr>
          <w:p w:rsidR="00D43DAA" w:rsidRDefault="008F698B">
            <w:pPr>
              <w:spacing w:line="360" w:lineRule="auto"/>
              <w:jc w:val="center"/>
              <w:rPr>
                <w:rFonts w:ascii="黑体" w:eastAsia="黑体" w:hAnsi="Calibri" w:cs="黑体"/>
                <w:kern w:val="0"/>
                <w:sz w:val="24"/>
              </w:rPr>
            </w:pPr>
            <w:r>
              <w:rPr>
                <w:rFonts w:ascii="黑体" w:eastAsia="黑体" w:hAnsi="Calibri" w:cs="黑体" w:hint="eastAsia"/>
                <w:kern w:val="0"/>
                <w:sz w:val="24"/>
              </w:rPr>
              <w:t>……</w:t>
            </w:r>
          </w:p>
        </w:tc>
        <w:tc>
          <w:tcPr>
            <w:tcW w:w="1269" w:type="dxa"/>
            <w:tcBorders>
              <w:top w:val="single" w:sz="2" w:space="0" w:color="auto"/>
              <w:left w:val="single" w:sz="2" w:space="0" w:color="auto"/>
              <w:bottom w:val="single" w:sz="2" w:space="0" w:color="auto"/>
              <w:right w:val="single" w:sz="2" w:space="0" w:color="auto"/>
            </w:tcBorders>
            <w:vAlign w:val="center"/>
          </w:tcPr>
          <w:p w:rsidR="00D43DAA" w:rsidRDefault="00D43DAA">
            <w:pPr>
              <w:spacing w:line="360" w:lineRule="auto"/>
              <w:jc w:val="center"/>
              <w:rPr>
                <w:rFonts w:ascii="Calibri" w:hAnsi="Calibri"/>
                <w:bCs/>
                <w:sz w:val="24"/>
              </w:rPr>
            </w:pPr>
          </w:p>
        </w:tc>
        <w:tc>
          <w:tcPr>
            <w:tcW w:w="1182" w:type="dxa"/>
            <w:tcBorders>
              <w:top w:val="single" w:sz="2" w:space="0" w:color="auto"/>
              <w:left w:val="single" w:sz="2" w:space="0" w:color="auto"/>
              <w:bottom w:val="single" w:sz="2" w:space="0" w:color="auto"/>
              <w:right w:val="single" w:sz="2" w:space="0" w:color="auto"/>
            </w:tcBorders>
            <w:vAlign w:val="center"/>
          </w:tcPr>
          <w:p w:rsidR="00D43DAA" w:rsidRDefault="00D43DAA">
            <w:pPr>
              <w:spacing w:line="360" w:lineRule="auto"/>
              <w:jc w:val="center"/>
              <w:rPr>
                <w:rFonts w:ascii="Calibri" w:hAnsi="Calibri"/>
                <w:bCs/>
                <w:sz w:val="24"/>
              </w:rPr>
            </w:pPr>
          </w:p>
        </w:tc>
        <w:tc>
          <w:tcPr>
            <w:tcW w:w="1356" w:type="dxa"/>
            <w:tcBorders>
              <w:top w:val="single" w:sz="2" w:space="0" w:color="auto"/>
              <w:left w:val="single" w:sz="2" w:space="0" w:color="auto"/>
              <w:bottom w:val="single" w:sz="2" w:space="0" w:color="auto"/>
              <w:right w:val="single" w:sz="12" w:space="0" w:color="auto"/>
            </w:tcBorders>
            <w:vAlign w:val="center"/>
          </w:tcPr>
          <w:p w:rsidR="00D43DAA" w:rsidRDefault="00D43DAA">
            <w:pPr>
              <w:spacing w:line="360" w:lineRule="auto"/>
              <w:jc w:val="center"/>
              <w:rPr>
                <w:rFonts w:ascii="Calibri" w:hAnsi="Calibri"/>
                <w:bCs/>
                <w:shadow/>
                <w:sz w:val="24"/>
              </w:rPr>
            </w:pPr>
          </w:p>
        </w:tc>
      </w:tr>
      <w:tr w:rsidR="00D43DAA" w:rsidTr="00683D63">
        <w:trPr>
          <w:trHeight w:val="615"/>
          <w:jc w:val="center"/>
        </w:trPr>
        <w:tc>
          <w:tcPr>
            <w:tcW w:w="894" w:type="dxa"/>
            <w:tcBorders>
              <w:top w:val="single" w:sz="2" w:space="0" w:color="auto"/>
              <w:left w:val="single" w:sz="12" w:space="0" w:color="auto"/>
              <w:bottom w:val="single" w:sz="2" w:space="0" w:color="auto"/>
              <w:right w:val="single" w:sz="2" w:space="0" w:color="auto"/>
            </w:tcBorders>
            <w:vAlign w:val="center"/>
          </w:tcPr>
          <w:p w:rsidR="00D43DAA" w:rsidRDefault="00D43DAA">
            <w:pPr>
              <w:spacing w:line="360" w:lineRule="auto"/>
              <w:jc w:val="center"/>
              <w:rPr>
                <w:rFonts w:ascii="Calibri" w:hAnsi="Calibri"/>
                <w:bCs/>
                <w:sz w:val="24"/>
              </w:rPr>
            </w:pPr>
          </w:p>
        </w:tc>
        <w:tc>
          <w:tcPr>
            <w:tcW w:w="1624" w:type="dxa"/>
            <w:vMerge w:val="restart"/>
            <w:tcBorders>
              <w:left w:val="single" w:sz="2" w:space="0" w:color="auto"/>
              <w:right w:val="single" w:sz="2" w:space="0" w:color="auto"/>
            </w:tcBorders>
            <w:vAlign w:val="center"/>
          </w:tcPr>
          <w:p w:rsidR="00D43DAA" w:rsidRDefault="008F698B">
            <w:pPr>
              <w:spacing w:line="360" w:lineRule="auto"/>
              <w:jc w:val="center"/>
              <w:rPr>
                <w:rFonts w:ascii="黑体" w:eastAsia="黑体" w:hAnsi="Calibri" w:cs="黑体"/>
                <w:kern w:val="0"/>
                <w:sz w:val="24"/>
              </w:rPr>
            </w:pPr>
            <w:r>
              <w:rPr>
                <w:rFonts w:ascii="黑体" w:eastAsia="黑体" w:hAnsi="Calibri" w:cs="黑体" w:hint="eastAsia"/>
                <w:kern w:val="0"/>
                <w:sz w:val="24"/>
              </w:rPr>
              <w:t>其他</w:t>
            </w:r>
          </w:p>
        </w:tc>
        <w:tc>
          <w:tcPr>
            <w:tcW w:w="2197" w:type="dxa"/>
            <w:tcBorders>
              <w:top w:val="single" w:sz="2" w:space="0" w:color="auto"/>
              <w:left w:val="single" w:sz="2" w:space="0" w:color="auto"/>
              <w:bottom w:val="single" w:sz="2" w:space="0" w:color="auto"/>
              <w:right w:val="single" w:sz="2" w:space="0" w:color="auto"/>
            </w:tcBorders>
            <w:vAlign w:val="center"/>
          </w:tcPr>
          <w:p w:rsidR="00D43DAA" w:rsidRDefault="00683D63" w:rsidP="00683D63">
            <w:pPr>
              <w:spacing w:line="360" w:lineRule="auto"/>
              <w:jc w:val="center"/>
              <w:rPr>
                <w:rFonts w:ascii="黑体" w:eastAsia="黑体" w:hAnsi="Calibri" w:cs="黑体"/>
                <w:kern w:val="0"/>
                <w:sz w:val="24"/>
              </w:rPr>
            </w:pPr>
            <w:r>
              <w:rPr>
                <w:rFonts w:ascii="黑体" w:eastAsia="黑体" w:hAnsi="Calibri" w:cs="黑体" w:hint="eastAsia"/>
                <w:kern w:val="0"/>
                <w:sz w:val="24"/>
              </w:rPr>
              <w:t>网站技术维护</w:t>
            </w:r>
          </w:p>
        </w:tc>
        <w:tc>
          <w:tcPr>
            <w:tcW w:w="1269" w:type="dxa"/>
            <w:tcBorders>
              <w:top w:val="single" w:sz="2" w:space="0" w:color="auto"/>
              <w:left w:val="single" w:sz="2" w:space="0" w:color="auto"/>
              <w:bottom w:val="single" w:sz="2" w:space="0" w:color="auto"/>
              <w:right w:val="single" w:sz="2" w:space="0" w:color="auto"/>
            </w:tcBorders>
            <w:vAlign w:val="center"/>
          </w:tcPr>
          <w:p w:rsidR="00D43DAA" w:rsidRDefault="00D43DAA">
            <w:pPr>
              <w:spacing w:line="360" w:lineRule="auto"/>
              <w:jc w:val="center"/>
              <w:rPr>
                <w:rFonts w:ascii="Calibri" w:hAnsi="Calibri"/>
                <w:bCs/>
                <w:sz w:val="24"/>
              </w:rPr>
            </w:pPr>
          </w:p>
        </w:tc>
        <w:tc>
          <w:tcPr>
            <w:tcW w:w="1182" w:type="dxa"/>
            <w:tcBorders>
              <w:top w:val="single" w:sz="2" w:space="0" w:color="auto"/>
              <w:left w:val="single" w:sz="2" w:space="0" w:color="auto"/>
              <w:bottom w:val="single" w:sz="2" w:space="0" w:color="auto"/>
              <w:right w:val="single" w:sz="2" w:space="0" w:color="auto"/>
            </w:tcBorders>
            <w:vAlign w:val="center"/>
          </w:tcPr>
          <w:p w:rsidR="00D43DAA" w:rsidRDefault="00D43DAA">
            <w:pPr>
              <w:spacing w:line="360" w:lineRule="auto"/>
              <w:jc w:val="center"/>
              <w:rPr>
                <w:rFonts w:ascii="Calibri" w:hAnsi="Calibri"/>
                <w:bCs/>
                <w:sz w:val="24"/>
              </w:rPr>
            </w:pPr>
          </w:p>
        </w:tc>
        <w:tc>
          <w:tcPr>
            <w:tcW w:w="1356" w:type="dxa"/>
            <w:tcBorders>
              <w:top w:val="single" w:sz="2" w:space="0" w:color="auto"/>
              <w:left w:val="single" w:sz="2" w:space="0" w:color="auto"/>
              <w:bottom w:val="single" w:sz="2" w:space="0" w:color="auto"/>
              <w:right w:val="single" w:sz="12" w:space="0" w:color="auto"/>
            </w:tcBorders>
            <w:vAlign w:val="center"/>
          </w:tcPr>
          <w:p w:rsidR="00D43DAA" w:rsidRDefault="00D43DAA">
            <w:pPr>
              <w:spacing w:line="360" w:lineRule="auto"/>
              <w:jc w:val="center"/>
              <w:rPr>
                <w:rFonts w:ascii="Calibri" w:hAnsi="Calibri"/>
                <w:bCs/>
                <w:shadow/>
                <w:sz w:val="24"/>
              </w:rPr>
            </w:pPr>
          </w:p>
        </w:tc>
      </w:tr>
      <w:tr w:rsidR="00D43DAA" w:rsidTr="00683D63">
        <w:trPr>
          <w:trHeight w:val="615"/>
          <w:jc w:val="center"/>
        </w:trPr>
        <w:tc>
          <w:tcPr>
            <w:tcW w:w="894" w:type="dxa"/>
            <w:tcBorders>
              <w:top w:val="single" w:sz="2" w:space="0" w:color="auto"/>
              <w:left w:val="single" w:sz="12" w:space="0" w:color="auto"/>
              <w:bottom w:val="single" w:sz="2" w:space="0" w:color="auto"/>
              <w:right w:val="single" w:sz="2" w:space="0" w:color="auto"/>
            </w:tcBorders>
            <w:vAlign w:val="center"/>
          </w:tcPr>
          <w:p w:rsidR="00D43DAA" w:rsidRDefault="00D43DAA">
            <w:pPr>
              <w:spacing w:line="360" w:lineRule="auto"/>
              <w:jc w:val="center"/>
              <w:rPr>
                <w:rFonts w:ascii="Calibri" w:hAnsi="Calibri"/>
                <w:bCs/>
                <w:sz w:val="24"/>
              </w:rPr>
            </w:pPr>
          </w:p>
        </w:tc>
        <w:tc>
          <w:tcPr>
            <w:tcW w:w="1624" w:type="dxa"/>
            <w:vMerge/>
            <w:tcBorders>
              <w:left w:val="single" w:sz="2" w:space="0" w:color="auto"/>
              <w:right w:val="single" w:sz="2" w:space="0" w:color="auto"/>
            </w:tcBorders>
            <w:vAlign w:val="center"/>
          </w:tcPr>
          <w:p w:rsidR="00D43DAA" w:rsidRDefault="00D43DAA">
            <w:pPr>
              <w:spacing w:line="360" w:lineRule="auto"/>
              <w:jc w:val="center"/>
              <w:rPr>
                <w:rFonts w:ascii="黑体" w:eastAsia="黑体" w:hAnsi="Calibri" w:cs="黑体"/>
                <w:kern w:val="0"/>
                <w:sz w:val="24"/>
              </w:rPr>
            </w:pPr>
          </w:p>
        </w:tc>
        <w:tc>
          <w:tcPr>
            <w:tcW w:w="2197" w:type="dxa"/>
            <w:tcBorders>
              <w:top w:val="single" w:sz="2" w:space="0" w:color="auto"/>
              <w:left w:val="single" w:sz="2" w:space="0" w:color="auto"/>
              <w:bottom w:val="single" w:sz="2" w:space="0" w:color="auto"/>
              <w:right w:val="single" w:sz="2" w:space="0" w:color="auto"/>
            </w:tcBorders>
            <w:vAlign w:val="center"/>
          </w:tcPr>
          <w:p w:rsidR="00D43DAA" w:rsidRDefault="00683D63">
            <w:pPr>
              <w:spacing w:line="360" w:lineRule="auto"/>
              <w:jc w:val="center"/>
              <w:rPr>
                <w:rFonts w:ascii="黑体" w:eastAsia="黑体" w:hAnsi="Calibri" w:cs="黑体"/>
                <w:kern w:val="0"/>
                <w:sz w:val="24"/>
              </w:rPr>
            </w:pPr>
            <w:r>
              <w:rPr>
                <w:rFonts w:ascii="黑体" w:eastAsia="黑体" w:hAnsi="Calibri" w:cs="黑体" w:hint="eastAsia"/>
                <w:kern w:val="0"/>
                <w:sz w:val="24"/>
              </w:rPr>
              <w:t>网站内容维护</w:t>
            </w:r>
          </w:p>
        </w:tc>
        <w:tc>
          <w:tcPr>
            <w:tcW w:w="1269" w:type="dxa"/>
            <w:tcBorders>
              <w:top w:val="single" w:sz="2" w:space="0" w:color="auto"/>
              <w:left w:val="single" w:sz="2" w:space="0" w:color="auto"/>
              <w:bottom w:val="single" w:sz="2" w:space="0" w:color="auto"/>
              <w:right w:val="single" w:sz="2" w:space="0" w:color="auto"/>
            </w:tcBorders>
            <w:vAlign w:val="center"/>
          </w:tcPr>
          <w:p w:rsidR="00D43DAA" w:rsidRDefault="00D43DAA">
            <w:pPr>
              <w:spacing w:line="360" w:lineRule="auto"/>
              <w:jc w:val="center"/>
              <w:rPr>
                <w:rFonts w:ascii="Calibri" w:hAnsi="Calibri"/>
                <w:bCs/>
                <w:sz w:val="24"/>
              </w:rPr>
            </w:pPr>
          </w:p>
        </w:tc>
        <w:tc>
          <w:tcPr>
            <w:tcW w:w="1182" w:type="dxa"/>
            <w:tcBorders>
              <w:top w:val="single" w:sz="2" w:space="0" w:color="auto"/>
              <w:left w:val="single" w:sz="2" w:space="0" w:color="auto"/>
              <w:bottom w:val="single" w:sz="2" w:space="0" w:color="auto"/>
              <w:right w:val="single" w:sz="2" w:space="0" w:color="auto"/>
            </w:tcBorders>
            <w:vAlign w:val="center"/>
          </w:tcPr>
          <w:p w:rsidR="00D43DAA" w:rsidRDefault="00D43DAA">
            <w:pPr>
              <w:spacing w:line="360" w:lineRule="auto"/>
              <w:jc w:val="center"/>
              <w:rPr>
                <w:rFonts w:ascii="Calibri" w:hAnsi="Calibri"/>
                <w:bCs/>
                <w:sz w:val="24"/>
              </w:rPr>
            </w:pPr>
          </w:p>
        </w:tc>
        <w:tc>
          <w:tcPr>
            <w:tcW w:w="1356" w:type="dxa"/>
            <w:tcBorders>
              <w:top w:val="single" w:sz="2" w:space="0" w:color="auto"/>
              <w:left w:val="single" w:sz="2" w:space="0" w:color="auto"/>
              <w:bottom w:val="single" w:sz="2" w:space="0" w:color="auto"/>
              <w:right w:val="single" w:sz="12" w:space="0" w:color="auto"/>
            </w:tcBorders>
            <w:vAlign w:val="center"/>
          </w:tcPr>
          <w:p w:rsidR="00D43DAA" w:rsidRDefault="00D43DAA">
            <w:pPr>
              <w:spacing w:line="360" w:lineRule="auto"/>
              <w:jc w:val="center"/>
              <w:rPr>
                <w:rFonts w:ascii="Calibri" w:hAnsi="Calibri"/>
                <w:bCs/>
                <w:shadow/>
                <w:sz w:val="24"/>
              </w:rPr>
            </w:pPr>
          </w:p>
        </w:tc>
      </w:tr>
      <w:tr w:rsidR="00D43DAA" w:rsidTr="00683D63">
        <w:trPr>
          <w:jc w:val="center"/>
        </w:trPr>
        <w:tc>
          <w:tcPr>
            <w:tcW w:w="894" w:type="dxa"/>
            <w:tcBorders>
              <w:top w:val="single" w:sz="2" w:space="0" w:color="auto"/>
              <w:left w:val="single" w:sz="12" w:space="0" w:color="auto"/>
              <w:bottom w:val="single" w:sz="2" w:space="0" w:color="auto"/>
              <w:right w:val="single" w:sz="2" w:space="0" w:color="auto"/>
            </w:tcBorders>
            <w:vAlign w:val="center"/>
          </w:tcPr>
          <w:p w:rsidR="00D43DAA" w:rsidRDefault="00D43DAA">
            <w:pPr>
              <w:spacing w:line="360" w:lineRule="auto"/>
              <w:jc w:val="center"/>
              <w:rPr>
                <w:rFonts w:ascii="Calibri" w:hAnsi="Calibri"/>
                <w:bCs/>
                <w:sz w:val="24"/>
              </w:rPr>
            </w:pPr>
          </w:p>
        </w:tc>
        <w:tc>
          <w:tcPr>
            <w:tcW w:w="1624" w:type="dxa"/>
            <w:vMerge/>
            <w:tcBorders>
              <w:left w:val="single" w:sz="2" w:space="0" w:color="auto"/>
              <w:right w:val="single" w:sz="2" w:space="0" w:color="auto"/>
            </w:tcBorders>
            <w:vAlign w:val="center"/>
          </w:tcPr>
          <w:p w:rsidR="00D43DAA" w:rsidRDefault="00D43DAA">
            <w:pPr>
              <w:spacing w:line="360" w:lineRule="auto"/>
              <w:jc w:val="center"/>
              <w:rPr>
                <w:rFonts w:ascii="黑体" w:eastAsia="黑体" w:hAnsi="Calibri" w:cs="黑体"/>
                <w:kern w:val="0"/>
                <w:sz w:val="24"/>
              </w:rPr>
            </w:pPr>
          </w:p>
        </w:tc>
        <w:tc>
          <w:tcPr>
            <w:tcW w:w="2197" w:type="dxa"/>
            <w:tcBorders>
              <w:top w:val="single" w:sz="2" w:space="0" w:color="auto"/>
              <w:left w:val="single" w:sz="2" w:space="0" w:color="auto"/>
              <w:bottom w:val="single" w:sz="2" w:space="0" w:color="auto"/>
              <w:right w:val="single" w:sz="2" w:space="0" w:color="auto"/>
            </w:tcBorders>
            <w:vAlign w:val="center"/>
          </w:tcPr>
          <w:p w:rsidR="00D43DAA" w:rsidRDefault="00683D63">
            <w:pPr>
              <w:spacing w:line="360" w:lineRule="auto"/>
              <w:jc w:val="center"/>
              <w:rPr>
                <w:rFonts w:ascii="黑体" w:eastAsia="黑体" w:hAnsi="Calibri" w:cs="黑体"/>
                <w:kern w:val="0"/>
                <w:sz w:val="24"/>
              </w:rPr>
            </w:pPr>
            <w:r w:rsidRPr="00683D63">
              <w:rPr>
                <w:rFonts w:ascii="黑体" w:eastAsia="黑体" w:hAnsi="Calibri" w:cs="黑体" w:hint="eastAsia"/>
                <w:kern w:val="0"/>
                <w:sz w:val="24"/>
              </w:rPr>
              <w:t>网站运行环境供应及安全运行保障</w:t>
            </w:r>
          </w:p>
        </w:tc>
        <w:tc>
          <w:tcPr>
            <w:tcW w:w="1269" w:type="dxa"/>
            <w:tcBorders>
              <w:top w:val="single" w:sz="2" w:space="0" w:color="auto"/>
              <w:left w:val="single" w:sz="2" w:space="0" w:color="auto"/>
              <w:bottom w:val="single" w:sz="2" w:space="0" w:color="auto"/>
              <w:right w:val="single" w:sz="2" w:space="0" w:color="auto"/>
            </w:tcBorders>
            <w:vAlign w:val="center"/>
          </w:tcPr>
          <w:p w:rsidR="00D43DAA" w:rsidRDefault="00D43DAA">
            <w:pPr>
              <w:spacing w:line="360" w:lineRule="auto"/>
              <w:jc w:val="center"/>
              <w:rPr>
                <w:rFonts w:ascii="Calibri" w:hAnsi="Calibri"/>
                <w:bCs/>
                <w:sz w:val="24"/>
              </w:rPr>
            </w:pPr>
          </w:p>
        </w:tc>
        <w:tc>
          <w:tcPr>
            <w:tcW w:w="1182" w:type="dxa"/>
            <w:tcBorders>
              <w:top w:val="single" w:sz="2" w:space="0" w:color="auto"/>
              <w:left w:val="single" w:sz="2" w:space="0" w:color="auto"/>
              <w:bottom w:val="single" w:sz="2" w:space="0" w:color="auto"/>
              <w:right w:val="single" w:sz="2" w:space="0" w:color="auto"/>
            </w:tcBorders>
            <w:vAlign w:val="center"/>
          </w:tcPr>
          <w:p w:rsidR="00D43DAA" w:rsidRDefault="00D43DAA">
            <w:pPr>
              <w:spacing w:line="360" w:lineRule="auto"/>
              <w:jc w:val="center"/>
              <w:rPr>
                <w:rFonts w:ascii="Calibri" w:hAnsi="Calibri"/>
                <w:bCs/>
                <w:sz w:val="24"/>
              </w:rPr>
            </w:pPr>
          </w:p>
        </w:tc>
        <w:tc>
          <w:tcPr>
            <w:tcW w:w="1356" w:type="dxa"/>
            <w:tcBorders>
              <w:top w:val="single" w:sz="2" w:space="0" w:color="auto"/>
              <w:left w:val="single" w:sz="2" w:space="0" w:color="auto"/>
              <w:bottom w:val="single" w:sz="2" w:space="0" w:color="auto"/>
              <w:right w:val="single" w:sz="12" w:space="0" w:color="auto"/>
            </w:tcBorders>
            <w:vAlign w:val="center"/>
          </w:tcPr>
          <w:p w:rsidR="00D43DAA" w:rsidRDefault="00D43DAA">
            <w:pPr>
              <w:spacing w:line="360" w:lineRule="auto"/>
              <w:jc w:val="center"/>
              <w:rPr>
                <w:rFonts w:ascii="Calibri" w:hAnsi="Calibri"/>
                <w:bCs/>
                <w:shadow/>
                <w:sz w:val="24"/>
              </w:rPr>
            </w:pPr>
          </w:p>
        </w:tc>
      </w:tr>
      <w:tr w:rsidR="00D43DAA" w:rsidTr="00683D63">
        <w:trPr>
          <w:trHeight w:val="609"/>
          <w:jc w:val="center"/>
        </w:trPr>
        <w:tc>
          <w:tcPr>
            <w:tcW w:w="894" w:type="dxa"/>
            <w:tcBorders>
              <w:top w:val="single" w:sz="2" w:space="0" w:color="auto"/>
              <w:left w:val="single" w:sz="12" w:space="0" w:color="auto"/>
              <w:bottom w:val="single" w:sz="2" w:space="0" w:color="auto"/>
              <w:right w:val="single" w:sz="2" w:space="0" w:color="auto"/>
            </w:tcBorders>
            <w:vAlign w:val="center"/>
          </w:tcPr>
          <w:p w:rsidR="00D43DAA" w:rsidRDefault="00D43DAA">
            <w:pPr>
              <w:spacing w:line="360" w:lineRule="auto"/>
              <w:jc w:val="center"/>
              <w:rPr>
                <w:rFonts w:ascii="Calibri" w:hAnsi="Calibri"/>
                <w:bCs/>
                <w:sz w:val="24"/>
              </w:rPr>
            </w:pPr>
          </w:p>
        </w:tc>
        <w:tc>
          <w:tcPr>
            <w:tcW w:w="1624" w:type="dxa"/>
            <w:vMerge/>
            <w:tcBorders>
              <w:left w:val="single" w:sz="2" w:space="0" w:color="auto"/>
              <w:right w:val="single" w:sz="2" w:space="0" w:color="auto"/>
            </w:tcBorders>
            <w:vAlign w:val="center"/>
          </w:tcPr>
          <w:p w:rsidR="00D43DAA" w:rsidRDefault="00D43DAA">
            <w:pPr>
              <w:spacing w:line="360" w:lineRule="auto"/>
              <w:jc w:val="center"/>
              <w:rPr>
                <w:rFonts w:ascii="黑体" w:eastAsia="黑体" w:hAnsi="Calibri" w:cs="黑体"/>
                <w:kern w:val="0"/>
                <w:sz w:val="24"/>
              </w:rPr>
            </w:pPr>
          </w:p>
        </w:tc>
        <w:tc>
          <w:tcPr>
            <w:tcW w:w="2197" w:type="dxa"/>
            <w:tcBorders>
              <w:top w:val="single" w:sz="2" w:space="0" w:color="auto"/>
              <w:left w:val="single" w:sz="2" w:space="0" w:color="auto"/>
              <w:bottom w:val="single" w:sz="2" w:space="0" w:color="auto"/>
              <w:right w:val="single" w:sz="2" w:space="0" w:color="auto"/>
            </w:tcBorders>
            <w:vAlign w:val="center"/>
          </w:tcPr>
          <w:p w:rsidR="00D43DAA" w:rsidRDefault="008F698B">
            <w:pPr>
              <w:spacing w:line="360" w:lineRule="auto"/>
              <w:jc w:val="center"/>
              <w:rPr>
                <w:rFonts w:ascii="黑体" w:eastAsia="黑体" w:hAnsi="Calibri" w:cs="黑体"/>
                <w:kern w:val="0"/>
                <w:sz w:val="24"/>
              </w:rPr>
            </w:pPr>
            <w:r>
              <w:rPr>
                <w:rFonts w:ascii="黑体" w:eastAsia="黑体" w:hAnsi="Calibri" w:cs="黑体" w:hint="eastAsia"/>
                <w:kern w:val="0"/>
                <w:sz w:val="24"/>
              </w:rPr>
              <w:t>培训费用</w:t>
            </w:r>
          </w:p>
        </w:tc>
        <w:tc>
          <w:tcPr>
            <w:tcW w:w="1269" w:type="dxa"/>
            <w:tcBorders>
              <w:top w:val="single" w:sz="2" w:space="0" w:color="auto"/>
              <w:left w:val="single" w:sz="2" w:space="0" w:color="auto"/>
              <w:bottom w:val="single" w:sz="2" w:space="0" w:color="auto"/>
              <w:right w:val="single" w:sz="2" w:space="0" w:color="auto"/>
            </w:tcBorders>
            <w:vAlign w:val="center"/>
          </w:tcPr>
          <w:p w:rsidR="00D43DAA" w:rsidRDefault="00D43DAA">
            <w:pPr>
              <w:spacing w:line="360" w:lineRule="auto"/>
              <w:jc w:val="center"/>
              <w:rPr>
                <w:rFonts w:ascii="Calibri" w:hAnsi="Calibri"/>
                <w:bCs/>
                <w:sz w:val="24"/>
              </w:rPr>
            </w:pPr>
          </w:p>
        </w:tc>
        <w:tc>
          <w:tcPr>
            <w:tcW w:w="1182" w:type="dxa"/>
            <w:tcBorders>
              <w:top w:val="single" w:sz="2" w:space="0" w:color="auto"/>
              <w:left w:val="single" w:sz="2" w:space="0" w:color="auto"/>
              <w:bottom w:val="single" w:sz="2" w:space="0" w:color="auto"/>
              <w:right w:val="single" w:sz="2" w:space="0" w:color="auto"/>
            </w:tcBorders>
            <w:vAlign w:val="center"/>
          </w:tcPr>
          <w:p w:rsidR="00D43DAA" w:rsidRDefault="00D43DAA">
            <w:pPr>
              <w:spacing w:line="360" w:lineRule="auto"/>
              <w:jc w:val="center"/>
              <w:rPr>
                <w:rFonts w:ascii="Calibri" w:hAnsi="Calibri"/>
                <w:bCs/>
                <w:sz w:val="24"/>
              </w:rPr>
            </w:pPr>
          </w:p>
        </w:tc>
        <w:tc>
          <w:tcPr>
            <w:tcW w:w="1356" w:type="dxa"/>
            <w:tcBorders>
              <w:top w:val="single" w:sz="2" w:space="0" w:color="auto"/>
              <w:left w:val="single" w:sz="2" w:space="0" w:color="auto"/>
              <w:bottom w:val="single" w:sz="2" w:space="0" w:color="auto"/>
              <w:right w:val="single" w:sz="12" w:space="0" w:color="auto"/>
            </w:tcBorders>
            <w:vAlign w:val="center"/>
          </w:tcPr>
          <w:p w:rsidR="00D43DAA" w:rsidRDefault="00D43DAA">
            <w:pPr>
              <w:spacing w:line="360" w:lineRule="auto"/>
              <w:jc w:val="center"/>
              <w:rPr>
                <w:rFonts w:ascii="Calibri" w:hAnsi="Calibri"/>
                <w:bCs/>
                <w:shadow/>
                <w:sz w:val="24"/>
              </w:rPr>
            </w:pPr>
          </w:p>
        </w:tc>
      </w:tr>
      <w:tr w:rsidR="00D43DAA" w:rsidTr="00683D63">
        <w:trPr>
          <w:jc w:val="center"/>
        </w:trPr>
        <w:tc>
          <w:tcPr>
            <w:tcW w:w="894" w:type="dxa"/>
            <w:tcBorders>
              <w:top w:val="single" w:sz="2" w:space="0" w:color="auto"/>
              <w:left w:val="single" w:sz="12" w:space="0" w:color="auto"/>
              <w:bottom w:val="single" w:sz="2" w:space="0" w:color="auto"/>
              <w:right w:val="single" w:sz="2" w:space="0" w:color="auto"/>
            </w:tcBorders>
            <w:vAlign w:val="center"/>
          </w:tcPr>
          <w:p w:rsidR="00D43DAA" w:rsidRDefault="00D43DAA">
            <w:pPr>
              <w:spacing w:line="360" w:lineRule="auto"/>
              <w:jc w:val="center"/>
              <w:rPr>
                <w:rFonts w:ascii="Calibri" w:hAnsi="Calibri"/>
                <w:bCs/>
                <w:sz w:val="24"/>
              </w:rPr>
            </w:pPr>
          </w:p>
        </w:tc>
        <w:tc>
          <w:tcPr>
            <w:tcW w:w="1624" w:type="dxa"/>
            <w:vMerge/>
            <w:tcBorders>
              <w:left w:val="single" w:sz="2" w:space="0" w:color="auto"/>
              <w:bottom w:val="single" w:sz="2" w:space="0" w:color="auto"/>
              <w:right w:val="single" w:sz="2" w:space="0" w:color="auto"/>
            </w:tcBorders>
          </w:tcPr>
          <w:p w:rsidR="00D43DAA" w:rsidRDefault="00D43DAA">
            <w:pPr>
              <w:spacing w:line="360" w:lineRule="auto"/>
              <w:jc w:val="center"/>
              <w:rPr>
                <w:rFonts w:ascii="黑体" w:eastAsia="黑体" w:hAnsi="Calibri"/>
                <w:bCs/>
                <w:sz w:val="24"/>
              </w:rPr>
            </w:pPr>
          </w:p>
        </w:tc>
        <w:tc>
          <w:tcPr>
            <w:tcW w:w="2197" w:type="dxa"/>
            <w:tcBorders>
              <w:top w:val="single" w:sz="2" w:space="0" w:color="auto"/>
              <w:left w:val="single" w:sz="2" w:space="0" w:color="auto"/>
              <w:bottom w:val="single" w:sz="2" w:space="0" w:color="auto"/>
              <w:right w:val="single" w:sz="2" w:space="0" w:color="auto"/>
            </w:tcBorders>
            <w:vAlign w:val="center"/>
          </w:tcPr>
          <w:p w:rsidR="00D43DAA" w:rsidRDefault="008F698B">
            <w:pPr>
              <w:spacing w:line="360" w:lineRule="auto"/>
              <w:jc w:val="center"/>
              <w:rPr>
                <w:rFonts w:ascii="黑体" w:eastAsia="黑体" w:hAnsi="Calibri" w:cs="黑体"/>
                <w:kern w:val="0"/>
                <w:sz w:val="24"/>
              </w:rPr>
            </w:pPr>
            <w:r>
              <w:rPr>
                <w:rFonts w:ascii="黑体" w:eastAsia="黑体" w:hAnsi="Calibri" w:cs="黑体" w:hint="eastAsia"/>
                <w:kern w:val="0"/>
                <w:sz w:val="24"/>
              </w:rPr>
              <w:t>其它相关费用</w:t>
            </w:r>
          </w:p>
        </w:tc>
        <w:tc>
          <w:tcPr>
            <w:tcW w:w="1269" w:type="dxa"/>
            <w:tcBorders>
              <w:top w:val="single" w:sz="2" w:space="0" w:color="auto"/>
              <w:left w:val="single" w:sz="2" w:space="0" w:color="auto"/>
              <w:bottom w:val="single" w:sz="2" w:space="0" w:color="auto"/>
              <w:right w:val="single" w:sz="2" w:space="0" w:color="auto"/>
            </w:tcBorders>
            <w:vAlign w:val="center"/>
          </w:tcPr>
          <w:p w:rsidR="00D43DAA" w:rsidRDefault="00D43DAA">
            <w:pPr>
              <w:spacing w:line="360" w:lineRule="auto"/>
              <w:jc w:val="center"/>
              <w:rPr>
                <w:rFonts w:ascii="Calibri" w:hAnsi="Calibri"/>
                <w:bCs/>
                <w:sz w:val="24"/>
              </w:rPr>
            </w:pPr>
          </w:p>
        </w:tc>
        <w:tc>
          <w:tcPr>
            <w:tcW w:w="1182" w:type="dxa"/>
            <w:tcBorders>
              <w:top w:val="single" w:sz="2" w:space="0" w:color="auto"/>
              <w:left w:val="single" w:sz="2" w:space="0" w:color="auto"/>
              <w:bottom w:val="single" w:sz="2" w:space="0" w:color="auto"/>
              <w:right w:val="single" w:sz="2" w:space="0" w:color="auto"/>
            </w:tcBorders>
            <w:vAlign w:val="center"/>
          </w:tcPr>
          <w:p w:rsidR="00D43DAA" w:rsidRDefault="00D43DAA">
            <w:pPr>
              <w:spacing w:line="360" w:lineRule="auto"/>
              <w:jc w:val="center"/>
              <w:rPr>
                <w:rFonts w:ascii="Calibri" w:hAnsi="Calibri"/>
                <w:bCs/>
                <w:sz w:val="24"/>
              </w:rPr>
            </w:pPr>
          </w:p>
        </w:tc>
        <w:tc>
          <w:tcPr>
            <w:tcW w:w="1356" w:type="dxa"/>
            <w:tcBorders>
              <w:top w:val="single" w:sz="2" w:space="0" w:color="auto"/>
              <w:left w:val="single" w:sz="2" w:space="0" w:color="auto"/>
              <w:bottom w:val="single" w:sz="2" w:space="0" w:color="auto"/>
              <w:right w:val="single" w:sz="12" w:space="0" w:color="auto"/>
            </w:tcBorders>
            <w:vAlign w:val="center"/>
          </w:tcPr>
          <w:p w:rsidR="00D43DAA" w:rsidRDefault="00D43DAA">
            <w:pPr>
              <w:spacing w:line="360" w:lineRule="auto"/>
              <w:jc w:val="center"/>
              <w:rPr>
                <w:rFonts w:ascii="Calibri" w:hAnsi="Calibri"/>
                <w:bCs/>
                <w:sz w:val="24"/>
              </w:rPr>
            </w:pPr>
          </w:p>
        </w:tc>
      </w:tr>
    </w:tbl>
    <w:p w:rsidR="00D43DAA" w:rsidRDefault="00D43DAA">
      <w:pPr>
        <w:adjustRightInd w:val="0"/>
        <w:snapToGrid w:val="0"/>
        <w:rPr>
          <w:color w:val="FF0000"/>
          <w:sz w:val="24"/>
          <w:u w:val="single"/>
        </w:rPr>
      </w:pPr>
    </w:p>
    <w:p w:rsidR="00D43DAA" w:rsidRDefault="00D43DAA">
      <w:pPr>
        <w:jc w:val="left"/>
        <w:rPr>
          <w:rFonts w:ascii="宋体" w:hAnsi="宋体"/>
          <w:sz w:val="24"/>
        </w:rPr>
      </w:pPr>
    </w:p>
    <w:p w:rsidR="00D43DAA" w:rsidRDefault="008F698B">
      <w:pPr>
        <w:spacing w:line="360" w:lineRule="auto"/>
        <w:rPr>
          <w:rFonts w:ascii="宋体" w:hAnsi="宋体"/>
          <w:sz w:val="24"/>
        </w:rPr>
      </w:pPr>
      <w:r>
        <w:rPr>
          <w:rFonts w:ascii="宋体" w:hAnsi="宋体" w:hint="eastAsia"/>
          <w:sz w:val="24"/>
        </w:rPr>
        <w:t>注：</w:t>
      </w:r>
    </w:p>
    <w:p w:rsidR="00D43DAA" w:rsidRDefault="008F698B">
      <w:pPr>
        <w:snapToGrid w:val="0"/>
        <w:spacing w:line="360" w:lineRule="auto"/>
        <w:rPr>
          <w:rFonts w:ascii="宋体" w:hAnsi="宋体"/>
          <w:sz w:val="24"/>
        </w:rPr>
      </w:pPr>
      <w:r>
        <w:rPr>
          <w:rFonts w:ascii="宋体" w:hAnsi="宋体" w:hint="eastAsia"/>
          <w:sz w:val="24"/>
        </w:rPr>
        <w:t xml:space="preserve">   1、所报价格须用人民币元表示。</w:t>
      </w:r>
    </w:p>
    <w:p w:rsidR="00D43DAA" w:rsidRDefault="008F698B">
      <w:pPr>
        <w:snapToGrid w:val="0"/>
        <w:spacing w:line="360" w:lineRule="auto"/>
        <w:rPr>
          <w:sz w:val="24"/>
        </w:rPr>
      </w:pPr>
      <w:r>
        <w:rPr>
          <w:rFonts w:ascii="宋体" w:hAnsi="宋体" w:hint="eastAsia"/>
          <w:sz w:val="24"/>
        </w:rPr>
        <w:t xml:space="preserve">   2、合计价格应与《初次报价表》中“报价合计”一致。</w:t>
      </w:r>
      <w:r>
        <w:rPr>
          <w:rFonts w:ascii="Calibri" w:hAnsi="Calibri" w:hint="eastAsia"/>
          <w:sz w:val="24"/>
        </w:rPr>
        <w:t>如因任何不一致而产生的不利后果，均由供应商自行承担。</w:t>
      </w:r>
    </w:p>
    <w:p w:rsidR="00D43DAA" w:rsidRDefault="008F698B">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3、其他相关费用应包括根据合同或其它原因应由供应商支付的税款和应由供应商负担的相关费用。</w:t>
      </w:r>
    </w:p>
    <w:p w:rsidR="00D43DAA" w:rsidRDefault="00D43DAA">
      <w:pPr>
        <w:snapToGrid w:val="0"/>
        <w:spacing w:line="360" w:lineRule="auto"/>
        <w:ind w:firstLineChars="150" w:firstLine="360"/>
        <w:jc w:val="center"/>
        <w:rPr>
          <w:sz w:val="24"/>
        </w:rPr>
      </w:pPr>
    </w:p>
    <w:p w:rsidR="00D43DAA" w:rsidRDefault="00D43DAA">
      <w:pPr>
        <w:spacing w:line="360" w:lineRule="auto"/>
        <w:ind w:leftChars="171" w:left="359"/>
        <w:rPr>
          <w:sz w:val="24"/>
        </w:rPr>
      </w:pPr>
    </w:p>
    <w:p w:rsidR="00D43DAA" w:rsidRDefault="008F698B">
      <w:pPr>
        <w:spacing w:line="360" w:lineRule="auto"/>
        <w:ind w:leftChars="171" w:left="359"/>
        <w:rPr>
          <w:sz w:val="24"/>
          <w:u w:val="single"/>
        </w:rPr>
      </w:pPr>
      <w:r>
        <w:rPr>
          <w:rFonts w:hint="eastAsia"/>
          <w:sz w:val="24"/>
        </w:rPr>
        <w:t>法定代表人或代理人签字（或加盖个人印章）：</w:t>
      </w:r>
    </w:p>
    <w:p w:rsidR="00D43DAA" w:rsidRDefault="008F698B">
      <w:pPr>
        <w:spacing w:line="360" w:lineRule="auto"/>
        <w:ind w:leftChars="171" w:left="359"/>
        <w:rPr>
          <w:sz w:val="24"/>
          <w:u w:val="single"/>
        </w:rPr>
      </w:pPr>
      <w:r>
        <w:rPr>
          <w:rFonts w:ascii="宋体" w:hAnsi="宋体" w:hint="eastAsia"/>
          <w:sz w:val="24"/>
        </w:rPr>
        <w:t>磋商供应商公章：</w:t>
      </w:r>
    </w:p>
    <w:p w:rsidR="00D43DAA" w:rsidRDefault="008F698B">
      <w:pPr>
        <w:snapToGrid w:val="0"/>
        <w:spacing w:line="360" w:lineRule="auto"/>
        <w:rPr>
          <w:sz w:val="24"/>
        </w:rPr>
      </w:pPr>
      <w:r>
        <w:rPr>
          <w:rFonts w:hint="eastAsia"/>
          <w:sz w:val="24"/>
        </w:rPr>
        <w:t>日期：</w:t>
      </w:r>
      <w:r>
        <w:rPr>
          <w:sz w:val="24"/>
        </w:rPr>
        <w:t>_____</w:t>
      </w:r>
      <w:r>
        <w:rPr>
          <w:rFonts w:hint="eastAsia"/>
          <w:sz w:val="24"/>
        </w:rPr>
        <w:t>年</w:t>
      </w:r>
      <w:r>
        <w:rPr>
          <w:sz w:val="24"/>
        </w:rPr>
        <w:t>____</w:t>
      </w:r>
      <w:r>
        <w:rPr>
          <w:rFonts w:hint="eastAsia"/>
          <w:sz w:val="24"/>
        </w:rPr>
        <w:t>月</w:t>
      </w:r>
      <w:r>
        <w:rPr>
          <w:sz w:val="24"/>
        </w:rPr>
        <w:t>____</w:t>
      </w:r>
      <w:r>
        <w:rPr>
          <w:rFonts w:hint="eastAsia"/>
          <w:sz w:val="24"/>
        </w:rPr>
        <w:t>日</w:t>
      </w:r>
    </w:p>
    <w:p w:rsidR="00D43DAA" w:rsidRDefault="00D43DAA">
      <w:pPr>
        <w:snapToGrid w:val="0"/>
        <w:spacing w:line="360" w:lineRule="auto"/>
        <w:rPr>
          <w:sz w:val="24"/>
        </w:rPr>
      </w:pPr>
    </w:p>
    <w:p w:rsidR="00D43DAA" w:rsidRDefault="008F698B">
      <w:pPr>
        <w:snapToGrid w:val="0"/>
        <w:spacing w:line="360" w:lineRule="auto"/>
        <w:rPr>
          <w:sz w:val="24"/>
        </w:rPr>
      </w:pPr>
      <w:r>
        <w:rPr>
          <w:sz w:val="24"/>
        </w:rPr>
        <w:br w:type="page"/>
      </w:r>
    </w:p>
    <w:p w:rsidR="00D43DAA" w:rsidRDefault="008F698B" w:rsidP="002B29C6">
      <w:pPr>
        <w:adjustRightInd w:val="0"/>
        <w:snapToGrid w:val="0"/>
        <w:spacing w:beforeLines="150" w:afterLines="150"/>
        <w:jc w:val="center"/>
        <w:rPr>
          <w:sz w:val="30"/>
          <w:szCs w:val="30"/>
        </w:rPr>
      </w:pPr>
      <w:bookmarkStart w:id="80" w:name="_Toc181423617"/>
      <w:r>
        <w:rPr>
          <w:rFonts w:hint="eastAsia"/>
          <w:sz w:val="30"/>
          <w:szCs w:val="30"/>
        </w:rPr>
        <w:t>（五）最终报价表</w:t>
      </w:r>
    </w:p>
    <w:p w:rsidR="00D43DAA" w:rsidRDefault="008F698B">
      <w:pPr>
        <w:adjustRightInd w:val="0"/>
        <w:snapToGrid w:val="0"/>
        <w:rPr>
          <w:sz w:val="24"/>
          <w:u w:val="single"/>
        </w:rPr>
      </w:pPr>
      <w:r>
        <w:rPr>
          <w:rFonts w:hint="eastAsia"/>
          <w:sz w:val="24"/>
        </w:rPr>
        <w:t>项目名称：</w:t>
      </w:r>
    </w:p>
    <w:p w:rsidR="00D43DAA" w:rsidRDefault="008F698B">
      <w:pPr>
        <w:adjustRightInd w:val="0"/>
        <w:snapToGrid w:val="0"/>
        <w:rPr>
          <w:color w:val="FF0000"/>
          <w:sz w:val="24"/>
          <w:u w:val="single"/>
        </w:rPr>
      </w:pPr>
      <w:r>
        <w:rPr>
          <w:rFonts w:hint="eastAsia"/>
          <w:sz w:val="24"/>
        </w:rPr>
        <w:t>项目编号：</w:t>
      </w:r>
    </w:p>
    <w:p w:rsidR="00D43DAA" w:rsidRDefault="00D43DAA">
      <w:pPr>
        <w:adjustRightInd w:val="0"/>
        <w:snapToGrid w:val="0"/>
        <w:ind w:firstLineChars="100" w:firstLine="100"/>
        <w:rPr>
          <w:b/>
          <w:bCs/>
          <w:sz w:val="10"/>
        </w:rPr>
      </w:pPr>
    </w:p>
    <w:tbl>
      <w:tblPr>
        <w:tblW w:w="755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2286"/>
        <w:gridCol w:w="5270"/>
      </w:tblGrid>
      <w:tr w:rsidR="00D43DAA">
        <w:trPr>
          <w:trHeight w:val="680"/>
          <w:jc w:val="center"/>
        </w:trPr>
        <w:tc>
          <w:tcPr>
            <w:tcW w:w="2286" w:type="dxa"/>
            <w:tcBorders>
              <w:top w:val="single" w:sz="12" w:space="0" w:color="auto"/>
              <w:left w:val="single" w:sz="12" w:space="0" w:color="auto"/>
              <w:bottom w:val="single" w:sz="6" w:space="0" w:color="auto"/>
              <w:right w:val="single" w:sz="6" w:space="0" w:color="auto"/>
            </w:tcBorders>
            <w:vAlign w:val="center"/>
          </w:tcPr>
          <w:p w:rsidR="00D43DAA" w:rsidRDefault="008F698B">
            <w:pPr>
              <w:spacing w:line="480" w:lineRule="exact"/>
              <w:ind w:leftChars="-51" w:left="-107"/>
              <w:jc w:val="center"/>
              <w:rPr>
                <w:b/>
                <w:bCs/>
                <w:sz w:val="24"/>
              </w:rPr>
            </w:pPr>
            <w:r>
              <w:rPr>
                <w:rFonts w:hint="eastAsia"/>
                <w:b/>
                <w:bCs/>
                <w:sz w:val="24"/>
              </w:rPr>
              <w:t>磋商供应商名称</w:t>
            </w:r>
          </w:p>
        </w:tc>
        <w:tc>
          <w:tcPr>
            <w:tcW w:w="5270" w:type="dxa"/>
            <w:tcBorders>
              <w:top w:val="single" w:sz="12" w:space="0" w:color="auto"/>
              <w:left w:val="single" w:sz="6" w:space="0" w:color="auto"/>
              <w:bottom w:val="single" w:sz="6" w:space="0" w:color="auto"/>
              <w:right w:val="single" w:sz="12" w:space="0" w:color="auto"/>
            </w:tcBorders>
            <w:vAlign w:val="center"/>
          </w:tcPr>
          <w:p w:rsidR="00D43DAA" w:rsidRDefault="00D43DAA">
            <w:pPr>
              <w:spacing w:line="480" w:lineRule="exact"/>
              <w:jc w:val="center"/>
              <w:rPr>
                <w:rFonts w:ascii="黑体" w:eastAsia="黑体"/>
                <w:b/>
                <w:bCs/>
                <w:sz w:val="24"/>
              </w:rPr>
            </w:pPr>
          </w:p>
        </w:tc>
      </w:tr>
      <w:tr w:rsidR="00D43DAA">
        <w:trPr>
          <w:trHeight w:val="1810"/>
          <w:jc w:val="center"/>
        </w:trPr>
        <w:tc>
          <w:tcPr>
            <w:tcW w:w="2286" w:type="dxa"/>
            <w:tcBorders>
              <w:top w:val="single" w:sz="6" w:space="0" w:color="auto"/>
              <w:left w:val="single" w:sz="12" w:space="0" w:color="auto"/>
              <w:bottom w:val="single" w:sz="6" w:space="0" w:color="auto"/>
              <w:right w:val="single" w:sz="6" w:space="0" w:color="auto"/>
            </w:tcBorders>
            <w:vAlign w:val="center"/>
          </w:tcPr>
          <w:p w:rsidR="00D43DAA" w:rsidRDefault="008F698B">
            <w:pPr>
              <w:spacing w:line="480" w:lineRule="exact"/>
              <w:ind w:leftChars="-51" w:left="-107"/>
              <w:jc w:val="center"/>
              <w:rPr>
                <w:rFonts w:ascii="黑体" w:eastAsia="黑体"/>
                <w:b/>
                <w:bCs/>
                <w:sz w:val="24"/>
              </w:rPr>
            </w:pPr>
            <w:r>
              <w:rPr>
                <w:rFonts w:hint="eastAsia"/>
                <w:b/>
                <w:bCs/>
                <w:sz w:val="24"/>
              </w:rPr>
              <w:t>报价合计</w:t>
            </w:r>
          </w:p>
        </w:tc>
        <w:tc>
          <w:tcPr>
            <w:tcW w:w="5270" w:type="dxa"/>
            <w:tcBorders>
              <w:top w:val="single" w:sz="6" w:space="0" w:color="auto"/>
              <w:left w:val="single" w:sz="6" w:space="0" w:color="auto"/>
              <w:bottom w:val="single" w:sz="6" w:space="0" w:color="auto"/>
              <w:right w:val="single" w:sz="12" w:space="0" w:color="auto"/>
            </w:tcBorders>
            <w:vAlign w:val="center"/>
          </w:tcPr>
          <w:p w:rsidR="00D43DAA" w:rsidRDefault="008F698B">
            <w:pPr>
              <w:spacing w:line="480" w:lineRule="exact"/>
              <w:ind w:firstLineChars="245" w:firstLine="590"/>
              <w:rPr>
                <w:b/>
                <w:bCs/>
                <w:sz w:val="24"/>
              </w:rPr>
            </w:pPr>
            <w:r>
              <w:rPr>
                <w:rFonts w:hint="eastAsia"/>
                <w:b/>
                <w:bCs/>
                <w:sz w:val="24"/>
              </w:rPr>
              <w:t>人民币（大写）：</w:t>
            </w:r>
          </w:p>
          <w:p w:rsidR="00D43DAA" w:rsidRDefault="008F698B" w:rsidP="008F698B">
            <w:pPr>
              <w:spacing w:line="480" w:lineRule="exact"/>
              <w:ind w:left="2" w:hangingChars="1" w:hanging="2"/>
              <w:jc w:val="center"/>
              <w:rPr>
                <w:rFonts w:ascii="宋体" w:hAnsi="宋体"/>
                <w:b/>
                <w:bCs/>
                <w:sz w:val="24"/>
              </w:rPr>
            </w:pPr>
            <w:r>
              <w:rPr>
                <w:rFonts w:hint="eastAsia"/>
                <w:b/>
                <w:bCs/>
                <w:sz w:val="24"/>
              </w:rPr>
              <w:t>￥元</w:t>
            </w:r>
          </w:p>
        </w:tc>
      </w:tr>
      <w:tr w:rsidR="00D43DAA">
        <w:trPr>
          <w:trHeight w:val="1399"/>
          <w:jc w:val="center"/>
        </w:trPr>
        <w:tc>
          <w:tcPr>
            <w:tcW w:w="2286" w:type="dxa"/>
            <w:tcBorders>
              <w:top w:val="single" w:sz="6" w:space="0" w:color="auto"/>
              <w:left w:val="single" w:sz="12" w:space="0" w:color="auto"/>
              <w:bottom w:val="single" w:sz="12" w:space="0" w:color="auto"/>
              <w:right w:val="single" w:sz="6" w:space="0" w:color="auto"/>
            </w:tcBorders>
            <w:vAlign w:val="center"/>
          </w:tcPr>
          <w:p w:rsidR="00D43DAA" w:rsidRDefault="008F698B">
            <w:pPr>
              <w:spacing w:line="480" w:lineRule="exact"/>
              <w:ind w:leftChars="-51" w:left="-107"/>
              <w:jc w:val="center"/>
              <w:rPr>
                <w:b/>
                <w:bCs/>
                <w:sz w:val="24"/>
              </w:rPr>
            </w:pPr>
            <w:r>
              <w:rPr>
                <w:rFonts w:hint="eastAsia"/>
                <w:b/>
                <w:bCs/>
                <w:sz w:val="24"/>
              </w:rPr>
              <w:t>报价声明（如有）</w:t>
            </w:r>
          </w:p>
        </w:tc>
        <w:tc>
          <w:tcPr>
            <w:tcW w:w="5270" w:type="dxa"/>
            <w:tcBorders>
              <w:top w:val="single" w:sz="6" w:space="0" w:color="auto"/>
              <w:left w:val="single" w:sz="6" w:space="0" w:color="auto"/>
              <w:bottom w:val="single" w:sz="12" w:space="0" w:color="auto"/>
              <w:right w:val="single" w:sz="12" w:space="0" w:color="auto"/>
            </w:tcBorders>
          </w:tcPr>
          <w:p w:rsidR="00D43DAA" w:rsidRDefault="00D43DAA">
            <w:pPr>
              <w:spacing w:line="480" w:lineRule="exact"/>
              <w:ind w:leftChars="171" w:left="359"/>
              <w:rPr>
                <w:b/>
                <w:bCs/>
                <w:sz w:val="24"/>
              </w:rPr>
            </w:pPr>
          </w:p>
          <w:p w:rsidR="00D43DAA" w:rsidRDefault="00D43DAA">
            <w:pPr>
              <w:spacing w:line="480" w:lineRule="exact"/>
              <w:ind w:leftChars="171" w:left="359"/>
              <w:rPr>
                <w:b/>
                <w:bCs/>
                <w:sz w:val="24"/>
              </w:rPr>
            </w:pPr>
          </w:p>
          <w:p w:rsidR="00D43DAA" w:rsidRDefault="00D43DAA">
            <w:pPr>
              <w:spacing w:line="480" w:lineRule="exact"/>
              <w:ind w:leftChars="171" w:left="359"/>
              <w:rPr>
                <w:b/>
                <w:bCs/>
                <w:sz w:val="24"/>
              </w:rPr>
            </w:pPr>
          </w:p>
          <w:p w:rsidR="00D43DAA" w:rsidRDefault="00D43DAA">
            <w:pPr>
              <w:spacing w:line="480" w:lineRule="exact"/>
              <w:ind w:leftChars="171" w:left="359"/>
              <w:rPr>
                <w:b/>
                <w:bCs/>
                <w:sz w:val="24"/>
              </w:rPr>
            </w:pPr>
          </w:p>
        </w:tc>
      </w:tr>
    </w:tbl>
    <w:p w:rsidR="00D43DAA" w:rsidRDefault="00D43DAA">
      <w:pPr>
        <w:spacing w:line="400" w:lineRule="atLeast"/>
        <w:ind w:leftChars="171" w:left="359"/>
        <w:rPr>
          <w:sz w:val="24"/>
        </w:rPr>
      </w:pPr>
    </w:p>
    <w:p w:rsidR="00D43DAA" w:rsidRDefault="008F698B">
      <w:pPr>
        <w:spacing w:line="400" w:lineRule="atLeast"/>
        <w:ind w:leftChars="171" w:left="359"/>
        <w:rPr>
          <w:sz w:val="24"/>
        </w:rPr>
      </w:pPr>
      <w:r>
        <w:rPr>
          <w:rFonts w:hint="eastAsia"/>
          <w:sz w:val="24"/>
        </w:rPr>
        <w:t>注：</w:t>
      </w:r>
    </w:p>
    <w:p w:rsidR="00D43DAA" w:rsidRDefault="008F698B">
      <w:pPr>
        <w:adjustRightInd w:val="0"/>
        <w:snapToGrid w:val="0"/>
        <w:rPr>
          <w:b/>
          <w:sz w:val="24"/>
        </w:rPr>
      </w:pPr>
      <w:r>
        <w:rPr>
          <w:b/>
          <w:sz w:val="24"/>
        </w:rPr>
        <w:t xml:space="preserve">       1</w:t>
      </w:r>
      <w:r>
        <w:rPr>
          <w:rFonts w:hint="eastAsia"/>
          <w:b/>
          <w:sz w:val="24"/>
        </w:rPr>
        <w:t>、报价合计与《最终分项报价表》中“合计”必须一致。</w:t>
      </w:r>
    </w:p>
    <w:p w:rsidR="00D43DAA" w:rsidRDefault="008F698B">
      <w:pPr>
        <w:adjustRightInd w:val="0"/>
        <w:snapToGrid w:val="0"/>
        <w:rPr>
          <w:b/>
          <w:sz w:val="24"/>
        </w:rPr>
      </w:pPr>
      <w:r>
        <w:rPr>
          <w:b/>
          <w:sz w:val="24"/>
        </w:rPr>
        <w:t xml:space="preserve">       2</w:t>
      </w:r>
      <w:r>
        <w:rPr>
          <w:rFonts w:hint="eastAsia"/>
          <w:b/>
          <w:sz w:val="24"/>
        </w:rPr>
        <w:t>、最终报价表须在磋商当天磋商后填写。</w:t>
      </w:r>
    </w:p>
    <w:p w:rsidR="00D43DAA" w:rsidRDefault="008F698B">
      <w:pPr>
        <w:adjustRightInd w:val="0"/>
        <w:snapToGrid w:val="0"/>
        <w:ind w:firstLineChars="343" w:firstLine="826"/>
        <w:rPr>
          <w:b/>
          <w:color w:val="FF0000"/>
          <w:sz w:val="24"/>
        </w:rPr>
      </w:pPr>
      <w:r>
        <w:rPr>
          <w:b/>
          <w:sz w:val="24"/>
        </w:rPr>
        <w:t>3</w:t>
      </w:r>
      <w:r>
        <w:rPr>
          <w:rFonts w:hint="eastAsia"/>
          <w:b/>
          <w:sz w:val="24"/>
        </w:rPr>
        <w:t>、参与当天磋商人员须具有全权授权进行磋商相关事宜</w:t>
      </w:r>
      <w:r>
        <w:rPr>
          <w:rFonts w:hint="eastAsia"/>
          <w:b/>
          <w:color w:val="FF0000"/>
          <w:sz w:val="24"/>
        </w:rPr>
        <w:t>。</w:t>
      </w:r>
    </w:p>
    <w:p w:rsidR="00D43DAA" w:rsidRDefault="00D43DAA">
      <w:pPr>
        <w:adjustRightInd w:val="0"/>
        <w:snapToGrid w:val="0"/>
        <w:rPr>
          <w:sz w:val="24"/>
        </w:rPr>
      </w:pPr>
    </w:p>
    <w:p w:rsidR="00D43DAA" w:rsidRDefault="00D43DAA">
      <w:pPr>
        <w:spacing w:line="400" w:lineRule="atLeast"/>
        <w:rPr>
          <w:sz w:val="28"/>
        </w:rPr>
      </w:pPr>
    </w:p>
    <w:p w:rsidR="00D43DAA" w:rsidRDefault="008F698B">
      <w:pPr>
        <w:spacing w:line="360" w:lineRule="auto"/>
        <w:ind w:leftChars="171" w:left="359"/>
        <w:rPr>
          <w:sz w:val="24"/>
          <w:u w:val="single"/>
        </w:rPr>
      </w:pPr>
      <w:r>
        <w:rPr>
          <w:rFonts w:hint="eastAsia"/>
          <w:sz w:val="24"/>
        </w:rPr>
        <w:t>法定代表人或代理人签字（或加盖个人印章）：</w:t>
      </w:r>
    </w:p>
    <w:p w:rsidR="00D43DAA" w:rsidRDefault="008F698B">
      <w:pPr>
        <w:snapToGrid w:val="0"/>
        <w:spacing w:line="360" w:lineRule="auto"/>
        <w:ind w:firstLineChars="150" w:firstLine="360"/>
        <w:rPr>
          <w:rFonts w:ascii="宋体" w:hAnsi="宋体"/>
          <w:sz w:val="24"/>
        </w:rPr>
      </w:pPr>
      <w:r>
        <w:rPr>
          <w:rFonts w:ascii="宋体" w:hAnsi="宋体" w:hint="eastAsia"/>
          <w:sz w:val="24"/>
        </w:rPr>
        <w:t>磋商供应商名称：</w:t>
      </w:r>
    </w:p>
    <w:p w:rsidR="00D43DAA" w:rsidRDefault="008F698B">
      <w:pPr>
        <w:snapToGrid w:val="0"/>
        <w:spacing w:line="360" w:lineRule="auto"/>
        <w:ind w:firstLineChars="150" w:firstLine="360"/>
        <w:rPr>
          <w:sz w:val="24"/>
        </w:rPr>
      </w:pPr>
      <w:r>
        <w:rPr>
          <w:rFonts w:hint="eastAsia"/>
          <w:sz w:val="24"/>
        </w:rPr>
        <w:t>日期：</w:t>
      </w:r>
      <w:r>
        <w:rPr>
          <w:sz w:val="24"/>
        </w:rPr>
        <w:t>_____</w:t>
      </w:r>
      <w:r>
        <w:rPr>
          <w:rFonts w:hint="eastAsia"/>
          <w:sz w:val="24"/>
        </w:rPr>
        <w:t>年</w:t>
      </w:r>
      <w:r>
        <w:rPr>
          <w:sz w:val="24"/>
        </w:rPr>
        <w:t>____</w:t>
      </w:r>
      <w:r>
        <w:rPr>
          <w:rFonts w:hint="eastAsia"/>
          <w:sz w:val="24"/>
        </w:rPr>
        <w:t>月</w:t>
      </w:r>
      <w:r>
        <w:rPr>
          <w:sz w:val="24"/>
        </w:rPr>
        <w:t>____</w:t>
      </w:r>
      <w:r>
        <w:rPr>
          <w:rFonts w:hint="eastAsia"/>
          <w:sz w:val="24"/>
        </w:rPr>
        <w:t>日</w:t>
      </w:r>
    </w:p>
    <w:p w:rsidR="00D43DAA" w:rsidRDefault="00D43DAA">
      <w:pPr>
        <w:snapToGrid w:val="0"/>
        <w:spacing w:line="360" w:lineRule="auto"/>
        <w:jc w:val="center"/>
        <w:rPr>
          <w:sz w:val="24"/>
        </w:rPr>
      </w:pPr>
    </w:p>
    <w:p w:rsidR="00D43DAA" w:rsidRDefault="00D43DAA">
      <w:pPr>
        <w:snapToGrid w:val="0"/>
        <w:spacing w:line="360" w:lineRule="auto"/>
        <w:jc w:val="center"/>
        <w:rPr>
          <w:sz w:val="24"/>
        </w:rPr>
      </w:pPr>
    </w:p>
    <w:p w:rsidR="00D43DAA" w:rsidRDefault="00D43DAA">
      <w:pPr>
        <w:snapToGrid w:val="0"/>
        <w:spacing w:line="360" w:lineRule="auto"/>
        <w:jc w:val="center"/>
        <w:rPr>
          <w:sz w:val="24"/>
        </w:rPr>
      </w:pPr>
    </w:p>
    <w:p w:rsidR="00D43DAA" w:rsidRDefault="008F698B">
      <w:pPr>
        <w:snapToGrid w:val="0"/>
        <w:spacing w:line="360" w:lineRule="auto"/>
        <w:jc w:val="center"/>
        <w:rPr>
          <w:sz w:val="30"/>
          <w:szCs w:val="30"/>
        </w:rPr>
      </w:pPr>
      <w:r>
        <w:rPr>
          <w:sz w:val="24"/>
        </w:rPr>
        <w:br w:type="page"/>
      </w:r>
      <w:r>
        <w:rPr>
          <w:rFonts w:hint="eastAsia"/>
          <w:sz w:val="30"/>
          <w:szCs w:val="30"/>
        </w:rPr>
        <w:lastRenderedPageBreak/>
        <w:t>（六）最终分项报价表</w:t>
      </w:r>
    </w:p>
    <w:p w:rsidR="00D43DAA" w:rsidRDefault="00D43DAA">
      <w:pPr>
        <w:adjustRightInd w:val="0"/>
        <w:snapToGrid w:val="0"/>
        <w:rPr>
          <w:sz w:val="24"/>
        </w:rPr>
      </w:pPr>
    </w:p>
    <w:p w:rsidR="00D43DAA" w:rsidRDefault="008F698B">
      <w:pPr>
        <w:adjustRightInd w:val="0"/>
        <w:snapToGrid w:val="0"/>
        <w:rPr>
          <w:sz w:val="24"/>
          <w:u w:val="single"/>
        </w:rPr>
      </w:pPr>
      <w:r>
        <w:rPr>
          <w:rFonts w:hint="eastAsia"/>
          <w:sz w:val="24"/>
        </w:rPr>
        <w:t>项目名称：</w:t>
      </w:r>
    </w:p>
    <w:p w:rsidR="00D43DAA" w:rsidRDefault="008F698B">
      <w:pPr>
        <w:adjustRightInd w:val="0"/>
        <w:snapToGrid w:val="0"/>
        <w:rPr>
          <w:sz w:val="24"/>
        </w:rPr>
      </w:pPr>
      <w:r>
        <w:rPr>
          <w:rFonts w:hint="eastAsia"/>
          <w:sz w:val="24"/>
        </w:rPr>
        <w:t>项目编号：</w:t>
      </w:r>
    </w:p>
    <w:tbl>
      <w:tblPr>
        <w:tblW w:w="852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tblPr>
      <w:tblGrid>
        <w:gridCol w:w="894"/>
        <w:gridCol w:w="1624"/>
        <w:gridCol w:w="2197"/>
        <w:gridCol w:w="1269"/>
        <w:gridCol w:w="1182"/>
        <w:gridCol w:w="1356"/>
      </w:tblGrid>
      <w:tr w:rsidR="00551391" w:rsidTr="006F6037">
        <w:trPr>
          <w:jc w:val="center"/>
        </w:trPr>
        <w:tc>
          <w:tcPr>
            <w:tcW w:w="894" w:type="dxa"/>
            <w:tcBorders>
              <w:top w:val="single" w:sz="12" w:space="0" w:color="auto"/>
              <w:left w:val="single" w:sz="12" w:space="0" w:color="auto"/>
              <w:bottom w:val="single" w:sz="2" w:space="0" w:color="auto"/>
              <w:right w:val="single" w:sz="2" w:space="0" w:color="auto"/>
            </w:tcBorders>
            <w:vAlign w:val="bottom"/>
          </w:tcPr>
          <w:p w:rsidR="00551391" w:rsidRDefault="00551391" w:rsidP="006F6037">
            <w:pPr>
              <w:spacing w:line="360" w:lineRule="auto"/>
              <w:jc w:val="center"/>
              <w:rPr>
                <w:rFonts w:ascii="黑体" w:eastAsia="黑体" w:hAnsi="Calibri"/>
                <w:b/>
                <w:bCs/>
                <w:sz w:val="24"/>
              </w:rPr>
            </w:pPr>
            <w:r>
              <w:rPr>
                <w:rFonts w:ascii="黑体" w:eastAsia="黑体" w:hAnsi="Calibri" w:hint="eastAsia"/>
                <w:b/>
                <w:bCs/>
                <w:sz w:val="24"/>
              </w:rPr>
              <w:t>序号</w:t>
            </w:r>
          </w:p>
        </w:tc>
        <w:tc>
          <w:tcPr>
            <w:tcW w:w="1624" w:type="dxa"/>
            <w:tcBorders>
              <w:top w:val="single" w:sz="12" w:space="0" w:color="auto"/>
              <w:left w:val="single" w:sz="2" w:space="0" w:color="auto"/>
              <w:bottom w:val="single" w:sz="2" w:space="0" w:color="auto"/>
              <w:right w:val="single" w:sz="2" w:space="0" w:color="auto"/>
            </w:tcBorders>
          </w:tcPr>
          <w:p w:rsidR="00551391" w:rsidRDefault="00551391" w:rsidP="006F6037">
            <w:pPr>
              <w:spacing w:line="360" w:lineRule="auto"/>
              <w:jc w:val="center"/>
              <w:rPr>
                <w:rFonts w:ascii="黑体" w:eastAsia="黑体" w:hAnsi="Calibri"/>
                <w:b/>
                <w:bCs/>
                <w:sz w:val="24"/>
              </w:rPr>
            </w:pPr>
            <w:r>
              <w:rPr>
                <w:rFonts w:ascii="黑体" w:eastAsia="黑体" w:hAnsi="Calibri" w:cs="黑体" w:hint="eastAsia"/>
                <w:kern w:val="0"/>
                <w:sz w:val="24"/>
              </w:rPr>
              <w:t>类别</w:t>
            </w:r>
          </w:p>
        </w:tc>
        <w:tc>
          <w:tcPr>
            <w:tcW w:w="2197" w:type="dxa"/>
            <w:tcBorders>
              <w:top w:val="single" w:sz="12" w:space="0" w:color="auto"/>
              <w:left w:val="single" w:sz="2" w:space="0" w:color="auto"/>
              <w:bottom w:val="single" w:sz="2" w:space="0" w:color="auto"/>
              <w:right w:val="single" w:sz="2" w:space="0" w:color="auto"/>
            </w:tcBorders>
            <w:vAlign w:val="bottom"/>
          </w:tcPr>
          <w:p w:rsidR="00551391" w:rsidRDefault="00551391" w:rsidP="006F6037">
            <w:pPr>
              <w:spacing w:line="360" w:lineRule="auto"/>
              <w:jc w:val="center"/>
              <w:rPr>
                <w:rFonts w:ascii="黑体" w:eastAsia="黑体" w:hAnsi="Calibri"/>
                <w:b/>
                <w:bCs/>
                <w:sz w:val="24"/>
              </w:rPr>
            </w:pPr>
            <w:r>
              <w:rPr>
                <w:rFonts w:ascii="黑体" w:eastAsia="黑体" w:hAnsi="Calibri" w:hint="eastAsia"/>
                <w:b/>
                <w:bCs/>
                <w:sz w:val="24"/>
              </w:rPr>
              <w:t>名  称</w:t>
            </w:r>
          </w:p>
        </w:tc>
        <w:tc>
          <w:tcPr>
            <w:tcW w:w="1269" w:type="dxa"/>
            <w:tcBorders>
              <w:top w:val="single" w:sz="12" w:space="0" w:color="auto"/>
              <w:left w:val="single" w:sz="2" w:space="0" w:color="auto"/>
              <w:bottom w:val="single" w:sz="2" w:space="0" w:color="auto"/>
              <w:right w:val="single" w:sz="2" w:space="0" w:color="auto"/>
            </w:tcBorders>
            <w:vAlign w:val="bottom"/>
          </w:tcPr>
          <w:p w:rsidR="00551391" w:rsidRDefault="00551391" w:rsidP="006F6037">
            <w:pPr>
              <w:spacing w:line="360" w:lineRule="auto"/>
              <w:jc w:val="center"/>
              <w:rPr>
                <w:rFonts w:ascii="黑体" w:eastAsia="黑体" w:hAnsi="Calibri"/>
                <w:b/>
                <w:bCs/>
                <w:sz w:val="24"/>
              </w:rPr>
            </w:pPr>
            <w:r>
              <w:rPr>
                <w:rFonts w:ascii="黑体" w:eastAsia="黑体" w:hAnsi="Calibri" w:hint="eastAsia"/>
                <w:b/>
                <w:bCs/>
                <w:sz w:val="24"/>
              </w:rPr>
              <w:t>数量</w:t>
            </w:r>
          </w:p>
        </w:tc>
        <w:tc>
          <w:tcPr>
            <w:tcW w:w="1182" w:type="dxa"/>
            <w:tcBorders>
              <w:top w:val="single" w:sz="12" w:space="0" w:color="auto"/>
              <w:left w:val="single" w:sz="2" w:space="0" w:color="auto"/>
              <w:bottom w:val="single" w:sz="2" w:space="0" w:color="auto"/>
              <w:right w:val="single" w:sz="2" w:space="0" w:color="auto"/>
            </w:tcBorders>
            <w:vAlign w:val="bottom"/>
          </w:tcPr>
          <w:p w:rsidR="00551391" w:rsidRDefault="00551391" w:rsidP="006F6037">
            <w:pPr>
              <w:spacing w:line="360" w:lineRule="auto"/>
              <w:jc w:val="center"/>
              <w:rPr>
                <w:rFonts w:ascii="黑体" w:eastAsia="黑体" w:hAnsi="Calibri"/>
                <w:b/>
                <w:bCs/>
                <w:sz w:val="24"/>
              </w:rPr>
            </w:pPr>
            <w:r>
              <w:rPr>
                <w:rFonts w:ascii="黑体" w:eastAsia="黑体" w:hAnsi="Calibri" w:hint="eastAsia"/>
                <w:b/>
                <w:bCs/>
                <w:sz w:val="24"/>
              </w:rPr>
              <w:t>单价</w:t>
            </w:r>
          </w:p>
        </w:tc>
        <w:tc>
          <w:tcPr>
            <w:tcW w:w="1356" w:type="dxa"/>
            <w:tcBorders>
              <w:top w:val="single" w:sz="12" w:space="0" w:color="auto"/>
              <w:left w:val="single" w:sz="2" w:space="0" w:color="auto"/>
              <w:bottom w:val="single" w:sz="2" w:space="0" w:color="auto"/>
              <w:right w:val="single" w:sz="12" w:space="0" w:color="auto"/>
            </w:tcBorders>
            <w:vAlign w:val="bottom"/>
          </w:tcPr>
          <w:p w:rsidR="00551391" w:rsidRDefault="00551391" w:rsidP="006F6037">
            <w:pPr>
              <w:spacing w:line="360" w:lineRule="auto"/>
              <w:jc w:val="center"/>
              <w:rPr>
                <w:rFonts w:ascii="黑体" w:eastAsia="黑体" w:hAnsi="Calibri"/>
                <w:b/>
                <w:bCs/>
                <w:sz w:val="24"/>
              </w:rPr>
            </w:pPr>
            <w:r>
              <w:rPr>
                <w:rFonts w:ascii="黑体" w:eastAsia="黑体" w:hAnsi="Calibri" w:hint="eastAsia"/>
                <w:b/>
                <w:bCs/>
                <w:sz w:val="24"/>
              </w:rPr>
              <w:t>小计</w:t>
            </w:r>
          </w:p>
        </w:tc>
      </w:tr>
      <w:tr w:rsidR="00551391" w:rsidTr="006F6037">
        <w:trPr>
          <w:jc w:val="center"/>
        </w:trPr>
        <w:tc>
          <w:tcPr>
            <w:tcW w:w="894" w:type="dxa"/>
            <w:tcBorders>
              <w:top w:val="single" w:sz="2" w:space="0" w:color="auto"/>
              <w:left w:val="single" w:sz="12" w:space="0" w:color="auto"/>
              <w:bottom w:val="single" w:sz="2" w:space="0" w:color="auto"/>
              <w:right w:val="single" w:sz="2" w:space="0" w:color="auto"/>
            </w:tcBorders>
            <w:vAlign w:val="center"/>
          </w:tcPr>
          <w:p w:rsidR="00551391" w:rsidRDefault="00551391" w:rsidP="006F6037">
            <w:pPr>
              <w:spacing w:line="360" w:lineRule="auto"/>
              <w:jc w:val="center"/>
              <w:rPr>
                <w:rFonts w:ascii="Calibri" w:hAnsi="Calibri"/>
                <w:bCs/>
                <w:sz w:val="24"/>
              </w:rPr>
            </w:pPr>
          </w:p>
        </w:tc>
        <w:tc>
          <w:tcPr>
            <w:tcW w:w="1624" w:type="dxa"/>
            <w:vMerge w:val="restart"/>
            <w:tcBorders>
              <w:top w:val="single" w:sz="2" w:space="0" w:color="auto"/>
              <w:left w:val="single" w:sz="2" w:space="0" w:color="auto"/>
              <w:right w:val="single" w:sz="2" w:space="0" w:color="auto"/>
            </w:tcBorders>
            <w:vAlign w:val="center"/>
          </w:tcPr>
          <w:p w:rsidR="00551391" w:rsidRDefault="00551391" w:rsidP="006F6037">
            <w:pPr>
              <w:autoSpaceDE w:val="0"/>
              <w:autoSpaceDN w:val="0"/>
              <w:adjustRightInd w:val="0"/>
              <w:jc w:val="center"/>
              <w:rPr>
                <w:rFonts w:ascii="黑体" w:eastAsia="黑体" w:hAnsi="Calibri" w:cs="黑体"/>
                <w:kern w:val="0"/>
                <w:sz w:val="24"/>
              </w:rPr>
            </w:pPr>
            <w:r>
              <w:rPr>
                <w:rFonts w:ascii="黑体" w:eastAsia="黑体" w:hAnsi="Calibri" w:cs="黑体" w:hint="eastAsia"/>
                <w:kern w:val="0"/>
                <w:sz w:val="24"/>
              </w:rPr>
              <w:t>网站建设</w:t>
            </w:r>
          </w:p>
        </w:tc>
        <w:tc>
          <w:tcPr>
            <w:tcW w:w="2197" w:type="dxa"/>
            <w:tcBorders>
              <w:top w:val="single" w:sz="2" w:space="0" w:color="auto"/>
              <w:left w:val="single" w:sz="2" w:space="0" w:color="auto"/>
              <w:bottom w:val="single" w:sz="2" w:space="0" w:color="auto"/>
              <w:right w:val="single" w:sz="2" w:space="0" w:color="auto"/>
            </w:tcBorders>
            <w:vAlign w:val="center"/>
          </w:tcPr>
          <w:p w:rsidR="00551391" w:rsidRDefault="00551391" w:rsidP="006F6037">
            <w:pPr>
              <w:spacing w:line="360" w:lineRule="auto"/>
              <w:jc w:val="center"/>
              <w:rPr>
                <w:rFonts w:ascii="黑体" w:eastAsia="黑体" w:hAnsi="宋体"/>
                <w:bCs/>
                <w:sz w:val="24"/>
              </w:rPr>
            </w:pPr>
            <w:r>
              <w:rPr>
                <w:rFonts w:ascii="黑体" w:eastAsia="黑体" w:hAnsi="宋体" w:hint="eastAsia"/>
                <w:bCs/>
                <w:sz w:val="24"/>
              </w:rPr>
              <w:t>软件开发</w:t>
            </w:r>
          </w:p>
        </w:tc>
        <w:tc>
          <w:tcPr>
            <w:tcW w:w="1269" w:type="dxa"/>
            <w:tcBorders>
              <w:top w:val="single" w:sz="2" w:space="0" w:color="auto"/>
              <w:left w:val="single" w:sz="2" w:space="0" w:color="auto"/>
              <w:bottom w:val="single" w:sz="2" w:space="0" w:color="auto"/>
              <w:right w:val="single" w:sz="2" w:space="0" w:color="auto"/>
            </w:tcBorders>
            <w:vAlign w:val="center"/>
          </w:tcPr>
          <w:p w:rsidR="00551391" w:rsidRDefault="00551391" w:rsidP="006F6037">
            <w:pPr>
              <w:spacing w:line="360" w:lineRule="auto"/>
              <w:jc w:val="center"/>
              <w:rPr>
                <w:rFonts w:ascii="Calibri" w:hAnsi="Calibri"/>
                <w:bCs/>
                <w:sz w:val="24"/>
              </w:rPr>
            </w:pPr>
          </w:p>
        </w:tc>
        <w:tc>
          <w:tcPr>
            <w:tcW w:w="1182" w:type="dxa"/>
            <w:tcBorders>
              <w:top w:val="single" w:sz="2" w:space="0" w:color="auto"/>
              <w:left w:val="single" w:sz="2" w:space="0" w:color="auto"/>
              <w:bottom w:val="single" w:sz="2" w:space="0" w:color="auto"/>
              <w:right w:val="single" w:sz="2" w:space="0" w:color="auto"/>
            </w:tcBorders>
            <w:vAlign w:val="center"/>
          </w:tcPr>
          <w:p w:rsidR="00551391" w:rsidRDefault="00551391" w:rsidP="006F6037">
            <w:pPr>
              <w:spacing w:line="360" w:lineRule="auto"/>
              <w:jc w:val="center"/>
              <w:rPr>
                <w:rFonts w:ascii="Calibri" w:hAnsi="Calibri"/>
                <w:bCs/>
                <w:sz w:val="24"/>
              </w:rPr>
            </w:pPr>
          </w:p>
        </w:tc>
        <w:tc>
          <w:tcPr>
            <w:tcW w:w="1356" w:type="dxa"/>
            <w:tcBorders>
              <w:top w:val="single" w:sz="2" w:space="0" w:color="auto"/>
              <w:left w:val="single" w:sz="2" w:space="0" w:color="auto"/>
              <w:bottom w:val="single" w:sz="2" w:space="0" w:color="auto"/>
              <w:right w:val="single" w:sz="12" w:space="0" w:color="auto"/>
            </w:tcBorders>
            <w:vAlign w:val="center"/>
          </w:tcPr>
          <w:p w:rsidR="00551391" w:rsidRDefault="00551391" w:rsidP="006F6037">
            <w:pPr>
              <w:spacing w:line="360" w:lineRule="auto"/>
              <w:jc w:val="center"/>
              <w:rPr>
                <w:rFonts w:ascii="Calibri" w:hAnsi="Calibri"/>
                <w:bCs/>
                <w:sz w:val="24"/>
              </w:rPr>
            </w:pPr>
          </w:p>
        </w:tc>
      </w:tr>
      <w:tr w:rsidR="00551391" w:rsidTr="006F6037">
        <w:trPr>
          <w:jc w:val="center"/>
        </w:trPr>
        <w:tc>
          <w:tcPr>
            <w:tcW w:w="894" w:type="dxa"/>
            <w:tcBorders>
              <w:top w:val="single" w:sz="2" w:space="0" w:color="auto"/>
              <w:left w:val="single" w:sz="12" w:space="0" w:color="auto"/>
              <w:bottom w:val="single" w:sz="2" w:space="0" w:color="auto"/>
              <w:right w:val="single" w:sz="2" w:space="0" w:color="auto"/>
            </w:tcBorders>
            <w:vAlign w:val="center"/>
          </w:tcPr>
          <w:p w:rsidR="00551391" w:rsidRDefault="00551391" w:rsidP="006F6037">
            <w:pPr>
              <w:spacing w:line="360" w:lineRule="auto"/>
              <w:jc w:val="center"/>
              <w:rPr>
                <w:rFonts w:ascii="Calibri" w:hAnsi="Calibri"/>
                <w:bCs/>
                <w:sz w:val="24"/>
              </w:rPr>
            </w:pPr>
          </w:p>
        </w:tc>
        <w:tc>
          <w:tcPr>
            <w:tcW w:w="1624" w:type="dxa"/>
            <w:vMerge/>
            <w:tcBorders>
              <w:left w:val="single" w:sz="2" w:space="0" w:color="auto"/>
              <w:right w:val="single" w:sz="2" w:space="0" w:color="auto"/>
            </w:tcBorders>
          </w:tcPr>
          <w:p w:rsidR="00551391" w:rsidRDefault="00551391" w:rsidP="006F6037">
            <w:pPr>
              <w:spacing w:line="360" w:lineRule="auto"/>
              <w:jc w:val="center"/>
              <w:rPr>
                <w:rFonts w:ascii="黑体" w:eastAsia="黑体" w:hAnsi="Calibri" w:cs="黑体"/>
                <w:kern w:val="0"/>
                <w:sz w:val="24"/>
              </w:rPr>
            </w:pPr>
          </w:p>
        </w:tc>
        <w:tc>
          <w:tcPr>
            <w:tcW w:w="2197" w:type="dxa"/>
            <w:tcBorders>
              <w:top w:val="single" w:sz="2" w:space="0" w:color="auto"/>
              <w:left w:val="single" w:sz="2" w:space="0" w:color="auto"/>
              <w:bottom w:val="single" w:sz="2" w:space="0" w:color="auto"/>
              <w:right w:val="single" w:sz="2" w:space="0" w:color="auto"/>
            </w:tcBorders>
            <w:vAlign w:val="center"/>
          </w:tcPr>
          <w:p w:rsidR="00551391" w:rsidRDefault="00551391" w:rsidP="006F6037">
            <w:pPr>
              <w:spacing w:line="360" w:lineRule="auto"/>
              <w:jc w:val="center"/>
              <w:rPr>
                <w:rFonts w:ascii="黑体" w:eastAsia="黑体" w:hAnsi="宋体"/>
                <w:bCs/>
                <w:sz w:val="24"/>
              </w:rPr>
            </w:pPr>
            <w:r>
              <w:rPr>
                <w:rFonts w:ascii="黑体" w:eastAsia="黑体" w:hAnsi="宋体" w:hint="eastAsia"/>
                <w:bCs/>
                <w:sz w:val="24"/>
              </w:rPr>
              <w:t>软件测试</w:t>
            </w:r>
          </w:p>
        </w:tc>
        <w:tc>
          <w:tcPr>
            <w:tcW w:w="1269" w:type="dxa"/>
            <w:tcBorders>
              <w:top w:val="single" w:sz="2" w:space="0" w:color="auto"/>
              <w:left w:val="single" w:sz="2" w:space="0" w:color="auto"/>
              <w:bottom w:val="single" w:sz="2" w:space="0" w:color="auto"/>
              <w:right w:val="single" w:sz="2" w:space="0" w:color="auto"/>
            </w:tcBorders>
            <w:vAlign w:val="center"/>
          </w:tcPr>
          <w:p w:rsidR="00551391" w:rsidRDefault="00551391" w:rsidP="006F6037">
            <w:pPr>
              <w:spacing w:line="360" w:lineRule="auto"/>
              <w:jc w:val="center"/>
              <w:rPr>
                <w:rFonts w:ascii="Calibri" w:hAnsi="Calibri"/>
                <w:bCs/>
                <w:sz w:val="24"/>
              </w:rPr>
            </w:pPr>
          </w:p>
        </w:tc>
        <w:tc>
          <w:tcPr>
            <w:tcW w:w="1182" w:type="dxa"/>
            <w:tcBorders>
              <w:top w:val="single" w:sz="2" w:space="0" w:color="auto"/>
              <w:left w:val="single" w:sz="2" w:space="0" w:color="auto"/>
              <w:bottom w:val="single" w:sz="2" w:space="0" w:color="auto"/>
              <w:right w:val="single" w:sz="2" w:space="0" w:color="auto"/>
            </w:tcBorders>
            <w:vAlign w:val="center"/>
          </w:tcPr>
          <w:p w:rsidR="00551391" w:rsidRDefault="00551391" w:rsidP="006F6037">
            <w:pPr>
              <w:spacing w:line="360" w:lineRule="auto"/>
              <w:jc w:val="center"/>
              <w:rPr>
                <w:rFonts w:ascii="Calibri" w:hAnsi="Calibri"/>
                <w:bCs/>
                <w:sz w:val="24"/>
              </w:rPr>
            </w:pPr>
          </w:p>
        </w:tc>
        <w:tc>
          <w:tcPr>
            <w:tcW w:w="1356" w:type="dxa"/>
            <w:tcBorders>
              <w:top w:val="single" w:sz="2" w:space="0" w:color="auto"/>
              <w:left w:val="single" w:sz="2" w:space="0" w:color="auto"/>
              <w:bottom w:val="single" w:sz="2" w:space="0" w:color="auto"/>
              <w:right w:val="single" w:sz="12" w:space="0" w:color="auto"/>
            </w:tcBorders>
            <w:vAlign w:val="center"/>
          </w:tcPr>
          <w:p w:rsidR="00551391" w:rsidRDefault="00551391" w:rsidP="006F6037">
            <w:pPr>
              <w:spacing w:line="360" w:lineRule="auto"/>
              <w:jc w:val="center"/>
              <w:rPr>
                <w:rFonts w:ascii="Calibri" w:hAnsi="Calibri"/>
                <w:bCs/>
                <w:sz w:val="24"/>
              </w:rPr>
            </w:pPr>
          </w:p>
        </w:tc>
      </w:tr>
      <w:tr w:rsidR="00551391" w:rsidTr="006F6037">
        <w:trPr>
          <w:jc w:val="center"/>
        </w:trPr>
        <w:tc>
          <w:tcPr>
            <w:tcW w:w="894" w:type="dxa"/>
            <w:tcBorders>
              <w:top w:val="single" w:sz="2" w:space="0" w:color="auto"/>
              <w:left w:val="single" w:sz="12" w:space="0" w:color="auto"/>
              <w:bottom w:val="single" w:sz="2" w:space="0" w:color="auto"/>
              <w:right w:val="single" w:sz="2" w:space="0" w:color="auto"/>
            </w:tcBorders>
            <w:vAlign w:val="center"/>
          </w:tcPr>
          <w:p w:rsidR="00551391" w:rsidRDefault="00551391" w:rsidP="006F6037">
            <w:pPr>
              <w:spacing w:line="360" w:lineRule="auto"/>
              <w:jc w:val="center"/>
              <w:rPr>
                <w:rFonts w:ascii="Calibri" w:hAnsi="Calibri"/>
                <w:bCs/>
                <w:sz w:val="24"/>
              </w:rPr>
            </w:pPr>
          </w:p>
        </w:tc>
        <w:tc>
          <w:tcPr>
            <w:tcW w:w="1624" w:type="dxa"/>
            <w:vMerge/>
            <w:tcBorders>
              <w:left w:val="single" w:sz="2" w:space="0" w:color="auto"/>
              <w:bottom w:val="single" w:sz="2" w:space="0" w:color="auto"/>
              <w:right w:val="single" w:sz="2" w:space="0" w:color="auto"/>
            </w:tcBorders>
          </w:tcPr>
          <w:p w:rsidR="00551391" w:rsidRDefault="00551391" w:rsidP="006F6037">
            <w:pPr>
              <w:spacing w:line="360" w:lineRule="auto"/>
              <w:jc w:val="center"/>
              <w:rPr>
                <w:rFonts w:ascii="黑体" w:eastAsia="黑体" w:hAnsi="Calibri" w:cs="黑体"/>
                <w:kern w:val="0"/>
                <w:sz w:val="24"/>
              </w:rPr>
            </w:pPr>
          </w:p>
        </w:tc>
        <w:tc>
          <w:tcPr>
            <w:tcW w:w="2197" w:type="dxa"/>
            <w:tcBorders>
              <w:top w:val="single" w:sz="2" w:space="0" w:color="auto"/>
              <w:left w:val="single" w:sz="2" w:space="0" w:color="auto"/>
              <w:bottom w:val="single" w:sz="2" w:space="0" w:color="auto"/>
              <w:right w:val="single" w:sz="2" w:space="0" w:color="auto"/>
            </w:tcBorders>
            <w:vAlign w:val="center"/>
          </w:tcPr>
          <w:p w:rsidR="00551391" w:rsidRDefault="00551391" w:rsidP="006F6037">
            <w:pPr>
              <w:spacing w:line="360" w:lineRule="auto"/>
              <w:jc w:val="center"/>
              <w:rPr>
                <w:rFonts w:ascii="黑体" w:eastAsia="黑体" w:hAnsi="Calibri" w:cs="黑体"/>
                <w:kern w:val="0"/>
                <w:sz w:val="24"/>
              </w:rPr>
            </w:pPr>
            <w:r>
              <w:rPr>
                <w:rFonts w:ascii="黑体" w:eastAsia="黑体" w:hAnsi="Calibri" w:cs="黑体" w:hint="eastAsia"/>
                <w:kern w:val="0"/>
                <w:sz w:val="24"/>
              </w:rPr>
              <w:t>……</w:t>
            </w:r>
          </w:p>
        </w:tc>
        <w:tc>
          <w:tcPr>
            <w:tcW w:w="1269" w:type="dxa"/>
            <w:tcBorders>
              <w:top w:val="single" w:sz="2" w:space="0" w:color="auto"/>
              <w:left w:val="single" w:sz="2" w:space="0" w:color="auto"/>
              <w:bottom w:val="single" w:sz="2" w:space="0" w:color="auto"/>
              <w:right w:val="single" w:sz="2" w:space="0" w:color="auto"/>
            </w:tcBorders>
            <w:vAlign w:val="center"/>
          </w:tcPr>
          <w:p w:rsidR="00551391" w:rsidRDefault="00551391" w:rsidP="006F6037">
            <w:pPr>
              <w:spacing w:line="360" w:lineRule="auto"/>
              <w:jc w:val="center"/>
              <w:rPr>
                <w:rFonts w:ascii="Calibri" w:hAnsi="Calibri"/>
                <w:bCs/>
                <w:sz w:val="24"/>
              </w:rPr>
            </w:pPr>
          </w:p>
        </w:tc>
        <w:tc>
          <w:tcPr>
            <w:tcW w:w="1182" w:type="dxa"/>
            <w:tcBorders>
              <w:top w:val="single" w:sz="2" w:space="0" w:color="auto"/>
              <w:left w:val="single" w:sz="2" w:space="0" w:color="auto"/>
              <w:bottom w:val="single" w:sz="2" w:space="0" w:color="auto"/>
              <w:right w:val="single" w:sz="2" w:space="0" w:color="auto"/>
            </w:tcBorders>
            <w:vAlign w:val="center"/>
          </w:tcPr>
          <w:p w:rsidR="00551391" w:rsidRDefault="00551391" w:rsidP="006F6037">
            <w:pPr>
              <w:spacing w:line="360" w:lineRule="auto"/>
              <w:jc w:val="center"/>
              <w:rPr>
                <w:rFonts w:ascii="Calibri" w:hAnsi="Calibri"/>
                <w:bCs/>
                <w:sz w:val="24"/>
              </w:rPr>
            </w:pPr>
          </w:p>
        </w:tc>
        <w:tc>
          <w:tcPr>
            <w:tcW w:w="1356" w:type="dxa"/>
            <w:tcBorders>
              <w:top w:val="single" w:sz="2" w:space="0" w:color="auto"/>
              <w:left w:val="single" w:sz="2" w:space="0" w:color="auto"/>
              <w:bottom w:val="single" w:sz="2" w:space="0" w:color="auto"/>
              <w:right w:val="single" w:sz="12" w:space="0" w:color="auto"/>
            </w:tcBorders>
            <w:vAlign w:val="center"/>
          </w:tcPr>
          <w:p w:rsidR="00551391" w:rsidRDefault="00551391" w:rsidP="006F6037">
            <w:pPr>
              <w:spacing w:line="360" w:lineRule="auto"/>
              <w:jc w:val="center"/>
              <w:rPr>
                <w:rFonts w:ascii="Calibri" w:hAnsi="Calibri"/>
                <w:bCs/>
                <w:shadow/>
                <w:sz w:val="24"/>
              </w:rPr>
            </w:pPr>
          </w:p>
        </w:tc>
      </w:tr>
      <w:tr w:rsidR="00551391" w:rsidTr="006F6037">
        <w:trPr>
          <w:trHeight w:val="615"/>
          <w:jc w:val="center"/>
        </w:trPr>
        <w:tc>
          <w:tcPr>
            <w:tcW w:w="894" w:type="dxa"/>
            <w:tcBorders>
              <w:top w:val="single" w:sz="2" w:space="0" w:color="auto"/>
              <w:left w:val="single" w:sz="12" w:space="0" w:color="auto"/>
              <w:bottom w:val="single" w:sz="2" w:space="0" w:color="auto"/>
              <w:right w:val="single" w:sz="2" w:space="0" w:color="auto"/>
            </w:tcBorders>
            <w:vAlign w:val="center"/>
          </w:tcPr>
          <w:p w:rsidR="00551391" w:rsidRDefault="00551391" w:rsidP="006F6037">
            <w:pPr>
              <w:spacing w:line="360" w:lineRule="auto"/>
              <w:jc w:val="center"/>
              <w:rPr>
                <w:rFonts w:ascii="Calibri" w:hAnsi="Calibri"/>
                <w:bCs/>
                <w:sz w:val="24"/>
              </w:rPr>
            </w:pPr>
          </w:p>
        </w:tc>
        <w:tc>
          <w:tcPr>
            <w:tcW w:w="1624" w:type="dxa"/>
            <w:vMerge w:val="restart"/>
            <w:tcBorders>
              <w:left w:val="single" w:sz="2" w:space="0" w:color="auto"/>
              <w:right w:val="single" w:sz="2" w:space="0" w:color="auto"/>
            </w:tcBorders>
            <w:vAlign w:val="center"/>
          </w:tcPr>
          <w:p w:rsidR="00551391" w:rsidRDefault="00551391" w:rsidP="006F6037">
            <w:pPr>
              <w:spacing w:line="360" w:lineRule="auto"/>
              <w:jc w:val="center"/>
              <w:rPr>
                <w:rFonts w:ascii="黑体" w:eastAsia="黑体" w:hAnsi="Calibri" w:cs="黑体"/>
                <w:kern w:val="0"/>
                <w:sz w:val="24"/>
              </w:rPr>
            </w:pPr>
            <w:r>
              <w:rPr>
                <w:rFonts w:ascii="黑体" w:eastAsia="黑体" w:hAnsi="Calibri" w:cs="黑体" w:hint="eastAsia"/>
                <w:kern w:val="0"/>
                <w:sz w:val="24"/>
              </w:rPr>
              <w:t>其他</w:t>
            </w:r>
          </w:p>
        </w:tc>
        <w:tc>
          <w:tcPr>
            <w:tcW w:w="2197" w:type="dxa"/>
            <w:tcBorders>
              <w:top w:val="single" w:sz="2" w:space="0" w:color="auto"/>
              <w:left w:val="single" w:sz="2" w:space="0" w:color="auto"/>
              <w:bottom w:val="single" w:sz="2" w:space="0" w:color="auto"/>
              <w:right w:val="single" w:sz="2" w:space="0" w:color="auto"/>
            </w:tcBorders>
            <w:vAlign w:val="center"/>
          </w:tcPr>
          <w:p w:rsidR="00551391" w:rsidRDefault="00551391" w:rsidP="006F6037">
            <w:pPr>
              <w:spacing w:line="360" w:lineRule="auto"/>
              <w:jc w:val="center"/>
              <w:rPr>
                <w:rFonts w:ascii="黑体" w:eastAsia="黑体" w:hAnsi="Calibri" w:cs="黑体"/>
                <w:kern w:val="0"/>
                <w:sz w:val="24"/>
              </w:rPr>
            </w:pPr>
            <w:r>
              <w:rPr>
                <w:rFonts w:ascii="黑体" w:eastAsia="黑体" w:hAnsi="Calibri" w:cs="黑体" w:hint="eastAsia"/>
                <w:kern w:val="0"/>
                <w:sz w:val="24"/>
              </w:rPr>
              <w:t>网站技术维护</w:t>
            </w:r>
          </w:p>
        </w:tc>
        <w:tc>
          <w:tcPr>
            <w:tcW w:w="1269" w:type="dxa"/>
            <w:tcBorders>
              <w:top w:val="single" w:sz="2" w:space="0" w:color="auto"/>
              <w:left w:val="single" w:sz="2" w:space="0" w:color="auto"/>
              <w:bottom w:val="single" w:sz="2" w:space="0" w:color="auto"/>
              <w:right w:val="single" w:sz="2" w:space="0" w:color="auto"/>
            </w:tcBorders>
            <w:vAlign w:val="center"/>
          </w:tcPr>
          <w:p w:rsidR="00551391" w:rsidRDefault="00551391" w:rsidP="006F6037">
            <w:pPr>
              <w:spacing w:line="360" w:lineRule="auto"/>
              <w:jc w:val="center"/>
              <w:rPr>
                <w:rFonts w:ascii="Calibri" w:hAnsi="Calibri"/>
                <w:bCs/>
                <w:sz w:val="24"/>
              </w:rPr>
            </w:pPr>
          </w:p>
        </w:tc>
        <w:tc>
          <w:tcPr>
            <w:tcW w:w="1182" w:type="dxa"/>
            <w:tcBorders>
              <w:top w:val="single" w:sz="2" w:space="0" w:color="auto"/>
              <w:left w:val="single" w:sz="2" w:space="0" w:color="auto"/>
              <w:bottom w:val="single" w:sz="2" w:space="0" w:color="auto"/>
              <w:right w:val="single" w:sz="2" w:space="0" w:color="auto"/>
            </w:tcBorders>
            <w:vAlign w:val="center"/>
          </w:tcPr>
          <w:p w:rsidR="00551391" w:rsidRDefault="00551391" w:rsidP="006F6037">
            <w:pPr>
              <w:spacing w:line="360" w:lineRule="auto"/>
              <w:jc w:val="center"/>
              <w:rPr>
                <w:rFonts w:ascii="Calibri" w:hAnsi="Calibri"/>
                <w:bCs/>
                <w:sz w:val="24"/>
              </w:rPr>
            </w:pPr>
          </w:p>
        </w:tc>
        <w:tc>
          <w:tcPr>
            <w:tcW w:w="1356" w:type="dxa"/>
            <w:tcBorders>
              <w:top w:val="single" w:sz="2" w:space="0" w:color="auto"/>
              <w:left w:val="single" w:sz="2" w:space="0" w:color="auto"/>
              <w:bottom w:val="single" w:sz="2" w:space="0" w:color="auto"/>
              <w:right w:val="single" w:sz="12" w:space="0" w:color="auto"/>
            </w:tcBorders>
            <w:vAlign w:val="center"/>
          </w:tcPr>
          <w:p w:rsidR="00551391" w:rsidRDefault="00551391" w:rsidP="006F6037">
            <w:pPr>
              <w:spacing w:line="360" w:lineRule="auto"/>
              <w:jc w:val="center"/>
              <w:rPr>
                <w:rFonts w:ascii="Calibri" w:hAnsi="Calibri"/>
                <w:bCs/>
                <w:shadow/>
                <w:sz w:val="24"/>
              </w:rPr>
            </w:pPr>
          </w:p>
        </w:tc>
      </w:tr>
      <w:tr w:rsidR="00551391" w:rsidTr="006F6037">
        <w:trPr>
          <w:trHeight w:val="615"/>
          <w:jc w:val="center"/>
        </w:trPr>
        <w:tc>
          <w:tcPr>
            <w:tcW w:w="894" w:type="dxa"/>
            <w:tcBorders>
              <w:top w:val="single" w:sz="2" w:space="0" w:color="auto"/>
              <w:left w:val="single" w:sz="12" w:space="0" w:color="auto"/>
              <w:bottom w:val="single" w:sz="2" w:space="0" w:color="auto"/>
              <w:right w:val="single" w:sz="2" w:space="0" w:color="auto"/>
            </w:tcBorders>
            <w:vAlign w:val="center"/>
          </w:tcPr>
          <w:p w:rsidR="00551391" w:rsidRDefault="00551391" w:rsidP="006F6037">
            <w:pPr>
              <w:spacing w:line="360" w:lineRule="auto"/>
              <w:jc w:val="center"/>
              <w:rPr>
                <w:rFonts w:ascii="Calibri" w:hAnsi="Calibri"/>
                <w:bCs/>
                <w:sz w:val="24"/>
              </w:rPr>
            </w:pPr>
          </w:p>
        </w:tc>
        <w:tc>
          <w:tcPr>
            <w:tcW w:w="1624" w:type="dxa"/>
            <w:vMerge/>
            <w:tcBorders>
              <w:left w:val="single" w:sz="2" w:space="0" w:color="auto"/>
              <w:right w:val="single" w:sz="2" w:space="0" w:color="auto"/>
            </w:tcBorders>
            <w:vAlign w:val="center"/>
          </w:tcPr>
          <w:p w:rsidR="00551391" w:rsidRDefault="00551391" w:rsidP="006F6037">
            <w:pPr>
              <w:spacing w:line="360" w:lineRule="auto"/>
              <w:jc w:val="center"/>
              <w:rPr>
                <w:rFonts w:ascii="黑体" w:eastAsia="黑体" w:hAnsi="Calibri" w:cs="黑体"/>
                <w:kern w:val="0"/>
                <w:sz w:val="24"/>
              </w:rPr>
            </w:pPr>
          </w:p>
        </w:tc>
        <w:tc>
          <w:tcPr>
            <w:tcW w:w="2197" w:type="dxa"/>
            <w:tcBorders>
              <w:top w:val="single" w:sz="2" w:space="0" w:color="auto"/>
              <w:left w:val="single" w:sz="2" w:space="0" w:color="auto"/>
              <w:bottom w:val="single" w:sz="2" w:space="0" w:color="auto"/>
              <w:right w:val="single" w:sz="2" w:space="0" w:color="auto"/>
            </w:tcBorders>
            <w:vAlign w:val="center"/>
          </w:tcPr>
          <w:p w:rsidR="00551391" w:rsidRDefault="00551391" w:rsidP="006F6037">
            <w:pPr>
              <w:spacing w:line="360" w:lineRule="auto"/>
              <w:jc w:val="center"/>
              <w:rPr>
                <w:rFonts w:ascii="黑体" w:eastAsia="黑体" w:hAnsi="Calibri" w:cs="黑体"/>
                <w:kern w:val="0"/>
                <w:sz w:val="24"/>
              </w:rPr>
            </w:pPr>
            <w:r>
              <w:rPr>
                <w:rFonts w:ascii="黑体" w:eastAsia="黑体" w:hAnsi="Calibri" w:cs="黑体" w:hint="eastAsia"/>
                <w:kern w:val="0"/>
                <w:sz w:val="24"/>
              </w:rPr>
              <w:t>网站内容维护</w:t>
            </w:r>
          </w:p>
        </w:tc>
        <w:tc>
          <w:tcPr>
            <w:tcW w:w="1269" w:type="dxa"/>
            <w:tcBorders>
              <w:top w:val="single" w:sz="2" w:space="0" w:color="auto"/>
              <w:left w:val="single" w:sz="2" w:space="0" w:color="auto"/>
              <w:bottom w:val="single" w:sz="2" w:space="0" w:color="auto"/>
              <w:right w:val="single" w:sz="2" w:space="0" w:color="auto"/>
            </w:tcBorders>
            <w:vAlign w:val="center"/>
          </w:tcPr>
          <w:p w:rsidR="00551391" w:rsidRDefault="00551391" w:rsidP="006F6037">
            <w:pPr>
              <w:spacing w:line="360" w:lineRule="auto"/>
              <w:jc w:val="center"/>
              <w:rPr>
                <w:rFonts w:ascii="Calibri" w:hAnsi="Calibri"/>
                <w:bCs/>
                <w:sz w:val="24"/>
              </w:rPr>
            </w:pPr>
          </w:p>
        </w:tc>
        <w:tc>
          <w:tcPr>
            <w:tcW w:w="1182" w:type="dxa"/>
            <w:tcBorders>
              <w:top w:val="single" w:sz="2" w:space="0" w:color="auto"/>
              <w:left w:val="single" w:sz="2" w:space="0" w:color="auto"/>
              <w:bottom w:val="single" w:sz="2" w:space="0" w:color="auto"/>
              <w:right w:val="single" w:sz="2" w:space="0" w:color="auto"/>
            </w:tcBorders>
            <w:vAlign w:val="center"/>
          </w:tcPr>
          <w:p w:rsidR="00551391" w:rsidRDefault="00551391" w:rsidP="006F6037">
            <w:pPr>
              <w:spacing w:line="360" w:lineRule="auto"/>
              <w:jc w:val="center"/>
              <w:rPr>
                <w:rFonts w:ascii="Calibri" w:hAnsi="Calibri"/>
                <w:bCs/>
                <w:sz w:val="24"/>
              </w:rPr>
            </w:pPr>
          </w:p>
        </w:tc>
        <w:tc>
          <w:tcPr>
            <w:tcW w:w="1356" w:type="dxa"/>
            <w:tcBorders>
              <w:top w:val="single" w:sz="2" w:space="0" w:color="auto"/>
              <w:left w:val="single" w:sz="2" w:space="0" w:color="auto"/>
              <w:bottom w:val="single" w:sz="2" w:space="0" w:color="auto"/>
              <w:right w:val="single" w:sz="12" w:space="0" w:color="auto"/>
            </w:tcBorders>
            <w:vAlign w:val="center"/>
          </w:tcPr>
          <w:p w:rsidR="00551391" w:rsidRDefault="00551391" w:rsidP="006F6037">
            <w:pPr>
              <w:spacing w:line="360" w:lineRule="auto"/>
              <w:jc w:val="center"/>
              <w:rPr>
                <w:rFonts w:ascii="Calibri" w:hAnsi="Calibri"/>
                <w:bCs/>
                <w:shadow/>
                <w:sz w:val="24"/>
              </w:rPr>
            </w:pPr>
          </w:p>
        </w:tc>
      </w:tr>
      <w:tr w:rsidR="00551391" w:rsidTr="006F6037">
        <w:trPr>
          <w:jc w:val="center"/>
        </w:trPr>
        <w:tc>
          <w:tcPr>
            <w:tcW w:w="894" w:type="dxa"/>
            <w:tcBorders>
              <w:top w:val="single" w:sz="2" w:space="0" w:color="auto"/>
              <w:left w:val="single" w:sz="12" w:space="0" w:color="auto"/>
              <w:bottom w:val="single" w:sz="2" w:space="0" w:color="auto"/>
              <w:right w:val="single" w:sz="2" w:space="0" w:color="auto"/>
            </w:tcBorders>
            <w:vAlign w:val="center"/>
          </w:tcPr>
          <w:p w:rsidR="00551391" w:rsidRDefault="00551391" w:rsidP="006F6037">
            <w:pPr>
              <w:spacing w:line="360" w:lineRule="auto"/>
              <w:jc w:val="center"/>
              <w:rPr>
                <w:rFonts w:ascii="Calibri" w:hAnsi="Calibri"/>
                <w:bCs/>
                <w:sz w:val="24"/>
              </w:rPr>
            </w:pPr>
          </w:p>
        </w:tc>
        <w:tc>
          <w:tcPr>
            <w:tcW w:w="1624" w:type="dxa"/>
            <w:vMerge/>
            <w:tcBorders>
              <w:left w:val="single" w:sz="2" w:space="0" w:color="auto"/>
              <w:right w:val="single" w:sz="2" w:space="0" w:color="auto"/>
            </w:tcBorders>
            <w:vAlign w:val="center"/>
          </w:tcPr>
          <w:p w:rsidR="00551391" w:rsidRDefault="00551391" w:rsidP="006F6037">
            <w:pPr>
              <w:spacing w:line="360" w:lineRule="auto"/>
              <w:jc w:val="center"/>
              <w:rPr>
                <w:rFonts w:ascii="黑体" w:eastAsia="黑体" w:hAnsi="Calibri" w:cs="黑体"/>
                <w:kern w:val="0"/>
                <w:sz w:val="24"/>
              </w:rPr>
            </w:pPr>
          </w:p>
        </w:tc>
        <w:tc>
          <w:tcPr>
            <w:tcW w:w="2197" w:type="dxa"/>
            <w:tcBorders>
              <w:top w:val="single" w:sz="2" w:space="0" w:color="auto"/>
              <w:left w:val="single" w:sz="2" w:space="0" w:color="auto"/>
              <w:bottom w:val="single" w:sz="2" w:space="0" w:color="auto"/>
              <w:right w:val="single" w:sz="2" w:space="0" w:color="auto"/>
            </w:tcBorders>
            <w:vAlign w:val="center"/>
          </w:tcPr>
          <w:p w:rsidR="00551391" w:rsidRDefault="00551391" w:rsidP="006F6037">
            <w:pPr>
              <w:spacing w:line="360" w:lineRule="auto"/>
              <w:jc w:val="center"/>
              <w:rPr>
                <w:rFonts w:ascii="黑体" w:eastAsia="黑体" w:hAnsi="Calibri" w:cs="黑体"/>
                <w:kern w:val="0"/>
                <w:sz w:val="24"/>
              </w:rPr>
            </w:pPr>
            <w:r w:rsidRPr="00683D63">
              <w:rPr>
                <w:rFonts w:ascii="黑体" w:eastAsia="黑体" w:hAnsi="Calibri" w:cs="黑体" w:hint="eastAsia"/>
                <w:kern w:val="0"/>
                <w:sz w:val="24"/>
              </w:rPr>
              <w:t>网站运行环境供应及安全运行保障</w:t>
            </w:r>
          </w:p>
        </w:tc>
        <w:tc>
          <w:tcPr>
            <w:tcW w:w="1269" w:type="dxa"/>
            <w:tcBorders>
              <w:top w:val="single" w:sz="2" w:space="0" w:color="auto"/>
              <w:left w:val="single" w:sz="2" w:space="0" w:color="auto"/>
              <w:bottom w:val="single" w:sz="2" w:space="0" w:color="auto"/>
              <w:right w:val="single" w:sz="2" w:space="0" w:color="auto"/>
            </w:tcBorders>
            <w:vAlign w:val="center"/>
          </w:tcPr>
          <w:p w:rsidR="00551391" w:rsidRDefault="00551391" w:rsidP="006F6037">
            <w:pPr>
              <w:spacing w:line="360" w:lineRule="auto"/>
              <w:jc w:val="center"/>
              <w:rPr>
                <w:rFonts w:ascii="Calibri" w:hAnsi="Calibri"/>
                <w:bCs/>
                <w:sz w:val="24"/>
              </w:rPr>
            </w:pPr>
          </w:p>
        </w:tc>
        <w:tc>
          <w:tcPr>
            <w:tcW w:w="1182" w:type="dxa"/>
            <w:tcBorders>
              <w:top w:val="single" w:sz="2" w:space="0" w:color="auto"/>
              <w:left w:val="single" w:sz="2" w:space="0" w:color="auto"/>
              <w:bottom w:val="single" w:sz="2" w:space="0" w:color="auto"/>
              <w:right w:val="single" w:sz="2" w:space="0" w:color="auto"/>
            </w:tcBorders>
            <w:vAlign w:val="center"/>
          </w:tcPr>
          <w:p w:rsidR="00551391" w:rsidRDefault="00551391" w:rsidP="006F6037">
            <w:pPr>
              <w:spacing w:line="360" w:lineRule="auto"/>
              <w:jc w:val="center"/>
              <w:rPr>
                <w:rFonts w:ascii="Calibri" w:hAnsi="Calibri"/>
                <w:bCs/>
                <w:sz w:val="24"/>
              </w:rPr>
            </w:pPr>
          </w:p>
        </w:tc>
        <w:tc>
          <w:tcPr>
            <w:tcW w:w="1356" w:type="dxa"/>
            <w:tcBorders>
              <w:top w:val="single" w:sz="2" w:space="0" w:color="auto"/>
              <w:left w:val="single" w:sz="2" w:space="0" w:color="auto"/>
              <w:bottom w:val="single" w:sz="2" w:space="0" w:color="auto"/>
              <w:right w:val="single" w:sz="12" w:space="0" w:color="auto"/>
            </w:tcBorders>
            <w:vAlign w:val="center"/>
          </w:tcPr>
          <w:p w:rsidR="00551391" w:rsidRDefault="00551391" w:rsidP="006F6037">
            <w:pPr>
              <w:spacing w:line="360" w:lineRule="auto"/>
              <w:jc w:val="center"/>
              <w:rPr>
                <w:rFonts w:ascii="Calibri" w:hAnsi="Calibri"/>
                <w:bCs/>
                <w:shadow/>
                <w:sz w:val="24"/>
              </w:rPr>
            </w:pPr>
          </w:p>
        </w:tc>
      </w:tr>
      <w:tr w:rsidR="00551391" w:rsidTr="006F6037">
        <w:trPr>
          <w:trHeight w:val="609"/>
          <w:jc w:val="center"/>
        </w:trPr>
        <w:tc>
          <w:tcPr>
            <w:tcW w:w="894" w:type="dxa"/>
            <w:tcBorders>
              <w:top w:val="single" w:sz="2" w:space="0" w:color="auto"/>
              <w:left w:val="single" w:sz="12" w:space="0" w:color="auto"/>
              <w:bottom w:val="single" w:sz="2" w:space="0" w:color="auto"/>
              <w:right w:val="single" w:sz="2" w:space="0" w:color="auto"/>
            </w:tcBorders>
            <w:vAlign w:val="center"/>
          </w:tcPr>
          <w:p w:rsidR="00551391" w:rsidRDefault="00551391" w:rsidP="006F6037">
            <w:pPr>
              <w:spacing w:line="360" w:lineRule="auto"/>
              <w:jc w:val="center"/>
              <w:rPr>
                <w:rFonts w:ascii="Calibri" w:hAnsi="Calibri"/>
                <w:bCs/>
                <w:sz w:val="24"/>
              </w:rPr>
            </w:pPr>
          </w:p>
        </w:tc>
        <w:tc>
          <w:tcPr>
            <w:tcW w:w="1624" w:type="dxa"/>
            <w:vMerge/>
            <w:tcBorders>
              <w:left w:val="single" w:sz="2" w:space="0" w:color="auto"/>
              <w:right w:val="single" w:sz="2" w:space="0" w:color="auto"/>
            </w:tcBorders>
            <w:vAlign w:val="center"/>
          </w:tcPr>
          <w:p w:rsidR="00551391" w:rsidRDefault="00551391" w:rsidP="006F6037">
            <w:pPr>
              <w:spacing w:line="360" w:lineRule="auto"/>
              <w:jc w:val="center"/>
              <w:rPr>
                <w:rFonts w:ascii="黑体" w:eastAsia="黑体" w:hAnsi="Calibri" w:cs="黑体"/>
                <w:kern w:val="0"/>
                <w:sz w:val="24"/>
              </w:rPr>
            </w:pPr>
          </w:p>
        </w:tc>
        <w:tc>
          <w:tcPr>
            <w:tcW w:w="2197" w:type="dxa"/>
            <w:tcBorders>
              <w:top w:val="single" w:sz="2" w:space="0" w:color="auto"/>
              <w:left w:val="single" w:sz="2" w:space="0" w:color="auto"/>
              <w:bottom w:val="single" w:sz="2" w:space="0" w:color="auto"/>
              <w:right w:val="single" w:sz="2" w:space="0" w:color="auto"/>
            </w:tcBorders>
            <w:vAlign w:val="center"/>
          </w:tcPr>
          <w:p w:rsidR="00551391" w:rsidRDefault="00551391" w:rsidP="006F6037">
            <w:pPr>
              <w:spacing w:line="360" w:lineRule="auto"/>
              <w:jc w:val="center"/>
              <w:rPr>
                <w:rFonts w:ascii="黑体" w:eastAsia="黑体" w:hAnsi="Calibri" w:cs="黑体"/>
                <w:kern w:val="0"/>
                <w:sz w:val="24"/>
              </w:rPr>
            </w:pPr>
            <w:r>
              <w:rPr>
                <w:rFonts w:ascii="黑体" w:eastAsia="黑体" w:hAnsi="Calibri" w:cs="黑体" w:hint="eastAsia"/>
                <w:kern w:val="0"/>
                <w:sz w:val="24"/>
              </w:rPr>
              <w:t>培训费用</w:t>
            </w:r>
          </w:p>
        </w:tc>
        <w:tc>
          <w:tcPr>
            <w:tcW w:w="1269" w:type="dxa"/>
            <w:tcBorders>
              <w:top w:val="single" w:sz="2" w:space="0" w:color="auto"/>
              <w:left w:val="single" w:sz="2" w:space="0" w:color="auto"/>
              <w:bottom w:val="single" w:sz="2" w:space="0" w:color="auto"/>
              <w:right w:val="single" w:sz="2" w:space="0" w:color="auto"/>
            </w:tcBorders>
            <w:vAlign w:val="center"/>
          </w:tcPr>
          <w:p w:rsidR="00551391" w:rsidRDefault="00551391" w:rsidP="006F6037">
            <w:pPr>
              <w:spacing w:line="360" w:lineRule="auto"/>
              <w:jc w:val="center"/>
              <w:rPr>
                <w:rFonts w:ascii="Calibri" w:hAnsi="Calibri"/>
                <w:bCs/>
                <w:sz w:val="24"/>
              </w:rPr>
            </w:pPr>
          </w:p>
        </w:tc>
        <w:tc>
          <w:tcPr>
            <w:tcW w:w="1182" w:type="dxa"/>
            <w:tcBorders>
              <w:top w:val="single" w:sz="2" w:space="0" w:color="auto"/>
              <w:left w:val="single" w:sz="2" w:space="0" w:color="auto"/>
              <w:bottom w:val="single" w:sz="2" w:space="0" w:color="auto"/>
              <w:right w:val="single" w:sz="2" w:space="0" w:color="auto"/>
            </w:tcBorders>
            <w:vAlign w:val="center"/>
          </w:tcPr>
          <w:p w:rsidR="00551391" w:rsidRDefault="00551391" w:rsidP="006F6037">
            <w:pPr>
              <w:spacing w:line="360" w:lineRule="auto"/>
              <w:jc w:val="center"/>
              <w:rPr>
                <w:rFonts w:ascii="Calibri" w:hAnsi="Calibri"/>
                <w:bCs/>
                <w:sz w:val="24"/>
              </w:rPr>
            </w:pPr>
          </w:p>
        </w:tc>
        <w:tc>
          <w:tcPr>
            <w:tcW w:w="1356" w:type="dxa"/>
            <w:tcBorders>
              <w:top w:val="single" w:sz="2" w:space="0" w:color="auto"/>
              <w:left w:val="single" w:sz="2" w:space="0" w:color="auto"/>
              <w:bottom w:val="single" w:sz="2" w:space="0" w:color="auto"/>
              <w:right w:val="single" w:sz="12" w:space="0" w:color="auto"/>
            </w:tcBorders>
            <w:vAlign w:val="center"/>
          </w:tcPr>
          <w:p w:rsidR="00551391" w:rsidRDefault="00551391" w:rsidP="006F6037">
            <w:pPr>
              <w:spacing w:line="360" w:lineRule="auto"/>
              <w:jc w:val="center"/>
              <w:rPr>
                <w:rFonts w:ascii="Calibri" w:hAnsi="Calibri"/>
                <w:bCs/>
                <w:shadow/>
                <w:sz w:val="24"/>
              </w:rPr>
            </w:pPr>
          </w:p>
        </w:tc>
      </w:tr>
      <w:tr w:rsidR="00551391" w:rsidTr="006F6037">
        <w:trPr>
          <w:jc w:val="center"/>
        </w:trPr>
        <w:tc>
          <w:tcPr>
            <w:tcW w:w="894" w:type="dxa"/>
            <w:tcBorders>
              <w:top w:val="single" w:sz="2" w:space="0" w:color="auto"/>
              <w:left w:val="single" w:sz="12" w:space="0" w:color="auto"/>
              <w:bottom w:val="single" w:sz="2" w:space="0" w:color="auto"/>
              <w:right w:val="single" w:sz="2" w:space="0" w:color="auto"/>
            </w:tcBorders>
            <w:vAlign w:val="center"/>
          </w:tcPr>
          <w:p w:rsidR="00551391" w:rsidRDefault="00551391" w:rsidP="006F6037">
            <w:pPr>
              <w:spacing w:line="360" w:lineRule="auto"/>
              <w:jc w:val="center"/>
              <w:rPr>
                <w:rFonts w:ascii="Calibri" w:hAnsi="Calibri"/>
                <w:bCs/>
                <w:sz w:val="24"/>
              </w:rPr>
            </w:pPr>
          </w:p>
        </w:tc>
        <w:tc>
          <w:tcPr>
            <w:tcW w:w="1624" w:type="dxa"/>
            <w:vMerge/>
            <w:tcBorders>
              <w:left w:val="single" w:sz="2" w:space="0" w:color="auto"/>
              <w:bottom w:val="single" w:sz="2" w:space="0" w:color="auto"/>
              <w:right w:val="single" w:sz="2" w:space="0" w:color="auto"/>
            </w:tcBorders>
          </w:tcPr>
          <w:p w:rsidR="00551391" w:rsidRDefault="00551391" w:rsidP="006F6037">
            <w:pPr>
              <w:spacing w:line="360" w:lineRule="auto"/>
              <w:jc w:val="center"/>
              <w:rPr>
                <w:rFonts w:ascii="黑体" w:eastAsia="黑体" w:hAnsi="Calibri"/>
                <w:bCs/>
                <w:sz w:val="24"/>
              </w:rPr>
            </w:pPr>
          </w:p>
        </w:tc>
        <w:tc>
          <w:tcPr>
            <w:tcW w:w="2197" w:type="dxa"/>
            <w:tcBorders>
              <w:top w:val="single" w:sz="2" w:space="0" w:color="auto"/>
              <w:left w:val="single" w:sz="2" w:space="0" w:color="auto"/>
              <w:bottom w:val="single" w:sz="2" w:space="0" w:color="auto"/>
              <w:right w:val="single" w:sz="2" w:space="0" w:color="auto"/>
            </w:tcBorders>
            <w:vAlign w:val="center"/>
          </w:tcPr>
          <w:p w:rsidR="00551391" w:rsidRDefault="00551391" w:rsidP="006F6037">
            <w:pPr>
              <w:spacing w:line="360" w:lineRule="auto"/>
              <w:jc w:val="center"/>
              <w:rPr>
                <w:rFonts w:ascii="黑体" w:eastAsia="黑体" w:hAnsi="Calibri" w:cs="黑体"/>
                <w:kern w:val="0"/>
                <w:sz w:val="24"/>
              </w:rPr>
            </w:pPr>
            <w:r>
              <w:rPr>
                <w:rFonts w:ascii="黑体" w:eastAsia="黑体" w:hAnsi="Calibri" w:cs="黑体" w:hint="eastAsia"/>
                <w:kern w:val="0"/>
                <w:sz w:val="24"/>
              </w:rPr>
              <w:t>其它相关费用</w:t>
            </w:r>
          </w:p>
        </w:tc>
        <w:tc>
          <w:tcPr>
            <w:tcW w:w="1269" w:type="dxa"/>
            <w:tcBorders>
              <w:top w:val="single" w:sz="2" w:space="0" w:color="auto"/>
              <w:left w:val="single" w:sz="2" w:space="0" w:color="auto"/>
              <w:bottom w:val="single" w:sz="2" w:space="0" w:color="auto"/>
              <w:right w:val="single" w:sz="2" w:space="0" w:color="auto"/>
            </w:tcBorders>
            <w:vAlign w:val="center"/>
          </w:tcPr>
          <w:p w:rsidR="00551391" w:rsidRDefault="00551391" w:rsidP="006F6037">
            <w:pPr>
              <w:spacing w:line="360" w:lineRule="auto"/>
              <w:jc w:val="center"/>
              <w:rPr>
                <w:rFonts w:ascii="Calibri" w:hAnsi="Calibri"/>
                <w:bCs/>
                <w:sz w:val="24"/>
              </w:rPr>
            </w:pPr>
          </w:p>
        </w:tc>
        <w:tc>
          <w:tcPr>
            <w:tcW w:w="1182" w:type="dxa"/>
            <w:tcBorders>
              <w:top w:val="single" w:sz="2" w:space="0" w:color="auto"/>
              <w:left w:val="single" w:sz="2" w:space="0" w:color="auto"/>
              <w:bottom w:val="single" w:sz="2" w:space="0" w:color="auto"/>
              <w:right w:val="single" w:sz="2" w:space="0" w:color="auto"/>
            </w:tcBorders>
            <w:vAlign w:val="center"/>
          </w:tcPr>
          <w:p w:rsidR="00551391" w:rsidRDefault="00551391" w:rsidP="006F6037">
            <w:pPr>
              <w:spacing w:line="360" w:lineRule="auto"/>
              <w:jc w:val="center"/>
              <w:rPr>
                <w:rFonts w:ascii="Calibri" w:hAnsi="Calibri"/>
                <w:bCs/>
                <w:sz w:val="24"/>
              </w:rPr>
            </w:pPr>
          </w:p>
        </w:tc>
        <w:tc>
          <w:tcPr>
            <w:tcW w:w="1356" w:type="dxa"/>
            <w:tcBorders>
              <w:top w:val="single" w:sz="2" w:space="0" w:color="auto"/>
              <w:left w:val="single" w:sz="2" w:space="0" w:color="auto"/>
              <w:bottom w:val="single" w:sz="2" w:space="0" w:color="auto"/>
              <w:right w:val="single" w:sz="12" w:space="0" w:color="auto"/>
            </w:tcBorders>
            <w:vAlign w:val="center"/>
          </w:tcPr>
          <w:p w:rsidR="00551391" w:rsidRDefault="00551391" w:rsidP="006F6037">
            <w:pPr>
              <w:spacing w:line="360" w:lineRule="auto"/>
              <w:jc w:val="center"/>
              <w:rPr>
                <w:rFonts w:ascii="Calibri" w:hAnsi="Calibri"/>
                <w:bCs/>
                <w:sz w:val="24"/>
              </w:rPr>
            </w:pPr>
          </w:p>
        </w:tc>
      </w:tr>
    </w:tbl>
    <w:p w:rsidR="00551391" w:rsidRDefault="00551391">
      <w:pPr>
        <w:adjustRightInd w:val="0"/>
        <w:snapToGrid w:val="0"/>
        <w:rPr>
          <w:sz w:val="24"/>
        </w:rPr>
      </w:pPr>
    </w:p>
    <w:p w:rsidR="00D43DAA" w:rsidRDefault="008F698B">
      <w:pPr>
        <w:adjustRightInd w:val="0"/>
        <w:snapToGrid w:val="0"/>
        <w:rPr>
          <w:rFonts w:ascii="宋体" w:hAnsi="宋体"/>
          <w:sz w:val="24"/>
        </w:rPr>
      </w:pPr>
      <w:r>
        <w:rPr>
          <w:rFonts w:ascii="宋体" w:hAnsi="宋体" w:hint="eastAsia"/>
          <w:sz w:val="24"/>
        </w:rPr>
        <w:t>注：</w:t>
      </w:r>
    </w:p>
    <w:p w:rsidR="00D43DAA" w:rsidRDefault="008F698B">
      <w:pPr>
        <w:snapToGrid w:val="0"/>
        <w:spacing w:line="360" w:lineRule="auto"/>
        <w:rPr>
          <w:rFonts w:ascii="宋体" w:hAnsi="宋体"/>
          <w:sz w:val="24"/>
        </w:rPr>
      </w:pPr>
      <w:r>
        <w:rPr>
          <w:rFonts w:ascii="宋体" w:hAnsi="宋体" w:hint="eastAsia"/>
          <w:sz w:val="24"/>
        </w:rPr>
        <w:t xml:space="preserve">   1、所报价格须用人民币元表示。</w:t>
      </w:r>
    </w:p>
    <w:p w:rsidR="00D43DAA" w:rsidRDefault="008F698B">
      <w:pPr>
        <w:snapToGrid w:val="0"/>
        <w:spacing w:line="360" w:lineRule="auto"/>
        <w:rPr>
          <w:sz w:val="24"/>
        </w:rPr>
      </w:pPr>
      <w:r>
        <w:rPr>
          <w:rFonts w:ascii="宋体" w:hAnsi="宋体" w:hint="eastAsia"/>
          <w:sz w:val="24"/>
        </w:rPr>
        <w:t xml:space="preserve">   2、合计价格应与《开标一览表》中“报价合计”一致。</w:t>
      </w:r>
      <w:r>
        <w:rPr>
          <w:rFonts w:ascii="Calibri" w:hAnsi="Calibri" w:hint="eastAsia"/>
          <w:sz w:val="24"/>
        </w:rPr>
        <w:t>如因任何不一致而产生的不利后果，均由供应商自行承担。</w:t>
      </w:r>
    </w:p>
    <w:p w:rsidR="00D43DAA" w:rsidRDefault="008F698B">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3、其他相关费用应包括根据合同或其它原因应由供应商支付的税款和应由供应商负担的相关费用。</w:t>
      </w:r>
    </w:p>
    <w:p w:rsidR="00D43DAA" w:rsidRDefault="00D43DAA">
      <w:pPr>
        <w:spacing w:line="360" w:lineRule="auto"/>
        <w:ind w:leftChars="171" w:left="359"/>
        <w:rPr>
          <w:sz w:val="24"/>
        </w:rPr>
      </w:pPr>
    </w:p>
    <w:p w:rsidR="00D43DAA" w:rsidRDefault="008F698B">
      <w:pPr>
        <w:spacing w:line="360" w:lineRule="auto"/>
        <w:ind w:leftChars="171" w:left="359"/>
        <w:rPr>
          <w:sz w:val="24"/>
          <w:u w:val="single"/>
        </w:rPr>
      </w:pPr>
      <w:r>
        <w:rPr>
          <w:rFonts w:hint="eastAsia"/>
          <w:sz w:val="24"/>
        </w:rPr>
        <w:t>法定代表人或代理人签字（或加盖个人印章）：</w:t>
      </w:r>
    </w:p>
    <w:p w:rsidR="00D43DAA" w:rsidRDefault="008F698B">
      <w:pPr>
        <w:spacing w:line="360" w:lineRule="auto"/>
        <w:ind w:leftChars="171" w:left="359"/>
        <w:rPr>
          <w:sz w:val="24"/>
          <w:u w:val="single"/>
        </w:rPr>
      </w:pPr>
      <w:r>
        <w:rPr>
          <w:rFonts w:ascii="宋体" w:hAnsi="宋体" w:hint="eastAsia"/>
          <w:sz w:val="24"/>
        </w:rPr>
        <w:t>磋商供应商名称：</w:t>
      </w:r>
    </w:p>
    <w:p w:rsidR="00D43DAA" w:rsidRDefault="008F698B">
      <w:pPr>
        <w:snapToGrid w:val="0"/>
        <w:spacing w:line="360" w:lineRule="auto"/>
        <w:rPr>
          <w:sz w:val="24"/>
        </w:rPr>
      </w:pPr>
      <w:r>
        <w:rPr>
          <w:rFonts w:hint="eastAsia"/>
          <w:sz w:val="24"/>
        </w:rPr>
        <w:t>日期：</w:t>
      </w:r>
      <w:r>
        <w:rPr>
          <w:sz w:val="24"/>
        </w:rPr>
        <w:t>_____</w:t>
      </w:r>
      <w:r>
        <w:rPr>
          <w:rFonts w:hint="eastAsia"/>
          <w:sz w:val="24"/>
        </w:rPr>
        <w:t>年</w:t>
      </w:r>
      <w:r>
        <w:rPr>
          <w:sz w:val="24"/>
        </w:rPr>
        <w:t>____</w:t>
      </w:r>
      <w:r>
        <w:rPr>
          <w:rFonts w:hint="eastAsia"/>
          <w:sz w:val="24"/>
        </w:rPr>
        <w:t>月</w:t>
      </w:r>
      <w:r>
        <w:rPr>
          <w:sz w:val="24"/>
        </w:rPr>
        <w:t>____</w:t>
      </w:r>
      <w:r>
        <w:rPr>
          <w:rFonts w:hint="eastAsia"/>
          <w:sz w:val="24"/>
        </w:rPr>
        <w:t>日</w:t>
      </w:r>
    </w:p>
    <w:p w:rsidR="00D43DAA" w:rsidRDefault="008F698B">
      <w:pPr>
        <w:snapToGrid w:val="0"/>
        <w:spacing w:line="360" w:lineRule="auto"/>
        <w:rPr>
          <w:sz w:val="32"/>
          <w:szCs w:val="32"/>
        </w:rPr>
      </w:pPr>
      <w:r>
        <w:rPr>
          <w:sz w:val="24"/>
        </w:rPr>
        <w:br w:type="page"/>
      </w:r>
      <w:r>
        <w:rPr>
          <w:rFonts w:hint="eastAsia"/>
          <w:sz w:val="32"/>
          <w:szCs w:val="32"/>
        </w:rPr>
        <w:lastRenderedPageBreak/>
        <w:t>（七）有效期内的营业执照副本复印件</w:t>
      </w:r>
      <w:r>
        <w:rPr>
          <w:sz w:val="32"/>
          <w:szCs w:val="32"/>
        </w:rPr>
        <w:t>/</w:t>
      </w:r>
      <w:r>
        <w:rPr>
          <w:rFonts w:hint="eastAsia"/>
          <w:sz w:val="32"/>
          <w:szCs w:val="32"/>
        </w:rPr>
        <w:t>《事业单位法人证书》副本复印件</w:t>
      </w:r>
      <w:r>
        <w:rPr>
          <w:sz w:val="32"/>
          <w:szCs w:val="32"/>
        </w:rPr>
        <w:t>/</w:t>
      </w:r>
      <w:r>
        <w:rPr>
          <w:rFonts w:hint="eastAsia"/>
          <w:sz w:val="32"/>
          <w:szCs w:val="32"/>
        </w:rPr>
        <w:t>《社会团体法人登记证书》复印件</w:t>
      </w:r>
      <w:r>
        <w:rPr>
          <w:sz w:val="32"/>
          <w:szCs w:val="32"/>
        </w:rPr>
        <w:t>/</w:t>
      </w:r>
      <w:r>
        <w:rPr>
          <w:rFonts w:hint="eastAsia"/>
          <w:sz w:val="32"/>
          <w:szCs w:val="32"/>
        </w:rPr>
        <w:t>《民办非企业单位登记证书》复印件。</w:t>
      </w:r>
    </w:p>
    <w:p w:rsidR="00D43DAA" w:rsidRDefault="008F698B" w:rsidP="002B29C6">
      <w:pPr>
        <w:spacing w:beforeLines="50" w:afterLines="50"/>
        <w:jc w:val="left"/>
        <w:outlineLvl w:val="2"/>
        <w:rPr>
          <w:sz w:val="32"/>
          <w:szCs w:val="32"/>
        </w:rPr>
      </w:pPr>
      <w:r>
        <w:rPr>
          <w:rFonts w:hint="eastAsia"/>
          <w:sz w:val="32"/>
          <w:szCs w:val="32"/>
        </w:rPr>
        <w:t>（八）供应商为法人的，须提供经审计的</w:t>
      </w:r>
      <w:r>
        <w:rPr>
          <w:sz w:val="32"/>
          <w:szCs w:val="32"/>
        </w:rPr>
        <w:t>2015</w:t>
      </w:r>
      <w:r>
        <w:rPr>
          <w:rFonts w:hint="eastAsia"/>
          <w:sz w:val="32"/>
          <w:szCs w:val="32"/>
        </w:rPr>
        <w:t>年度财务状况报告或基本账户的银行资信证明的扫描件；其他组织和自然人，可以提供银行资信证明的扫描件。供应商也可以提供财政部门认可的政府采购专业担保机构出具的担保函。</w:t>
      </w:r>
    </w:p>
    <w:p w:rsidR="00D43DAA" w:rsidRDefault="008F698B" w:rsidP="002B29C6">
      <w:pPr>
        <w:spacing w:beforeLines="50" w:afterLines="50"/>
        <w:jc w:val="left"/>
        <w:outlineLvl w:val="2"/>
        <w:rPr>
          <w:sz w:val="32"/>
          <w:szCs w:val="32"/>
        </w:rPr>
      </w:pPr>
      <w:r>
        <w:rPr>
          <w:rFonts w:hint="eastAsia"/>
          <w:sz w:val="32"/>
          <w:szCs w:val="32"/>
        </w:rPr>
        <w:t>（九）供应商提供其税务登记证原件扫描件和依法缴纳近半年内任意一个月税收的相关凭证的扫描件；供应商的社保登记证原件扫描件和依法缴纳近半年内任意一个月社会保险的相关凭证的扫描件。</w:t>
      </w:r>
    </w:p>
    <w:p w:rsidR="00D43DAA" w:rsidRDefault="00D43DAA" w:rsidP="002B29C6">
      <w:pPr>
        <w:spacing w:beforeLines="50" w:afterLines="50"/>
        <w:jc w:val="left"/>
        <w:outlineLvl w:val="2"/>
        <w:rPr>
          <w:sz w:val="32"/>
          <w:szCs w:val="32"/>
        </w:rPr>
      </w:pPr>
    </w:p>
    <w:p w:rsidR="00D43DAA" w:rsidRDefault="00D43DAA" w:rsidP="002B29C6">
      <w:pPr>
        <w:spacing w:beforeLines="50" w:afterLines="50"/>
        <w:jc w:val="left"/>
        <w:outlineLvl w:val="2"/>
        <w:rPr>
          <w:sz w:val="32"/>
          <w:szCs w:val="32"/>
        </w:rPr>
      </w:pPr>
    </w:p>
    <w:p w:rsidR="00D43DAA" w:rsidRDefault="00D43DAA" w:rsidP="002B29C6">
      <w:pPr>
        <w:spacing w:beforeLines="50" w:afterLines="50"/>
        <w:jc w:val="left"/>
        <w:outlineLvl w:val="2"/>
        <w:rPr>
          <w:sz w:val="32"/>
          <w:szCs w:val="32"/>
        </w:rPr>
      </w:pPr>
    </w:p>
    <w:p w:rsidR="00D43DAA" w:rsidRDefault="00D43DAA" w:rsidP="002B29C6">
      <w:pPr>
        <w:spacing w:beforeLines="50" w:afterLines="50"/>
        <w:jc w:val="left"/>
        <w:outlineLvl w:val="2"/>
        <w:rPr>
          <w:sz w:val="32"/>
          <w:szCs w:val="32"/>
        </w:rPr>
      </w:pPr>
    </w:p>
    <w:p w:rsidR="00D43DAA" w:rsidRDefault="00D43DAA" w:rsidP="002B29C6">
      <w:pPr>
        <w:spacing w:beforeLines="50" w:afterLines="50"/>
        <w:jc w:val="left"/>
        <w:outlineLvl w:val="2"/>
        <w:rPr>
          <w:sz w:val="32"/>
          <w:szCs w:val="32"/>
        </w:rPr>
      </w:pPr>
    </w:p>
    <w:p w:rsidR="00D43DAA" w:rsidRDefault="00D43DAA" w:rsidP="002B29C6">
      <w:pPr>
        <w:spacing w:beforeLines="50" w:afterLines="50"/>
        <w:jc w:val="left"/>
        <w:outlineLvl w:val="2"/>
        <w:rPr>
          <w:sz w:val="32"/>
          <w:szCs w:val="32"/>
        </w:rPr>
      </w:pPr>
    </w:p>
    <w:p w:rsidR="00D43DAA" w:rsidRDefault="00D43DAA" w:rsidP="002B29C6">
      <w:pPr>
        <w:spacing w:beforeLines="50" w:afterLines="50"/>
        <w:jc w:val="left"/>
        <w:outlineLvl w:val="2"/>
        <w:rPr>
          <w:sz w:val="32"/>
          <w:szCs w:val="32"/>
        </w:rPr>
      </w:pPr>
    </w:p>
    <w:p w:rsidR="00D43DAA" w:rsidRDefault="00D43DAA" w:rsidP="002B29C6">
      <w:pPr>
        <w:spacing w:beforeLines="50" w:afterLines="50"/>
        <w:jc w:val="left"/>
        <w:outlineLvl w:val="2"/>
        <w:rPr>
          <w:sz w:val="32"/>
          <w:szCs w:val="32"/>
        </w:rPr>
      </w:pPr>
    </w:p>
    <w:p w:rsidR="00D43DAA" w:rsidRDefault="008F698B" w:rsidP="002B29C6">
      <w:pPr>
        <w:spacing w:beforeLines="50" w:afterLines="50"/>
        <w:jc w:val="left"/>
        <w:outlineLvl w:val="2"/>
        <w:rPr>
          <w:sz w:val="32"/>
          <w:szCs w:val="32"/>
        </w:rPr>
      </w:pPr>
      <w:r>
        <w:rPr>
          <w:rFonts w:hint="eastAsia"/>
          <w:sz w:val="32"/>
          <w:szCs w:val="32"/>
        </w:rPr>
        <w:lastRenderedPageBreak/>
        <w:t>（十）没有重大违法记录的声明</w:t>
      </w:r>
    </w:p>
    <w:p w:rsidR="00D43DAA" w:rsidRDefault="00D43DAA">
      <w:pPr>
        <w:jc w:val="center"/>
        <w:rPr>
          <w:rFonts w:ascii="Calibri" w:hAnsi="Calibri"/>
          <w:b/>
          <w:kern w:val="0"/>
          <w:sz w:val="32"/>
          <w:szCs w:val="32"/>
        </w:rPr>
      </w:pPr>
    </w:p>
    <w:p w:rsidR="00D43DAA" w:rsidRDefault="008F698B">
      <w:pPr>
        <w:jc w:val="center"/>
        <w:rPr>
          <w:rFonts w:ascii="Calibri" w:hAnsi="Calibri"/>
          <w:b/>
          <w:kern w:val="0"/>
          <w:sz w:val="32"/>
          <w:szCs w:val="32"/>
        </w:rPr>
      </w:pPr>
      <w:r>
        <w:rPr>
          <w:rFonts w:ascii="Calibri" w:hAnsi="Calibri" w:hint="eastAsia"/>
          <w:b/>
          <w:kern w:val="0"/>
          <w:sz w:val="32"/>
          <w:szCs w:val="32"/>
        </w:rPr>
        <w:t>声　明</w:t>
      </w:r>
    </w:p>
    <w:p w:rsidR="00D43DAA" w:rsidRDefault="008F698B">
      <w:pPr>
        <w:ind w:firstLineChars="189" w:firstLine="567"/>
        <w:rPr>
          <w:rFonts w:ascii="Calibri" w:hAnsi="Calibri"/>
          <w:kern w:val="0"/>
          <w:sz w:val="30"/>
          <w:szCs w:val="30"/>
        </w:rPr>
      </w:pPr>
      <w:r>
        <w:rPr>
          <w:rFonts w:ascii="Calibri" w:hAnsi="Calibri" w:hint="eastAsia"/>
          <w:kern w:val="0"/>
          <w:sz w:val="30"/>
          <w:szCs w:val="30"/>
        </w:rPr>
        <w:t>本公司参加本次政府采购活动前三年内，在经营活动中没有重大违法记录。</w:t>
      </w:r>
    </w:p>
    <w:p w:rsidR="00D43DAA" w:rsidRDefault="008F698B">
      <w:pPr>
        <w:ind w:firstLineChars="189" w:firstLine="567"/>
        <w:rPr>
          <w:rFonts w:ascii="Calibri" w:hAnsi="Calibri"/>
          <w:kern w:val="0"/>
          <w:sz w:val="30"/>
          <w:szCs w:val="30"/>
        </w:rPr>
      </w:pPr>
      <w:r>
        <w:rPr>
          <w:rFonts w:ascii="Calibri" w:hAnsi="Calibri" w:hint="eastAsia"/>
          <w:kern w:val="0"/>
          <w:sz w:val="30"/>
          <w:szCs w:val="30"/>
        </w:rPr>
        <w:t>特此声明。</w:t>
      </w:r>
    </w:p>
    <w:p w:rsidR="00D43DAA" w:rsidRDefault="008F698B">
      <w:pPr>
        <w:spacing w:line="400" w:lineRule="atLeast"/>
        <w:ind w:right="640" w:firstLineChars="1500" w:firstLine="4800"/>
        <w:rPr>
          <w:rFonts w:ascii="Calibri" w:hAnsi="Calibri"/>
          <w:sz w:val="32"/>
          <w:szCs w:val="32"/>
        </w:rPr>
      </w:pPr>
      <w:r>
        <w:rPr>
          <w:rFonts w:ascii="Calibri" w:hAnsi="Calibri" w:hint="eastAsia"/>
          <w:sz w:val="32"/>
          <w:szCs w:val="32"/>
        </w:rPr>
        <w:t>供应商名称</w:t>
      </w:r>
      <w:r>
        <w:rPr>
          <w:rFonts w:ascii="Calibri" w:hAnsi="Calibri"/>
          <w:sz w:val="32"/>
          <w:szCs w:val="32"/>
        </w:rPr>
        <w:t>:</w:t>
      </w:r>
    </w:p>
    <w:p w:rsidR="00D43DAA" w:rsidRDefault="008F698B">
      <w:pPr>
        <w:spacing w:line="400" w:lineRule="atLeast"/>
        <w:jc w:val="right"/>
        <w:rPr>
          <w:rFonts w:ascii="Calibri" w:hAnsi="Calibri"/>
          <w:sz w:val="32"/>
          <w:szCs w:val="32"/>
        </w:rPr>
      </w:pPr>
      <w:r>
        <w:rPr>
          <w:rFonts w:ascii="Calibri" w:hAnsi="Calibri" w:hint="eastAsia"/>
          <w:sz w:val="32"/>
          <w:szCs w:val="32"/>
        </w:rPr>
        <w:t>（数字认证证书电子签章）</w:t>
      </w:r>
    </w:p>
    <w:p w:rsidR="00D43DAA" w:rsidRDefault="008F698B">
      <w:pPr>
        <w:spacing w:line="400" w:lineRule="atLeast"/>
        <w:ind w:right="640" w:firstLineChars="1500" w:firstLine="4800"/>
        <w:rPr>
          <w:rFonts w:ascii="Calibri" w:hAnsi="Calibri"/>
          <w:sz w:val="32"/>
          <w:szCs w:val="32"/>
        </w:rPr>
      </w:pPr>
      <w:r>
        <w:rPr>
          <w:rFonts w:ascii="Calibri" w:hAnsi="Calibri" w:hint="eastAsia"/>
          <w:sz w:val="32"/>
          <w:szCs w:val="32"/>
        </w:rPr>
        <w:t>日期：</w:t>
      </w:r>
    </w:p>
    <w:p w:rsidR="00D43DAA" w:rsidRDefault="00D43DAA">
      <w:pPr>
        <w:spacing w:line="400" w:lineRule="atLeast"/>
        <w:ind w:right="640" w:firstLineChars="1500" w:firstLine="4800"/>
        <w:rPr>
          <w:rFonts w:ascii="Calibri" w:hAnsi="Calibri"/>
          <w:sz w:val="32"/>
          <w:szCs w:val="32"/>
        </w:rPr>
      </w:pPr>
    </w:p>
    <w:p w:rsidR="00595EBC" w:rsidRDefault="00595EBC">
      <w:pPr>
        <w:spacing w:line="400" w:lineRule="atLeast"/>
        <w:ind w:right="640" w:firstLineChars="1500" w:firstLine="4800"/>
        <w:rPr>
          <w:rFonts w:ascii="Calibri" w:hAnsi="Calibri"/>
          <w:sz w:val="32"/>
          <w:szCs w:val="32"/>
        </w:rPr>
      </w:pPr>
    </w:p>
    <w:p w:rsidR="00595EBC" w:rsidRDefault="00595EBC">
      <w:pPr>
        <w:spacing w:line="400" w:lineRule="atLeast"/>
        <w:ind w:right="640" w:firstLineChars="1500" w:firstLine="4800"/>
        <w:rPr>
          <w:rFonts w:ascii="Calibri" w:hAnsi="Calibri"/>
          <w:sz w:val="32"/>
          <w:szCs w:val="32"/>
        </w:rPr>
      </w:pPr>
    </w:p>
    <w:p w:rsidR="00595EBC" w:rsidRDefault="00595EBC">
      <w:pPr>
        <w:spacing w:line="400" w:lineRule="atLeast"/>
        <w:ind w:right="640" w:firstLineChars="1500" w:firstLine="4800"/>
        <w:rPr>
          <w:rFonts w:ascii="Calibri" w:hAnsi="Calibri"/>
          <w:sz w:val="32"/>
          <w:szCs w:val="32"/>
        </w:rPr>
      </w:pPr>
    </w:p>
    <w:p w:rsidR="00595EBC" w:rsidRDefault="00595EBC">
      <w:pPr>
        <w:spacing w:line="400" w:lineRule="atLeast"/>
        <w:ind w:right="640" w:firstLineChars="1500" w:firstLine="4800"/>
        <w:rPr>
          <w:rFonts w:ascii="Calibri" w:hAnsi="Calibri"/>
          <w:sz w:val="32"/>
          <w:szCs w:val="32"/>
        </w:rPr>
      </w:pPr>
    </w:p>
    <w:p w:rsidR="00595EBC" w:rsidRDefault="00595EBC">
      <w:pPr>
        <w:spacing w:line="400" w:lineRule="atLeast"/>
        <w:ind w:right="640" w:firstLineChars="1500" w:firstLine="4800"/>
        <w:rPr>
          <w:rFonts w:ascii="Calibri" w:hAnsi="Calibri"/>
          <w:sz w:val="32"/>
          <w:szCs w:val="32"/>
        </w:rPr>
      </w:pPr>
    </w:p>
    <w:p w:rsidR="00595EBC" w:rsidRDefault="00595EBC">
      <w:pPr>
        <w:spacing w:line="400" w:lineRule="atLeast"/>
        <w:ind w:right="640" w:firstLineChars="1500" w:firstLine="4800"/>
        <w:rPr>
          <w:rFonts w:ascii="Calibri" w:hAnsi="Calibri"/>
          <w:sz w:val="32"/>
          <w:szCs w:val="32"/>
        </w:rPr>
      </w:pPr>
    </w:p>
    <w:p w:rsidR="00595EBC" w:rsidRDefault="00595EBC">
      <w:pPr>
        <w:spacing w:line="400" w:lineRule="atLeast"/>
        <w:ind w:right="640" w:firstLineChars="1500" w:firstLine="4800"/>
        <w:rPr>
          <w:rFonts w:ascii="Calibri" w:hAnsi="Calibri"/>
          <w:sz w:val="32"/>
          <w:szCs w:val="32"/>
        </w:rPr>
      </w:pPr>
    </w:p>
    <w:p w:rsidR="00595EBC" w:rsidRDefault="00595EBC">
      <w:pPr>
        <w:spacing w:line="400" w:lineRule="atLeast"/>
        <w:ind w:right="640" w:firstLineChars="1500" w:firstLine="4800"/>
        <w:rPr>
          <w:rFonts w:ascii="Calibri" w:hAnsi="Calibri"/>
          <w:sz w:val="32"/>
          <w:szCs w:val="32"/>
        </w:rPr>
      </w:pPr>
    </w:p>
    <w:p w:rsidR="00595EBC" w:rsidRDefault="00595EBC">
      <w:pPr>
        <w:spacing w:line="400" w:lineRule="atLeast"/>
        <w:ind w:right="640" w:firstLineChars="1500" w:firstLine="4800"/>
        <w:rPr>
          <w:rFonts w:ascii="Calibri" w:hAnsi="Calibri"/>
          <w:sz w:val="32"/>
          <w:szCs w:val="32"/>
        </w:rPr>
      </w:pPr>
    </w:p>
    <w:p w:rsidR="00595EBC" w:rsidRDefault="00595EBC">
      <w:pPr>
        <w:spacing w:line="400" w:lineRule="atLeast"/>
        <w:ind w:right="640" w:firstLineChars="1500" w:firstLine="4800"/>
        <w:rPr>
          <w:rFonts w:ascii="Calibri" w:hAnsi="Calibri"/>
          <w:sz w:val="32"/>
          <w:szCs w:val="32"/>
        </w:rPr>
      </w:pPr>
    </w:p>
    <w:p w:rsidR="00595EBC" w:rsidRDefault="00595EBC">
      <w:pPr>
        <w:spacing w:line="400" w:lineRule="atLeast"/>
        <w:ind w:right="640" w:firstLineChars="1500" w:firstLine="4800"/>
        <w:rPr>
          <w:rFonts w:ascii="Calibri" w:hAnsi="Calibri"/>
          <w:sz w:val="32"/>
          <w:szCs w:val="32"/>
        </w:rPr>
      </w:pPr>
    </w:p>
    <w:p w:rsidR="00595EBC" w:rsidRDefault="00595EBC" w:rsidP="00595EBC">
      <w:pPr>
        <w:spacing w:line="400" w:lineRule="atLeast"/>
        <w:ind w:right="640"/>
        <w:rPr>
          <w:rFonts w:ascii="Calibri" w:hAnsi="Calibri"/>
          <w:sz w:val="32"/>
          <w:szCs w:val="32"/>
        </w:rPr>
      </w:pPr>
    </w:p>
    <w:p w:rsidR="00595EBC" w:rsidRDefault="00595EBC" w:rsidP="00595EBC">
      <w:pPr>
        <w:spacing w:line="400" w:lineRule="atLeast"/>
        <w:ind w:right="640"/>
        <w:rPr>
          <w:rFonts w:ascii="Calibri" w:hAnsi="Calibri"/>
          <w:sz w:val="32"/>
          <w:szCs w:val="32"/>
        </w:rPr>
      </w:pPr>
      <w:r>
        <w:rPr>
          <w:rFonts w:ascii="Calibri" w:hAnsi="Calibri" w:hint="eastAsia"/>
          <w:sz w:val="32"/>
          <w:szCs w:val="32"/>
        </w:rPr>
        <w:lastRenderedPageBreak/>
        <w:t>（十一）相关认证证书</w:t>
      </w:r>
    </w:p>
    <w:p w:rsidR="00DA7E2E" w:rsidRPr="00C22B35" w:rsidRDefault="00DA7E2E" w:rsidP="00C22B35">
      <w:pPr>
        <w:ind w:firstLineChars="189" w:firstLine="605"/>
        <w:rPr>
          <w:rFonts w:ascii="Calibri" w:hAnsi="Calibri"/>
          <w:kern w:val="0"/>
          <w:sz w:val="32"/>
          <w:szCs w:val="32"/>
        </w:rPr>
      </w:pPr>
      <w:r w:rsidRPr="00C22B35">
        <w:rPr>
          <w:rFonts w:ascii="Calibri" w:hAnsi="Calibri" w:hint="eastAsia"/>
          <w:kern w:val="0"/>
          <w:sz w:val="32"/>
          <w:szCs w:val="32"/>
        </w:rPr>
        <w:t>提供互联网新闻信息服务许可证、电信与信息服务业务许可证、信息网络传播视听节目许可证、内容管理平台软件著作权登记证书或软件产品认定证书的复印件。</w:t>
      </w:r>
    </w:p>
    <w:p w:rsidR="00D43DAA" w:rsidRDefault="00D43DAA">
      <w:pPr>
        <w:spacing w:line="400" w:lineRule="atLeast"/>
        <w:ind w:right="640" w:firstLineChars="1500" w:firstLine="4800"/>
        <w:rPr>
          <w:rFonts w:ascii="Calibri" w:hAnsi="Calibri"/>
          <w:sz w:val="32"/>
          <w:szCs w:val="32"/>
        </w:rPr>
      </w:pPr>
    </w:p>
    <w:p w:rsidR="00D43DAA" w:rsidRDefault="00D43DAA">
      <w:pPr>
        <w:spacing w:line="400" w:lineRule="atLeast"/>
        <w:ind w:right="640" w:firstLineChars="1500" w:firstLine="4800"/>
        <w:rPr>
          <w:rFonts w:ascii="Calibri" w:hAnsi="Calibri"/>
          <w:sz w:val="32"/>
          <w:szCs w:val="32"/>
        </w:rPr>
      </w:pPr>
    </w:p>
    <w:p w:rsidR="00D43DAA" w:rsidRDefault="00D43DAA">
      <w:pPr>
        <w:spacing w:line="400" w:lineRule="atLeast"/>
        <w:ind w:right="640" w:firstLineChars="1500" w:firstLine="4800"/>
        <w:rPr>
          <w:rFonts w:ascii="Calibri" w:hAnsi="Calibri"/>
          <w:sz w:val="32"/>
          <w:szCs w:val="32"/>
        </w:rPr>
      </w:pPr>
    </w:p>
    <w:p w:rsidR="00D43DAA" w:rsidRDefault="00D43DAA">
      <w:pPr>
        <w:spacing w:line="400" w:lineRule="atLeast"/>
        <w:ind w:right="640" w:firstLineChars="1500" w:firstLine="4800"/>
        <w:rPr>
          <w:rFonts w:ascii="Calibri" w:hAnsi="Calibri"/>
          <w:sz w:val="32"/>
          <w:szCs w:val="32"/>
        </w:rPr>
      </w:pPr>
    </w:p>
    <w:p w:rsidR="00D43DAA" w:rsidRDefault="00D43DAA">
      <w:pPr>
        <w:spacing w:line="400" w:lineRule="atLeast"/>
        <w:ind w:right="640" w:firstLineChars="1500" w:firstLine="4800"/>
        <w:rPr>
          <w:rFonts w:ascii="Calibri" w:hAnsi="Calibri"/>
          <w:sz w:val="32"/>
          <w:szCs w:val="32"/>
        </w:rPr>
      </w:pPr>
    </w:p>
    <w:p w:rsidR="00D43DAA" w:rsidRDefault="00D43DAA">
      <w:pPr>
        <w:spacing w:line="400" w:lineRule="atLeast"/>
        <w:ind w:right="640" w:firstLineChars="1500" w:firstLine="4800"/>
        <w:rPr>
          <w:rFonts w:ascii="Calibri" w:hAnsi="Calibri"/>
          <w:sz w:val="32"/>
          <w:szCs w:val="32"/>
        </w:rPr>
      </w:pPr>
    </w:p>
    <w:p w:rsidR="00D43DAA" w:rsidRDefault="00D43DAA">
      <w:pPr>
        <w:spacing w:line="400" w:lineRule="atLeast"/>
        <w:ind w:right="640" w:firstLineChars="1500" w:firstLine="4800"/>
        <w:rPr>
          <w:rFonts w:ascii="Calibri" w:hAnsi="Calibri"/>
          <w:sz w:val="32"/>
          <w:szCs w:val="32"/>
        </w:rPr>
      </w:pPr>
    </w:p>
    <w:p w:rsidR="00D43DAA" w:rsidRDefault="00D43DAA">
      <w:pPr>
        <w:spacing w:line="400" w:lineRule="atLeast"/>
        <w:ind w:right="640" w:firstLineChars="1500" w:firstLine="4800"/>
        <w:rPr>
          <w:rFonts w:ascii="Calibri" w:hAnsi="Calibri"/>
          <w:sz w:val="32"/>
          <w:szCs w:val="32"/>
        </w:rPr>
      </w:pPr>
    </w:p>
    <w:p w:rsidR="00D43DAA" w:rsidRDefault="00D43DAA">
      <w:pPr>
        <w:spacing w:line="400" w:lineRule="atLeast"/>
        <w:ind w:right="640" w:firstLineChars="1500" w:firstLine="4800"/>
        <w:rPr>
          <w:rFonts w:ascii="Calibri" w:hAnsi="Calibri"/>
          <w:sz w:val="32"/>
          <w:szCs w:val="32"/>
        </w:rPr>
      </w:pPr>
    </w:p>
    <w:p w:rsidR="00D43DAA" w:rsidRDefault="00D43DAA">
      <w:pPr>
        <w:spacing w:line="400" w:lineRule="atLeast"/>
        <w:ind w:right="640" w:firstLineChars="1500" w:firstLine="4800"/>
        <w:rPr>
          <w:rFonts w:ascii="Calibri" w:hAnsi="Calibri"/>
          <w:sz w:val="32"/>
          <w:szCs w:val="32"/>
        </w:rPr>
      </w:pPr>
    </w:p>
    <w:p w:rsidR="00D43DAA" w:rsidRDefault="00D43DAA">
      <w:pPr>
        <w:spacing w:line="400" w:lineRule="atLeast"/>
        <w:ind w:right="640" w:firstLineChars="1500" w:firstLine="4800"/>
        <w:rPr>
          <w:rFonts w:ascii="Calibri" w:hAnsi="Calibri"/>
          <w:sz w:val="32"/>
          <w:szCs w:val="32"/>
        </w:rPr>
      </w:pPr>
    </w:p>
    <w:p w:rsidR="00D43DAA" w:rsidRDefault="00D43DAA">
      <w:pPr>
        <w:spacing w:line="400" w:lineRule="atLeast"/>
        <w:ind w:right="640" w:firstLineChars="1500" w:firstLine="4800"/>
        <w:rPr>
          <w:rFonts w:ascii="Calibri" w:hAnsi="Calibri"/>
          <w:sz w:val="32"/>
          <w:szCs w:val="32"/>
        </w:rPr>
      </w:pPr>
    </w:p>
    <w:p w:rsidR="00DA7E2E" w:rsidRDefault="00DA7E2E">
      <w:pPr>
        <w:spacing w:line="400" w:lineRule="atLeast"/>
        <w:ind w:right="640" w:firstLineChars="1500" w:firstLine="4800"/>
        <w:rPr>
          <w:rFonts w:ascii="Calibri" w:hAnsi="Calibri"/>
          <w:sz w:val="32"/>
          <w:szCs w:val="32"/>
        </w:rPr>
      </w:pPr>
    </w:p>
    <w:p w:rsidR="00DA7E2E" w:rsidRDefault="00DA7E2E">
      <w:pPr>
        <w:spacing w:line="400" w:lineRule="atLeast"/>
        <w:ind w:right="640" w:firstLineChars="1500" w:firstLine="4800"/>
        <w:rPr>
          <w:rFonts w:ascii="Calibri" w:hAnsi="Calibri"/>
          <w:sz w:val="32"/>
          <w:szCs w:val="32"/>
        </w:rPr>
      </w:pPr>
    </w:p>
    <w:p w:rsidR="00DA7E2E" w:rsidRDefault="00DA7E2E">
      <w:pPr>
        <w:spacing w:line="400" w:lineRule="atLeast"/>
        <w:ind w:right="640" w:firstLineChars="1500" w:firstLine="4800"/>
        <w:rPr>
          <w:rFonts w:ascii="Calibri" w:hAnsi="Calibri"/>
          <w:sz w:val="32"/>
          <w:szCs w:val="32"/>
        </w:rPr>
      </w:pPr>
    </w:p>
    <w:p w:rsidR="00DA7E2E" w:rsidRDefault="00DA7E2E">
      <w:pPr>
        <w:spacing w:line="400" w:lineRule="atLeast"/>
        <w:ind w:right="640" w:firstLineChars="1500" w:firstLine="4800"/>
        <w:rPr>
          <w:rFonts w:ascii="Calibri" w:hAnsi="Calibri"/>
          <w:sz w:val="32"/>
          <w:szCs w:val="32"/>
        </w:rPr>
      </w:pPr>
    </w:p>
    <w:p w:rsidR="00DA7E2E" w:rsidRDefault="00DA7E2E">
      <w:pPr>
        <w:spacing w:line="400" w:lineRule="atLeast"/>
        <w:ind w:right="640" w:firstLineChars="1500" w:firstLine="4800"/>
        <w:rPr>
          <w:rFonts w:ascii="Calibri" w:hAnsi="Calibri"/>
          <w:sz w:val="32"/>
          <w:szCs w:val="32"/>
        </w:rPr>
      </w:pPr>
    </w:p>
    <w:p w:rsidR="00DA7E2E" w:rsidRDefault="00DA7E2E">
      <w:pPr>
        <w:spacing w:line="400" w:lineRule="atLeast"/>
        <w:ind w:right="640" w:firstLineChars="1500" w:firstLine="4800"/>
        <w:rPr>
          <w:rFonts w:ascii="Calibri" w:hAnsi="Calibri"/>
          <w:sz w:val="32"/>
          <w:szCs w:val="32"/>
        </w:rPr>
      </w:pPr>
    </w:p>
    <w:p w:rsidR="00D43DAA" w:rsidRDefault="008F698B" w:rsidP="002B29C6">
      <w:pPr>
        <w:spacing w:beforeLines="50" w:afterLines="50"/>
        <w:jc w:val="center"/>
        <w:outlineLvl w:val="2"/>
        <w:rPr>
          <w:sz w:val="32"/>
          <w:szCs w:val="32"/>
        </w:rPr>
      </w:pPr>
      <w:r>
        <w:rPr>
          <w:rFonts w:hint="eastAsia"/>
          <w:sz w:val="32"/>
          <w:szCs w:val="32"/>
        </w:rPr>
        <w:lastRenderedPageBreak/>
        <w:t>（十二）同类项目经验</w:t>
      </w:r>
    </w:p>
    <w:p w:rsidR="00D43DAA" w:rsidRDefault="008F698B" w:rsidP="002B29C6">
      <w:pPr>
        <w:spacing w:beforeLines="50" w:afterLines="50"/>
        <w:outlineLvl w:val="2"/>
        <w:rPr>
          <w:rFonts w:ascii="Calibri" w:hAnsi="Calibri"/>
          <w:sz w:val="32"/>
          <w:szCs w:val="32"/>
        </w:rPr>
      </w:pPr>
      <w:r>
        <w:rPr>
          <w:rFonts w:ascii="Calibri" w:hAnsi="Calibri" w:hint="eastAsia"/>
          <w:sz w:val="32"/>
          <w:szCs w:val="32"/>
        </w:rPr>
        <w:t>投标人自</w:t>
      </w:r>
      <w:r>
        <w:rPr>
          <w:rFonts w:ascii="Calibri" w:hAnsi="Calibri" w:hint="eastAsia"/>
          <w:sz w:val="32"/>
          <w:szCs w:val="32"/>
        </w:rPr>
        <w:t>2014</w:t>
      </w:r>
      <w:r>
        <w:rPr>
          <w:rFonts w:ascii="Calibri" w:hAnsi="Calibri" w:hint="eastAsia"/>
          <w:sz w:val="32"/>
          <w:szCs w:val="32"/>
        </w:rPr>
        <w:t>年</w:t>
      </w:r>
      <w:r>
        <w:rPr>
          <w:rFonts w:ascii="Calibri" w:hAnsi="Calibri" w:hint="eastAsia"/>
          <w:sz w:val="32"/>
          <w:szCs w:val="32"/>
        </w:rPr>
        <w:t>1</w:t>
      </w:r>
      <w:r>
        <w:rPr>
          <w:rFonts w:ascii="Calibri" w:hAnsi="Calibri" w:hint="eastAsia"/>
          <w:sz w:val="32"/>
          <w:szCs w:val="32"/>
        </w:rPr>
        <w:t>月</w:t>
      </w:r>
      <w:r>
        <w:rPr>
          <w:rFonts w:ascii="Calibri" w:hAnsi="Calibri" w:hint="eastAsia"/>
          <w:sz w:val="32"/>
          <w:szCs w:val="32"/>
        </w:rPr>
        <w:t>1</w:t>
      </w:r>
      <w:r>
        <w:rPr>
          <w:rFonts w:ascii="Calibri" w:hAnsi="Calibri" w:hint="eastAsia"/>
          <w:sz w:val="32"/>
          <w:szCs w:val="32"/>
        </w:rPr>
        <w:t>日至本项目投标截止日期前同类项目实施案例（须提供有合同首页、能够准确反映服务内容的页、合同金额页和签字盖章页的</w:t>
      </w:r>
      <w:r w:rsidR="00DA7E2E">
        <w:rPr>
          <w:rFonts w:ascii="Calibri" w:hAnsi="Calibri" w:hint="eastAsia"/>
          <w:sz w:val="32"/>
          <w:szCs w:val="32"/>
        </w:rPr>
        <w:t>复印件</w:t>
      </w:r>
      <w:r>
        <w:rPr>
          <w:rFonts w:ascii="Calibri" w:hAnsi="Calibri" w:hint="eastAsia"/>
          <w:sz w:val="32"/>
          <w:szCs w:val="32"/>
        </w:rPr>
        <w:t>）。须提供的项目类型有：</w:t>
      </w:r>
    </w:p>
    <w:p w:rsidR="00D43DAA" w:rsidRDefault="008F698B" w:rsidP="002B29C6">
      <w:pPr>
        <w:spacing w:beforeLines="50" w:afterLines="50"/>
        <w:outlineLvl w:val="2"/>
        <w:rPr>
          <w:rFonts w:ascii="Calibri" w:hAnsi="Calibri"/>
          <w:sz w:val="32"/>
          <w:szCs w:val="32"/>
        </w:rPr>
      </w:pPr>
      <w:r>
        <w:rPr>
          <w:rFonts w:ascii="Calibri" w:hAnsi="Calibri" w:hint="eastAsia"/>
          <w:sz w:val="32"/>
          <w:szCs w:val="32"/>
        </w:rPr>
        <w:t>1</w:t>
      </w:r>
      <w:r>
        <w:rPr>
          <w:rFonts w:ascii="Calibri" w:hAnsi="Calibri" w:hint="eastAsia"/>
          <w:sz w:val="32"/>
          <w:szCs w:val="32"/>
        </w:rPr>
        <w:t>、投标人自</w:t>
      </w:r>
      <w:r>
        <w:rPr>
          <w:rFonts w:ascii="Calibri" w:hAnsi="Calibri" w:hint="eastAsia"/>
          <w:sz w:val="32"/>
          <w:szCs w:val="32"/>
        </w:rPr>
        <w:t>2014</w:t>
      </w:r>
      <w:r>
        <w:rPr>
          <w:rFonts w:ascii="Calibri" w:hAnsi="Calibri" w:hint="eastAsia"/>
          <w:sz w:val="32"/>
          <w:szCs w:val="32"/>
        </w:rPr>
        <w:t>年</w:t>
      </w:r>
      <w:r>
        <w:rPr>
          <w:rFonts w:ascii="Calibri" w:hAnsi="Calibri" w:hint="eastAsia"/>
          <w:sz w:val="32"/>
          <w:szCs w:val="32"/>
        </w:rPr>
        <w:t>1</w:t>
      </w:r>
      <w:r>
        <w:rPr>
          <w:rFonts w:ascii="Calibri" w:hAnsi="Calibri" w:hint="eastAsia"/>
          <w:sz w:val="32"/>
          <w:szCs w:val="32"/>
        </w:rPr>
        <w:t>月</w:t>
      </w:r>
      <w:r>
        <w:rPr>
          <w:rFonts w:ascii="Calibri" w:hAnsi="Calibri" w:hint="eastAsia"/>
          <w:sz w:val="32"/>
          <w:szCs w:val="32"/>
        </w:rPr>
        <w:t>1</w:t>
      </w:r>
      <w:r>
        <w:rPr>
          <w:rFonts w:ascii="Calibri" w:hAnsi="Calibri" w:hint="eastAsia"/>
          <w:sz w:val="32"/>
          <w:szCs w:val="32"/>
        </w:rPr>
        <w:t>日至投标截止日期前承担过省部级单位</w:t>
      </w:r>
      <w:r>
        <w:rPr>
          <w:rFonts w:ascii="Calibri" w:hAnsi="Calibri" w:hint="eastAsia"/>
          <w:sz w:val="32"/>
          <w:szCs w:val="32"/>
        </w:rPr>
        <w:t>(</w:t>
      </w:r>
      <w:r>
        <w:rPr>
          <w:rFonts w:ascii="Calibri" w:hAnsi="Calibri" w:hint="eastAsia"/>
          <w:sz w:val="32"/>
          <w:szCs w:val="32"/>
        </w:rPr>
        <w:t>含央企</w:t>
      </w:r>
      <w:r>
        <w:rPr>
          <w:rFonts w:ascii="Calibri" w:hAnsi="Calibri" w:hint="eastAsia"/>
          <w:sz w:val="32"/>
          <w:szCs w:val="32"/>
        </w:rPr>
        <w:t>)</w:t>
      </w:r>
      <w:r>
        <w:rPr>
          <w:rFonts w:ascii="Calibri" w:hAnsi="Calibri" w:hint="eastAsia"/>
          <w:sz w:val="32"/>
          <w:szCs w:val="32"/>
        </w:rPr>
        <w:t>网站建设项目案例</w:t>
      </w:r>
      <w:r>
        <w:rPr>
          <w:rFonts w:ascii="Calibri" w:hAnsi="Calibri" w:hint="eastAsia"/>
          <w:sz w:val="32"/>
          <w:szCs w:val="32"/>
        </w:rPr>
        <w:t>;</w:t>
      </w:r>
    </w:p>
    <w:p w:rsidR="00D43DAA" w:rsidRDefault="008F698B" w:rsidP="002B29C6">
      <w:pPr>
        <w:spacing w:beforeLines="50" w:afterLines="50"/>
        <w:outlineLvl w:val="2"/>
        <w:rPr>
          <w:rFonts w:ascii="Calibri" w:hAnsi="Calibri"/>
          <w:kern w:val="0"/>
          <w:sz w:val="32"/>
          <w:szCs w:val="32"/>
        </w:rPr>
      </w:pPr>
      <w:r>
        <w:rPr>
          <w:rFonts w:ascii="Calibri" w:hAnsi="Calibri" w:hint="eastAsia"/>
          <w:kern w:val="0"/>
          <w:sz w:val="32"/>
          <w:szCs w:val="32"/>
        </w:rPr>
        <w:t>2</w:t>
      </w:r>
      <w:r>
        <w:rPr>
          <w:rFonts w:ascii="Calibri" w:hAnsi="Calibri" w:hint="eastAsia"/>
          <w:kern w:val="0"/>
          <w:sz w:val="32"/>
          <w:szCs w:val="32"/>
        </w:rPr>
        <w:t>、</w:t>
      </w:r>
      <w:r>
        <w:rPr>
          <w:rFonts w:ascii="Calibri" w:hAnsi="Calibri" w:hint="eastAsia"/>
          <w:sz w:val="32"/>
          <w:szCs w:val="32"/>
        </w:rPr>
        <w:t>投标人自</w:t>
      </w:r>
      <w:r>
        <w:rPr>
          <w:rFonts w:ascii="Calibri" w:hAnsi="Calibri" w:hint="eastAsia"/>
          <w:sz w:val="32"/>
          <w:szCs w:val="32"/>
        </w:rPr>
        <w:t>2014</w:t>
      </w:r>
      <w:r>
        <w:rPr>
          <w:rFonts w:ascii="Calibri" w:hAnsi="Calibri" w:hint="eastAsia"/>
          <w:sz w:val="32"/>
          <w:szCs w:val="32"/>
        </w:rPr>
        <w:t>年</w:t>
      </w:r>
      <w:r>
        <w:rPr>
          <w:rFonts w:ascii="Calibri" w:hAnsi="Calibri" w:hint="eastAsia"/>
          <w:sz w:val="32"/>
          <w:szCs w:val="32"/>
        </w:rPr>
        <w:t>1</w:t>
      </w:r>
      <w:r>
        <w:rPr>
          <w:rFonts w:ascii="Calibri" w:hAnsi="Calibri" w:hint="eastAsia"/>
          <w:sz w:val="32"/>
          <w:szCs w:val="32"/>
        </w:rPr>
        <w:t>月</w:t>
      </w:r>
      <w:r>
        <w:rPr>
          <w:rFonts w:ascii="Calibri" w:hAnsi="Calibri" w:hint="eastAsia"/>
          <w:sz w:val="32"/>
          <w:szCs w:val="32"/>
        </w:rPr>
        <w:t>1</w:t>
      </w:r>
      <w:r>
        <w:rPr>
          <w:rFonts w:ascii="Calibri" w:hAnsi="Calibri" w:hint="eastAsia"/>
          <w:sz w:val="32"/>
          <w:szCs w:val="32"/>
        </w:rPr>
        <w:t>日至投标截止日期前承担过省部级单位</w:t>
      </w:r>
      <w:r>
        <w:rPr>
          <w:rFonts w:ascii="Calibri" w:hAnsi="Calibri" w:hint="eastAsia"/>
          <w:sz w:val="32"/>
          <w:szCs w:val="32"/>
        </w:rPr>
        <w:t>(</w:t>
      </w:r>
      <w:r>
        <w:rPr>
          <w:rFonts w:ascii="Calibri" w:hAnsi="Calibri" w:hint="eastAsia"/>
          <w:sz w:val="32"/>
          <w:szCs w:val="32"/>
        </w:rPr>
        <w:t>含央企</w:t>
      </w:r>
      <w:r>
        <w:rPr>
          <w:rFonts w:ascii="Calibri" w:hAnsi="Calibri" w:hint="eastAsia"/>
          <w:sz w:val="32"/>
          <w:szCs w:val="32"/>
        </w:rPr>
        <w:t>)</w:t>
      </w:r>
      <w:r>
        <w:rPr>
          <w:rFonts w:ascii="Calibri" w:hAnsi="Calibri" w:hint="eastAsia"/>
          <w:sz w:val="32"/>
          <w:szCs w:val="32"/>
        </w:rPr>
        <w:t>网站运维或监测的项目案例</w:t>
      </w:r>
      <w:r>
        <w:rPr>
          <w:rFonts w:ascii="Calibri" w:hAnsi="Calibri" w:hint="eastAsia"/>
          <w:kern w:val="0"/>
          <w:sz w:val="32"/>
          <w:szCs w:val="32"/>
        </w:rPr>
        <w:t>。</w:t>
      </w:r>
    </w:p>
    <w:tbl>
      <w:tblPr>
        <w:tblW w:w="9615" w:type="dxa"/>
        <w:jc w:val="center"/>
        <w:tblInd w:w="-2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507"/>
        <w:gridCol w:w="652"/>
        <w:gridCol w:w="1155"/>
        <w:gridCol w:w="1469"/>
        <w:gridCol w:w="1155"/>
        <w:gridCol w:w="1155"/>
        <w:gridCol w:w="1243"/>
        <w:gridCol w:w="1279"/>
      </w:tblGrid>
      <w:tr w:rsidR="00D43DAA">
        <w:trPr>
          <w:trHeight w:val="739"/>
          <w:jc w:val="center"/>
        </w:trPr>
        <w:tc>
          <w:tcPr>
            <w:tcW w:w="1507" w:type="dxa"/>
            <w:tcBorders>
              <w:top w:val="single" w:sz="12" w:space="0" w:color="auto"/>
              <w:left w:val="single" w:sz="12" w:space="0" w:color="auto"/>
              <w:bottom w:val="single" w:sz="6" w:space="0" w:color="auto"/>
              <w:right w:val="single" w:sz="6" w:space="0" w:color="auto"/>
            </w:tcBorders>
            <w:vAlign w:val="center"/>
          </w:tcPr>
          <w:p w:rsidR="00D43DAA" w:rsidRDefault="008F698B">
            <w:pPr>
              <w:snapToGrid w:val="0"/>
              <w:jc w:val="center"/>
              <w:rPr>
                <w:rFonts w:ascii="黑体" w:eastAsia="黑体" w:hAnsi="宋体"/>
                <w:bCs/>
                <w:szCs w:val="21"/>
              </w:rPr>
            </w:pPr>
            <w:r>
              <w:rPr>
                <w:rFonts w:ascii="黑体" w:eastAsia="黑体" w:hAnsi="宋体" w:hint="eastAsia"/>
                <w:bCs/>
                <w:szCs w:val="21"/>
              </w:rPr>
              <w:t>类型</w:t>
            </w:r>
          </w:p>
        </w:tc>
        <w:tc>
          <w:tcPr>
            <w:tcW w:w="652" w:type="dxa"/>
            <w:tcBorders>
              <w:top w:val="single" w:sz="12" w:space="0" w:color="auto"/>
              <w:left w:val="single" w:sz="6" w:space="0" w:color="auto"/>
              <w:bottom w:val="single" w:sz="6" w:space="0" w:color="auto"/>
              <w:right w:val="single" w:sz="6" w:space="0" w:color="auto"/>
            </w:tcBorders>
            <w:vAlign w:val="center"/>
          </w:tcPr>
          <w:p w:rsidR="00D43DAA" w:rsidRDefault="008F698B">
            <w:pPr>
              <w:snapToGrid w:val="0"/>
              <w:jc w:val="center"/>
              <w:rPr>
                <w:rFonts w:ascii="黑体" w:eastAsia="黑体" w:hAnsi="宋体"/>
                <w:bCs/>
                <w:szCs w:val="21"/>
              </w:rPr>
            </w:pPr>
            <w:r>
              <w:rPr>
                <w:rFonts w:ascii="黑体" w:eastAsia="黑体" w:hAnsi="宋体" w:hint="eastAsia"/>
                <w:bCs/>
                <w:szCs w:val="21"/>
              </w:rPr>
              <w:t>序号</w:t>
            </w:r>
          </w:p>
        </w:tc>
        <w:tc>
          <w:tcPr>
            <w:tcW w:w="1155" w:type="dxa"/>
            <w:tcBorders>
              <w:top w:val="single" w:sz="12" w:space="0" w:color="auto"/>
              <w:left w:val="single" w:sz="6" w:space="0" w:color="auto"/>
              <w:bottom w:val="single" w:sz="6" w:space="0" w:color="auto"/>
              <w:right w:val="single" w:sz="6" w:space="0" w:color="auto"/>
            </w:tcBorders>
            <w:vAlign w:val="center"/>
          </w:tcPr>
          <w:p w:rsidR="00D43DAA" w:rsidRDefault="008F698B">
            <w:pPr>
              <w:snapToGrid w:val="0"/>
              <w:jc w:val="center"/>
              <w:rPr>
                <w:rFonts w:ascii="黑体" w:eastAsia="黑体" w:hAnsi="宋体"/>
                <w:bCs/>
                <w:szCs w:val="21"/>
              </w:rPr>
            </w:pPr>
            <w:r>
              <w:rPr>
                <w:rFonts w:ascii="黑体" w:eastAsia="黑体" w:hAnsi="宋体" w:hint="eastAsia"/>
                <w:bCs/>
                <w:szCs w:val="21"/>
              </w:rPr>
              <w:t>项目单位</w:t>
            </w:r>
          </w:p>
          <w:p w:rsidR="00D43DAA" w:rsidRDefault="008F698B">
            <w:pPr>
              <w:snapToGrid w:val="0"/>
              <w:jc w:val="center"/>
              <w:rPr>
                <w:rFonts w:ascii="黑体" w:eastAsia="黑体" w:hAnsi="宋体"/>
                <w:bCs/>
                <w:szCs w:val="21"/>
              </w:rPr>
            </w:pPr>
            <w:r>
              <w:rPr>
                <w:rFonts w:ascii="黑体" w:eastAsia="黑体" w:hAnsi="宋体" w:hint="eastAsia"/>
                <w:bCs/>
                <w:szCs w:val="21"/>
              </w:rPr>
              <w:t>名称</w:t>
            </w:r>
          </w:p>
        </w:tc>
        <w:tc>
          <w:tcPr>
            <w:tcW w:w="1469" w:type="dxa"/>
            <w:tcBorders>
              <w:top w:val="single" w:sz="12" w:space="0" w:color="auto"/>
              <w:left w:val="single" w:sz="6" w:space="0" w:color="auto"/>
              <w:bottom w:val="single" w:sz="6" w:space="0" w:color="auto"/>
              <w:right w:val="single" w:sz="6" w:space="0" w:color="auto"/>
            </w:tcBorders>
            <w:vAlign w:val="center"/>
          </w:tcPr>
          <w:p w:rsidR="00D43DAA" w:rsidRDefault="008F698B">
            <w:pPr>
              <w:snapToGrid w:val="0"/>
              <w:jc w:val="center"/>
              <w:rPr>
                <w:rFonts w:ascii="黑体" w:eastAsia="黑体" w:hAnsi="宋体"/>
                <w:bCs/>
                <w:szCs w:val="21"/>
              </w:rPr>
            </w:pPr>
            <w:r>
              <w:rPr>
                <w:rFonts w:ascii="黑体" w:eastAsia="黑体" w:hAnsi="宋体" w:hint="eastAsia"/>
                <w:bCs/>
                <w:szCs w:val="21"/>
              </w:rPr>
              <w:t>服务内容</w:t>
            </w:r>
          </w:p>
        </w:tc>
        <w:tc>
          <w:tcPr>
            <w:tcW w:w="1155" w:type="dxa"/>
            <w:tcBorders>
              <w:top w:val="single" w:sz="12" w:space="0" w:color="auto"/>
              <w:left w:val="single" w:sz="6" w:space="0" w:color="auto"/>
              <w:bottom w:val="single" w:sz="6" w:space="0" w:color="auto"/>
              <w:right w:val="single" w:sz="6" w:space="0" w:color="auto"/>
            </w:tcBorders>
            <w:vAlign w:val="center"/>
          </w:tcPr>
          <w:p w:rsidR="00D43DAA" w:rsidRDefault="008F698B">
            <w:pPr>
              <w:snapToGrid w:val="0"/>
              <w:jc w:val="center"/>
              <w:rPr>
                <w:rFonts w:ascii="黑体" w:eastAsia="黑体" w:hAnsi="宋体"/>
                <w:bCs/>
                <w:szCs w:val="21"/>
              </w:rPr>
            </w:pPr>
            <w:r>
              <w:rPr>
                <w:rFonts w:ascii="黑体" w:eastAsia="黑体" w:hAnsi="宋体" w:hint="eastAsia"/>
                <w:bCs/>
                <w:szCs w:val="21"/>
              </w:rPr>
              <w:t>合同</w:t>
            </w:r>
          </w:p>
          <w:p w:rsidR="00D43DAA" w:rsidRDefault="008F698B">
            <w:pPr>
              <w:snapToGrid w:val="0"/>
              <w:jc w:val="center"/>
              <w:rPr>
                <w:rFonts w:ascii="黑体" w:eastAsia="黑体" w:hAnsi="宋体"/>
                <w:bCs/>
                <w:szCs w:val="21"/>
              </w:rPr>
            </w:pPr>
            <w:r>
              <w:rPr>
                <w:rFonts w:ascii="黑体" w:eastAsia="黑体" w:hAnsi="宋体" w:hint="eastAsia"/>
                <w:bCs/>
                <w:szCs w:val="21"/>
              </w:rPr>
              <w:t>签订日期</w:t>
            </w:r>
          </w:p>
        </w:tc>
        <w:tc>
          <w:tcPr>
            <w:tcW w:w="1155" w:type="dxa"/>
            <w:tcBorders>
              <w:top w:val="single" w:sz="12" w:space="0" w:color="auto"/>
              <w:left w:val="single" w:sz="6" w:space="0" w:color="auto"/>
              <w:bottom w:val="single" w:sz="6" w:space="0" w:color="auto"/>
              <w:right w:val="single" w:sz="4" w:space="0" w:color="auto"/>
            </w:tcBorders>
            <w:vAlign w:val="center"/>
          </w:tcPr>
          <w:p w:rsidR="00D43DAA" w:rsidRDefault="008F698B">
            <w:pPr>
              <w:snapToGrid w:val="0"/>
              <w:jc w:val="center"/>
              <w:rPr>
                <w:rFonts w:ascii="黑体" w:eastAsia="黑体" w:hAnsi="宋体"/>
                <w:bCs/>
                <w:szCs w:val="21"/>
              </w:rPr>
            </w:pPr>
            <w:r>
              <w:rPr>
                <w:rFonts w:ascii="黑体" w:eastAsia="黑体" w:hAnsi="宋体" w:hint="eastAsia"/>
                <w:bCs/>
                <w:szCs w:val="21"/>
              </w:rPr>
              <w:t>合同</w:t>
            </w:r>
          </w:p>
          <w:p w:rsidR="00D43DAA" w:rsidRDefault="008F698B">
            <w:pPr>
              <w:snapToGrid w:val="0"/>
              <w:jc w:val="center"/>
              <w:rPr>
                <w:rFonts w:ascii="黑体" w:eastAsia="黑体" w:hAnsi="宋体"/>
                <w:bCs/>
                <w:szCs w:val="21"/>
              </w:rPr>
            </w:pPr>
            <w:r>
              <w:rPr>
                <w:rFonts w:ascii="黑体" w:eastAsia="黑体" w:hAnsi="宋体" w:hint="eastAsia"/>
                <w:bCs/>
                <w:szCs w:val="21"/>
              </w:rPr>
              <w:t>完成日期</w:t>
            </w:r>
          </w:p>
        </w:tc>
        <w:tc>
          <w:tcPr>
            <w:tcW w:w="1243" w:type="dxa"/>
            <w:tcBorders>
              <w:top w:val="single" w:sz="12" w:space="0" w:color="auto"/>
              <w:left w:val="single" w:sz="4" w:space="0" w:color="auto"/>
              <w:bottom w:val="single" w:sz="6" w:space="0" w:color="auto"/>
              <w:right w:val="single" w:sz="6" w:space="0" w:color="auto"/>
            </w:tcBorders>
            <w:vAlign w:val="center"/>
          </w:tcPr>
          <w:p w:rsidR="00D43DAA" w:rsidRDefault="008F698B">
            <w:pPr>
              <w:snapToGrid w:val="0"/>
              <w:jc w:val="center"/>
              <w:rPr>
                <w:rFonts w:ascii="黑体" w:eastAsia="黑体" w:hAnsi="宋体"/>
                <w:bCs/>
                <w:szCs w:val="21"/>
              </w:rPr>
            </w:pPr>
            <w:r>
              <w:rPr>
                <w:rFonts w:ascii="黑体" w:eastAsia="黑体" w:hAnsi="宋体" w:hint="eastAsia"/>
                <w:bCs/>
                <w:szCs w:val="21"/>
              </w:rPr>
              <w:t>合同金额</w:t>
            </w:r>
          </w:p>
        </w:tc>
        <w:tc>
          <w:tcPr>
            <w:tcW w:w="1279" w:type="dxa"/>
            <w:tcBorders>
              <w:top w:val="single" w:sz="12" w:space="0" w:color="auto"/>
              <w:left w:val="single" w:sz="6" w:space="0" w:color="auto"/>
              <w:bottom w:val="single" w:sz="6" w:space="0" w:color="auto"/>
              <w:right w:val="single" w:sz="12" w:space="0" w:color="auto"/>
            </w:tcBorders>
            <w:vAlign w:val="center"/>
          </w:tcPr>
          <w:p w:rsidR="00D43DAA" w:rsidRDefault="008F698B">
            <w:pPr>
              <w:snapToGrid w:val="0"/>
              <w:jc w:val="center"/>
              <w:rPr>
                <w:rFonts w:ascii="黑体" w:eastAsia="黑体" w:hAnsi="宋体"/>
                <w:bCs/>
                <w:szCs w:val="21"/>
              </w:rPr>
            </w:pPr>
            <w:r>
              <w:rPr>
                <w:rFonts w:ascii="黑体" w:eastAsia="黑体" w:hAnsi="宋体" w:hint="eastAsia"/>
                <w:bCs/>
                <w:szCs w:val="21"/>
              </w:rPr>
              <w:t>项目联系人</w:t>
            </w:r>
          </w:p>
          <w:p w:rsidR="00D43DAA" w:rsidRDefault="008F698B">
            <w:pPr>
              <w:snapToGrid w:val="0"/>
              <w:jc w:val="center"/>
              <w:rPr>
                <w:rFonts w:ascii="黑体" w:eastAsia="黑体" w:hAnsi="宋体"/>
                <w:bCs/>
                <w:szCs w:val="21"/>
              </w:rPr>
            </w:pPr>
            <w:r>
              <w:rPr>
                <w:rFonts w:ascii="黑体" w:eastAsia="黑体" w:hAnsi="宋体" w:hint="eastAsia"/>
                <w:bCs/>
                <w:szCs w:val="21"/>
              </w:rPr>
              <w:t>电话</w:t>
            </w:r>
          </w:p>
        </w:tc>
      </w:tr>
      <w:tr w:rsidR="00D43DAA">
        <w:trPr>
          <w:jc w:val="center"/>
        </w:trPr>
        <w:tc>
          <w:tcPr>
            <w:tcW w:w="1507" w:type="dxa"/>
            <w:vMerge w:val="restart"/>
            <w:tcBorders>
              <w:top w:val="single" w:sz="6" w:space="0" w:color="auto"/>
              <w:left w:val="single" w:sz="12" w:space="0" w:color="auto"/>
              <w:bottom w:val="single" w:sz="4" w:space="0" w:color="auto"/>
              <w:right w:val="single" w:sz="6" w:space="0" w:color="auto"/>
            </w:tcBorders>
            <w:vAlign w:val="center"/>
          </w:tcPr>
          <w:p w:rsidR="00D43DAA" w:rsidRDefault="008F698B">
            <w:pPr>
              <w:rPr>
                <w:rFonts w:ascii="黑体" w:eastAsia="黑体" w:hAnsi="宋体"/>
                <w:b/>
                <w:szCs w:val="21"/>
              </w:rPr>
            </w:pPr>
            <w:r>
              <w:rPr>
                <w:rFonts w:ascii="黑体" w:eastAsia="黑体" w:hAnsi="宋体" w:hint="eastAsia"/>
                <w:b/>
                <w:szCs w:val="21"/>
              </w:rPr>
              <w:t>类型1：</w:t>
            </w:r>
          </w:p>
          <w:p w:rsidR="00D43DAA" w:rsidRDefault="008F698B">
            <w:pPr>
              <w:rPr>
                <w:rFonts w:ascii="黑体" w:eastAsia="黑体" w:hAnsi="宋体"/>
                <w:b/>
                <w:szCs w:val="21"/>
              </w:rPr>
            </w:pPr>
            <w:r>
              <w:rPr>
                <w:rFonts w:ascii="宋体" w:hAnsi="宋体" w:hint="eastAsia"/>
                <w:szCs w:val="21"/>
              </w:rPr>
              <w:t>网站建设项目案例</w:t>
            </w:r>
          </w:p>
        </w:tc>
        <w:tc>
          <w:tcPr>
            <w:tcW w:w="652" w:type="dxa"/>
            <w:tcBorders>
              <w:top w:val="single" w:sz="6" w:space="0" w:color="auto"/>
              <w:left w:val="single" w:sz="6" w:space="0" w:color="auto"/>
              <w:bottom w:val="single" w:sz="6" w:space="0" w:color="auto"/>
              <w:right w:val="single" w:sz="6" w:space="0" w:color="auto"/>
            </w:tcBorders>
            <w:vAlign w:val="center"/>
          </w:tcPr>
          <w:p w:rsidR="00D43DAA" w:rsidRDefault="00D43DAA">
            <w:pPr>
              <w:jc w:val="center"/>
              <w:rPr>
                <w:rFonts w:ascii="宋体" w:hAnsi="宋体"/>
                <w:sz w:val="28"/>
                <w:szCs w:val="28"/>
                <w:u w:val="single"/>
              </w:rPr>
            </w:pPr>
          </w:p>
        </w:tc>
        <w:tc>
          <w:tcPr>
            <w:tcW w:w="1155" w:type="dxa"/>
            <w:tcBorders>
              <w:top w:val="single" w:sz="6" w:space="0" w:color="auto"/>
              <w:left w:val="single" w:sz="6" w:space="0" w:color="auto"/>
              <w:bottom w:val="single" w:sz="6" w:space="0" w:color="auto"/>
              <w:right w:val="single" w:sz="6" w:space="0" w:color="auto"/>
            </w:tcBorders>
            <w:vAlign w:val="center"/>
          </w:tcPr>
          <w:p w:rsidR="00D43DAA" w:rsidRDefault="00D43DAA">
            <w:pPr>
              <w:jc w:val="center"/>
              <w:rPr>
                <w:rFonts w:ascii="宋体" w:hAnsi="宋体"/>
                <w:sz w:val="28"/>
                <w:szCs w:val="28"/>
                <w:u w:val="single"/>
              </w:rPr>
            </w:pPr>
          </w:p>
        </w:tc>
        <w:tc>
          <w:tcPr>
            <w:tcW w:w="1469" w:type="dxa"/>
            <w:tcBorders>
              <w:top w:val="single" w:sz="6" w:space="0" w:color="auto"/>
              <w:left w:val="single" w:sz="6" w:space="0" w:color="auto"/>
              <w:bottom w:val="single" w:sz="6" w:space="0" w:color="auto"/>
              <w:right w:val="single" w:sz="6" w:space="0" w:color="auto"/>
            </w:tcBorders>
          </w:tcPr>
          <w:p w:rsidR="00D43DAA" w:rsidRDefault="00D43DAA">
            <w:pPr>
              <w:jc w:val="center"/>
              <w:rPr>
                <w:rFonts w:ascii="宋体" w:hAnsi="宋体"/>
                <w:sz w:val="28"/>
                <w:szCs w:val="28"/>
                <w:u w:val="single"/>
              </w:rPr>
            </w:pPr>
          </w:p>
        </w:tc>
        <w:tc>
          <w:tcPr>
            <w:tcW w:w="1155" w:type="dxa"/>
            <w:tcBorders>
              <w:top w:val="single" w:sz="6" w:space="0" w:color="auto"/>
              <w:left w:val="single" w:sz="6" w:space="0" w:color="auto"/>
              <w:bottom w:val="single" w:sz="6" w:space="0" w:color="auto"/>
              <w:right w:val="single" w:sz="6" w:space="0" w:color="auto"/>
            </w:tcBorders>
            <w:vAlign w:val="center"/>
          </w:tcPr>
          <w:p w:rsidR="00D43DAA" w:rsidRDefault="00D43DAA">
            <w:pPr>
              <w:jc w:val="center"/>
              <w:rPr>
                <w:rFonts w:ascii="宋体" w:hAnsi="宋体"/>
                <w:sz w:val="28"/>
                <w:szCs w:val="28"/>
                <w:u w:val="single"/>
              </w:rPr>
            </w:pPr>
          </w:p>
        </w:tc>
        <w:tc>
          <w:tcPr>
            <w:tcW w:w="1155" w:type="dxa"/>
            <w:tcBorders>
              <w:top w:val="single" w:sz="6" w:space="0" w:color="auto"/>
              <w:left w:val="single" w:sz="6" w:space="0" w:color="auto"/>
              <w:bottom w:val="single" w:sz="6" w:space="0" w:color="auto"/>
              <w:right w:val="single" w:sz="4" w:space="0" w:color="auto"/>
            </w:tcBorders>
            <w:vAlign w:val="center"/>
          </w:tcPr>
          <w:p w:rsidR="00D43DAA" w:rsidRDefault="00D43DAA">
            <w:pPr>
              <w:jc w:val="center"/>
              <w:rPr>
                <w:rFonts w:ascii="宋体" w:hAnsi="宋体"/>
                <w:sz w:val="28"/>
                <w:szCs w:val="28"/>
                <w:u w:val="single"/>
              </w:rPr>
            </w:pPr>
          </w:p>
        </w:tc>
        <w:tc>
          <w:tcPr>
            <w:tcW w:w="1243" w:type="dxa"/>
            <w:tcBorders>
              <w:top w:val="single" w:sz="6" w:space="0" w:color="auto"/>
              <w:left w:val="single" w:sz="4" w:space="0" w:color="auto"/>
              <w:bottom w:val="single" w:sz="6" w:space="0" w:color="auto"/>
              <w:right w:val="single" w:sz="6" w:space="0" w:color="auto"/>
            </w:tcBorders>
            <w:vAlign w:val="center"/>
          </w:tcPr>
          <w:p w:rsidR="00D43DAA" w:rsidRDefault="00D43DAA">
            <w:pPr>
              <w:jc w:val="center"/>
              <w:rPr>
                <w:rFonts w:ascii="宋体" w:hAnsi="宋体"/>
                <w:sz w:val="28"/>
                <w:szCs w:val="28"/>
                <w:u w:val="single"/>
              </w:rPr>
            </w:pPr>
          </w:p>
        </w:tc>
        <w:tc>
          <w:tcPr>
            <w:tcW w:w="1279" w:type="dxa"/>
            <w:tcBorders>
              <w:top w:val="single" w:sz="6" w:space="0" w:color="auto"/>
              <w:left w:val="single" w:sz="6" w:space="0" w:color="auto"/>
              <w:bottom w:val="single" w:sz="6" w:space="0" w:color="auto"/>
              <w:right w:val="single" w:sz="12" w:space="0" w:color="auto"/>
            </w:tcBorders>
            <w:vAlign w:val="center"/>
          </w:tcPr>
          <w:p w:rsidR="00D43DAA" w:rsidRDefault="00D43DAA">
            <w:pPr>
              <w:jc w:val="center"/>
              <w:rPr>
                <w:rFonts w:ascii="宋体" w:hAnsi="宋体"/>
                <w:sz w:val="28"/>
                <w:szCs w:val="28"/>
                <w:u w:val="single"/>
              </w:rPr>
            </w:pPr>
          </w:p>
        </w:tc>
      </w:tr>
      <w:tr w:rsidR="00D43DAA">
        <w:trPr>
          <w:jc w:val="center"/>
        </w:trPr>
        <w:tc>
          <w:tcPr>
            <w:tcW w:w="1507" w:type="dxa"/>
            <w:vMerge/>
            <w:tcBorders>
              <w:top w:val="single" w:sz="6" w:space="0" w:color="auto"/>
              <w:left w:val="single" w:sz="12" w:space="0" w:color="auto"/>
              <w:bottom w:val="single" w:sz="4" w:space="0" w:color="auto"/>
              <w:right w:val="single" w:sz="6" w:space="0" w:color="auto"/>
            </w:tcBorders>
            <w:vAlign w:val="center"/>
          </w:tcPr>
          <w:p w:rsidR="00D43DAA" w:rsidRDefault="00D43DAA">
            <w:pPr>
              <w:widowControl/>
              <w:jc w:val="left"/>
              <w:rPr>
                <w:rFonts w:ascii="宋体" w:hAnsi="宋体"/>
                <w:sz w:val="28"/>
                <w:szCs w:val="28"/>
                <w:u w:val="single"/>
              </w:rPr>
            </w:pPr>
          </w:p>
        </w:tc>
        <w:tc>
          <w:tcPr>
            <w:tcW w:w="652" w:type="dxa"/>
            <w:tcBorders>
              <w:top w:val="single" w:sz="6" w:space="0" w:color="auto"/>
              <w:left w:val="single" w:sz="6" w:space="0" w:color="auto"/>
              <w:bottom w:val="single" w:sz="6" w:space="0" w:color="auto"/>
              <w:right w:val="single" w:sz="6" w:space="0" w:color="auto"/>
            </w:tcBorders>
            <w:vAlign w:val="center"/>
          </w:tcPr>
          <w:p w:rsidR="00D43DAA" w:rsidRDefault="00D43DAA">
            <w:pPr>
              <w:jc w:val="center"/>
              <w:rPr>
                <w:rFonts w:ascii="宋体" w:hAnsi="宋体"/>
                <w:sz w:val="28"/>
                <w:szCs w:val="28"/>
                <w:u w:val="single"/>
              </w:rPr>
            </w:pPr>
          </w:p>
        </w:tc>
        <w:tc>
          <w:tcPr>
            <w:tcW w:w="1155" w:type="dxa"/>
            <w:tcBorders>
              <w:top w:val="single" w:sz="6" w:space="0" w:color="auto"/>
              <w:left w:val="single" w:sz="6" w:space="0" w:color="auto"/>
              <w:bottom w:val="single" w:sz="6" w:space="0" w:color="auto"/>
              <w:right w:val="single" w:sz="6" w:space="0" w:color="auto"/>
            </w:tcBorders>
            <w:vAlign w:val="center"/>
          </w:tcPr>
          <w:p w:rsidR="00D43DAA" w:rsidRDefault="00D43DAA">
            <w:pPr>
              <w:jc w:val="center"/>
              <w:rPr>
                <w:rFonts w:ascii="宋体" w:hAnsi="宋体"/>
                <w:sz w:val="28"/>
                <w:szCs w:val="28"/>
                <w:u w:val="single"/>
              </w:rPr>
            </w:pPr>
          </w:p>
        </w:tc>
        <w:tc>
          <w:tcPr>
            <w:tcW w:w="1469" w:type="dxa"/>
            <w:tcBorders>
              <w:top w:val="single" w:sz="6" w:space="0" w:color="auto"/>
              <w:left w:val="single" w:sz="6" w:space="0" w:color="auto"/>
              <w:bottom w:val="single" w:sz="6" w:space="0" w:color="auto"/>
              <w:right w:val="single" w:sz="6" w:space="0" w:color="auto"/>
            </w:tcBorders>
          </w:tcPr>
          <w:p w:rsidR="00D43DAA" w:rsidRDefault="00D43DAA">
            <w:pPr>
              <w:jc w:val="center"/>
              <w:rPr>
                <w:rFonts w:ascii="宋体" w:hAnsi="宋体"/>
                <w:sz w:val="28"/>
                <w:szCs w:val="28"/>
                <w:u w:val="single"/>
              </w:rPr>
            </w:pPr>
          </w:p>
        </w:tc>
        <w:tc>
          <w:tcPr>
            <w:tcW w:w="1155" w:type="dxa"/>
            <w:tcBorders>
              <w:top w:val="single" w:sz="6" w:space="0" w:color="auto"/>
              <w:left w:val="single" w:sz="6" w:space="0" w:color="auto"/>
              <w:bottom w:val="single" w:sz="6" w:space="0" w:color="auto"/>
              <w:right w:val="single" w:sz="6" w:space="0" w:color="auto"/>
            </w:tcBorders>
            <w:vAlign w:val="center"/>
          </w:tcPr>
          <w:p w:rsidR="00D43DAA" w:rsidRDefault="00D43DAA">
            <w:pPr>
              <w:jc w:val="center"/>
              <w:rPr>
                <w:rFonts w:ascii="宋体" w:hAnsi="宋体"/>
                <w:sz w:val="28"/>
                <w:szCs w:val="28"/>
                <w:u w:val="single"/>
              </w:rPr>
            </w:pPr>
          </w:p>
        </w:tc>
        <w:tc>
          <w:tcPr>
            <w:tcW w:w="1155" w:type="dxa"/>
            <w:tcBorders>
              <w:top w:val="single" w:sz="6" w:space="0" w:color="auto"/>
              <w:left w:val="single" w:sz="6" w:space="0" w:color="auto"/>
              <w:bottom w:val="single" w:sz="6" w:space="0" w:color="auto"/>
              <w:right w:val="single" w:sz="4" w:space="0" w:color="auto"/>
            </w:tcBorders>
            <w:vAlign w:val="center"/>
          </w:tcPr>
          <w:p w:rsidR="00D43DAA" w:rsidRDefault="00D43DAA">
            <w:pPr>
              <w:jc w:val="center"/>
              <w:rPr>
                <w:rFonts w:ascii="宋体" w:hAnsi="宋体"/>
                <w:sz w:val="28"/>
                <w:szCs w:val="28"/>
                <w:u w:val="single"/>
              </w:rPr>
            </w:pPr>
          </w:p>
        </w:tc>
        <w:tc>
          <w:tcPr>
            <w:tcW w:w="1243" w:type="dxa"/>
            <w:tcBorders>
              <w:top w:val="single" w:sz="6" w:space="0" w:color="auto"/>
              <w:left w:val="single" w:sz="4" w:space="0" w:color="auto"/>
              <w:bottom w:val="single" w:sz="6" w:space="0" w:color="auto"/>
              <w:right w:val="single" w:sz="6" w:space="0" w:color="auto"/>
            </w:tcBorders>
            <w:vAlign w:val="center"/>
          </w:tcPr>
          <w:p w:rsidR="00D43DAA" w:rsidRDefault="00D43DAA">
            <w:pPr>
              <w:jc w:val="center"/>
              <w:rPr>
                <w:rFonts w:ascii="宋体" w:hAnsi="宋体"/>
                <w:sz w:val="28"/>
                <w:szCs w:val="28"/>
                <w:u w:val="single"/>
              </w:rPr>
            </w:pPr>
          </w:p>
        </w:tc>
        <w:tc>
          <w:tcPr>
            <w:tcW w:w="1279" w:type="dxa"/>
            <w:tcBorders>
              <w:top w:val="single" w:sz="6" w:space="0" w:color="auto"/>
              <w:left w:val="single" w:sz="6" w:space="0" w:color="auto"/>
              <w:bottom w:val="single" w:sz="6" w:space="0" w:color="auto"/>
              <w:right w:val="single" w:sz="12" w:space="0" w:color="auto"/>
            </w:tcBorders>
            <w:vAlign w:val="center"/>
          </w:tcPr>
          <w:p w:rsidR="00D43DAA" w:rsidRDefault="00D43DAA">
            <w:pPr>
              <w:jc w:val="center"/>
              <w:rPr>
                <w:rFonts w:ascii="宋体" w:hAnsi="宋体"/>
                <w:sz w:val="28"/>
                <w:szCs w:val="28"/>
                <w:u w:val="single"/>
              </w:rPr>
            </w:pPr>
          </w:p>
        </w:tc>
      </w:tr>
      <w:tr w:rsidR="00D43DAA">
        <w:trPr>
          <w:jc w:val="center"/>
        </w:trPr>
        <w:tc>
          <w:tcPr>
            <w:tcW w:w="1507" w:type="dxa"/>
            <w:vMerge/>
            <w:tcBorders>
              <w:top w:val="single" w:sz="6" w:space="0" w:color="auto"/>
              <w:left w:val="single" w:sz="12" w:space="0" w:color="auto"/>
              <w:bottom w:val="single" w:sz="4" w:space="0" w:color="auto"/>
              <w:right w:val="single" w:sz="6" w:space="0" w:color="auto"/>
            </w:tcBorders>
            <w:vAlign w:val="center"/>
          </w:tcPr>
          <w:p w:rsidR="00D43DAA" w:rsidRDefault="00D43DAA">
            <w:pPr>
              <w:widowControl/>
              <w:jc w:val="left"/>
              <w:rPr>
                <w:rFonts w:ascii="宋体" w:hAnsi="宋体"/>
                <w:sz w:val="28"/>
                <w:szCs w:val="28"/>
                <w:u w:val="single"/>
              </w:rPr>
            </w:pPr>
          </w:p>
        </w:tc>
        <w:tc>
          <w:tcPr>
            <w:tcW w:w="652" w:type="dxa"/>
            <w:tcBorders>
              <w:top w:val="single" w:sz="6" w:space="0" w:color="auto"/>
              <w:left w:val="single" w:sz="6" w:space="0" w:color="auto"/>
              <w:bottom w:val="single" w:sz="6" w:space="0" w:color="auto"/>
              <w:right w:val="single" w:sz="6" w:space="0" w:color="auto"/>
            </w:tcBorders>
            <w:vAlign w:val="center"/>
          </w:tcPr>
          <w:p w:rsidR="00D43DAA" w:rsidRDefault="00D43DAA">
            <w:pPr>
              <w:jc w:val="center"/>
              <w:rPr>
                <w:rFonts w:ascii="宋体" w:hAnsi="宋体"/>
                <w:sz w:val="28"/>
                <w:szCs w:val="28"/>
                <w:u w:val="single"/>
              </w:rPr>
            </w:pPr>
          </w:p>
        </w:tc>
        <w:tc>
          <w:tcPr>
            <w:tcW w:w="1155" w:type="dxa"/>
            <w:tcBorders>
              <w:top w:val="single" w:sz="6" w:space="0" w:color="auto"/>
              <w:left w:val="single" w:sz="6" w:space="0" w:color="auto"/>
              <w:bottom w:val="single" w:sz="6" w:space="0" w:color="auto"/>
              <w:right w:val="single" w:sz="6" w:space="0" w:color="auto"/>
            </w:tcBorders>
            <w:vAlign w:val="center"/>
          </w:tcPr>
          <w:p w:rsidR="00D43DAA" w:rsidRDefault="00D43DAA">
            <w:pPr>
              <w:jc w:val="center"/>
              <w:rPr>
                <w:rFonts w:ascii="宋体" w:hAnsi="宋体"/>
                <w:sz w:val="28"/>
                <w:szCs w:val="28"/>
                <w:u w:val="single"/>
              </w:rPr>
            </w:pPr>
          </w:p>
        </w:tc>
        <w:tc>
          <w:tcPr>
            <w:tcW w:w="1469" w:type="dxa"/>
            <w:tcBorders>
              <w:top w:val="single" w:sz="6" w:space="0" w:color="auto"/>
              <w:left w:val="single" w:sz="6" w:space="0" w:color="auto"/>
              <w:bottom w:val="single" w:sz="6" w:space="0" w:color="auto"/>
              <w:right w:val="single" w:sz="6" w:space="0" w:color="auto"/>
            </w:tcBorders>
          </w:tcPr>
          <w:p w:rsidR="00D43DAA" w:rsidRDefault="00D43DAA">
            <w:pPr>
              <w:jc w:val="center"/>
              <w:rPr>
                <w:rFonts w:ascii="宋体" w:hAnsi="宋体"/>
                <w:sz w:val="28"/>
                <w:szCs w:val="28"/>
                <w:u w:val="single"/>
              </w:rPr>
            </w:pPr>
          </w:p>
        </w:tc>
        <w:tc>
          <w:tcPr>
            <w:tcW w:w="1155" w:type="dxa"/>
            <w:tcBorders>
              <w:top w:val="single" w:sz="6" w:space="0" w:color="auto"/>
              <w:left w:val="single" w:sz="6" w:space="0" w:color="auto"/>
              <w:bottom w:val="single" w:sz="6" w:space="0" w:color="auto"/>
              <w:right w:val="single" w:sz="6" w:space="0" w:color="auto"/>
            </w:tcBorders>
            <w:vAlign w:val="center"/>
          </w:tcPr>
          <w:p w:rsidR="00D43DAA" w:rsidRDefault="00D43DAA">
            <w:pPr>
              <w:jc w:val="center"/>
              <w:rPr>
                <w:rFonts w:ascii="宋体" w:hAnsi="宋体"/>
                <w:sz w:val="28"/>
                <w:szCs w:val="28"/>
                <w:u w:val="single"/>
              </w:rPr>
            </w:pPr>
          </w:p>
        </w:tc>
        <w:tc>
          <w:tcPr>
            <w:tcW w:w="1155" w:type="dxa"/>
            <w:tcBorders>
              <w:top w:val="single" w:sz="6" w:space="0" w:color="auto"/>
              <w:left w:val="single" w:sz="6" w:space="0" w:color="auto"/>
              <w:bottom w:val="single" w:sz="6" w:space="0" w:color="auto"/>
              <w:right w:val="single" w:sz="4" w:space="0" w:color="auto"/>
            </w:tcBorders>
            <w:vAlign w:val="center"/>
          </w:tcPr>
          <w:p w:rsidR="00D43DAA" w:rsidRDefault="00D43DAA">
            <w:pPr>
              <w:jc w:val="center"/>
              <w:rPr>
                <w:rFonts w:ascii="宋体" w:hAnsi="宋体"/>
                <w:sz w:val="28"/>
                <w:szCs w:val="28"/>
                <w:u w:val="single"/>
              </w:rPr>
            </w:pPr>
          </w:p>
        </w:tc>
        <w:tc>
          <w:tcPr>
            <w:tcW w:w="1243" w:type="dxa"/>
            <w:tcBorders>
              <w:top w:val="single" w:sz="6" w:space="0" w:color="auto"/>
              <w:left w:val="single" w:sz="4" w:space="0" w:color="auto"/>
              <w:bottom w:val="single" w:sz="6" w:space="0" w:color="auto"/>
              <w:right w:val="single" w:sz="6" w:space="0" w:color="auto"/>
            </w:tcBorders>
            <w:vAlign w:val="center"/>
          </w:tcPr>
          <w:p w:rsidR="00D43DAA" w:rsidRDefault="00D43DAA">
            <w:pPr>
              <w:jc w:val="center"/>
              <w:rPr>
                <w:rFonts w:ascii="宋体" w:hAnsi="宋体"/>
                <w:sz w:val="28"/>
                <w:szCs w:val="28"/>
                <w:u w:val="single"/>
              </w:rPr>
            </w:pPr>
          </w:p>
        </w:tc>
        <w:tc>
          <w:tcPr>
            <w:tcW w:w="1279" w:type="dxa"/>
            <w:tcBorders>
              <w:top w:val="single" w:sz="6" w:space="0" w:color="auto"/>
              <w:left w:val="single" w:sz="6" w:space="0" w:color="auto"/>
              <w:bottom w:val="single" w:sz="6" w:space="0" w:color="auto"/>
              <w:right w:val="single" w:sz="12" w:space="0" w:color="auto"/>
            </w:tcBorders>
            <w:vAlign w:val="center"/>
          </w:tcPr>
          <w:p w:rsidR="00D43DAA" w:rsidRDefault="00D43DAA">
            <w:pPr>
              <w:jc w:val="center"/>
              <w:rPr>
                <w:rFonts w:ascii="宋体" w:hAnsi="宋体"/>
                <w:sz w:val="28"/>
                <w:szCs w:val="28"/>
                <w:u w:val="single"/>
              </w:rPr>
            </w:pPr>
          </w:p>
        </w:tc>
      </w:tr>
      <w:tr w:rsidR="00D43DAA">
        <w:trPr>
          <w:jc w:val="center"/>
        </w:trPr>
        <w:tc>
          <w:tcPr>
            <w:tcW w:w="1507" w:type="dxa"/>
            <w:vMerge w:val="restart"/>
            <w:tcBorders>
              <w:top w:val="single" w:sz="6" w:space="0" w:color="auto"/>
              <w:left w:val="single" w:sz="12" w:space="0" w:color="auto"/>
              <w:right w:val="single" w:sz="6" w:space="0" w:color="auto"/>
            </w:tcBorders>
          </w:tcPr>
          <w:p w:rsidR="00D43DAA" w:rsidRDefault="00D43DAA">
            <w:pPr>
              <w:rPr>
                <w:rFonts w:ascii="黑体" w:eastAsia="黑体" w:hAnsi="宋体"/>
                <w:b/>
                <w:szCs w:val="21"/>
              </w:rPr>
            </w:pPr>
          </w:p>
          <w:p w:rsidR="00D43DAA" w:rsidRDefault="008F698B">
            <w:pPr>
              <w:rPr>
                <w:rFonts w:ascii="黑体" w:eastAsia="黑体" w:hAnsi="宋体"/>
                <w:b/>
                <w:szCs w:val="21"/>
              </w:rPr>
            </w:pPr>
            <w:r>
              <w:rPr>
                <w:rFonts w:ascii="黑体" w:eastAsia="黑体" w:hAnsi="宋体" w:hint="eastAsia"/>
                <w:b/>
                <w:szCs w:val="21"/>
              </w:rPr>
              <w:t>类型2：</w:t>
            </w:r>
          </w:p>
          <w:p w:rsidR="00D43DAA" w:rsidRDefault="008F698B">
            <w:pPr>
              <w:rPr>
                <w:rFonts w:ascii="宋体" w:hAnsi="宋体"/>
                <w:sz w:val="28"/>
                <w:szCs w:val="28"/>
                <w:u w:val="single"/>
              </w:rPr>
            </w:pPr>
            <w:r>
              <w:rPr>
                <w:rFonts w:ascii="宋体" w:hAnsi="宋体" w:hint="eastAsia"/>
                <w:szCs w:val="21"/>
              </w:rPr>
              <w:t>网站运维或监测项目案例</w:t>
            </w:r>
          </w:p>
        </w:tc>
        <w:tc>
          <w:tcPr>
            <w:tcW w:w="652" w:type="dxa"/>
            <w:tcBorders>
              <w:top w:val="single" w:sz="6" w:space="0" w:color="auto"/>
              <w:left w:val="single" w:sz="6" w:space="0" w:color="auto"/>
              <w:bottom w:val="single" w:sz="6" w:space="0" w:color="auto"/>
              <w:right w:val="single" w:sz="6" w:space="0" w:color="auto"/>
            </w:tcBorders>
            <w:vAlign w:val="center"/>
          </w:tcPr>
          <w:p w:rsidR="00D43DAA" w:rsidRDefault="00D43DAA">
            <w:pPr>
              <w:jc w:val="center"/>
              <w:rPr>
                <w:rFonts w:ascii="宋体" w:hAnsi="宋体"/>
                <w:sz w:val="28"/>
                <w:szCs w:val="28"/>
                <w:u w:val="single"/>
              </w:rPr>
            </w:pPr>
          </w:p>
        </w:tc>
        <w:tc>
          <w:tcPr>
            <w:tcW w:w="1155" w:type="dxa"/>
            <w:tcBorders>
              <w:top w:val="single" w:sz="6" w:space="0" w:color="auto"/>
              <w:left w:val="single" w:sz="6" w:space="0" w:color="auto"/>
              <w:bottom w:val="single" w:sz="6" w:space="0" w:color="auto"/>
              <w:right w:val="single" w:sz="6" w:space="0" w:color="auto"/>
            </w:tcBorders>
            <w:vAlign w:val="center"/>
          </w:tcPr>
          <w:p w:rsidR="00D43DAA" w:rsidRDefault="00D43DAA">
            <w:pPr>
              <w:jc w:val="center"/>
              <w:rPr>
                <w:rFonts w:ascii="宋体" w:hAnsi="宋体"/>
                <w:sz w:val="28"/>
                <w:szCs w:val="28"/>
                <w:u w:val="single"/>
              </w:rPr>
            </w:pPr>
          </w:p>
        </w:tc>
        <w:tc>
          <w:tcPr>
            <w:tcW w:w="1469" w:type="dxa"/>
            <w:tcBorders>
              <w:top w:val="single" w:sz="6" w:space="0" w:color="auto"/>
              <w:left w:val="single" w:sz="6" w:space="0" w:color="auto"/>
              <w:bottom w:val="single" w:sz="6" w:space="0" w:color="auto"/>
              <w:right w:val="single" w:sz="6" w:space="0" w:color="auto"/>
            </w:tcBorders>
          </w:tcPr>
          <w:p w:rsidR="00D43DAA" w:rsidRDefault="00D43DAA">
            <w:pPr>
              <w:jc w:val="center"/>
              <w:rPr>
                <w:rFonts w:ascii="宋体" w:hAnsi="宋体"/>
                <w:sz w:val="28"/>
                <w:szCs w:val="28"/>
                <w:u w:val="single"/>
              </w:rPr>
            </w:pPr>
          </w:p>
        </w:tc>
        <w:tc>
          <w:tcPr>
            <w:tcW w:w="1155" w:type="dxa"/>
            <w:tcBorders>
              <w:top w:val="single" w:sz="6" w:space="0" w:color="auto"/>
              <w:left w:val="single" w:sz="6" w:space="0" w:color="auto"/>
              <w:bottom w:val="single" w:sz="6" w:space="0" w:color="auto"/>
              <w:right w:val="single" w:sz="6" w:space="0" w:color="auto"/>
            </w:tcBorders>
            <w:vAlign w:val="center"/>
          </w:tcPr>
          <w:p w:rsidR="00D43DAA" w:rsidRDefault="00D43DAA">
            <w:pPr>
              <w:jc w:val="center"/>
              <w:rPr>
                <w:rFonts w:ascii="宋体" w:hAnsi="宋体"/>
                <w:sz w:val="28"/>
                <w:szCs w:val="28"/>
                <w:u w:val="single"/>
              </w:rPr>
            </w:pPr>
          </w:p>
        </w:tc>
        <w:tc>
          <w:tcPr>
            <w:tcW w:w="1155" w:type="dxa"/>
            <w:tcBorders>
              <w:top w:val="single" w:sz="6" w:space="0" w:color="auto"/>
              <w:left w:val="single" w:sz="6" w:space="0" w:color="auto"/>
              <w:bottom w:val="single" w:sz="6" w:space="0" w:color="auto"/>
              <w:right w:val="single" w:sz="4" w:space="0" w:color="auto"/>
            </w:tcBorders>
            <w:vAlign w:val="center"/>
          </w:tcPr>
          <w:p w:rsidR="00D43DAA" w:rsidRDefault="00D43DAA">
            <w:pPr>
              <w:jc w:val="center"/>
              <w:rPr>
                <w:rFonts w:ascii="宋体" w:hAnsi="宋体"/>
                <w:sz w:val="28"/>
                <w:szCs w:val="28"/>
                <w:u w:val="single"/>
              </w:rPr>
            </w:pPr>
          </w:p>
        </w:tc>
        <w:tc>
          <w:tcPr>
            <w:tcW w:w="1243" w:type="dxa"/>
            <w:tcBorders>
              <w:top w:val="single" w:sz="6" w:space="0" w:color="auto"/>
              <w:left w:val="single" w:sz="4" w:space="0" w:color="auto"/>
              <w:bottom w:val="single" w:sz="6" w:space="0" w:color="auto"/>
              <w:right w:val="single" w:sz="6" w:space="0" w:color="auto"/>
            </w:tcBorders>
            <w:vAlign w:val="center"/>
          </w:tcPr>
          <w:p w:rsidR="00D43DAA" w:rsidRDefault="00D43DAA">
            <w:pPr>
              <w:jc w:val="center"/>
              <w:rPr>
                <w:rFonts w:ascii="宋体" w:hAnsi="宋体"/>
                <w:sz w:val="28"/>
                <w:szCs w:val="28"/>
                <w:u w:val="single"/>
              </w:rPr>
            </w:pPr>
          </w:p>
        </w:tc>
        <w:tc>
          <w:tcPr>
            <w:tcW w:w="1279" w:type="dxa"/>
            <w:tcBorders>
              <w:top w:val="single" w:sz="6" w:space="0" w:color="auto"/>
              <w:left w:val="single" w:sz="6" w:space="0" w:color="auto"/>
              <w:bottom w:val="single" w:sz="6" w:space="0" w:color="auto"/>
              <w:right w:val="single" w:sz="12" w:space="0" w:color="auto"/>
            </w:tcBorders>
            <w:vAlign w:val="center"/>
          </w:tcPr>
          <w:p w:rsidR="00D43DAA" w:rsidRDefault="00D43DAA">
            <w:pPr>
              <w:jc w:val="center"/>
              <w:rPr>
                <w:rFonts w:ascii="宋体" w:hAnsi="宋体"/>
                <w:sz w:val="28"/>
                <w:szCs w:val="28"/>
                <w:u w:val="single"/>
              </w:rPr>
            </w:pPr>
          </w:p>
        </w:tc>
      </w:tr>
      <w:tr w:rsidR="00D43DAA">
        <w:trPr>
          <w:jc w:val="center"/>
        </w:trPr>
        <w:tc>
          <w:tcPr>
            <w:tcW w:w="1507" w:type="dxa"/>
            <w:vMerge/>
            <w:tcBorders>
              <w:left w:val="single" w:sz="12" w:space="0" w:color="auto"/>
              <w:right w:val="single" w:sz="6" w:space="0" w:color="auto"/>
            </w:tcBorders>
            <w:vAlign w:val="center"/>
          </w:tcPr>
          <w:p w:rsidR="00D43DAA" w:rsidRDefault="00D43DAA">
            <w:pPr>
              <w:widowControl/>
              <w:jc w:val="left"/>
              <w:rPr>
                <w:rFonts w:ascii="宋体" w:hAnsi="宋体"/>
                <w:sz w:val="28"/>
                <w:szCs w:val="28"/>
                <w:u w:val="single"/>
              </w:rPr>
            </w:pPr>
          </w:p>
        </w:tc>
        <w:tc>
          <w:tcPr>
            <w:tcW w:w="652" w:type="dxa"/>
            <w:tcBorders>
              <w:top w:val="single" w:sz="6" w:space="0" w:color="auto"/>
              <w:left w:val="single" w:sz="6" w:space="0" w:color="auto"/>
              <w:bottom w:val="single" w:sz="6" w:space="0" w:color="auto"/>
              <w:right w:val="single" w:sz="6" w:space="0" w:color="auto"/>
            </w:tcBorders>
            <w:vAlign w:val="center"/>
          </w:tcPr>
          <w:p w:rsidR="00D43DAA" w:rsidRDefault="00D43DAA">
            <w:pPr>
              <w:jc w:val="center"/>
              <w:rPr>
                <w:rFonts w:ascii="宋体" w:hAnsi="宋体"/>
                <w:sz w:val="28"/>
                <w:szCs w:val="28"/>
                <w:u w:val="single"/>
              </w:rPr>
            </w:pPr>
          </w:p>
        </w:tc>
        <w:tc>
          <w:tcPr>
            <w:tcW w:w="1155" w:type="dxa"/>
            <w:tcBorders>
              <w:top w:val="single" w:sz="6" w:space="0" w:color="auto"/>
              <w:left w:val="single" w:sz="6" w:space="0" w:color="auto"/>
              <w:bottom w:val="single" w:sz="6" w:space="0" w:color="auto"/>
              <w:right w:val="single" w:sz="6" w:space="0" w:color="auto"/>
            </w:tcBorders>
            <w:vAlign w:val="center"/>
          </w:tcPr>
          <w:p w:rsidR="00D43DAA" w:rsidRDefault="00D43DAA">
            <w:pPr>
              <w:jc w:val="center"/>
              <w:rPr>
                <w:rFonts w:ascii="宋体" w:hAnsi="宋体"/>
                <w:sz w:val="28"/>
                <w:szCs w:val="28"/>
                <w:u w:val="single"/>
              </w:rPr>
            </w:pPr>
          </w:p>
        </w:tc>
        <w:tc>
          <w:tcPr>
            <w:tcW w:w="1469" w:type="dxa"/>
            <w:tcBorders>
              <w:top w:val="single" w:sz="6" w:space="0" w:color="auto"/>
              <w:left w:val="single" w:sz="6" w:space="0" w:color="auto"/>
              <w:bottom w:val="single" w:sz="6" w:space="0" w:color="auto"/>
              <w:right w:val="single" w:sz="6" w:space="0" w:color="auto"/>
            </w:tcBorders>
          </w:tcPr>
          <w:p w:rsidR="00D43DAA" w:rsidRDefault="00D43DAA">
            <w:pPr>
              <w:jc w:val="center"/>
              <w:rPr>
                <w:rFonts w:ascii="宋体" w:hAnsi="宋体"/>
                <w:sz w:val="28"/>
                <w:szCs w:val="28"/>
                <w:u w:val="single"/>
              </w:rPr>
            </w:pPr>
          </w:p>
        </w:tc>
        <w:tc>
          <w:tcPr>
            <w:tcW w:w="1155" w:type="dxa"/>
            <w:tcBorders>
              <w:top w:val="single" w:sz="6" w:space="0" w:color="auto"/>
              <w:left w:val="single" w:sz="6" w:space="0" w:color="auto"/>
              <w:bottom w:val="single" w:sz="6" w:space="0" w:color="auto"/>
              <w:right w:val="single" w:sz="6" w:space="0" w:color="auto"/>
            </w:tcBorders>
            <w:vAlign w:val="center"/>
          </w:tcPr>
          <w:p w:rsidR="00D43DAA" w:rsidRDefault="00D43DAA">
            <w:pPr>
              <w:jc w:val="center"/>
              <w:rPr>
                <w:rFonts w:ascii="宋体" w:hAnsi="宋体"/>
                <w:sz w:val="28"/>
                <w:szCs w:val="28"/>
                <w:u w:val="single"/>
              </w:rPr>
            </w:pPr>
          </w:p>
        </w:tc>
        <w:tc>
          <w:tcPr>
            <w:tcW w:w="1155" w:type="dxa"/>
            <w:tcBorders>
              <w:top w:val="single" w:sz="6" w:space="0" w:color="auto"/>
              <w:left w:val="single" w:sz="6" w:space="0" w:color="auto"/>
              <w:bottom w:val="single" w:sz="6" w:space="0" w:color="auto"/>
              <w:right w:val="single" w:sz="4" w:space="0" w:color="auto"/>
            </w:tcBorders>
            <w:vAlign w:val="center"/>
          </w:tcPr>
          <w:p w:rsidR="00D43DAA" w:rsidRDefault="00D43DAA">
            <w:pPr>
              <w:jc w:val="center"/>
              <w:rPr>
                <w:rFonts w:ascii="宋体" w:hAnsi="宋体"/>
                <w:sz w:val="28"/>
                <w:szCs w:val="28"/>
                <w:u w:val="single"/>
              </w:rPr>
            </w:pPr>
          </w:p>
        </w:tc>
        <w:tc>
          <w:tcPr>
            <w:tcW w:w="1243" w:type="dxa"/>
            <w:tcBorders>
              <w:top w:val="single" w:sz="6" w:space="0" w:color="auto"/>
              <w:left w:val="single" w:sz="4" w:space="0" w:color="auto"/>
              <w:bottom w:val="single" w:sz="6" w:space="0" w:color="auto"/>
              <w:right w:val="single" w:sz="6" w:space="0" w:color="auto"/>
            </w:tcBorders>
            <w:vAlign w:val="center"/>
          </w:tcPr>
          <w:p w:rsidR="00D43DAA" w:rsidRDefault="00D43DAA">
            <w:pPr>
              <w:jc w:val="center"/>
              <w:rPr>
                <w:rFonts w:ascii="宋体" w:hAnsi="宋体"/>
                <w:sz w:val="28"/>
                <w:szCs w:val="28"/>
                <w:u w:val="single"/>
              </w:rPr>
            </w:pPr>
          </w:p>
        </w:tc>
        <w:tc>
          <w:tcPr>
            <w:tcW w:w="1279" w:type="dxa"/>
            <w:tcBorders>
              <w:top w:val="single" w:sz="6" w:space="0" w:color="auto"/>
              <w:left w:val="single" w:sz="6" w:space="0" w:color="auto"/>
              <w:bottom w:val="single" w:sz="6" w:space="0" w:color="auto"/>
              <w:right w:val="single" w:sz="12" w:space="0" w:color="auto"/>
            </w:tcBorders>
            <w:vAlign w:val="center"/>
          </w:tcPr>
          <w:p w:rsidR="00D43DAA" w:rsidRDefault="00D43DAA">
            <w:pPr>
              <w:jc w:val="center"/>
              <w:rPr>
                <w:rFonts w:ascii="宋体" w:hAnsi="宋体"/>
                <w:sz w:val="28"/>
                <w:szCs w:val="28"/>
                <w:u w:val="single"/>
              </w:rPr>
            </w:pPr>
          </w:p>
        </w:tc>
      </w:tr>
      <w:tr w:rsidR="00D43DAA">
        <w:trPr>
          <w:jc w:val="center"/>
        </w:trPr>
        <w:tc>
          <w:tcPr>
            <w:tcW w:w="1507" w:type="dxa"/>
            <w:vMerge/>
            <w:tcBorders>
              <w:left w:val="single" w:sz="12" w:space="0" w:color="auto"/>
              <w:bottom w:val="single" w:sz="4" w:space="0" w:color="auto"/>
              <w:right w:val="single" w:sz="6" w:space="0" w:color="auto"/>
            </w:tcBorders>
            <w:vAlign w:val="center"/>
          </w:tcPr>
          <w:p w:rsidR="00D43DAA" w:rsidRDefault="00D43DAA">
            <w:pPr>
              <w:widowControl/>
              <w:jc w:val="left"/>
              <w:rPr>
                <w:rFonts w:ascii="宋体" w:hAnsi="宋体"/>
                <w:sz w:val="28"/>
                <w:szCs w:val="28"/>
                <w:u w:val="single"/>
              </w:rPr>
            </w:pPr>
          </w:p>
        </w:tc>
        <w:tc>
          <w:tcPr>
            <w:tcW w:w="652" w:type="dxa"/>
            <w:tcBorders>
              <w:top w:val="single" w:sz="6" w:space="0" w:color="auto"/>
              <w:left w:val="single" w:sz="6" w:space="0" w:color="auto"/>
              <w:bottom w:val="single" w:sz="6" w:space="0" w:color="auto"/>
              <w:right w:val="single" w:sz="6" w:space="0" w:color="auto"/>
            </w:tcBorders>
            <w:vAlign w:val="center"/>
          </w:tcPr>
          <w:p w:rsidR="00D43DAA" w:rsidRDefault="00D43DAA">
            <w:pPr>
              <w:jc w:val="center"/>
              <w:rPr>
                <w:rFonts w:ascii="宋体" w:hAnsi="宋体"/>
                <w:sz w:val="28"/>
                <w:szCs w:val="28"/>
                <w:u w:val="single"/>
              </w:rPr>
            </w:pPr>
          </w:p>
        </w:tc>
        <w:tc>
          <w:tcPr>
            <w:tcW w:w="1155" w:type="dxa"/>
            <w:tcBorders>
              <w:top w:val="single" w:sz="6" w:space="0" w:color="auto"/>
              <w:left w:val="single" w:sz="6" w:space="0" w:color="auto"/>
              <w:bottom w:val="single" w:sz="6" w:space="0" w:color="auto"/>
              <w:right w:val="single" w:sz="6" w:space="0" w:color="auto"/>
            </w:tcBorders>
            <w:vAlign w:val="center"/>
          </w:tcPr>
          <w:p w:rsidR="00D43DAA" w:rsidRDefault="00D43DAA">
            <w:pPr>
              <w:jc w:val="center"/>
              <w:rPr>
                <w:rFonts w:ascii="宋体" w:hAnsi="宋体"/>
                <w:sz w:val="28"/>
                <w:szCs w:val="28"/>
                <w:u w:val="single"/>
              </w:rPr>
            </w:pPr>
          </w:p>
        </w:tc>
        <w:tc>
          <w:tcPr>
            <w:tcW w:w="1469" w:type="dxa"/>
            <w:tcBorders>
              <w:top w:val="single" w:sz="6" w:space="0" w:color="auto"/>
              <w:left w:val="single" w:sz="6" w:space="0" w:color="auto"/>
              <w:bottom w:val="single" w:sz="6" w:space="0" w:color="auto"/>
              <w:right w:val="single" w:sz="6" w:space="0" w:color="auto"/>
            </w:tcBorders>
          </w:tcPr>
          <w:p w:rsidR="00D43DAA" w:rsidRDefault="00D43DAA">
            <w:pPr>
              <w:jc w:val="center"/>
              <w:rPr>
                <w:rFonts w:ascii="宋体" w:hAnsi="宋体"/>
                <w:sz w:val="28"/>
                <w:szCs w:val="28"/>
                <w:u w:val="single"/>
              </w:rPr>
            </w:pPr>
          </w:p>
        </w:tc>
        <w:tc>
          <w:tcPr>
            <w:tcW w:w="1155" w:type="dxa"/>
            <w:tcBorders>
              <w:top w:val="single" w:sz="6" w:space="0" w:color="auto"/>
              <w:left w:val="single" w:sz="6" w:space="0" w:color="auto"/>
              <w:bottom w:val="single" w:sz="6" w:space="0" w:color="auto"/>
              <w:right w:val="single" w:sz="6" w:space="0" w:color="auto"/>
            </w:tcBorders>
            <w:vAlign w:val="center"/>
          </w:tcPr>
          <w:p w:rsidR="00D43DAA" w:rsidRDefault="00D43DAA">
            <w:pPr>
              <w:jc w:val="center"/>
              <w:rPr>
                <w:rFonts w:ascii="宋体" w:hAnsi="宋体"/>
                <w:sz w:val="28"/>
                <w:szCs w:val="28"/>
                <w:u w:val="single"/>
              </w:rPr>
            </w:pPr>
          </w:p>
        </w:tc>
        <w:tc>
          <w:tcPr>
            <w:tcW w:w="1155" w:type="dxa"/>
            <w:tcBorders>
              <w:top w:val="single" w:sz="6" w:space="0" w:color="auto"/>
              <w:left w:val="single" w:sz="6" w:space="0" w:color="auto"/>
              <w:bottom w:val="single" w:sz="6" w:space="0" w:color="auto"/>
              <w:right w:val="single" w:sz="4" w:space="0" w:color="auto"/>
            </w:tcBorders>
            <w:vAlign w:val="center"/>
          </w:tcPr>
          <w:p w:rsidR="00D43DAA" w:rsidRDefault="00D43DAA">
            <w:pPr>
              <w:jc w:val="center"/>
              <w:rPr>
                <w:rFonts w:ascii="宋体" w:hAnsi="宋体"/>
                <w:sz w:val="28"/>
                <w:szCs w:val="28"/>
                <w:u w:val="single"/>
              </w:rPr>
            </w:pPr>
          </w:p>
        </w:tc>
        <w:tc>
          <w:tcPr>
            <w:tcW w:w="1243" w:type="dxa"/>
            <w:tcBorders>
              <w:top w:val="single" w:sz="6" w:space="0" w:color="auto"/>
              <w:left w:val="single" w:sz="4" w:space="0" w:color="auto"/>
              <w:bottom w:val="single" w:sz="6" w:space="0" w:color="auto"/>
              <w:right w:val="single" w:sz="6" w:space="0" w:color="auto"/>
            </w:tcBorders>
            <w:vAlign w:val="center"/>
          </w:tcPr>
          <w:p w:rsidR="00D43DAA" w:rsidRDefault="00D43DAA">
            <w:pPr>
              <w:jc w:val="center"/>
              <w:rPr>
                <w:rFonts w:ascii="宋体" w:hAnsi="宋体"/>
                <w:sz w:val="28"/>
                <w:szCs w:val="28"/>
                <w:u w:val="single"/>
              </w:rPr>
            </w:pPr>
          </w:p>
        </w:tc>
        <w:tc>
          <w:tcPr>
            <w:tcW w:w="1279" w:type="dxa"/>
            <w:tcBorders>
              <w:top w:val="single" w:sz="6" w:space="0" w:color="auto"/>
              <w:left w:val="single" w:sz="6" w:space="0" w:color="auto"/>
              <w:bottom w:val="single" w:sz="6" w:space="0" w:color="auto"/>
              <w:right w:val="single" w:sz="12" w:space="0" w:color="auto"/>
            </w:tcBorders>
            <w:vAlign w:val="center"/>
          </w:tcPr>
          <w:p w:rsidR="00D43DAA" w:rsidRDefault="00D43DAA">
            <w:pPr>
              <w:jc w:val="center"/>
              <w:rPr>
                <w:rFonts w:ascii="宋体" w:hAnsi="宋体"/>
                <w:sz w:val="28"/>
                <w:szCs w:val="28"/>
                <w:u w:val="single"/>
              </w:rPr>
            </w:pPr>
          </w:p>
        </w:tc>
      </w:tr>
    </w:tbl>
    <w:p w:rsidR="00D43DAA" w:rsidRDefault="00D43DAA">
      <w:pPr>
        <w:spacing w:line="400" w:lineRule="exact"/>
        <w:ind w:leftChars="170" w:left="357" w:firstLine="2"/>
        <w:rPr>
          <w:b/>
          <w:bCs/>
          <w:sz w:val="28"/>
        </w:rPr>
      </w:pPr>
    </w:p>
    <w:p w:rsidR="00D43DAA" w:rsidRDefault="008F698B">
      <w:pPr>
        <w:ind w:firstLineChars="100" w:firstLine="241"/>
        <w:rPr>
          <w:rFonts w:ascii="Calibri" w:hAnsi="Calibri"/>
          <w:b/>
          <w:sz w:val="24"/>
          <w:u w:val="single"/>
        </w:rPr>
      </w:pPr>
      <w:r>
        <w:rPr>
          <w:rFonts w:ascii="Calibri" w:hAnsi="Calibri" w:hint="eastAsia"/>
          <w:b/>
          <w:sz w:val="24"/>
        </w:rPr>
        <w:t>备注</w:t>
      </w:r>
      <w:r>
        <w:rPr>
          <w:rFonts w:ascii="Calibri" w:hAnsi="Calibri" w:hint="eastAsia"/>
          <w:sz w:val="24"/>
        </w:rPr>
        <w:t>：</w:t>
      </w:r>
      <w:r>
        <w:rPr>
          <w:rFonts w:ascii="Calibri" w:hAnsi="Calibri" w:hint="eastAsia"/>
          <w:b/>
          <w:sz w:val="24"/>
        </w:rPr>
        <w:t>本表投标人可自行扩展</w:t>
      </w:r>
      <w:r>
        <w:rPr>
          <w:rFonts w:ascii="Calibri" w:hAnsi="Calibri" w:hint="eastAsia"/>
          <w:sz w:val="24"/>
        </w:rPr>
        <w:t>。</w:t>
      </w:r>
    </w:p>
    <w:p w:rsidR="00D43DAA" w:rsidRDefault="00D43DAA">
      <w:pPr>
        <w:rPr>
          <w:rFonts w:ascii="Calibri" w:hAnsi="Calibri"/>
        </w:rPr>
      </w:pPr>
    </w:p>
    <w:p w:rsidR="00D43DAA" w:rsidRDefault="00D43DAA"/>
    <w:p w:rsidR="00D43DAA" w:rsidRDefault="00D43DAA"/>
    <w:p w:rsidR="00D43DAA" w:rsidRDefault="00D43DAA"/>
    <w:p w:rsidR="00D43DAA" w:rsidRDefault="00D43DAA"/>
    <w:p w:rsidR="00D43DAA" w:rsidRDefault="00D43DAA">
      <w:pPr>
        <w:jc w:val="center"/>
        <w:rPr>
          <w:sz w:val="30"/>
          <w:szCs w:val="30"/>
        </w:rPr>
      </w:pPr>
    </w:p>
    <w:p w:rsidR="00D43DAA" w:rsidRDefault="008F698B">
      <w:pPr>
        <w:jc w:val="center"/>
        <w:rPr>
          <w:rFonts w:ascii="宋体" w:hAnsi="宋体"/>
          <w:sz w:val="32"/>
          <w:szCs w:val="32"/>
        </w:rPr>
      </w:pPr>
      <w:r>
        <w:rPr>
          <w:rFonts w:hint="eastAsia"/>
          <w:sz w:val="32"/>
          <w:szCs w:val="32"/>
        </w:rPr>
        <w:lastRenderedPageBreak/>
        <w:t>（十三）</w:t>
      </w:r>
      <w:r>
        <w:rPr>
          <w:rFonts w:ascii="宋体" w:hAnsi="宋体" w:hint="eastAsia"/>
          <w:sz w:val="32"/>
          <w:szCs w:val="32"/>
        </w:rPr>
        <w:t>中小企业声明函</w:t>
      </w:r>
    </w:p>
    <w:p w:rsidR="00D43DAA" w:rsidRDefault="00D43DAA">
      <w:pPr>
        <w:jc w:val="left"/>
        <w:rPr>
          <w:rFonts w:ascii="宋体" w:hAnsi="宋体"/>
          <w:sz w:val="24"/>
        </w:rPr>
      </w:pPr>
    </w:p>
    <w:p w:rsidR="00D43DAA" w:rsidRDefault="008F698B">
      <w:pPr>
        <w:widowControl/>
        <w:spacing w:line="640" w:lineRule="exact"/>
        <w:ind w:left="142"/>
        <w:rPr>
          <w:rFonts w:ascii="仿宋_GB2312" w:eastAsia="仿宋_GB2312" w:hAnsi="宋体" w:cs="宋体"/>
          <w:kern w:val="0"/>
          <w:sz w:val="32"/>
          <w:szCs w:val="32"/>
        </w:rPr>
      </w:pPr>
      <w:r>
        <w:rPr>
          <w:rFonts w:ascii="仿宋_GB2312" w:eastAsia="仿宋_GB2312" w:hAnsi="宋体" w:cs="宋体" w:hint="eastAsia"/>
          <w:kern w:val="0"/>
          <w:sz w:val="32"/>
          <w:szCs w:val="32"/>
        </w:rPr>
        <w:t>本公司郑重声明，根据《政府采购促进中小企业发展暂行办法》（财库[2011]181号）的规定，本公司为（请填写：中型、小型、微型）企业。即，本公司同时满足以下条件：</w:t>
      </w:r>
    </w:p>
    <w:p w:rsidR="00D43DAA" w:rsidRDefault="008F698B">
      <w:pPr>
        <w:widowControl/>
        <w:spacing w:line="640" w:lineRule="exact"/>
        <w:ind w:leftChars="67" w:left="141"/>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1.根据《工业和信息化部、国家统计局、国家发展和改革委员会、财政部关于印发中小企业划型标准规定的通知》（工信部联企业[2011]300号）规定的划分标准，本公司为（请填写：中型、小型、微型）企业。</w:t>
      </w:r>
    </w:p>
    <w:p w:rsidR="00D43DAA" w:rsidRDefault="008F698B">
      <w:pPr>
        <w:widowControl/>
        <w:spacing w:line="640" w:lineRule="exact"/>
        <w:ind w:leftChars="67" w:left="141"/>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2.本公司参加单位的项目采购活动提供本企业制造的货物，由本企业承担工程、提供服务，或者提供其他（请填写：中型、小型、微型）企业制造的货物。本条所称货物不包括使用大型企业注册商标的货物。</w:t>
      </w:r>
    </w:p>
    <w:p w:rsidR="00D43DAA" w:rsidRDefault="008F698B">
      <w:pPr>
        <w:widowControl/>
        <w:spacing w:line="640" w:lineRule="exact"/>
        <w:ind w:leftChars="67" w:left="141"/>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本公司对上述声明的真实性负责。如有虚假，将依法承担相应责任。</w:t>
      </w:r>
    </w:p>
    <w:p w:rsidR="00D43DAA" w:rsidRDefault="008F698B">
      <w:pPr>
        <w:widowControl/>
        <w:spacing w:line="640" w:lineRule="exact"/>
        <w:ind w:left="845"/>
        <w:jc w:val="righ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p>
    <w:p w:rsidR="00D43DAA" w:rsidRDefault="008F698B" w:rsidP="002B29C6">
      <w:pPr>
        <w:tabs>
          <w:tab w:val="left" w:pos="1050"/>
        </w:tabs>
        <w:adjustRightInd w:val="0"/>
        <w:snapToGrid w:val="0"/>
        <w:spacing w:beforeLines="50" w:afterLines="50" w:line="360" w:lineRule="auto"/>
        <w:jc w:val="left"/>
        <w:outlineLvl w:val="2"/>
        <w:rPr>
          <w:rFonts w:ascii="仿宋_GB2312" w:eastAsia="仿宋_GB2312" w:hAnsi="宋体" w:cs="宋体"/>
          <w:kern w:val="0"/>
          <w:sz w:val="32"/>
          <w:szCs w:val="32"/>
        </w:rPr>
      </w:pPr>
      <w:r>
        <w:rPr>
          <w:rFonts w:ascii="仿宋_GB2312" w:eastAsia="仿宋_GB2312" w:hAnsi="宋体" w:cs="宋体" w:hint="eastAsia"/>
          <w:kern w:val="0"/>
          <w:sz w:val="32"/>
          <w:szCs w:val="32"/>
        </w:rPr>
        <w:t>备注：磋商供应商若不提供本声明函的，将不能享受政府采购扶持中小微型企业的政策。</w:t>
      </w:r>
    </w:p>
    <w:p w:rsidR="00D43DAA" w:rsidRDefault="00D43DAA">
      <w:pPr>
        <w:rPr>
          <w:rFonts w:ascii="Calibri" w:hAnsi="Calibri"/>
        </w:rPr>
      </w:pPr>
    </w:p>
    <w:p w:rsidR="00D43DAA" w:rsidRDefault="00D43DAA">
      <w:pPr>
        <w:rPr>
          <w:rFonts w:ascii="Calibri" w:hAnsi="Calibri"/>
        </w:rPr>
      </w:pPr>
    </w:p>
    <w:p w:rsidR="0036154B" w:rsidRDefault="0036154B">
      <w:pPr>
        <w:rPr>
          <w:rFonts w:ascii="Calibri" w:hAnsi="Calibri"/>
        </w:rPr>
      </w:pPr>
    </w:p>
    <w:p w:rsidR="00D43DAA" w:rsidRDefault="00D43DAA">
      <w:pPr>
        <w:rPr>
          <w:rFonts w:ascii="Calibri" w:hAnsi="Calibri"/>
        </w:rPr>
      </w:pPr>
    </w:p>
    <w:p w:rsidR="00D43DAA" w:rsidRDefault="00D43DAA" w:rsidP="002B29C6">
      <w:pPr>
        <w:spacing w:beforeLines="50" w:afterLines="50" w:line="480" w:lineRule="exact"/>
        <w:ind w:firstLine="645"/>
        <w:outlineLvl w:val="2"/>
        <w:rPr>
          <w:rFonts w:ascii="仿宋_GB2312" w:eastAsia="仿宋_GB2312" w:hAnsi="宋体" w:cs="宋体"/>
          <w:kern w:val="0"/>
          <w:sz w:val="32"/>
          <w:szCs w:val="32"/>
        </w:rPr>
      </w:pPr>
    </w:p>
    <w:p w:rsidR="00D43DAA" w:rsidRDefault="008F698B" w:rsidP="002B29C6">
      <w:pPr>
        <w:spacing w:beforeLines="50" w:afterLines="50" w:line="480" w:lineRule="exact"/>
        <w:ind w:firstLine="645"/>
        <w:jc w:val="center"/>
        <w:outlineLvl w:val="2"/>
        <w:rPr>
          <w:rFonts w:ascii="方正小标宋简体" w:eastAsia="方正小标宋简体" w:hAnsi="宋体" w:cs="宋体"/>
          <w:kern w:val="0"/>
          <w:sz w:val="32"/>
          <w:szCs w:val="32"/>
        </w:rPr>
      </w:pPr>
      <w:r>
        <w:rPr>
          <w:rFonts w:ascii="方正小标宋简体" w:eastAsia="方正小标宋简体" w:hAnsi="Calibri" w:hint="eastAsia"/>
          <w:sz w:val="32"/>
          <w:szCs w:val="32"/>
        </w:rPr>
        <w:lastRenderedPageBreak/>
        <w:t>监狱企业证明函</w:t>
      </w:r>
    </w:p>
    <w:p w:rsidR="00D43DAA" w:rsidRDefault="00D43DAA" w:rsidP="002B29C6">
      <w:pPr>
        <w:spacing w:beforeLines="50" w:afterLines="50" w:line="480" w:lineRule="exact"/>
        <w:ind w:firstLine="645"/>
        <w:outlineLvl w:val="2"/>
        <w:rPr>
          <w:rFonts w:ascii="仿宋_GB2312" w:eastAsia="仿宋_GB2312" w:hAnsi="宋体" w:cs="宋体"/>
          <w:kern w:val="0"/>
          <w:sz w:val="32"/>
          <w:szCs w:val="32"/>
        </w:rPr>
      </w:pPr>
    </w:p>
    <w:p w:rsidR="00D43DAA" w:rsidRDefault="008F698B" w:rsidP="002B29C6">
      <w:pPr>
        <w:spacing w:beforeLines="50" w:afterLines="50" w:line="480" w:lineRule="exact"/>
        <w:ind w:firstLine="645"/>
        <w:outlineLvl w:val="2"/>
        <w:rPr>
          <w:rFonts w:ascii="仿宋_GB2312" w:eastAsia="仿宋_GB2312" w:hAnsi="宋体" w:cs="宋体"/>
          <w:kern w:val="0"/>
          <w:sz w:val="32"/>
          <w:szCs w:val="32"/>
        </w:rPr>
      </w:pPr>
      <w:r>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D43DAA" w:rsidRDefault="008F698B" w:rsidP="002B29C6">
      <w:pPr>
        <w:spacing w:beforeLines="50" w:afterLines="50" w:line="480" w:lineRule="exact"/>
        <w:ind w:leftChars="304" w:left="3158" w:hangingChars="1050" w:hanging="2520"/>
        <w:outlineLvl w:val="2"/>
        <w:rPr>
          <w:rFonts w:ascii="仿宋_GB2312" w:eastAsia="仿宋_GB2312" w:hAnsi="宋体" w:cs="宋体"/>
          <w:kern w:val="0"/>
          <w:sz w:val="32"/>
          <w:szCs w:val="32"/>
        </w:rPr>
      </w:pPr>
      <w:r>
        <w:rPr>
          <w:rFonts w:ascii="仿宋_GB2312" w:eastAsia="仿宋_GB2312" w:hAnsi="宋体" w:cs="宋体" w:hint="eastAsia"/>
          <w:kern w:val="0"/>
          <w:sz w:val="24"/>
        </w:rPr>
        <w:t>省级以上监狱管理局、戒毒管理局（含新疆生产建设兵团）（盖章）：</w:t>
      </w:r>
      <w:r>
        <w:rPr>
          <w:rFonts w:ascii="仿宋_GB2312" w:eastAsia="仿宋_GB2312" w:hAnsi="宋体" w:cs="宋体" w:hint="eastAsia"/>
          <w:kern w:val="0"/>
          <w:sz w:val="32"/>
          <w:szCs w:val="32"/>
        </w:rPr>
        <w:t>日  期：</w:t>
      </w:r>
    </w:p>
    <w:p w:rsidR="00D43DAA" w:rsidRDefault="008F698B" w:rsidP="002B29C6">
      <w:pPr>
        <w:spacing w:beforeLines="50" w:afterLines="50" w:line="480" w:lineRule="exact"/>
        <w:outlineLvl w:val="2"/>
        <w:rPr>
          <w:rFonts w:ascii="仿宋_GB2312" w:eastAsia="仿宋_GB2312" w:hAnsi="宋体" w:cs="宋体"/>
          <w:kern w:val="0"/>
          <w:sz w:val="32"/>
          <w:szCs w:val="32"/>
        </w:rPr>
      </w:pPr>
      <w:r>
        <w:rPr>
          <w:rFonts w:ascii="仿宋_GB2312" w:eastAsia="仿宋_GB2312" w:hAnsi="宋体" w:cs="宋体" w:hint="eastAsia"/>
          <w:kern w:val="0"/>
          <w:sz w:val="32"/>
          <w:szCs w:val="32"/>
        </w:rPr>
        <w:t>备注：磋商供应商若不提供监狱企业证明函的，将不能享受政府采购扶持监狱企业的政策。</w:t>
      </w:r>
    </w:p>
    <w:p w:rsidR="00D43DAA" w:rsidRDefault="00D43DAA" w:rsidP="002B29C6">
      <w:pPr>
        <w:spacing w:beforeLines="50" w:afterLines="50" w:line="480" w:lineRule="exact"/>
        <w:outlineLvl w:val="2"/>
        <w:rPr>
          <w:rFonts w:ascii="仿宋_GB2312" w:eastAsia="仿宋_GB2312" w:hAnsi="宋体" w:cs="宋体"/>
          <w:kern w:val="0"/>
          <w:sz w:val="32"/>
          <w:szCs w:val="32"/>
        </w:rPr>
      </w:pPr>
    </w:p>
    <w:p w:rsidR="00D43DAA" w:rsidRDefault="00D43DAA" w:rsidP="002B29C6">
      <w:pPr>
        <w:spacing w:beforeLines="50" w:afterLines="50" w:line="480" w:lineRule="exact"/>
        <w:outlineLvl w:val="2"/>
        <w:rPr>
          <w:rFonts w:ascii="仿宋_GB2312" w:eastAsia="仿宋_GB2312" w:hAnsi="宋体" w:cs="宋体"/>
          <w:kern w:val="0"/>
          <w:sz w:val="32"/>
          <w:szCs w:val="32"/>
        </w:rPr>
      </w:pPr>
    </w:p>
    <w:p w:rsidR="00D43DAA" w:rsidRDefault="00D43DAA" w:rsidP="002B29C6">
      <w:pPr>
        <w:spacing w:beforeLines="50" w:afterLines="50" w:line="480" w:lineRule="exact"/>
        <w:outlineLvl w:val="2"/>
        <w:rPr>
          <w:rFonts w:ascii="仿宋_GB2312" w:eastAsia="仿宋_GB2312" w:hAnsi="宋体" w:cs="宋体"/>
          <w:kern w:val="0"/>
          <w:sz w:val="32"/>
          <w:szCs w:val="32"/>
        </w:rPr>
      </w:pPr>
    </w:p>
    <w:p w:rsidR="00D43DAA" w:rsidRDefault="00D43DAA" w:rsidP="002B29C6">
      <w:pPr>
        <w:spacing w:beforeLines="50" w:afterLines="50" w:line="480" w:lineRule="exact"/>
        <w:outlineLvl w:val="2"/>
        <w:rPr>
          <w:rFonts w:ascii="仿宋_GB2312" w:eastAsia="仿宋_GB2312" w:hAnsi="宋体" w:cs="宋体"/>
          <w:kern w:val="0"/>
          <w:sz w:val="32"/>
          <w:szCs w:val="32"/>
        </w:rPr>
      </w:pPr>
    </w:p>
    <w:p w:rsidR="00D43DAA" w:rsidRDefault="00D43DAA" w:rsidP="002B29C6">
      <w:pPr>
        <w:spacing w:beforeLines="50" w:afterLines="50" w:line="480" w:lineRule="exact"/>
        <w:outlineLvl w:val="2"/>
        <w:rPr>
          <w:rFonts w:ascii="仿宋_GB2312" w:eastAsia="仿宋_GB2312" w:hAnsi="宋体" w:cs="宋体"/>
          <w:kern w:val="0"/>
          <w:sz w:val="32"/>
          <w:szCs w:val="32"/>
        </w:rPr>
      </w:pPr>
    </w:p>
    <w:p w:rsidR="00D43DAA" w:rsidRDefault="00D43DAA" w:rsidP="002B29C6">
      <w:pPr>
        <w:spacing w:beforeLines="50" w:afterLines="50" w:line="480" w:lineRule="exact"/>
        <w:outlineLvl w:val="2"/>
        <w:rPr>
          <w:rFonts w:ascii="仿宋_GB2312" w:eastAsia="仿宋_GB2312" w:hAnsi="宋体" w:cs="宋体"/>
          <w:kern w:val="0"/>
          <w:sz w:val="32"/>
          <w:szCs w:val="32"/>
        </w:rPr>
      </w:pPr>
    </w:p>
    <w:p w:rsidR="00D43DAA" w:rsidRDefault="00D43DAA" w:rsidP="002B29C6">
      <w:pPr>
        <w:spacing w:beforeLines="50" w:afterLines="50" w:line="480" w:lineRule="exact"/>
        <w:outlineLvl w:val="2"/>
        <w:rPr>
          <w:rFonts w:ascii="仿宋_GB2312" w:eastAsia="仿宋_GB2312" w:hAnsi="宋体" w:cs="宋体"/>
          <w:kern w:val="0"/>
          <w:sz w:val="32"/>
          <w:szCs w:val="32"/>
        </w:rPr>
      </w:pPr>
    </w:p>
    <w:p w:rsidR="00D43DAA" w:rsidRDefault="00D43DAA" w:rsidP="002B29C6">
      <w:pPr>
        <w:spacing w:beforeLines="50" w:afterLines="50" w:line="480" w:lineRule="exact"/>
        <w:outlineLvl w:val="2"/>
        <w:rPr>
          <w:rFonts w:ascii="仿宋_GB2312" w:eastAsia="仿宋_GB2312" w:hAnsi="宋体" w:cs="宋体"/>
          <w:kern w:val="0"/>
          <w:sz w:val="32"/>
          <w:szCs w:val="32"/>
        </w:rPr>
      </w:pPr>
    </w:p>
    <w:p w:rsidR="00D43DAA" w:rsidRDefault="00D43DAA" w:rsidP="002B29C6">
      <w:pPr>
        <w:spacing w:beforeLines="50" w:afterLines="50" w:line="480" w:lineRule="exact"/>
        <w:outlineLvl w:val="2"/>
        <w:rPr>
          <w:rFonts w:ascii="仿宋_GB2312" w:eastAsia="仿宋_GB2312" w:hAnsi="宋体" w:cs="宋体"/>
          <w:kern w:val="0"/>
          <w:sz w:val="32"/>
          <w:szCs w:val="32"/>
        </w:rPr>
      </w:pPr>
    </w:p>
    <w:p w:rsidR="00D43DAA" w:rsidRDefault="00D43DAA" w:rsidP="002B29C6">
      <w:pPr>
        <w:spacing w:beforeLines="50" w:afterLines="50" w:line="480" w:lineRule="exact"/>
        <w:outlineLvl w:val="2"/>
        <w:rPr>
          <w:rFonts w:ascii="仿宋_GB2312" w:eastAsia="仿宋_GB2312" w:hAnsi="宋体" w:cs="宋体"/>
          <w:kern w:val="0"/>
          <w:sz w:val="32"/>
          <w:szCs w:val="32"/>
        </w:rPr>
      </w:pPr>
    </w:p>
    <w:p w:rsidR="0036154B" w:rsidRDefault="0036154B" w:rsidP="002B29C6">
      <w:pPr>
        <w:spacing w:beforeLines="50" w:afterLines="50" w:line="480" w:lineRule="exact"/>
        <w:outlineLvl w:val="2"/>
        <w:rPr>
          <w:rFonts w:ascii="仿宋_GB2312" w:eastAsia="仿宋_GB2312" w:hAnsi="宋体" w:cs="宋体"/>
          <w:kern w:val="0"/>
          <w:sz w:val="32"/>
          <w:szCs w:val="32"/>
        </w:rPr>
      </w:pPr>
    </w:p>
    <w:p w:rsidR="00D43DAA" w:rsidRDefault="00D43DAA" w:rsidP="002B29C6">
      <w:pPr>
        <w:spacing w:beforeLines="50" w:afterLines="50" w:line="480" w:lineRule="exact"/>
        <w:outlineLvl w:val="2"/>
        <w:rPr>
          <w:rFonts w:ascii="仿宋_GB2312" w:eastAsia="仿宋_GB2312" w:hAnsi="宋体" w:cs="宋体"/>
          <w:kern w:val="0"/>
          <w:sz w:val="32"/>
          <w:szCs w:val="32"/>
        </w:rPr>
      </w:pPr>
    </w:p>
    <w:p w:rsidR="00D43DAA" w:rsidRDefault="00D43DAA" w:rsidP="002B29C6">
      <w:pPr>
        <w:spacing w:beforeLines="50" w:afterLines="50" w:line="480" w:lineRule="exact"/>
        <w:outlineLvl w:val="2"/>
        <w:rPr>
          <w:rFonts w:ascii="仿宋_GB2312" w:eastAsia="仿宋_GB2312" w:hAnsi="宋体" w:cs="宋体"/>
          <w:kern w:val="0"/>
          <w:sz w:val="32"/>
          <w:szCs w:val="32"/>
        </w:rPr>
      </w:pPr>
    </w:p>
    <w:p w:rsidR="00D43DAA" w:rsidRDefault="00D43DAA" w:rsidP="002B29C6">
      <w:pPr>
        <w:spacing w:beforeLines="50" w:afterLines="50" w:line="480" w:lineRule="exact"/>
        <w:outlineLvl w:val="2"/>
        <w:rPr>
          <w:rFonts w:ascii="仿宋_GB2312" w:eastAsia="仿宋_GB2312" w:hAnsi="宋体" w:cs="宋体"/>
          <w:kern w:val="0"/>
          <w:sz w:val="32"/>
          <w:szCs w:val="32"/>
        </w:rPr>
      </w:pPr>
    </w:p>
    <w:p w:rsidR="00D43DAA" w:rsidRDefault="00D43DAA" w:rsidP="002B29C6">
      <w:pPr>
        <w:spacing w:beforeLines="50" w:afterLines="50" w:line="480" w:lineRule="exact"/>
        <w:outlineLvl w:val="2"/>
        <w:rPr>
          <w:rFonts w:ascii="仿宋_GB2312" w:eastAsia="仿宋_GB2312" w:hAnsi="宋体" w:cs="宋体"/>
          <w:kern w:val="0"/>
          <w:sz w:val="32"/>
          <w:szCs w:val="32"/>
        </w:rPr>
      </w:pPr>
    </w:p>
    <w:p w:rsidR="00D43DAA" w:rsidRDefault="008F698B">
      <w:pPr>
        <w:ind w:left="1280" w:hangingChars="400" w:hanging="1280"/>
        <w:rPr>
          <w:rFonts w:ascii="宋体" w:hAnsi="Calibri" w:cs="宋体"/>
          <w:kern w:val="0"/>
          <w:sz w:val="32"/>
          <w:szCs w:val="32"/>
        </w:rPr>
      </w:pPr>
      <w:r>
        <w:rPr>
          <w:rFonts w:ascii="宋体" w:hAnsi="Calibri" w:cs="宋体" w:hint="eastAsia"/>
          <w:kern w:val="0"/>
          <w:sz w:val="32"/>
          <w:szCs w:val="32"/>
        </w:rPr>
        <w:t>（十四）</w:t>
      </w:r>
      <w:r>
        <w:rPr>
          <w:rFonts w:ascii="宋体" w:hAnsi="Calibri" w:cs="宋体"/>
          <w:kern w:val="0"/>
          <w:sz w:val="32"/>
          <w:szCs w:val="32"/>
        </w:rPr>
        <w:t>项目需求理解</w:t>
      </w:r>
      <w:r>
        <w:rPr>
          <w:rFonts w:ascii="宋体" w:hAnsi="Calibri" w:cs="宋体" w:hint="eastAsia"/>
          <w:kern w:val="0"/>
          <w:sz w:val="32"/>
          <w:szCs w:val="32"/>
        </w:rPr>
        <w:t>:针对本项目的需求理解,包括但不限于：对项目建设目标和建设内容的理解和分析，对本期项目与前期项目关联性的理解和分析。</w:t>
      </w:r>
    </w:p>
    <w:p w:rsidR="00D43DAA" w:rsidRDefault="008F698B">
      <w:pPr>
        <w:ind w:left="1280" w:hangingChars="400" w:hanging="1280"/>
        <w:rPr>
          <w:rFonts w:ascii="宋体" w:hAnsi="Calibri" w:cs="宋体"/>
          <w:kern w:val="0"/>
          <w:sz w:val="32"/>
          <w:szCs w:val="32"/>
        </w:rPr>
      </w:pPr>
      <w:r>
        <w:rPr>
          <w:rFonts w:ascii="宋体" w:hAnsi="Calibri" w:cs="宋体" w:hint="eastAsia"/>
          <w:kern w:val="0"/>
          <w:sz w:val="32"/>
          <w:szCs w:val="32"/>
        </w:rPr>
        <w:t>（十五）项目总体设计方案：针对本项目的要求提出项目总体设计方案。包括但不限于：总体解决方案，软件系统设计方案等。</w:t>
      </w:r>
    </w:p>
    <w:p w:rsidR="00D43DAA" w:rsidRDefault="008F698B">
      <w:pPr>
        <w:autoSpaceDE w:val="0"/>
        <w:autoSpaceDN w:val="0"/>
        <w:adjustRightInd w:val="0"/>
        <w:jc w:val="left"/>
        <w:rPr>
          <w:rFonts w:ascii="宋体" w:hAnsi="宋体"/>
          <w:sz w:val="32"/>
        </w:rPr>
      </w:pPr>
      <w:r>
        <w:rPr>
          <w:rFonts w:ascii="宋体" w:hAnsi="Calibri" w:cs="宋体" w:hint="eastAsia"/>
          <w:kern w:val="0"/>
          <w:sz w:val="32"/>
          <w:szCs w:val="32"/>
        </w:rPr>
        <w:t>（十六）网站内容管理系统性能及技术指标。</w:t>
      </w:r>
    </w:p>
    <w:p w:rsidR="00D43DAA" w:rsidRDefault="008F698B">
      <w:pPr>
        <w:autoSpaceDE w:val="0"/>
        <w:autoSpaceDN w:val="0"/>
        <w:adjustRightInd w:val="0"/>
        <w:jc w:val="left"/>
        <w:rPr>
          <w:rFonts w:ascii="宋体" w:hAnsi="Calibri" w:cs="宋体"/>
          <w:kern w:val="0"/>
          <w:sz w:val="32"/>
          <w:szCs w:val="32"/>
        </w:rPr>
      </w:pPr>
      <w:r>
        <w:rPr>
          <w:rFonts w:ascii="宋体" w:hAnsi="Calibri" w:cs="宋体" w:hint="eastAsia"/>
          <w:kern w:val="0"/>
          <w:sz w:val="32"/>
          <w:szCs w:val="32"/>
        </w:rPr>
        <w:t>（十七）全文检索系统性能及技术指标情况。</w:t>
      </w:r>
    </w:p>
    <w:p w:rsidR="00D43DAA" w:rsidRDefault="008F698B">
      <w:pPr>
        <w:autoSpaceDE w:val="0"/>
        <w:autoSpaceDN w:val="0"/>
        <w:adjustRightInd w:val="0"/>
        <w:jc w:val="left"/>
        <w:rPr>
          <w:rFonts w:ascii="宋体" w:hAnsi="Calibri" w:cs="宋体"/>
          <w:kern w:val="0"/>
          <w:sz w:val="32"/>
          <w:szCs w:val="32"/>
        </w:rPr>
      </w:pPr>
      <w:r>
        <w:rPr>
          <w:rFonts w:ascii="宋体" w:hAnsi="Calibri" w:cs="宋体" w:hint="eastAsia"/>
          <w:kern w:val="0"/>
          <w:sz w:val="32"/>
          <w:szCs w:val="32"/>
        </w:rPr>
        <w:t>（十八）网站系统运行软硬件资源及环境技术指标情况。</w:t>
      </w:r>
    </w:p>
    <w:p w:rsidR="00D43DAA" w:rsidRDefault="008F698B">
      <w:pPr>
        <w:autoSpaceDE w:val="0"/>
        <w:autoSpaceDN w:val="0"/>
        <w:adjustRightInd w:val="0"/>
        <w:jc w:val="left"/>
        <w:rPr>
          <w:rFonts w:ascii="宋体" w:hAnsi="Calibri" w:cs="宋体"/>
          <w:kern w:val="0"/>
          <w:sz w:val="32"/>
          <w:szCs w:val="32"/>
        </w:rPr>
      </w:pPr>
      <w:r>
        <w:rPr>
          <w:rFonts w:ascii="宋体" w:hAnsi="Calibri" w:cs="宋体" w:hint="eastAsia"/>
          <w:kern w:val="0"/>
          <w:sz w:val="32"/>
          <w:szCs w:val="32"/>
        </w:rPr>
        <w:t>（十九）网站系统安全防护服务</w:t>
      </w:r>
      <w:r>
        <w:rPr>
          <w:rFonts w:ascii="宋体" w:hAnsi="Calibri" w:cs="宋体"/>
          <w:kern w:val="0"/>
          <w:sz w:val="32"/>
          <w:szCs w:val="32"/>
        </w:rPr>
        <w:t>技术指标</w:t>
      </w:r>
      <w:r>
        <w:rPr>
          <w:rFonts w:ascii="宋体" w:hAnsi="Calibri" w:cs="宋体" w:hint="eastAsia"/>
          <w:kern w:val="0"/>
          <w:sz w:val="32"/>
          <w:szCs w:val="32"/>
        </w:rPr>
        <w:t>情况。</w:t>
      </w:r>
    </w:p>
    <w:p w:rsidR="00D43DAA" w:rsidRDefault="008F698B">
      <w:pPr>
        <w:autoSpaceDE w:val="0"/>
        <w:autoSpaceDN w:val="0"/>
        <w:adjustRightInd w:val="0"/>
        <w:jc w:val="left"/>
        <w:rPr>
          <w:rFonts w:ascii="宋体" w:hAnsi="Calibri" w:cs="宋体"/>
          <w:kern w:val="0"/>
          <w:sz w:val="32"/>
          <w:szCs w:val="32"/>
        </w:rPr>
      </w:pPr>
      <w:r>
        <w:rPr>
          <w:rFonts w:ascii="宋体" w:hAnsi="Calibri" w:cs="宋体" w:hint="eastAsia"/>
          <w:kern w:val="0"/>
          <w:sz w:val="32"/>
          <w:szCs w:val="32"/>
        </w:rPr>
        <w:t>（二十）网站系统维护服务技术指标情况。</w:t>
      </w:r>
    </w:p>
    <w:p w:rsidR="00D43DAA" w:rsidRDefault="008F698B">
      <w:pPr>
        <w:autoSpaceDE w:val="0"/>
        <w:autoSpaceDN w:val="0"/>
        <w:adjustRightInd w:val="0"/>
        <w:jc w:val="left"/>
        <w:rPr>
          <w:rFonts w:ascii="宋体" w:hAnsi="Calibri" w:cs="宋体"/>
          <w:kern w:val="0"/>
          <w:sz w:val="32"/>
          <w:szCs w:val="32"/>
        </w:rPr>
      </w:pPr>
      <w:r>
        <w:rPr>
          <w:rFonts w:ascii="宋体" w:hAnsi="Calibri" w:cs="宋体" w:hint="eastAsia"/>
          <w:kern w:val="0"/>
          <w:sz w:val="32"/>
          <w:szCs w:val="32"/>
        </w:rPr>
        <w:t>（二十一）网站栏目维护服务技术指标情况。</w:t>
      </w:r>
    </w:p>
    <w:p w:rsidR="00D43DAA" w:rsidRDefault="008F698B">
      <w:pPr>
        <w:autoSpaceDE w:val="0"/>
        <w:autoSpaceDN w:val="0"/>
        <w:adjustRightInd w:val="0"/>
        <w:jc w:val="left"/>
        <w:rPr>
          <w:rFonts w:ascii="宋体" w:hAnsi="Calibri" w:cs="宋体"/>
          <w:kern w:val="0"/>
          <w:sz w:val="32"/>
          <w:szCs w:val="32"/>
        </w:rPr>
      </w:pPr>
      <w:r>
        <w:rPr>
          <w:rFonts w:ascii="宋体" w:hAnsi="Calibri" w:cs="宋体" w:hint="eastAsia"/>
          <w:kern w:val="0"/>
          <w:sz w:val="32"/>
          <w:szCs w:val="32"/>
        </w:rPr>
        <w:t>（二十二）网站内容专题服务</w:t>
      </w:r>
      <w:r>
        <w:rPr>
          <w:rFonts w:ascii="宋体" w:hAnsi="Calibri" w:cs="宋体"/>
          <w:kern w:val="0"/>
          <w:sz w:val="32"/>
          <w:szCs w:val="32"/>
        </w:rPr>
        <w:t>技术指标</w:t>
      </w:r>
      <w:r>
        <w:rPr>
          <w:rFonts w:ascii="宋体" w:hAnsi="Calibri" w:cs="宋体" w:hint="eastAsia"/>
          <w:kern w:val="0"/>
          <w:sz w:val="32"/>
          <w:szCs w:val="32"/>
        </w:rPr>
        <w:t>情况。</w:t>
      </w:r>
    </w:p>
    <w:p w:rsidR="00D43DAA" w:rsidRDefault="008F698B">
      <w:pPr>
        <w:autoSpaceDE w:val="0"/>
        <w:autoSpaceDN w:val="0"/>
        <w:adjustRightInd w:val="0"/>
        <w:jc w:val="left"/>
        <w:rPr>
          <w:rFonts w:ascii="宋体" w:hAnsi="Calibri" w:cs="宋体"/>
          <w:kern w:val="0"/>
          <w:sz w:val="32"/>
          <w:szCs w:val="32"/>
        </w:rPr>
      </w:pPr>
      <w:r>
        <w:rPr>
          <w:rFonts w:ascii="宋体" w:hAnsi="Calibri" w:cs="宋体" w:hint="eastAsia"/>
          <w:kern w:val="0"/>
          <w:sz w:val="32"/>
          <w:szCs w:val="32"/>
        </w:rPr>
        <w:t>（二十三）</w:t>
      </w:r>
      <w:r>
        <w:rPr>
          <w:rFonts w:ascii="宋体" w:hAnsi="Calibri" w:cs="宋体"/>
          <w:kern w:val="0"/>
          <w:sz w:val="32"/>
          <w:szCs w:val="32"/>
        </w:rPr>
        <w:t>网站系统</w:t>
      </w:r>
      <w:r>
        <w:rPr>
          <w:rFonts w:ascii="宋体" w:hAnsi="Calibri" w:cs="宋体" w:hint="eastAsia"/>
          <w:kern w:val="0"/>
          <w:sz w:val="32"/>
          <w:szCs w:val="32"/>
        </w:rPr>
        <w:t>安全监控指标情况。</w:t>
      </w:r>
    </w:p>
    <w:p w:rsidR="00D43DAA" w:rsidRDefault="008F698B">
      <w:pPr>
        <w:autoSpaceDE w:val="0"/>
        <w:autoSpaceDN w:val="0"/>
        <w:adjustRightInd w:val="0"/>
        <w:jc w:val="left"/>
        <w:rPr>
          <w:rFonts w:ascii="宋体" w:hAnsi="Calibri" w:cs="宋体"/>
          <w:kern w:val="0"/>
          <w:sz w:val="32"/>
          <w:szCs w:val="32"/>
        </w:rPr>
      </w:pPr>
      <w:r>
        <w:rPr>
          <w:rFonts w:ascii="宋体" w:hAnsi="Calibri" w:cs="宋体" w:hint="eastAsia"/>
          <w:kern w:val="0"/>
          <w:sz w:val="32"/>
          <w:szCs w:val="32"/>
        </w:rPr>
        <w:t>（二十四）网站系统渗透测试指标情况。</w:t>
      </w:r>
    </w:p>
    <w:p w:rsidR="00D43DAA" w:rsidRDefault="008F698B">
      <w:pPr>
        <w:rPr>
          <w:rFonts w:ascii="Calibri" w:hAnsi="Calibri"/>
          <w:sz w:val="32"/>
          <w:szCs w:val="32"/>
        </w:rPr>
      </w:pPr>
      <w:r>
        <w:rPr>
          <w:rFonts w:ascii="宋体" w:hAnsi="Calibri" w:cs="宋体" w:hint="eastAsia"/>
          <w:kern w:val="0"/>
          <w:sz w:val="32"/>
          <w:szCs w:val="32"/>
        </w:rPr>
        <w:t>（二十五）</w:t>
      </w:r>
      <w:r>
        <w:rPr>
          <w:rFonts w:ascii="Calibri" w:hAnsi="Calibri" w:hint="eastAsia"/>
          <w:sz w:val="32"/>
          <w:szCs w:val="32"/>
        </w:rPr>
        <w:t>项目集成及实施方案。</w:t>
      </w:r>
    </w:p>
    <w:p w:rsidR="00D43DAA" w:rsidRDefault="008F698B">
      <w:pPr>
        <w:rPr>
          <w:rFonts w:ascii="Calibri" w:hAnsi="Calibri"/>
          <w:sz w:val="32"/>
          <w:szCs w:val="32"/>
        </w:rPr>
      </w:pPr>
      <w:r>
        <w:rPr>
          <w:rFonts w:ascii="Calibri" w:hAnsi="Calibri" w:hint="eastAsia"/>
          <w:sz w:val="32"/>
          <w:szCs w:val="32"/>
        </w:rPr>
        <w:t>（二十六）数据迁移方案。</w:t>
      </w:r>
    </w:p>
    <w:p w:rsidR="00D43DAA" w:rsidRDefault="008F698B">
      <w:pPr>
        <w:ind w:left="1760" w:hangingChars="550" w:hanging="1760"/>
        <w:rPr>
          <w:rFonts w:ascii="Calibri" w:hAnsi="Calibri"/>
          <w:sz w:val="32"/>
          <w:szCs w:val="32"/>
        </w:rPr>
      </w:pPr>
      <w:r>
        <w:rPr>
          <w:rFonts w:ascii="Calibri" w:hAnsi="Calibri" w:hint="eastAsia"/>
          <w:sz w:val="32"/>
          <w:szCs w:val="32"/>
        </w:rPr>
        <w:t>（二十七）提供项目经理简历：须附高级项目经理证书或</w:t>
      </w:r>
      <w:r>
        <w:rPr>
          <w:rFonts w:ascii="Calibri" w:hAnsi="Calibri"/>
          <w:sz w:val="32"/>
          <w:szCs w:val="32"/>
        </w:rPr>
        <w:t>PMP</w:t>
      </w:r>
      <w:r>
        <w:rPr>
          <w:rFonts w:ascii="Calibri" w:hAnsi="Calibri" w:hint="eastAsia"/>
          <w:sz w:val="32"/>
          <w:szCs w:val="32"/>
        </w:rPr>
        <w:t>证书扫描件。须提供项目经理项目实施经验证明文件的扫描件。</w:t>
      </w:r>
    </w:p>
    <w:p w:rsidR="00D43DAA" w:rsidRDefault="00E1534D" w:rsidP="00E1534D">
      <w:pPr>
        <w:ind w:left="1760" w:hangingChars="550" w:hanging="1760"/>
        <w:rPr>
          <w:rFonts w:ascii="Calibri" w:hAnsi="Calibri"/>
          <w:sz w:val="32"/>
          <w:szCs w:val="32"/>
        </w:rPr>
      </w:pPr>
      <w:r>
        <w:rPr>
          <w:rFonts w:ascii="Calibri" w:hAnsi="Calibri" w:hint="eastAsia"/>
          <w:sz w:val="32"/>
          <w:szCs w:val="32"/>
        </w:rPr>
        <w:t>（二十八）提供内容维护人员简历：需提供人员资质和相关</w:t>
      </w:r>
      <w:r>
        <w:rPr>
          <w:rFonts w:ascii="Calibri" w:hAnsi="Calibri" w:hint="eastAsia"/>
          <w:sz w:val="32"/>
          <w:szCs w:val="32"/>
        </w:rPr>
        <w:lastRenderedPageBreak/>
        <w:t>工作经验证明文件。</w:t>
      </w:r>
    </w:p>
    <w:p w:rsidR="00D43DAA" w:rsidRDefault="008F698B">
      <w:pPr>
        <w:ind w:left="1600" w:hangingChars="500" w:hanging="1600"/>
        <w:rPr>
          <w:rFonts w:ascii="Calibri" w:hAnsi="Calibri"/>
          <w:sz w:val="32"/>
          <w:szCs w:val="32"/>
        </w:rPr>
      </w:pPr>
      <w:r>
        <w:rPr>
          <w:rFonts w:ascii="Calibri" w:hAnsi="Calibri" w:hint="eastAsia"/>
          <w:sz w:val="32"/>
          <w:szCs w:val="32"/>
        </w:rPr>
        <w:t>（二十</w:t>
      </w:r>
      <w:r w:rsidR="00E1534D">
        <w:rPr>
          <w:rFonts w:ascii="Calibri" w:hAnsi="Calibri" w:hint="eastAsia"/>
          <w:sz w:val="32"/>
          <w:szCs w:val="32"/>
        </w:rPr>
        <w:t>九</w:t>
      </w:r>
      <w:r>
        <w:rPr>
          <w:rFonts w:ascii="Calibri" w:hAnsi="Calibri" w:hint="eastAsia"/>
          <w:sz w:val="32"/>
          <w:szCs w:val="32"/>
        </w:rPr>
        <w:t>）项目组人员配备：提供人员配备方案和详细的项目实施计划，并附项目组成员项目经验证明文件的扫描件。</w:t>
      </w:r>
    </w:p>
    <w:p w:rsidR="00D43DAA" w:rsidRDefault="008F698B">
      <w:pPr>
        <w:rPr>
          <w:rFonts w:ascii="Calibri" w:hAnsi="Calibri"/>
          <w:sz w:val="32"/>
          <w:szCs w:val="32"/>
        </w:rPr>
      </w:pPr>
      <w:r>
        <w:rPr>
          <w:rFonts w:ascii="Calibri" w:hAnsi="Calibri" w:hint="eastAsia"/>
          <w:sz w:val="32"/>
          <w:szCs w:val="32"/>
        </w:rPr>
        <w:t>（</w:t>
      </w:r>
      <w:r w:rsidR="008050D5">
        <w:rPr>
          <w:rFonts w:ascii="Calibri" w:hAnsi="Calibri" w:hint="eastAsia"/>
          <w:sz w:val="32"/>
          <w:szCs w:val="32"/>
        </w:rPr>
        <w:t>三十</w:t>
      </w:r>
      <w:r>
        <w:rPr>
          <w:rFonts w:ascii="Calibri" w:hAnsi="Calibri" w:hint="eastAsia"/>
          <w:sz w:val="32"/>
          <w:szCs w:val="32"/>
        </w:rPr>
        <w:t>）项目管理体系。</w:t>
      </w:r>
    </w:p>
    <w:p w:rsidR="00D43DAA" w:rsidRDefault="008F698B">
      <w:pPr>
        <w:rPr>
          <w:rFonts w:ascii="Calibri" w:hAnsi="Calibri"/>
          <w:sz w:val="32"/>
          <w:szCs w:val="32"/>
        </w:rPr>
      </w:pPr>
      <w:r>
        <w:rPr>
          <w:rFonts w:ascii="Calibri" w:hAnsi="Calibri" w:hint="eastAsia"/>
          <w:sz w:val="32"/>
          <w:szCs w:val="32"/>
        </w:rPr>
        <w:t>（三十</w:t>
      </w:r>
      <w:r w:rsidR="008050D5">
        <w:rPr>
          <w:rFonts w:ascii="Calibri" w:hAnsi="Calibri" w:hint="eastAsia"/>
          <w:sz w:val="32"/>
          <w:szCs w:val="32"/>
        </w:rPr>
        <w:t>一</w:t>
      </w:r>
      <w:r>
        <w:rPr>
          <w:rFonts w:ascii="Calibri" w:hAnsi="Calibri" w:hint="eastAsia"/>
          <w:sz w:val="32"/>
          <w:szCs w:val="32"/>
        </w:rPr>
        <w:t>）实施优势：逐条说明其突出实施能力和技术表现。</w:t>
      </w:r>
    </w:p>
    <w:p w:rsidR="00D43DAA" w:rsidRDefault="008F698B">
      <w:pPr>
        <w:rPr>
          <w:rFonts w:ascii="Calibri" w:hAnsi="Calibri"/>
          <w:sz w:val="32"/>
          <w:szCs w:val="32"/>
        </w:rPr>
      </w:pPr>
      <w:r>
        <w:rPr>
          <w:rFonts w:ascii="Calibri" w:hAnsi="Calibri" w:hint="eastAsia"/>
          <w:sz w:val="32"/>
          <w:szCs w:val="32"/>
        </w:rPr>
        <w:t>（三十</w:t>
      </w:r>
      <w:r w:rsidR="008050D5">
        <w:rPr>
          <w:rFonts w:ascii="Calibri" w:hAnsi="Calibri" w:hint="eastAsia"/>
          <w:sz w:val="32"/>
          <w:szCs w:val="32"/>
        </w:rPr>
        <w:t>二</w:t>
      </w:r>
      <w:r>
        <w:rPr>
          <w:rFonts w:ascii="Calibri" w:hAnsi="Calibri" w:hint="eastAsia"/>
          <w:sz w:val="32"/>
          <w:szCs w:val="32"/>
        </w:rPr>
        <w:t>）针对本项目的售后服务方案。</w:t>
      </w:r>
    </w:p>
    <w:p w:rsidR="00D43DAA" w:rsidRDefault="008F698B">
      <w:pPr>
        <w:rPr>
          <w:rFonts w:ascii="Calibri" w:hAnsi="Calibri"/>
          <w:sz w:val="32"/>
          <w:szCs w:val="32"/>
        </w:rPr>
      </w:pPr>
      <w:r>
        <w:rPr>
          <w:rFonts w:ascii="Calibri" w:hAnsi="Calibri" w:hint="eastAsia"/>
          <w:sz w:val="32"/>
          <w:szCs w:val="32"/>
        </w:rPr>
        <w:t>（三十</w:t>
      </w:r>
      <w:r w:rsidR="008050D5">
        <w:rPr>
          <w:rFonts w:ascii="Calibri" w:hAnsi="Calibri" w:hint="eastAsia"/>
          <w:sz w:val="32"/>
          <w:szCs w:val="32"/>
        </w:rPr>
        <w:t>三</w:t>
      </w:r>
      <w:r>
        <w:rPr>
          <w:rFonts w:ascii="Calibri" w:hAnsi="Calibri" w:hint="eastAsia"/>
          <w:sz w:val="32"/>
          <w:szCs w:val="32"/>
        </w:rPr>
        <w:t>）针对本项目的培训方案。</w:t>
      </w:r>
    </w:p>
    <w:p w:rsidR="00D43DAA" w:rsidRDefault="008F698B">
      <w:pPr>
        <w:rPr>
          <w:rFonts w:ascii="Calibri" w:hAnsi="Calibri"/>
          <w:sz w:val="32"/>
          <w:szCs w:val="32"/>
        </w:rPr>
      </w:pPr>
      <w:r>
        <w:rPr>
          <w:rFonts w:ascii="Calibri" w:hAnsi="Calibri" w:hint="eastAsia"/>
          <w:sz w:val="32"/>
          <w:szCs w:val="32"/>
        </w:rPr>
        <w:t>（三十</w:t>
      </w:r>
      <w:r w:rsidR="008050D5">
        <w:rPr>
          <w:rFonts w:ascii="Calibri" w:hAnsi="Calibri" w:hint="eastAsia"/>
          <w:sz w:val="32"/>
          <w:szCs w:val="32"/>
        </w:rPr>
        <w:t>四</w:t>
      </w:r>
      <w:r>
        <w:rPr>
          <w:rFonts w:ascii="Calibri" w:hAnsi="Calibri" w:hint="eastAsia"/>
          <w:sz w:val="32"/>
          <w:szCs w:val="32"/>
        </w:rPr>
        <w:t>）针对本项目的额外服务。</w:t>
      </w:r>
    </w:p>
    <w:p w:rsidR="00D43DAA" w:rsidRDefault="00D43DAA">
      <w:pPr>
        <w:ind w:left="1600" w:hangingChars="500" w:hanging="1600"/>
        <w:rPr>
          <w:rFonts w:ascii="Calibri" w:hAnsi="Calibri"/>
          <w:sz w:val="32"/>
          <w:szCs w:val="32"/>
        </w:rPr>
      </w:pPr>
    </w:p>
    <w:p w:rsidR="00D43DAA" w:rsidRDefault="00D43DAA">
      <w:pPr>
        <w:jc w:val="left"/>
        <w:rPr>
          <w:rFonts w:ascii="宋体" w:hAnsi="宋体"/>
          <w:sz w:val="32"/>
          <w:szCs w:val="32"/>
        </w:rPr>
      </w:pPr>
    </w:p>
    <w:p w:rsidR="00D43DAA" w:rsidRDefault="00D43DAA">
      <w:pPr>
        <w:jc w:val="left"/>
        <w:rPr>
          <w:rFonts w:ascii="宋体" w:hAnsi="宋体"/>
          <w:sz w:val="32"/>
          <w:szCs w:val="32"/>
        </w:rPr>
      </w:pPr>
    </w:p>
    <w:p w:rsidR="00D43DAA" w:rsidRDefault="00D43DAA">
      <w:pPr>
        <w:jc w:val="left"/>
        <w:rPr>
          <w:rFonts w:ascii="宋体" w:hAnsi="宋体"/>
          <w:sz w:val="32"/>
          <w:szCs w:val="32"/>
        </w:rPr>
      </w:pPr>
    </w:p>
    <w:p w:rsidR="00D43DAA" w:rsidRDefault="00D43DAA">
      <w:pPr>
        <w:jc w:val="left"/>
        <w:rPr>
          <w:rFonts w:ascii="宋体" w:hAnsi="宋体"/>
          <w:sz w:val="32"/>
          <w:szCs w:val="32"/>
        </w:rPr>
      </w:pPr>
    </w:p>
    <w:p w:rsidR="00D43DAA" w:rsidRDefault="00D43DAA">
      <w:pPr>
        <w:jc w:val="left"/>
        <w:rPr>
          <w:rFonts w:ascii="宋体" w:hAnsi="宋体"/>
          <w:sz w:val="32"/>
          <w:szCs w:val="32"/>
        </w:rPr>
      </w:pPr>
    </w:p>
    <w:p w:rsidR="00D43DAA" w:rsidRDefault="00D43DAA">
      <w:pPr>
        <w:jc w:val="left"/>
        <w:rPr>
          <w:rFonts w:ascii="宋体" w:hAnsi="宋体"/>
          <w:sz w:val="32"/>
          <w:szCs w:val="32"/>
        </w:rPr>
      </w:pPr>
    </w:p>
    <w:p w:rsidR="00D43DAA" w:rsidRDefault="00D43DAA">
      <w:pPr>
        <w:jc w:val="left"/>
        <w:rPr>
          <w:rFonts w:ascii="宋体" w:hAnsi="宋体"/>
          <w:sz w:val="32"/>
          <w:szCs w:val="32"/>
        </w:rPr>
      </w:pPr>
    </w:p>
    <w:p w:rsidR="00D43DAA" w:rsidRDefault="00D43DAA">
      <w:pPr>
        <w:jc w:val="left"/>
        <w:rPr>
          <w:rFonts w:ascii="宋体" w:hAnsi="宋体"/>
          <w:sz w:val="32"/>
          <w:szCs w:val="32"/>
        </w:rPr>
      </w:pPr>
    </w:p>
    <w:p w:rsidR="00D43DAA" w:rsidRDefault="00D43DAA">
      <w:pPr>
        <w:jc w:val="left"/>
        <w:rPr>
          <w:rFonts w:ascii="宋体" w:hAnsi="宋体"/>
          <w:sz w:val="32"/>
          <w:szCs w:val="32"/>
        </w:rPr>
      </w:pPr>
    </w:p>
    <w:p w:rsidR="00D43DAA" w:rsidRDefault="00D43DAA">
      <w:pPr>
        <w:jc w:val="left"/>
        <w:rPr>
          <w:rFonts w:ascii="宋体" w:hAnsi="宋体"/>
          <w:sz w:val="32"/>
          <w:szCs w:val="32"/>
        </w:rPr>
      </w:pPr>
    </w:p>
    <w:p w:rsidR="00D43DAA" w:rsidRDefault="00D43DAA">
      <w:pPr>
        <w:jc w:val="left"/>
        <w:rPr>
          <w:rFonts w:ascii="宋体" w:hAnsi="宋体"/>
          <w:sz w:val="32"/>
          <w:szCs w:val="32"/>
        </w:rPr>
      </w:pPr>
    </w:p>
    <w:p w:rsidR="00D43DAA" w:rsidRDefault="00D43DAA">
      <w:pPr>
        <w:jc w:val="left"/>
        <w:rPr>
          <w:rFonts w:ascii="宋体" w:hAnsi="宋体"/>
          <w:sz w:val="32"/>
          <w:szCs w:val="32"/>
        </w:rPr>
      </w:pPr>
    </w:p>
    <w:p w:rsidR="00D43DAA" w:rsidRDefault="00D43DAA">
      <w:pPr>
        <w:jc w:val="left"/>
        <w:rPr>
          <w:rFonts w:ascii="宋体" w:hAnsi="宋体"/>
          <w:sz w:val="32"/>
          <w:szCs w:val="32"/>
        </w:rPr>
      </w:pPr>
    </w:p>
    <w:p w:rsidR="00D43DAA" w:rsidRDefault="008F698B">
      <w:pPr>
        <w:jc w:val="center"/>
        <w:rPr>
          <w:rFonts w:ascii="宋体" w:hAnsi="宋体"/>
          <w:sz w:val="32"/>
          <w:szCs w:val="32"/>
        </w:rPr>
      </w:pPr>
      <w:r>
        <w:rPr>
          <w:rFonts w:ascii="宋体" w:hAnsi="宋体" w:hint="eastAsia"/>
          <w:sz w:val="32"/>
          <w:szCs w:val="32"/>
        </w:rPr>
        <w:t>（三十</w:t>
      </w:r>
      <w:r w:rsidR="00A548A8">
        <w:rPr>
          <w:rFonts w:ascii="宋体" w:hAnsi="宋体" w:hint="eastAsia"/>
          <w:sz w:val="32"/>
          <w:szCs w:val="32"/>
        </w:rPr>
        <w:t>五</w:t>
      </w:r>
      <w:r>
        <w:rPr>
          <w:rFonts w:ascii="宋体" w:hAnsi="宋体" w:hint="eastAsia"/>
          <w:sz w:val="32"/>
          <w:szCs w:val="32"/>
        </w:rPr>
        <w:t>）商务及技术偏离表</w:t>
      </w:r>
    </w:p>
    <w:p w:rsidR="00D43DAA" w:rsidRDefault="00D43DAA">
      <w:pPr>
        <w:spacing w:line="400" w:lineRule="atLeast"/>
        <w:jc w:val="center"/>
        <w:rPr>
          <w:b/>
          <w:color w:val="FF0000"/>
          <w:sz w:val="32"/>
          <w:szCs w:val="32"/>
        </w:rPr>
      </w:pPr>
    </w:p>
    <w:p w:rsidR="00D43DAA" w:rsidRDefault="008F698B">
      <w:pPr>
        <w:spacing w:line="400" w:lineRule="exact"/>
        <w:ind w:leftChars="170" w:left="357" w:firstLine="2"/>
        <w:rPr>
          <w:sz w:val="24"/>
          <w:u w:val="single"/>
        </w:rPr>
      </w:pPr>
      <w:r>
        <w:rPr>
          <w:rFonts w:hint="eastAsia"/>
          <w:sz w:val="24"/>
        </w:rPr>
        <w:t>项目编号：</w:t>
      </w:r>
    </w:p>
    <w:tbl>
      <w:tblPr>
        <w:tblW w:w="8927" w:type="dxa"/>
        <w:jc w:val="center"/>
        <w:tblInd w:w="-2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3060"/>
        <w:gridCol w:w="2676"/>
        <w:gridCol w:w="2340"/>
      </w:tblGrid>
      <w:tr w:rsidR="00D43DAA">
        <w:trPr>
          <w:trHeight w:val="812"/>
          <w:jc w:val="center"/>
        </w:trPr>
        <w:tc>
          <w:tcPr>
            <w:tcW w:w="851" w:type="dxa"/>
            <w:tcBorders>
              <w:top w:val="single" w:sz="12" w:space="0" w:color="auto"/>
              <w:left w:val="single" w:sz="12" w:space="0" w:color="auto"/>
              <w:bottom w:val="single" w:sz="2" w:space="0" w:color="auto"/>
              <w:right w:val="single" w:sz="2" w:space="0" w:color="auto"/>
            </w:tcBorders>
            <w:vAlign w:val="center"/>
          </w:tcPr>
          <w:p w:rsidR="00D43DAA" w:rsidRDefault="008F698B">
            <w:pPr>
              <w:snapToGrid w:val="0"/>
              <w:spacing w:line="360" w:lineRule="auto"/>
              <w:jc w:val="center"/>
              <w:rPr>
                <w:rFonts w:ascii="黑体" w:eastAsia="黑体" w:hAnsi="宋体"/>
                <w:sz w:val="24"/>
              </w:rPr>
            </w:pPr>
            <w:r>
              <w:rPr>
                <w:rFonts w:ascii="黑体" w:eastAsia="黑体" w:hAnsi="宋体" w:hint="eastAsia"/>
                <w:sz w:val="24"/>
              </w:rPr>
              <w:t>序号</w:t>
            </w:r>
          </w:p>
        </w:tc>
        <w:tc>
          <w:tcPr>
            <w:tcW w:w="3060" w:type="dxa"/>
            <w:tcBorders>
              <w:top w:val="single" w:sz="12" w:space="0" w:color="auto"/>
              <w:left w:val="single" w:sz="2" w:space="0" w:color="auto"/>
              <w:bottom w:val="single" w:sz="2" w:space="0" w:color="auto"/>
              <w:right w:val="single" w:sz="2" w:space="0" w:color="auto"/>
            </w:tcBorders>
            <w:vAlign w:val="center"/>
          </w:tcPr>
          <w:p w:rsidR="00D43DAA" w:rsidRDefault="008F698B">
            <w:pPr>
              <w:snapToGrid w:val="0"/>
              <w:spacing w:line="360" w:lineRule="auto"/>
              <w:jc w:val="center"/>
              <w:rPr>
                <w:rFonts w:ascii="黑体" w:eastAsia="黑体" w:hAnsi="宋体"/>
                <w:sz w:val="24"/>
              </w:rPr>
            </w:pPr>
            <w:r>
              <w:rPr>
                <w:rFonts w:ascii="黑体" w:eastAsia="黑体" w:hAnsi="宋体" w:hint="eastAsia"/>
                <w:sz w:val="24"/>
              </w:rPr>
              <w:t>磋商文件条款</w:t>
            </w:r>
          </w:p>
        </w:tc>
        <w:tc>
          <w:tcPr>
            <w:tcW w:w="2676" w:type="dxa"/>
            <w:tcBorders>
              <w:top w:val="single" w:sz="12" w:space="0" w:color="auto"/>
              <w:left w:val="single" w:sz="2" w:space="0" w:color="auto"/>
              <w:bottom w:val="single" w:sz="2" w:space="0" w:color="auto"/>
              <w:right w:val="single" w:sz="2" w:space="0" w:color="auto"/>
            </w:tcBorders>
            <w:vAlign w:val="center"/>
          </w:tcPr>
          <w:p w:rsidR="00D43DAA" w:rsidRDefault="008F698B">
            <w:pPr>
              <w:snapToGrid w:val="0"/>
              <w:spacing w:line="360" w:lineRule="auto"/>
              <w:jc w:val="center"/>
              <w:rPr>
                <w:rFonts w:ascii="黑体" w:eastAsia="黑体" w:hAnsi="宋体"/>
                <w:sz w:val="24"/>
                <w:u w:val="single"/>
              </w:rPr>
            </w:pPr>
            <w:r>
              <w:rPr>
                <w:rFonts w:ascii="黑体" w:eastAsia="黑体" w:hAnsi="宋体" w:hint="eastAsia"/>
                <w:sz w:val="24"/>
              </w:rPr>
              <w:t>响应文件条款</w:t>
            </w:r>
          </w:p>
        </w:tc>
        <w:tc>
          <w:tcPr>
            <w:tcW w:w="2340" w:type="dxa"/>
            <w:tcBorders>
              <w:top w:val="single" w:sz="12" w:space="0" w:color="auto"/>
              <w:left w:val="single" w:sz="2" w:space="0" w:color="auto"/>
              <w:bottom w:val="single" w:sz="2" w:space="0" w:color="auto"/>
              <w:right w:val="single" w:sz="12" w:space="0" w:color="auto"/>
            </w:tcBorders>
            <w:vAlign w:val="center"/>
          </w:tcPr>
          <w:p w:rsidR="00D43DAA" w:rsidRDefault="008F698B">
            <w:pPr>
              <w:snapToGrid w:val="0"/>
              <w:spacing w:line="360" w:lineRule="auto"/>
              <w:jc w:val="center"/>
              <w:rPr>
                <w:rFonts w:ascii="黑体" w:eastAsia="黑体" w:hAnsi="宋体"/>
                <w:sz w:val="24"/>
              </w:rPr>
            </w:pPr>
            <w:r>
              <w:rPr>
                <w:rFonts w:ascii="黑体" w:eastAsia="黑体" w:hAnsi="宋体" w:hint="eastAsia"/>
                <w:sz w:val="24"/>
              </w:rPr>
              <w:t>说明</w:t>
            </w:r>
          </w:p>
        </w:tc>
      </w:tr>
      <w:tr w:rsidR="00D43DAA">
        <w:trPr>
          <w:jc w:val="center"/>
        </w:trPr>
        <w:tc>
          <w:tcPr>
            <w:tcW w:w="851" w:type="dxa"/>
            <w:tcBorders>
              <w:top w:val="single" w:sz="2" w:space="0" w:color="auto"/>
              <w:left w:val="single" w:sz="12" w:space="0" w:color="auto"/>
              <w:bottom w:val="single" w:sz="2" w:space="0" w:color="auto"/>
              <w:right w:val="single" w:sz="2" w:space="0" w:color="auto"/>
            </w:tcBorders>
            <w:vAlign w:val="center"/>
          </w:tcPr>
          <w:p w:rsidR="00D43DAA" w:rsidRDefault="00D43DAA">
            <w:pPr>
              <w:spacing w:line="720" w:lineRule="auto"/>
              <w:jc w:val="center"/>
              <w:rPr>
                <w:rFonts w:ascii="宋体" w:hAnsi="宋体"/>
                <w:sz w:val="24"/>
                <w:szCs w:val="28"/>
                <w:u w:val="single"/>
              </w:rPr>
            </w:pPr>
          </w:p>
        </w:tc>
        <w:tc>
          <w:tcPr>
            <w:tcW w:w="3060" w:type="dxa"/>
            <w:tcBorders>
              <w:top w:val="single" w:sz="2" w:space="0" w:color="auto"/>
              <w:left w:val="single" w:sz="2" w:space="0" w:color="auto"/>
              <w:bottom w:val="single" w:sz="2" w:space="0" w:color="auto"/>
              <w:right w:val="single" w:sz="2" w:space="0" w:color="auto"/>
            </w:tcBorders>
            <w:vAlign w:val="center"/>
          </w:tcPr>
          <w:p w:rsidR="00D43DAA" w:rsidRDefault="00D43DAA">
            <w:pPr>
              <w:spacing w:line="720" w:lineRule="auto"/>
              <w:jc w:val="center"/>
              <w:rPr>
                <w:rFonts w:ascii="宋体" w:hAnsi="宋体"/>
                <w:sz w:val="24"/>
                <w:szCs w:val="28"/>
                <w:u w:val="single"/>
              </w:rPr>
            </w:pPr>
          </w:p>
        </w:tc>
        <w:tc>
          <w:tcPr>
            <w:tcW w:w="2676" w:type="dxa"/>
            <w:tcBorders>
              <w:top w:val="single" w:sz="2" w:space="0" w:color="auto"/>
              <w:left w:val="single" w:sz="2" w:space="0" w:color="auto"/>
              <w:bottom w:val="single" w:sz="2" w:space="0" w:color="auto"/>
              <w:right w:val="single" w:sz="2" w:space="0" w:color="auto"/>
            </w:tcBorders>
            <w:vAlign w:val="center"/>
          </w:tcPr>
          <w:p w:rsidR="00D43DAA" w:rsidRDefault="00D43DAA">
            <w:pPr>
              <w:spacing w:line="720" w:lineRule="auto"/>
              <w:jc w:val="center"/>
              <w:rPr>
                <w:rFonts w:ascii="宋体" w:hAnsi="宋体"/>
                <w:sz w:val="24"/>
                <w:szCs w:val="28"/>
                <w:u w:val="single"/>
              </w:rPr>
            </w:pPr>
          </w:p>
        </w:tc>
        <w:tc>
          <w:tcPr>
            <w:tcW w:w="2340" w:type="dxa"/>
            <w:tcBorders>
              <w:top w:val="single" w:sz="2" w:space="0" w:color="auto"/>
              <w:left w:val="single" w:sz="2" w:space="0" w:color="auto"/>
              <w:bottom w:val="single" w:sz="2" w:space="0" w:color="auto"/>
              <w:right w:val="single" w:sz="12" w:space="0" w:color="auto"/>
            </w:tcBorders>
            <w:vAlign w:val="center"/>
          </w:tcPr>
          <w:p w:rsidR="00D43DAA" w:rsidRDefault="00D43DAA">
            <w:pPr>
              <w:spacing w:line="720" w:lineRule="auto"/>
              <w:jc w:val="center"/>
              <w:rPr>
                <w:rFonts w:ascii="宋体" w:hAnsi="宋体"/>
                <w:sz w:val="24"/>
                <w:szCs w:val="28"/>
                <w:u w:val="single"/>
              </w:rPr>
            </w:pPr>
          </w:p>
        </w:tc>
      </w:tr>
      <w:tr w:rsidR="00D43DAA">
        <w:trPr>
          <w:jc w:val="center"/>
        </w:trPr>
        <w:tc>
          <w:tcPr>
            <w:tcW w:w="851" w:type="dxa"/>
            <w:tcBorders>
              <w:top w:val="single" w:sz="2" w:space="0" w:color="auto"/>
              <w:left w:val="single" w:sz="12" w:space="0" w:color="auto"/>
              <w:bottom w:val="single" w:sz="2" w:space="0" w:color="auto"/>
              <w:right w:val="single" w:sz="2" w:space="0" w:color="auto"/>
            </w:tcBorders>
            <w:vAlign w:val="center"/>
          </w:tcPr>
          <w:p w:rsidR="00D43DAA" w:rsidRDefault="00D43DAA">
            <w:pPr>
              <w:spacing w:line="720" w:lineRule="auto"/>
              <w:jc w:val="center"/>
              <w:rPr>
                <w:rFonts w:ascii="宋体" w:hAnsi="宋体"/>
                <w:color w:val="FF0000"/>
                <w:sz w:val="24"/>
                <w:szCs w:val="28"/>
                <w:u w:val="single"/>
              </w:rPr>
            </w:pPr>
          </w:p>
        </w:tc>
        <w:tc>
          <w:tcPr>
            <w:tcW w:w="3060" w:type="dxa"/>
            <w:tcBorders>
              <w:top w:val="single" w:sz="2" w:space="0" w:color="auto"/>
              <w:left w:val="single" w:sz="2" w:space="0" w:color="auto"/>
              <w:bottom w:val="single" w:sz="2" w:space="0" w:color="auto"/>
              <w:right w:val="single" w:sz="2" w:space="0" w:color="auto"/>
            </w:tcBorders>
            <w:vAlign w:val="center"/>
          </w:tcPr>
          <w:p w:rsidR="00D43DAA" w:rsidRDefault="00D43DAA">
            <w:pPr>
              <w:spacing w:line="720" w:lineRule="auto"/>
              <w:jc w:val="center"/>
              <w:rPr>
                <w:rFonts w:ascii="宋体" w:hAnsi="宋体"/>
                <w:color w:val="FF0000"/>
                <w:sz w:val="24"/>
                <w:szCs w:val="28"/>
                <w:u w:val="single"/>
              </w:rPr>
            </w:pPr>
          </w:p>
        </w:tc>
        <w:tc>
          <w:tcPr>
            <w:tcW w:w="2676" w:type="dxa"/>
            <w:tcBorders>
              <w:top w:val="single" w:sz="2" w:space="0" w:color="auto"/>
              <w:left w:val="single" w:sz="2" w:space="0" w:color="auto"/>
              <w:bottom w:val="single" w:sz="2" w:space="0" w:color="auto"/>
              <w:right w:val="single" w:sz="2" w:space="0" w:color="auto"/>
            </w:tcBorders>
            <w:vAlign w:val="center"/>
          </w:tcPr>
          <w:p w:rsidR="00D43DAA" w:rsidRDefault="00D43DAA">
            <w:pPr>
              <w:spacing w:line="720" w:lineRule="auto"/>
              <w:jc w:val="center"/>
              <w:rPr>
                <w:rFonts w:ascii="宋体" w:hAnsi="宋体"/>
                <w:color w:val="FF0000"/>
                <w:sz w:val="24"/>
                <w:szCs w:val="28"/>
                <w:u w:val="single"/>
              </w:rPr>
            </w:pPr>
          </w:p>
        </w:tc>
        <w:tc>
          <w:tcPr>
            <w:tcW w:w="2340" w:type="dxa"/>
            <w:tcBorders>
              <w:top w:val="single" w:sz="2" w:space="0" w:color="auto"/>
              <w:left w:val="single" w:sz="2" w:space="0" w:color="auto"/>
              <w:bottom w:val="single" w:sz="2" w:space="0" w:color="auto"/>
              <w:right w:val="single" w:sz="12" w:space="0" w:color="auto"/>
            </w:tcBorders>
            <w:vAlign w:val="center"/>
          </w:tcPr>
          <w:p w:rsidR="00D43DAA" w:rsidRDefault="00D43DAA">
            <w:pPr>
              <w:spacing w:line="720" w:lineRule="auto"/>
              <w:jc w:val="center"/>
              <w:rPr>
                <w:rFonts w:ascii="宋体" w:hAnsi="宋体"/>
                <w:color w:val="FF0000"/>
                <w:sz w:val="24"/>
                <w:szCs w:val="28"/>
                <w:u w:val="single"/>
              </w:rPr>
            </w:pPr>
          </w:p>
        </w:tc>
      </w:tr>
      <w:tr w:rsidR="00D43DAA">
        <w:trPr>
          <w:jc w:val="center"/>
        </w:trPr>
        <w:tc>
          <w:tcPr>
            <w:tcW w:w="851" w:type="dxa"/>
            <w:tcBorders>
              <w:top w:val="single" w:sz="2" w:space="0" w:color="auto"/>
              <w:left w:val="single" w:sz="12" w:space="0" w:color="auto"/>
              <w:bottom w:val="single" w:sz="2" w:space="0" w:color="auto"/>
              <w:right w:val="single" w:sz="2" w:space="0" w:color="auto"/>
            </w:tcBorders>
            <w:vAlign w:val="center"/>
          </w:tcPr>
          <w:p w:rsidR="00D43DAA" w:rsidRDefault="00D43DAA">
            <w:pPr>
              <w:spacing w:line="720" w:lineRule="auto"/>
              <w:jc w:val="center"/>
              <w:rPr>
                <w:rFonts w:ascii="宋体" w:hAnsi="宋体"/>
                <w:color w:val="FF0000"/>
                <w:sz w:val="24"/>
                <w:szCs w:val="28"/>
                <w:u w:val="single"/>
              </w:rPr>
            </w:pPr>
          </w:p>
        </w:tc>
        <w:tc>
          <w:tcPr>
            <w:tcW w:w="3060" w:type="dxa"/>
            <w:tcBorders>
              <w:top w:val="single" w:sz="2" w:space="0" w:color="auto"/>
              <w:left w:val="single" w:sz="2" w:space="0" w:color="auto"/>
              <w:bottom w:val="single" w:sz="2" w:space="0" w:color="auto"/>
              <w:right w:val="single" w:sz="2" w:space="0" w:color="auto"/>
            </w:tcBorders>
            <w:vAlign w:val="center"/>
          </w:tcPr>
          <w:p w:rsidR="00D43DAA" w:rsidRDefault="00D43DAA">
            <w:pPr>
              <w:spacing w:line="720" w:lineRule="auto"/>
              <w:jc w:val="center"/>
              <w:rPr>
                <w:rFonts w:ascii="宋体" w:hAnsi="宋体"/>
                <w:color w:val="FF0000"/>
                <w:sz w:val="24"/>
                <w:szCs w:val="28"/>
                <w:u w:val="single"/>
              </w:rPr>
            </w:pPr>
          </w:p>
        </w:tc>
        <w:tc>
          <w:tcPr>
            <w:tcW w:w="2676" w:type="dxa"/>
            <w:tcBorders>
              <w:top w:val="single" w:sz="2" w:space="0" w:color="auto"/>
              <w:left w:val="single" w:sz="2" w:space="0" w:color="auto"/>
              <w:bottom w:val="single" w:sz="2" w:space="0" w:color="auto"/>
              <w:right w:val="single" w:sz="2" w:space="0" w:color="auto"/>
            </w:tcBorders>
            <w:vAlign w:val="center"/>
          </w:tcPr>
          <w:p w:rsidR="00D43DAA" w:rsidRDefault="00D43DAA">
            <w:pPr>
              <w:spacing w:line="720" w:lineRule="auto"/>
              <w:jc w:val="center"/>
              <w:rPr>
                <w:rFonts w:ascii="宋体" w:hAnsi="宋体"/>
                <w:color w:val="FF0000"/>
                <w:sz w:val="24"/>
                <w:szCs w:val="28"/>
                <w:u w:val="single"/>
              </w:rPr>
            </w:pPr>
          </w:p>
        </w:tc>
        <w:tc>
          <w:tcPr>
            <w:tcW w:w="2340" w:type="dxa"/>
            <w:tcBorders>
              <w:top w:val="single" w:sz="2" w:space="0" w:color="auto"/>
              <w:left w:val="single" w:sz="2" w:space="0" w:color="auto"/>
              <w:bottom w:val="single" w:sz="2" w:space="0" w:color="auto"/>
              <w:right w:val="single" w:sz="12" w:space="0" w:color="auto"/>
            </w:tcBorders>
            <w:vAlign w:val="center"/>
          </w:tcPr>
          <w:p w:rsidR="00D43DAA" w:rsidRDefault="00D43DAA">
            <w:pPr>
              <w:spacing w:line="720" w:lineRule="auto"/>
              <w:jc w:val="center"/>
              <w:rPr>
                <w:rFonts w:ascii="宋体" w:hAnsi="宋体"/>
                <w:color w:val="FF0000"/>
                <w:sz w:val="24"/>
                <w:szCs w:val="28"/>
                <w:u w:val="single"/>
              </w:rPr>
            </w:pPr>
          </w:p>
        </w:tc>
      </w:tr>
      <w:tr w:rsidR="00D43DAA">
        <w:trPr>
          <w:jc w:val="center"/>
        </w:trPr>
        <w:tc>
          <w:tcPr>
            <w:tcW w:w="851" w:type="dxa"/>
            <w:tcBorders>
              <w:top w:val="single" w:sz="2" w:space="0" w:color="auto"/>
              <w:left w:val="single" w:sz="12" w:space="0" w:color="auto"/>
              <w:bottom w:val="single" w:sz="2" w:space="0" w:color="auto"/>
              <w:right w:val="single" w:sz="2" w:space="0" w:color="auto"/>
            </w:tcBorders>
            <w:vAlign w:val="center"/>
          </w:tcPr>
          <w:p w:rsidR="00D43DAA" w:rsidRDefault="00D43DAA">
            <w:pPr>
              <w:spacing w:line="720" w:lineRule="auto"/>
              <w:jc w:val="center"/>
              <w:rPr>
                <w:rFonts w:ascii="宋体" w:hAnsi="宋体"/>
                <w:color w:val="FF0000"/>
                <w:sz w:val="24"/>
                <w:szCs w:val="28"/>
                <w:u w:val="single"/>
              </w:rPr>
            </w:pPr>
          </w:p>
        </w:tc>
        <w:tc>
          <w:tcPr>
            <w:tcW w:w="3060" w:type="dxa"/>
            <w:tcBorders>
              <w:top w:val="single" w:sz="2" w:space="0" w:color="auto"/>
              <w:left w:val="single" w:sz="2" w:space="0" w:color="auto"/>
              <w:bottom w:val="single" w:sz="2" w:space="0" w:color="auto"/>
              <w:right w:val="single" w:sz="2" w:space="0" w:color="auto"/>
            </w:tcBorders>
            <w:vAlign w:val="center"/>
          </w:tcPr>
          <w:p w:rsidR="00D43DAA" w:rsidRDefault="00D43DAA">
            <w:pPr>
              <w:spacing w:line="720" w:lineRule="auto"/>
              <w:jc w:val="center"/>
              <w:rPr>
                <w:rFonts w:ascii="宋体" w:hAnsi="宋体"/>
                <w:color w:val="FF0000"/>
                <w:sz w:val="24"/>
                <w:szCs w:val="28"/>
                <w:u w:val="single"/>
              </w:rPr>
            </w:pPr>
          </w:p>
        </w:tc>
        <w:tc>
          <w:tcPr>
            <w:tcW w:w="2676" w:type="dxa"/>
            <w:tcBorders>
              <w:top w:val="single" w:sz="2" w:space="0" w:color="auto"/>
              <w:left w:val="single" w:sz="2" w:space="0" w:color="auto"/>
              <w:bottom w:val="single" w:sz="2" w:space="0" w:color="auto"/>
              <w:right w:val="single" w:sz="2" w:space="0" w:color="auto"/>
            </w:tcBorders>
            <w:vAlign w:val="center"/>
          </w:tcPr>
          <w:p w:rsidR="00D43DAA" w:rsidRDefault="00D43DAA">
            <w:pPr>
              <w:spacing w:line="720" w:lineRule="auto"/>
              <w:jc w:val="center"/>
              <w:rPr>
                <w:rFonts w:ascii="宋体" w:hAnsi="宋体"/>
                <w:color w:val="FF0000"/>
                <w:sz w:val="24"/>
                <w:szCs w:val="28"/>
                <w:u w:val="single"/>
              </w:rPr>
            </w:pPr>
          </w:p>
        </w:tc>
        <w:tc>
          <w:tcPr>
            <w:tcW w:w="2340" w:type="dxa"/>
            <w:tcBorders>
              <w:top w:val="single" w:sz="2" w:space="0" w:color="auto"/>
              <w:left w:val="single" w:sz="2" w:space="0" w:color="auto"/>
              <w:bottom w:val="single" w:sz="2" w:space="0" w:color="auto"/>
              <w:right w:val="single" w:sz="12" w:space="0" w:color="auto"/>
            </w:tcBorders>
            <w:vAlign w:val="center"/>
          </w:tcPr>
          <w:p w:rsidR="00D43DAA" w:rsidRDefault="00D43DAA">
            <w:pPr>
              <w:spacing w:line="720" w:lineRule="auto"/>
              <w:jc w:val="center"/>
              <w:rPr>
                <w:rFonts w:ascii="宋体" w:hAnsi="宋体"/>
                <w:color w:val="FF0000"/>
                <w:sz w:val="24"/>
                <w:szCs w:val="28"/>
                <w:u w:val="single"/>
              </w:rPr>
            </w:pPr>
          </w:p>
        </w:tc>
      </w:tr>
      <w:tr w:rsidR="00D43DAA">
        <w:trPr>
          <w:jc w:val="center"/>
        </w:trPr>
        <w:tc>
          <w:tcPr>
            <w:tcW w:w="851" w:type="dxa"/>
            <w:tcBorders>
              <w:top w:val="single" w:sz="2" w:space="0" w:color="auto"/>
              <w:left w:val="single" w:sz="12" w:space="0" w:color="auto"/>
              <w:bottom w:val="single" w:sz="12" w:space="0" w:color="auto"/>
              <w:right w:val="single" w:sz="2" w:space="0" w:color="auto"/>
            </w:tcBorders>
            <w:vAlign w:val="center"/>
          </w:tcPr>
          <w:p w:rsidR="00D43DAA" w:rsidRDefault="00D43DAA">
            <w:pPr>
              <w:spacing w:line="720" w:lineRule="auto"/>
              <w:jc w:val="center"/>
              <w:rPr>
                <w:rFonts w:ascii="宋体" w:hAnsi="宋体"/>
                <w:color w:val="FF0000"/>
                <w:sz w:val="24"/>
                <w:szCs w:val="28"/>
                <w:u w:val="single"/>
              </w:rPr>
            </w:pPr>
          </w:p>
        </w:tc>
        <w:tc>
          <w:tcPr>
            <w:tcW w:w="3060" w:type="dxa"/>
            <w:tcBorders>
              <w:top w:val="single" w:sz="2" w:space="0" w:color="auto"/>
              <w:left w:val="single" w:sz="2" w:space="0" w:color="auto"/>
              <w:bottom w:val="single" w:sz="12" w:space="0" w:color="auto"/>
              <w:right w:val="single" w:sz="2" w:space="0" w:color="auto"/>
            </w:tcBorders>
            <w:vAlign w:val="center"/>
          </w:tcPr>
          <w:p w:rsidR="00D43DAA" w:rsidRDefault="00D43DAA">
            <w:pPr>
              <w:spacing w:line="720" w:lineRule="auto"/>
              <w:jc w:val="center"/>
              <w:rPr>
                <w:rFonts w:ascii="宋体" w:hAnsi="宋体"/>
                <w:color w:val="FF0000"/>
                <w:sz w:val="24"/>
                <w:szCs w:val="28"/>
                <w:u w:val="single"/>
              </w:rPr>
            </w:pPr>
          </w:p>
        </w:tc>
        <w:tc>
          <w:tcPr>
            <w:tcW w:w="2676" w:type="dxa"/>
            <w:tcBorders>
              <w:top w:val="single" w:sz="2" w:space="0" w:color="auto"/>
              <w:left w:val="single" w:sz="2" w:space="0" w:color="auto"/>
              <w:bottom w:val="single" w:sz="12" w:space="0" w:color="auto"/>
              <w:right w:val="single" w:sz="2" w:space="0" w:color="auto"/>
            </w:tcBorders>
            <w:vAlign w:val="center"/>
          </w:tcPr>
          <w:p w:rsidR="00D43DAA" w:rsidRDefault="00D43DAA">
            <w:pPr>
              <w:spacing w:line="720" w:lineRule="auto"/>
              <w:jc w:val="center"/>
              <w:rPr>
                <w:rFonts w:ascii="宋体" w:hAnsi="宋体"/>
                <w:color w:val="FF0000"/>
                <w:sz w:val="24"/>
                <w:szCs w:val="28"/>
                <w:u w:val="single"/>
              </w:rPr>
            </w:pPr>
          </w:p>
        </w:tc>
        <w:tc>
          <w:tcPr>
            <w:tcW w:w="2340" w:type="dxa"/>
            <w:tcBorders>
              <w:top w:val="single" w:sz="2" w:space="0" w:color="auto"/>
              <w:left w:val="single" w:sz="2" w:space="0" w:color="auto"/>
              <w:bottom w:val="single" w:sz="12" w:space="0" w:color="auto"/>
              <w:right w:val="single" w:sz="12" w:space="0" w:color="auto"/>
            </w:tcBorders>
            <w:vAlign w:val="center"/>
          </w:tcPr>
          <w:p w:rsidR="00D43DAA" w:rsidRDefault="00D43DAA">
            <w:pPr>
              <w:spacing w:line="720" w:lineRule="auto"/>
              <w:jc w:val="center"/>
              <w:rPr>
                <w:rFonts w:ascii="宋体" w:hAnsi="宋体"/>
                <w:color w:val="FF0000"/>
                <w:sz w:val="24"/>
                <w:szCs w:val="28"/>
                <w:u w:val="single"/>
              </w:rPr>
            </w:pPr>
          </w:p>
        </w:tc>
      </w:tr>
    </w:tbl>
    <w:p w:rsidR="00D43DAA" w:rsidRDefault="008F698B">
      <w:pPr>
        <w:spacing w:line="400" w:lineRule="atLeast"/>
        <w:rPr>
          <w:rFonts w:ascii="宋体" w:hAnsi="宋体"/>
          <w:b/>
          <w:sz w:val="24"/>
        </w:rPr>
      </w:pPr>
      <w:r>
        <w:rPr>
          <w:rFonts w:ascii="宋体" w:hAnsi="宋体" w:hint="eastAsia"/>
          <w:b/>
          <w:sz w:val="24"/>
        </w:rPr>
        <w:t>备注：如不存在偏离，可不提供此表。</w:t>
      </w:r>
    </w:p>
    <w:p w:rsidR="00D43DAA" w:rsidRDefault="00D43DAA"/>
    <w:bookmarkEnd w:id="80"/>
    <w:p w:rsidR="00D43DAA" w:rsidRDefault="008F698B">
      <w:pPr>
        <w:ind w:firstLineChars="233" w:firstLine="559"/>
        <w:rPr>
          <w:sz w:val="52"/>
          <w:szCs w:val="52"/>
        </w:rPr>
      </w:pPr>
      <w:r>
        <w:rPr>
          <w:sz w:val="24"/>
        </w:rPr>
        <w:br w:type="page"/>
      </w:r>
    </w:p>
    <w:p w:rsidR="00D43DAA" w:rsidRDefault="00D43DAA">
      <w:pPr>
        <w:snapToGrid w:val="0"/>
        <w:rPr>
          <w:sz w:val="52"/>
          <w:szCs w:val="52"/>
        </w:rPr>
      </w:pPr>
    </w:p>
    <w:p w:rsidR="00D43DAA" w:rsidRDefault="00D43DAA">
      <w:pPr>
        <w:snapToGrid w:val="0"/>
        <w:rPr>
          <w:sz w:val="52"/>
          <w:szCs w:val="52"/>
        </w:rPr>
      </w:pPr>
    </w:p>
    <w:p w:rsidR="00D43DAA" w:rsidRDefault="00D43DAA">
      <w:pPr>
        <w:snapToGrid w:val="0"/>
        <w:rPr>
          <w:sz w:val="52"/>
          <w:szCs w:val="52"/>
        </w:rPr>
      </w:pPr>
    </w:p>
    <w:p w:rsidR="00D43DAA" w:rsidRDefault="00D43DAA">
      <w:pPr>
        <w:snapToGrid w:val="0"/>
        <w:rPr>
          <w:sz w:val="52"/>
          <w:szCs w:val="52"/>
        </w:rPr>
      </w:pPr>
    </w:p>
    <w:p w:rsidR="00D43DAA" w:rsidRDefault="00D43DAA">
      <w:pPr>
        <w:snapToGrid w:val="0"/>
        <w:rPr>
          <w:sz w:val="52"/>
          <w:szCs w:val="52"/>
        </w:rPr>
      </w:pPr>
    </w:p>
    <w:p w:rsidR="00D43DAA" w:rsidRDefault="00D43DAA">
      <w:pPr>
        <w:snapToGrid w:val="0"/>
        <w:rPr>
          <w:sz w:val="52"/>
          <w:szCs w:val="52"/>
        </w:rPr>
      </w:pPr>
    </w:p>
    <w:p w:rsidR="00D43DAA" w:rsidRDefault="00D43DAA">
      <w:pPr>
        <w:snapToGrid w:val="0"/>
        <w:rPr>
          <w:sz w:val="52"/>
          <w:szCs w:val="52"/>
        </w:rPr>
      </w:pPr>
    </w:p>
    <w:p w:rsidR="00D43DAA" w:rsidRDefault="008F698B">
      <w:pPr>
        <w:numPr>
          <w:ilvl w:val="0"/>
          <w:numId w:val="4"/>
        </w:numPr>
        <w:tabs>
          <w:tab w:val="left" w:pos="-567"/>
        </w:tabs>
        <w:ind w:left="0" w:firstLine="0"/>
        <w:jc w:val="center"/>
        <w:outlineLvl w:val="0"/>
        <w:rPr>
          <w:b/>
          <w:bCs/>
          <w:sz w:val="52"/>
          <w:szCs w:val="52"/>
        </w:rPr>
      </w:pPr>
      <w:bookmarkStart w:id="81" w:name="_Toc462388399"/>
      <w:r>
        <w:rPr>
          <w:rFonts w:hint="eastAsia"/>
          <w:b/>
          <w:bCs/>
          <w:sz w:val="52"/>
          <w:szCs w:val="52"/>
        </w:rPr>
        <w:t>技术规格及服务要求</w:t>
      </w:r>
      <w:bookmarkEnd w:id="81"/>
    </w:p>
    <w:p w:rsidR="00D43DAA" w:rsidRDefault="008F698B">
      <w:pPr>
        <w:pStyle w:val="2600"/>
        <w:numPr>
          <w:ilvl w:val="0"/>
          <w:numId w:val="33"/>
        </w:numPr>
        <w:tabs>
          <w:tab w:val="clear" w:pos="432"/>
          <w:tab w:val="left" w:pos="420"/>
        </w:tabs>
        <w:snapToGrid w:val="0"/>
        <w:spacing w:line="300" w:lineRule="auto"/>
        <w:jc w:val="center"/>
        <w:rPr>
          <w:color w:val="auto"/>
          <w:sz w:val="32"/>
          <w:szCs w:val="24"/>
        </w:rPr>
      </w:pPr>
      <w:r>
        <w:rPr>
          <w:rFonts w:hint="eastAsia"/>
        </w:rPr>
        <w:br w:type="page"/>
      </w:r>
      <w:bookmarkStart w:id="82" w:name="_Toc169401269"/>
      <w:bookmarkStart w:id="83" w:name="_Toc462388400"/>
      <w:r>
        <w:rPr>
          <w:rFonts w:hint="eastAsia"/>
          <w:color w:val="auto"/>
          <w:sz w:val="32"/>
          <w:szCs w:val="24"/>
        </w:rPr>
        <w:lastRenderedPageBreak/>
        <w:t>总   则</w:t>
      </w:r>
      <w:bookmarkEnd w:id="82"/>
      <w:bookmarkEnd w:id="83"/>
    </w:p>
    <w:p w:rsidR="00D43DAA" w:rsidRDefault="008F698B" w:rsidP="002B29C6">
      <w:pPr>
        <w:spacing w:beforeLines="100" w:afterLines="100"/>
        <w:rPr>
          <w:rFonts w:ascii="宋体" w:hAnsi="宋体"/>
          <w:b/>
          <w:sz w:val="24"/>
        </w:rPr>
      </w:pPr>
      <w:bookmarkStart w:id="84" w:name="_Toc162424868"/>
      <w:bookmarkStart w:id="85" w:name="_Toc169401270"/>
      <w:r>
        <w:rPr>
          <w:rFonts w:ascii="宋体" w:hAnsi="宋体" w:hint="eastAsia"/>
          <w:b/>
          <w:sz w:val="24"/>
        </w:rPr>
        <w:t>1.   说 明</w:t>
      </w:r>
      <w:bookmarkEnd w:id="84"/>
      <w:bookmarkEnd w:id="85"/>
    </w:p>
    <w:p w:rsidR="00D43DAA" w:rsidRDefault="008F698B">
      <w:pPr>
        <w:numPr>
          <w:ilvl w:val="0"/>
          <w:numId w:val="34"/>
        </w:numPr>
        <w:tabs>
          <w:tab w:val="left" w:pos="720"/>
        </w:tabs>
        <w:snapToGrid w:val="0"/>
        <w:spacing w:line="360" w:lineRule="auto"/>
        <w:ind w:left="720" w:hanging="720"/>
        <w:rPr>
          <w:rFonts w:ascii="宋体" w:hAnsi="宋体"/>
          <w:sz w:val="24"/>
        </w:rPr>
      </w:pPr>
      <w:r>
        <w:rPr>
          <w:rFonts w:ascii="宋体" w:hAnsi="宋体" w:hint="eastAsia"/>
          <w:sz w:val="24"/>
        </w:rPr>
        <w:t>本总则是竞争性磋商文件的重要组成部分，磋商供应商所提供的货物、服务应符合本总则的要求。</w:t>
      </w:r>
    </w:p>
    <w:p w:rsidR="00D43DAA" w:rsidRDefault="008F698B">
      <w:pPr>
        <w:numPr>
          <w:ilvl w:val="0"/>
          <w:numId w:val="34"/>
        </w:numPr>
        <w:tabs>
          <w:tab w:val="left" w:pos="720"/>
        </w:tabs>
        <w:snapToGrid w:val="0"/>
        <w:spacing w:line="360" w:lineRule="auto"/>
        <w:ind w:left="720" w:hanging="720"/>
        <w:rPr>
          <w:rFonts w:ascii="宋体" w:hAnsi="宋体"/>
          <w:sz w:val="24"/>
        </w:rPr>
      </w:pPr>
      <w:r>
        <w:rPr>
          <w:rFonts w:ascii="宋体" w:hAnsi="宋体" w:hint="eastAsia"/>
          <w:sz w:val="24"/>
        </w:rPr>
        <w:t>本技术规格所使用的标准和规范如与磋商供应商所执行的企业标准发生矛盾时，按较高标准执行。</w:t>
      </w:r>
    </w:p>
    <w:p w:rsidR="00D43DAA" w:rsidRDefault="008F698B">
      <w:pPr>
        <w:numPr>
          <w:ilvl w:val="0"/>
          <w:numId w:val="34"/>
        </w:numPr>
        <w:tabs>
          <w:tab w:val="left" w:pos="720"/>
        </w:tabs>
        <w:snapToGrid w:val="0"/>
        <w:spacing w:line="360" w:lineRule="auto"/>
        <w:ind w:left="720" w:hanging="720"/>
        <w:rPr>
          <w:rFonts w:ascii="宋体" w:hAnsi="宋体"/>
          <w:sz w:val="24"/>
        </w:rPr>
      </w:pPr>
      <w:r>
        <w:rPr>
          <w:rFonts w:ascii="宋体" w:hAnsi="宋体" w:hint="eastAsia"/>
          <w:sz w:val="24"/>
        </w:rPr>
        <w:t>采购人保留在签订合同前，对本技术规格及要求进行补充或修改的权利，如提出修改或补充，磋商供应商应予以配合，具体事项由成交供应商与采购人另行商定。</w:t>
      </w:r>
    </w:p>
    <w:p w:rsidR="00D43DAA" w:rsidRDefault="008F698B">
      <w:pPr>
        <w:numPr>
          <w:ilvl w:val="0"/>
          <w:numId w:val="34"/>
        </w:numPr>
        <w:tabs>
          <w:tab w:val="left" w:pos="720"/>
        </w:tabs>
        <w:snapToGrid w:val="0"/>
        <w:spacing w:line="360" w:lineRule="auto"/>
        <w:ind w:left="720" w:hanging="720"/>
        <w:rPr>
          <w:rFonts w:ascii="宋体" w:hAnsi="宋体"/>
          <w:sz w:val="24"/>
        </w:rPr>
      </w:pPr>
      <w:r>
        <w:rPr>
          <w:rFonts w:ascii="宋体" w:hAnsi="宋体" w:hint="eastAsia"/>
          <w:sz w:val="24"/>
        </w:rPr>
        <w:t>磋商供应商所提供的货物不得侵犯其他第三方知识产权和其他合法权利，</w:t>
      </w:r>
    </w:p>
    <w:p w:rsidR="00D43DAA" w:rsidRDefault="008F698B">
      <w:pPr>
        <w:numPr>
          <w:ilvl w:val="0"/>
          <w:numId w:val="34"/>
        </w:numPr>
        <w:tabs>
          <w:tab w:val="left" w:pos="720"/>
        </w:tabs>
        <w:snapToGrid w:val="0"/>
        <w:spacing w:line="360" w:lineRule="auto"/>
        <w:ind w:left="720" w:hanging="720"/>
        <w:rPr>
          <w:rFonts w:ascii="宋体" w:hAnsi="宋体"/>
          <w:sz w:val="24"/>
        </w:rPr>
      </w:pPr>
      <w:r>
        <w:rPr>
          <w:rFonts w:ascii="宋体" w:hAnsi="宋体" w:hint="eastAsia"/>
          <w:sz w:val="24"/>
        </w:rPr>
        <w:t>如有侵权行为，相关法律后果和赔偿责任由磋商供应商自行承担。如果因此导致采购人利益受损，由磋商供应商承担相应赔偿责任。</w:t>
      </w:r>
    </w:p>
    <w:p w:rsidR="00D43DAA" w:rsidRDefault="008F698B">
      <w:pPr>
        <w:numPr>
          <w:ilvl w:val="0"/>
          <w:numId w:val="34"/>
        </w:numPr>
        <w:tabs>
          <w:tab w:val="left" w:pos="720"/>
        </w:tabs>
        <w:snapToGrid w:val="0"/>
        <w:spacing w:line="360" w:lineRule="auto"/>
        <w:ind w:left="720" w:hanging="720"/>
        <w:rPr>
          <w:rFonts w:ascii="宋体" w:hAnsi="宋体"/>
          <w:sz w:val="24"/>
        </w:rPr>
      </w:pPr>
      <w:r>
        <w:rPr>
          <w:rFonts w:ascii="宋体" w:hAnsi="宋体" w:hint="eastAsia"/>
          <w:sz w:val="24"/>
        </w:rPr>
        <w:t>本部分所列明的工艺、材料和设备的标准以及参照的品牌或分类号仅起说明作用，磋商供应商在磋商中可以选用替代标准，品牌或分类号，但这些替代应等于或优于文件技术要求。</w:t>
      </w:r>
    </w:p>
    <w:p w:rsidR="00D43DAA" w:rsidRDefault="008F698B" w:rsidP="002B29C6">
      <w:pPr>
        <w:spacing w:beforeLines="100" w:afterLines="100"/>
        <w:rPr>
          <w:rFonts w:ascii="宋体" w:hAnsi="宋体"/>
          <w:b/>
          <w:sz w:val="24"/>
        </w:rPr>
      </w:pPr>
      <w:bookmarkStart w:id="86" w:name="_Toc162424869"/>
      <w:bookmarkStart w:id="87" w:name="_Toc169401271"/>
      <w:r>
        <w:rPr>
          <w:rFonts w:ascii="宋体" w:hAnsi="宋体" w:hint="eastAsia"/>
          <w:b/>
          <w:sz w:val="24"/>
        </w:rPr>
        <w:t>2． 货物标准和质量保证</w:t>
      </w:r>
      <w:bookmarkEnd w:id="86"/>
      <w:bookmarkEnd w:id="87"/>
    </w:p>
    <w:p w:rsidR="00D43DAA" w:rsidRDefault="008F698B">
      <w:pPr>
        <w:numPr>
          <w:ilvl w:val="0"/>
          <w:numId w:val="35"/>
        </w:numPr>
        <w:snapToGrid w:val="0"/>
        <w:spacing w:line="360" w:lineRule="auto"/>
        <w:ind w:left="720" w:hanging="720"/>
        <w:rPr>
          <w:rFonts w:ascii="宋体" w:hAnsi="宋体"/>
          <w:sz w:val="24"/>
        </w:rPr>
      </w:pPr>
      <w:r>
        <w:rPr>
          <w:rFonts w:ascii="宋体" w:hAnsi="宋体" w:hint="eastAsia"/>
          <w:sz w:val="24"/>
        </w:rPr>
        <w:t>磋商供应商提供的所有货物，均应符合国家标准和行业标准，并对其质量保证体系做出说明。</w:t>
      </w:r>
    </w:p>
    <w:p w:rsidR="00D43DAA" w:rsidRDefault="008F698B">
      <w:pPr>
        <w:numPr>
          <w:ilvl w:val="0"/>
          <w:numId w:val="35"/>
        </w:numPr>
        <w:snapToGrid w:val="0"/>
        <w:spacing w:line="360" w:lineRule="auto"/>
        <w:ind w:left="720" w:hanging="720"/>
        <w:rPr>
          <w:rFonts w:ascii="宋体" w:hAnsi="宋体"/>
          <w:sz w:val="24"/>
        </w:rPr>
      </w:pPr>
      <w:r>
        <w:rPr>
          <w:rFonts w:ascii="宋体" w:hAnsi="宋体" w:hint="eastAsia"/>
          <w:sz w:val="24"/>
        </w:rPr>
        <w:t>磋商供应商在磋商响应文件中提供的技术指标，均应使用中国国家标准、各行业标准或国际标准化组织标准，在竞争性磋商文件中另作规定的除外。</w:t>
      </w:r>
    </w:p>
    <w:p w:rsidR="00D43DAA" w:rsidRDefault="008F698B">
      <w:pPr>
        <w:numPr>
          <w:ilvl w:val="0"/>
          <w:numId w:val="35"/>
        </w:numPr>
        <w:snapToGrid w:val="0"/>
        <w:spacing w:line="360" w:lineRule="auto"/>
        <w:ind w:left="720" w:hanging="720"/>
        <w:rPr>
          <w:rFonts w:ascii="宋体" w:hAnsi="宋体"/>
          <w:sz w:val="24"/>
        </w:rPr>
      </w:pPr>
      <w:r>
        <w:rPr>
          <w:rFonts w:ascii="宋体" w:hAnsi="宋体" w:hint="eastAsia"/>
          <w:sz w:val="24"/>
        </w:rPr>
        <w:t>磋商供应商所提供货物的设计、制造、产品性能、材料检验及产品测试等，均应按国内外最新公布的标准和技术规范执行。</w:t>
      </w:r>
    </w:p>
    <w:p w:rsidR="00D43DAA" w:rsidRDefault="008F698B" w:rsidP="002B29C6">
      <w:pPr>
        <w:spacing w:beforeLines="100" w:afterLines="100"/>
        <w:rPr>
          <w:rFonts w:ascii="宋体" w:hAnsi="宋体"/>
          <w:b/>
          <w:sz w:val="24"/>
        </w:rPr>
      </w:pPr>
      <w:r>
        <w:rPr>
          <w:rFonts w:ascii="宋体" w:hAnsi="宋体" w:hint="eastAsia"/>
          <w:b/>
          <w:sz w:val="24"/>
        </w:rPr>
        <w:t>3. 关于服务合同延续</w:t>
      </w:r>
    </w:p>
    <w:p w:rsidR="00D43DAA" w:rsidRDefault="008F698B">
      <w:pPr>
        <w:tabs>
          <w:tab w:val="left" w:pos="1418"/>
        </w:tabs>
        <w:snapToGrid w:val="0"/>
        <w:spacing w:line="520" w:lineRule="exact"/>
        <w:ind w:left="480"/>
        <w:rPr>
          <w:rFonts w:ascii="宋体" w:hAnsi="宋体"/>
          <w:sz w:val="24"/>
        </w:rPr>
      </w:pPr>
      <w:r>
        <w:rPr>
          <w:rFonts w:ascii="宋体" w:hAnsi="宋体" w:hint="eastAsia"/>
          <w:sz w:val="24"/>
        </w:rPr>
        <w:t>根据《财政部关于推进完善服务项目政府采购问题的通知》（财库[2014]37号）规定——“采购需求具有相对固定性、延续性且价格变化幅度小的服务</w:t>
      </w:r>
      <w:r>
        <w:rPr>
          <w:rFonts w:ascii="宋体" w:hAnsi="宋体" w:hint="eastAsia"/>
          <w:sz w:val="24"/>
        </w:rPr>
        <w:lastRenderedPageBreak/>
        <w:t>项目，在年度预算能保障的前提下，采购人可以签订不超过三年履行期限的政府采购合同”，采购人可根据实际情况将合同执行时间延续至不超过三年的期限，每次合同延续时签订期限不超过一年。</w:t>
      </w:r>
    </w:p>
    <w:p w:rsidR="00D43DAA" w:rsidRDefault="00D43DAA">
      <w:pPr>
        <w:snapToGrid w:val="0"/>
        <w:spacing w:line="360" w:lineRule="auto"/>
        <w:rPr>
          <w:rFonts w:ascii="宋体" w:hAnsi="宋体"/>
          <w:sz w:val="24"/>
        </w:rPr>
      </w:pPr>
    </w:p>
    <w:p w:rsidR="00D43DAA" w:rsidRDefault="008F698B">
      <w:pPr>
        <w:pStyle w:val="2600"/>
        <w:numPr>
          <w:ilvl w:val="0"/>
          <w:numId w:val="33"/>
        </w:numPr>
        <w:tabs>
          <w:tab w:val="clear" w:pos="432"/>
          <w:tab w:val="left" w:pos="420"/>
        </w:tabs>
        <w:snapToGrid w:val="0"/>
        <w:spacing w:line="300" w:lineRule="auto"/>
        <w:jc w:val="center"/>
        <w:rPr>
          <w:color w:val="auto"/>
          <w:sz w:val="32"/>
          <w:szCs w:val="24"/>
        </w:rPr>
      </w:pPr>
      <w:bookmarkStart w:id="88" w:name="_Toc462388401"/>
      <w:r>
        <w:rPr>
          <w:rFonts w:hint="eastAsia"/>
          <w:color w:val="auto"/>
          <w:sz w:val="32"/>
          <w:szCs w:val="24"/>
        </w:rPr>
        <w:t>技术规格及要求</w:t>
      </w:r>
      <w:bookmarkEnd w:id="88"/>
    </w:p>
    <w:p w:rsidR="00D43DAA" w:rsidRDefault="008F698B" w:rsidP="002B29C6">
      <w:pPr>
        <w:spacing w:beforeLines="100" w:afterLines="100"/>
        <w:rPr>
          <w:rFonts w:ascii="宋体" w:hAnsi="宋体"/>
          <w:b/>
          <w:sz w:val="24"/>
        </w:rPr>
      </w:pPr>
      <w:r>
        <w:rPr>
          <w:rFonts w:ascii="宋体" w:hAnsi="宋体" w:hint="eastAsia"/>
          <w:b/>
          <w:sz w:val="24"/>
        </w:rPr>
        <w:t>附件：国家保密局互联网门户网站建设和运维采购项目技术服务需求</w:t>
      </w:r>
    </w:p>
    <w:p w:rsidR="00D43DAA" w:rsidRDefault="00D43DAA"/>
    <w:p w:rsidR="00D43DAA" w:rsidRDefault="00D43DAA"/>
    <w:sectPr w:rsidR="00D43DAA" w:rsidSect="00D43DA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18B3" w:rsidRDefault="008F18B3" w:rsidP="008F698B">
      <w:r>
        <w:separator/>
      </w:r>
    </w:p>
  </w:endnote>
  <w:endnote w:type="continuationSeparator" w:id="1">
    <w:p w:rsidR="008F18B3" w:rsidRDefault="008F18B3" w:rsidP="008F69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10006FF" w:usb1="4000205B" w:usb2="00000010" w:usb3="00000000" w:csb0="0000019F" w:csb1="00000000"/>
  </w:font>
  <w:font w:name="方正小标宋简体">
    <w:panose1 w:val="02010601030101010101"/>
    <w:charset w:val="86"/>
    <w:family w:val="auto"/>
    <w:pitch w:val="variable"/>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方正大标宋简体">
    <w:altName w:val="Arial Unicode MS"/>
    <w:charset w:val="86"/>
    <w:family w:val="auto"/>
    <w:pitch w:val="variable"/>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037" w:rsidRDefault="002337A1">
    <w:pPr>
      <w:pStyle w:val="ad"/>
      <w:framePr w:wrap="around" w:vAnchor="text" w:hAnchor="margin" w:xAlign="center" w:y="1"/>
      <w:rPr>
        <w:rStyle w:val="af7"/>
      </w:rPr>
    </w:pPr>
    <w:r>
      <w:fldChar w:fldCharType="begin"/>
    </w:r>
    <w:r w:rsidR="006F6037">
      <w:rPr>
        <w:rStyle w:val="af7"/>
      </w:rPr>
      <w:instrText xml:space="preserve">PAGE  </w:instrText>
    </w:r>
    <w:r>
      <w:fldChar w:fldCharType="end"/>
    </w:r>
  </w:p>
  <w:p w:rsidR="006F6037" w:rsidRDefault="006F6037">
    <w:pPr>
      <w:pStyle w:val="ad"/>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037" w:rsidRDefault="006F6037">
    <w:pPr>
      <w:pStyle w:val="ad"/>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18B3" w:rsidRDefault="008F18B3" w:rsidP="008F698B">
      <w:r>
        <w:separator/>
      </w:r>
    </w:p>
  </w:footnote>
  <w:footnote w:type="continuationSeparator" w:id="1">
    <w:p w:rsidR="008F18B3" w:rsidRDefault="008F18B3" w:rsidP="008F69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037" w:rsidRDefault="006F6037">
    <w:pPr>
      <w:pStyle w:val="ae"/>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91E0D"/>
    <w:multiLevelType w:val="multilevel"/>
    <w:tmpl w:val="00E91E0D"/>
    <w:lvl w:ilvl="0">
      <w:start w:val="1"/>
      <w:numFmt w:val="chineseCountingThousand"/>
      <w:lvlText w:val="第%1部分"/>
      <w:lvlJc w:val="left"/>
      <w:pPr>
        <w:tabs>
          <w:tab w:val="left" w:pos="980"/>
        </w:tabs>
        <w:ind w:left="980" w:hanging="420"/>
      </w:pPr>
    </w:lvl>
    <w:lvl w:ilvl="1" w:tentative="1">
      <w:start w:val="1"/>
      <w:numFmt w:val="chineseCountingThousand"/>
      <w:lvlText w:val="(%2)"/>
      <w:lvlJc w:val="left"/>
      <w:pPr>
        <w:tabs>
          <w:tab w:val="left" w:pos="840"/>
        </w:tabs>
        <w:ind w:left="840" w:hanging="420"/>
      </w:pPr>
    </w:lvl>
    <w:lvl w:ilvl="2" w:tentative="1">
      <w:start w:val="1"/>
      <w:numFmt w:val="japaneseCounting"/>
      <w:lvlText w:val="%3、"/>
      <w:lvlJc w:val="left"/>
      <w:pPr>
        <w:tabs>
          <w:tab w:val="left" w:pos="1560"/>
        </w:tabs>
        <w:ind w:left="1560" w:hanging="720"/>
      </w:pPr>
    </w:lvl>
    <w:lvl w:ilvl="3" w:tentative="1">
      <w:start w:val="1"/>
      <w:numFmt w:val="decimal"/>
      <w:lvlText w:val="%4."/>
      <w:lvlJc w:val="left"/>
      <w:pPr>
        <w:tabs>
          <w:tab w:val="left" w:pos="1800"/>
        </w:tabs>
        <w:ind w:left="1800" w:hanging="540"/>
      </w:pPr>
    </w:lvl>
    <w:lvl w:ilvl="4" w:tentative="1">
      <w:start w:val="1"/>
      <w:numFmt w:val="decimal"/>
      <w:lvlText w:val="%5、"/>
      <w:lvlJc w:val="left"/>
      <w:pPr>
        <w:tabs>
          <w:tab w:val="left" w:pos="2040"/>
        </w:tabs>
        <w:ind w:left="2040" w:hanging="360"/>
      </w:pPr>
      <w:rPr>
        <w:b w:val="0"/>
      </w:rPr>
    </w:lvl>
    <w:lvl w:ilvl="5" w:tentative="1">
      <w:start w:val="1"/>
      <w:numFmt w:val="japaneseCounting"/>
      <w:lvlText w:val="（%6）"/>
      <w:lvlJc w:val="left"/>
      <w:pPr>
        <w:tabs>
          <w:tab w:val="left" w:pos="3180"/>
        </w:tabs>
        <w:ind w:left="3180" w:hanging="108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
    <w:nsid w:val="0DED7D6B"/>
    <w:multiLevelType w:val="multilevel"/>
    <w:tmpl w:val="0DED7D6B"/>
    <w:lvl w:ilvl="0">
      <w:start w:val="1"/>
      <w:numFmt w:val="chineseCountingThousand"/>
      <w:lvlText w:val="%1、"/>
      <w:lvlJc w:val="left"/>
      <w:pPr>
        <w:ind w:left="0" w:firstLine="0"/>
      </w:pPr>
      <w:rPr>
        <w:rFonts w:hint="eastAsia"/>
        <w:lang w:val="en-US"/>
      </w:rPr>
    </w:lvl>
    <w:lvl w:ilvl="1">
      <w:start w:val="1"/>
      <w:numFmt w:val="lowerLetter"/>
      <w:lvlText w:val="%2)"/>
      <w:lvlJc w:val="left"/>
      <w:pPr>
        <w:ind w:left="0" w:firstLine="0"/>
      </w:pPr>
      <w:rPr>
        <w:rFonts w:hint="eastAsia"/>
      </w:rPr>
    </w:lvl>
    <w:lvl w:ilvl="2">
      <w:start w:val="1"/>
      <w:numFmt w:val="lowerRoman"/>
      <w:lvlText w:val="%3."/>
      <w:lvlJc w:val="right"/>
      <w:pPr>
        <w:ind w:left="0" w:firstLine="0"/>
      </w:pPr>
      <w:rPr>
        <w:rFonts w:hint="eastAsia"/>
      </w:rPr>
    </w:lvl>
    <w:lvl w:ilvl="3">
      <w:start w:val="1"/>
      <w:numFmt w:val="decimal"/>
      <w:lvlText w:val="%4."/>
      <w:lvlJc w:val="left"/>
      <w:pPr>
        <w:ind w:left="284" w:hanging="284"/>
      </w:pPr>
      <w:rPr>
        <w:rFonts w:hint="eastAsia"/>
        <w:spacing w:val="-20"/>
      </w:rPr>
    </w:lvl>
    <w:lvl w:ilvl="4">
      <w:start w:val="1"/>
      <w:numFmt w:val="lowerLetter"/>
      <w:lvlText w:val="%5)"/>
      <w:lvlJc w:val="left"/>
      <w:pPr>
        <w:ind w:left="0" w:firstLine="0"/>
      </w:pPr>
      <w:rPr>
        <w:rFonts w:hint="eastAsia"/>
      </w:rPr>
    </w:lvl>
    <w:lvl w:ilvl="5">
      <w:start w:val="1"/>
      <w:numFmt w:val="lowerRoman"/>
      <w:lvlText w:val="%6."/>
      <w:lvlJc w:val="right"/>
      <w:pPr>
        <w:ind w:left="0" w:firstLine="0"/>
      </w:pPr>
      <w:rPr>
        <w:rFonts w:hint="eastAsia"/>
      </w:rPr>
    </w:lvl>
    <w:lvl w:ilvl="6">
      <w:start w:val="1"/>
      <w:numFmt w:val="decimal"/>
      <w:lvlText w:val="%7."/>
      <w:lvlJc w:val="left"/>
      <w:pPr>
        <w:ind w:left="0" w:firstLine="0"/>
      </w:pPr>
      <w:rPr>
        <w:rFonts w:hint="eastAsia"/>
      </w:rPr>
    </w:lvl>
    <w:lvl w:ilvl="7">
      <w:start w:val="1"/>
      <w:numFmt w:val="lowerLetter"/>
      <w:lvlText w:val="%8)"/>
      <w:lvlJc w:val="left"/>
      <w:pPr>
        <w:ind w:left="0" w:firstLine="0"/>
      </w:pPr>
      <w:rPr>
        <w:rFonts w:hint="eastAsia"/>
      </w:rPr>
    </w:lvl>
    <w:lvl w:ilvl="8">
      <w:start w:val="1"/>
      <w:numFmt w:val="lowerRoman"/>
      <w:lvlText w:val="%9."/>
      <w:lvlJc w:val="right"/>
      <w:pPr>
        <w:ind w:left="0" w:firstLine="0"/>
      </w:pPr>
      <w:rPr>
        <w:rFonts w:hint="eastAsia"/>
      </w:rPr>
    </w:lvl>
  </w:abstractNum>
  <w:abstractNum w:abstractNumId="2">
    <w:nsid w:val="0EA32F31"/>
    <w:multiLevelType w:val="multilevel"/>
    <w:tmpl w:val="0EA32F31"/>
    <w:lvl w:ilvl="0">
      <w:start w:val="1"/>
      <w:numFmt w:val="decimal"/>
      <w:lvlText w:val="2.%1."/>
      <w:lvlJc w:val="left"/>
      <w:pPr>
        <w:tabs>
          <w:tab w:val="left" w:pos="841"/>
        </w:tabs>
        <w:ind w:left="841" w:hanging="42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3">
    <w:nsid w:val="17095C04"/>
    <w:multiLevelType w:val="multilevel"/>
    <w:tmpl w:val="17095C04"/>
    <w:lvl w:ilvl="0">
      <w:start w:val="1"/>
      <w:numFmt w:val="decimal"/>
      <w:suff w:val="nothing"/>
      <w:lvlText w:val="%1."/>
      <w:lvlJc w:val="left"/>
      <w:pPr>
        <w:ind w:left="-988" w:firstLine="1588"/>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26F375EF"/>
    <w:multiLevelType w:val="multilevel"/>
    <w:tmpl w:val="26F375EF"/>
    <w:lvl w:ilvl="0">
      <w:start w:val="1"/>
      <w:numFmt w:val="decimal"/>
      <w:suff w:val="nothing"/>
      <w:lvlText w:val="%1."/>
      <w:lvlJc w:val="left"/>
      <w:pPr>
        <w:ind w:left="-988" w:firstLine="1588"/>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29BF3BBD"/>
    <w:multiLevelType w:val="multilevel"/>
    <w:tmpl w:val="29BF3BBD"/>
    <w:lvl w:ilvl="0">
      <w:start w:val="1"/>
      <w:numFmt w:val="decimal"/>
      <w:lvlText w:val="%1、"/>
      <w:lvlJc w:val="left"/>
      <w:pPr>
        <w:tabs>
          <w:tab w:val="left" w:pos="360"/>
        </w:tabs>
        <w:ind w:left="36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6">
    <w:nsid w:val="2D6B2A66"/>
    <w:multiLevelType w:val="multilevel"/>
    <w:tmpl w:val="2D6B2A66"/>
    <w:lvl w:ilvl="0" w:tentative="1">
      <w:start w:val="1"/>
      <w:numFmt w:val="decimal"/>
      <w:lvlText w:val="%1"/>
      <w:lvlJc w:val="left"/>
      <w:pPr>
        <w:ind w:left="425" w:hanging="425"/>
      </w:pPr>
    </w:lvl>
    <w:lvl w:ilvl="1">
      <w:start w:val="1"/>
      <w:numFmt w:val="decimal"/>
      <w:lvlText w:val="2.%2"/>
      <w:lvlJc w:val="left"/>
      <w:pPr>
        <w:ind w:left="992" w:hanging="567"/>
      </w:pPr>
    </w:lvl>
    <w:lvl w:ilvl="2" w:tentative="1">
      <w:start w:val="1"/>
      <w:numFmt w:val="decimal"/>
      <w:lvlText w:val="%1.%2.%3"/>
      <w:lvlJc w:val="left"/>
      <w:pPr>
        <w:ind w:left="1418" w:hanging="567"/>
      </w:pPr>
    </w:lvl>
    <w:lvl w:ilvl="3" w:tentative="1">
      <w:start w:val="1"/>
      <w:numFmt w:val="decimal"/>
      <w:lvlText w:val="%1.%2.%3.%4"/>
      <w:lvlJc w:val="left"/>
      <w:pPr>
        <w:ind w:left="1984" w:hanging="708"/>
      </w:pPr>
    </w:lvl>
    <w:lvl w:ilvl="4" w:tentative="1">
      <w:start w:val="1"/>
      <w:numFmt w:val="decimal"/>
      <w:lvlText w:val="%1.%2.%3.%4.%5"/>
      <w:lvlJc w:val="left"/>
      <w:pPr>
        <w:ind w:left="2551" w:hanging="850"/>
      </w:pPr>
    </w:lvl>
    <w:lvl w:ilvl="5" w:tentative="1">
      <w:start w:val="1"/>
      <w:numFmt w:val="decimal"/>
      <w:lvlText w:val="%1.%2.%3.%4.%5.%6"/>
      <w:lvlJc w:val="left"/>
      <w:pPr>
        <w:ind w:left="3260" w:hanging="1134"/>
      </w:pPr>
    </w:lvl>
    <w:lvl w:ilvl="6" w:tentative="1">
      <w:start w:val="1"/>
      <w:numFmt w:val="decimal"/>
      <w:lvlText w:val="%1.%2.%3.%4.%5.%6.%7"/>
      <w:lvlJc w:val="left"/>
      <w:pPr>
        <w:ind w:left="3827" w:hanging="1276"/>
      </w:pPr>
    </w:lvl>
    <w:lvl w:ilvl="7" w:tentative="1">
      <w:start w:val="1"/>
      <w:numFmt w:val="decimal"/>
      <w:lvlText w:val="%1.%2.%3.%4.%5.%6.%7.%8"/>
      <w:lvlJc w:val="left"/>
      <w:pPr>
        <w:ind w:left="4394" w:hanging="1418"/>
      </w:pPr>
    </w:lvl>
    <w:lvl w:ilvl="8" w:tentative="1">
      <w:start w:val="1"/>
      <w:numFmt w:val="decimal"/>
      <w:lvlText w:val="%1.%2.%3.%4.%5.%6.%7.%8.%9"/>
      <w:lvlJc w:val="left"/>
      <w:pPr>
        <w:ind w:left="5102" w:hanging="1700"/>
      </w:pPr>
    </w:lvl>
  </w:abstractNum>
  <w:abstractNum w:abstractNumId="7">
    <w:nsid w:val="2FD7158E"/>
    <w:multiLevelType w:val="multilevel"/>
    <w:tmpl w:val="2FD7158E"/>
    <w:lvl w:ilvl="0">
      <w:start w:val="1"/>
      <w:numFmt w:val="decimal"/>
      <w:lvlText w:val="%1."/>
      <w:lvlJc w:val="left"/>
      <w:pPr>
        <w:tabs>
          <w:tab w:val="left" w:pos="705"/>
        </w:tabs>
        <w:ind w:left="705" w:hanging="600"/>
      </w:pPr>
    </w:lvl>
    <w:lvl w:ilvl="1" w:tentative="1">
      <w:start w:val="1"/>
      <w:numFmt w:val="decimal"/>
      <w:lvlText w:val="%1.%2"/>
      <w:lvlJc w:val="left"/>
      <w:pPr>
        <w:tabs>
          <w:tab w:val="left" w:pos="600"/>
        </w:tabs>
        <w:ind w:left="600" w:hanging="600"/>
      </w:pPr>
      <w:rPr>
        <w:rFonts w:ascii="宋体" w:eastAsia="宋体" w:hAnsi="宋体" w:hint="eastAsia"/>
        <w:b w:val="0"/>
        <w:color w:val="auto"/>
        <w:sz w:val="24"/>
        <w:szCs w:val="24"/>
      </w:rPr>
    </w:lvl>
    <w:lvl w:ilvl="2" w:tentative="1">
      <w:start w:val="1"/>
      <w:numFmt w:val="decimal"/>
      <w:isLgl/>
      <w:lvlText w:val="%1.%2.%3"/>
      <w:lvlJc w:val="left"/>
      <w:pPr>
        <w:tabs>
          <w:tab w:val="left" w:pos="720"/>
        </w:tabs>
        <w:ind w:left="720" w:hanging="720"/>
      </w:pPr>
      <w:rPr>
        <w:b w:val="0"/>
      </w:rPr>
    </w:lvl>
    <w:lvl w:ilvl="3" w:tentative="1">
      <w:start w:val="1"/>
      <w:numFmt w:val="decimal"/>
      <w:lvlText w:val="%1.%2.%3.%4"/>
      <w:lvlJc w:val="left"/>
      <w:pPr>
        <w:tabs>
          <w:tab w:val="left" w:pos="1080"/>
        </w:tabs>
        <w:ind w:left="1080" w:hanging="1080"/>
      </w:pPr>
    </w:lvl>
    <w:lvl w:ilvl="4" w:tentative="1">
      <w:start w:val="1"/>
      <w:numFmt w:val="decimal"/>
      <w:lvlText w:val="%1.%2.%3.%4.%5"/>
      <w:lvlJc w:val="left"/>
      <w:pPr>
        <w:tabs>
          <w:tab w:val="left" w:pos="1080"/>
        </w:tabs>
        <w:ind w:left="1080" w:hanging="1080"/>
      </w:pPr>
    </w:lvl>
    <w:lvl w:ilvl="5" w:tentative="1">
      <w:start w:val="1"/>
      <w:numFmt w:val="decimal"/>
      <w:lvlText w:val="%1.%2.%3.%4.%5.%6"/>
      <w:lvlJc w:val="left"/>
      <w:pPr>
        <w:tabs>
          <w:tab w:val="left" w:pos="1440"/>
        </w:tabs>
        <w:ind w:left="1440" w:hanging="1440"/>
      </w:pPr>
    </w:lvl>
    <w:lvl w:ilvl="6" w:tentative="1">
      <w:start w:val="1"/>
      <w:numFmt w:val="decimal"/>
      <w:lvlText w:val="%1.%2.%3.%4.%5.%6.%7"/>
      <w:lvlJc w:val="left"/>
      <w:pPr>
        <w:tabs>
          <w:tab w:val="left" w:pos="1800"/>
        </w:tabs>
        <w:ind w:left="1800" w:hanging="1800"/>
      </w:pPr>
    </w:lvl>
    <w:lvl w:ilvl="7" w:tentative="1">
      <w:start w:val="1"/>
      <w:numFmt w:val="decimal"/>
      <w:lvlText w:val="%1.%2.%3.%4.%5.%6.%7.%8"/>
      <w:lvlJc w:val="left"/>
      <w:pPr>
        <w:tabs>
          <w:tab w:val="left" w:pos="1800"/>
        </w:tabs>
        <w:ind w:left="1800" w:hanging="1800"/>
      </w:pPr>
    </w:lvl>
    <w:lvl w:ilvl="8" w:tentative="1">
      <w:start w:val="1"/>
      <w:numFmt w:val="decimal"/>
      <w:lvlText w:val="%1.%2.%3.%4.%5.%6.%7.%8.%9"/>
      <w:lvlJc w:val="left"/>
      <w:pPr>
        <w:tabs>
          <w:tab w:val="left" w:pos="2160"/>
        </w:tabs>
        <w:ind w:left="2160" w:hanging="2160"/>
      </w:pPr>
    </w:lvl>
  </w:abstractNum>
  <w:abstractNum w:abstractNumId="8">
    <w:nsid w:val="300D147A"/>
    <w:multiLevelType w:val="multilevel"/>
    <w:tmpl w:val="300D147A"/>
    <w:lvl w:ilvl="0">
      <w:start w:val="1"/>
      <w:numFmt w:val="decimal"/>
      <w:lvlText w:val="（%1）"/>
      <w:lvlJc w:val="left"/>
      <w:pPr>
        <w:tabs>
          <w:tab w:val="left" w:pos="1800"/>
        </w:tabs>
        <w:ind w:left="1800" w:hanging="720"/>
      </w:pPr>
      <w:rPr>
        <w:lang w:val="en-US"/>
      </w:rPr>
    </w:lvl>
    <w:lvl w:ilvl="1" w:tentative="1">
      <w:start w:val="1"/>
      <w:numFmt w:val="decimal"/>
      <w:lvlText w:val="13.%2."/>
      <w:lvlJc w:val="left"/>
      <w:pPr>
        <w:tabs>
          <w:tab w:val="left" w:pos="840"/>
        </w:tabs>
        <w:ind w:left="840" w:hanging="420"/>
      </w:pPr>
      <w:rPr>
        <w:lang w:val="en-US"/>
      </w:rPr>
    </w:lvl>
    <w:lvl w:ilvl="2" w:tentative="1">
      <w:start w:val="1"/>
      <w:numFmt w:val="decimal"/>
      <w:lvlText w:val="(%3)"/>
      <w:lvlJc w:val="left"/>
      <w:pPr>
        <w:tabs>
          <w:tab w:val="left" w:pos="1260"/>
        </w:tabs>
        <w:ind w:left="1260" w:hanging="420"/>
      </w:pPr>
      <w:rPr>
        <w:rFonts w:ascii="Times New Roman" w:eastAsia="宋体" w:hAnsi="Times New Roman" w:hint="eastAsia"/>
        <w:kern w:val="0"/>
      </w:r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9">
    <w:nsid w:val="3137392B"/>
    <w:multiLevelType w:val="multilevel"/>
    <w:tmpl w:val="3137392B"/>
    <w:lvl w:ilvl="0" w:tentative="1">
      <w:start w:val="1"/>
      <w:numFmt w:val="decimal"/>
      <w:lvlText w:val="%1"/>
      <w:lvlJc w:val="left"/>
      <w:pPr>
        <w:ind w:left="425" w:hanging="425"/>
      </w:pPr>
    </w:lvl>
    <w:lvl w:ilvl="1">
      <w:start w:val="1"/>
      <w:numFmt w:val="decimal"/>
      <w:lvlText w:val="%2、"/>
      <w:lvlJc w:val="left"/>
      <w:pPr>
        <w:ind w:left="992" w:hanging="567"/>
      </w:pPr>
    </w:lvl>
    <w:lvl w:ilvl="2" w:tentative="1">
      <w:start w:val="1"/>
      <w:numFmt w:val="decimal"/>
      <w:lvlText w:val="%1.%2.%3"/>
      <w:lvlJc w:val="left"/>
      <w:pPr>
        <w:ind w:left="1418" w:hanging="567"/>
      </w:pPr>
    </w:lvl>
    <w:lvl w:ilvl="3" w:tentative="1">
      <w:start w:val="1"/>
      <w:numFmt w:val="decimal"/>
      <w:lvlText w:val="%1.%2.%3.%4"/>
      <w:lvlJc w:val="left"/>
      <w:pPr>
        <w:ind w:left="1984" w:hanging="708"/>
      </w:pPr>
    </w:lvl>
    <w:lvl w:ilvl="4" w:tentative="1">
      <w:start w:val="1"/>
      <w:numFmt w:val="decimal"/>
      <w:lvlText w:val="%1.%2.%3.%4.%5"/>
      <w:lvlJc w:val="left"/>
      <w:pPr>
        <w:ind w:left="2551" w:hanging="850"/>
      </w:pPr>
    </w:lvl>
    <w:lvl w:ilvl="5" w:tentative="1">
      <w:start w:val="1"/>
      <w:numFmt w:val="decimal"/>
      <w:lvlText w:val="%1.%2.%3.%4.%5.%6"/>
      <w:lvlJc w:val="left"/>
      <w:pPr>
        <w:ind w:left="3260" w:hanging="1134"/>
      </w:pPr>
    </w:lvl>
    <w:lvl w:ilvl="6" w:tentative="1">
      <w:start w:val="1"/>
      <w:numFmt w:val="decimal"/>
      <w:lvlText w:val="%1.%2.%3.%4.%5.%6.%7"/>
      <w:lvlJc w:val="left"/>
      <w:pPr>
        <w:ind w:left="3827" w:hanging="1276"/>
      </w:pPr>
    </w:lvl>
    <w:lvl w:ilvl="7" w:tentative="1">
      <w:start w:val="1"/>
      <w:numFmt w:val="decimal"/>
      <w:lvlText w:val="%1.%2.%3.%4.%5.%6.%7.%8"/>
      <w:lvlJc w:val="left"/>
      <w:pPr>
        <w:ind w:left="4394" w:hanging="1418"/>
      </w:pPr>
    </w:lvl>
    <w:lvl w:ilvl="8" w:tentative="1">
      <w:start w:val="1"/>
      <w:numFmt w:val="decimal"/>
      <w:lvlText w:val="%1.%2.%3.%4.%5.%6.%7.%8.%9"/>
      <w:lvlJc w:val="left"/>
      <w:pPr>
        <w:ind w:left="5102" w:hanging="1700"/>
      </w:pPr>
    </w:lvl>
  </w:abstractNum>
  <w:abstractNum w:abstractNumId="10">
    <w:nsid w:val="31DD178A"/>
    <w:multiLevelType w:val="multilevel"/>
    <w:tmpl w:val="31DD178A"/>
    <w:lvl w:ilvl="0">
      <w:start w:val="1"/>
      <w:numFmt w:val="decimal"/>
      <w:lvlText w:val="（%1）"/>
      <w:lvlJc w:val="left"/>
      <w:pPr>
        <w:tabs>
          <w:tab w:val="left" w:pos="720"/>
        </w:tabs>
        <w:ind w:left="720" w:hanging="720"/>
      </w:pPr>
      <w:rPr>
        <w:lang w:val="en-US"/>
      </w:r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1">
    <w:nsid w:val="32DE3AB4"/>
    <w:multiLevelType w:val="hybridMultilevel"/>
    <w:tmpl w:val="145C850A"/>
    <w:lvl w:ilvl="0" w:tplc="735604A2">
      <w:start w:val="1"/>
      <w:numFmt w:val="chineseCountingThousand"/>
      <w:lvlText w:val="（%1）"/>
      <w:lvlJc w:val="left"/>
      <w:pPr>
        <w:tabs>
          <w:tab w:val="num" w:pos="1325"/>
        </w:tabs>
        <w:ind w:left="1325" w:hanging="425"/>
      </w:pPr>
      <w:rPr>
        <w:rFonts w:ascii="Times New Roman" w:hAnsi="Times New Roman" w:cs="Times New Roman" w:hint="default"/>
        <w:color w:val="auto"/>
      </w:rPr>
    </w:lvl>
    <w:lvl w:ilvl="1" w:tplc="DB947CA8">
      <w:start w:val="1"/>
      <w:numFmt w:val="decimal"/>
      <w:lvlText w:val="%2、"/>
      <w:lvlJc w:val="left"/>
      <w:pPr>
        <w:tabs>
          <w:tab w:val="num" w:pos="1320"/>
        </w:tabs>
        <w:ind w:left="1320" w:hanging="420"/>
      </w:pPr>
    </w:lvl>
    <w:lvl w:ilvl="2" w:tplc="3CD87410">
      <w:start w:val="1"/>
      <w:numFmt w:val="ideographEnclosedCircle"/>
      <w:lvlText w:val="%3"/>
      <w:lvlJc w:val="left"/>
      <w:pPr>
        <w:ind w:left="168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35537D2F"/>
    <w:multiLevelType w:val="multilevel"/>
    <w:tmpl w:val="35537D2F"/>
    <w:lvl w:ilvl="0">
      <w:start w:val="1"/>
      <w:numFmt w:val="decimal"/>
      <w:suff w:val="nothing"/>
      <w:lvlText w:val="%1."/>
      <w:lvlJc w:val="left"/>
      <w:pPr>
        <w:ind w:left="-988" w:firstLine="1588"/>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6CE3F88"/>
    <w:multiLevelType w:val="multilevel"/>
    <w:tmpl w:val="36CE3F88"/>
    <w:lvl w:ilvl="0">
      <w:start w:val="1"/>
      <w:numFmt w:val="decimal"/>
      <w:lvlText w:val="1.%1."/>
      <w:lvlJc w:val="left"/>
      <w:pPr>
        <w:tabs>
          <w:tab w:val="left" w:pos="840"/>
        </w:tabs>
        <w:ind w:left="840" w:hanging="420"/>
      </w:pPr>
    </w:lvl>
    <w:lvl w:ilvl="1" w:tentative="1">
      <w:start w:val="1"/>
      <w:numFmt w:val="japaneseCounting"/>
      <w:lvlText w:val="（%2）"/>
      <w:lvlJc w:val="left"/>
      <w:pPr>
        <w:tabs>
          <w:tab w:val="left" w:pos="1500"/>
        </w:tabs>
        <w:ind w:left="1500" w:hanging="108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4">
    <w:nsid w:val="375B6DE6"/>
    <w:multiLevelType w:val="multilevel"/>
    <w:tmpl w:val="375B6DE6"/>
    <w:lvl w:ilvl="0">
      <w:start w:val="1"/>
      <w:numFmt w:val="decimal"/>
      <w:lvlText w:val="%1、"/>
      <w:lvlJc w:val="left"/>
      <w:pPr>
        <w:tabs>
          <w:tab w:val="left" w:pos="420"/>
        </w:tabs>
        <w:ind w:left="420" w:hanging="42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5">
    <w:nsid w:val="3F53190E"/>
    <w:multiLevelType w:val="multilevel"/>
    <w:tmpl w:val="3F53190E"/>
    <w:lvl w:ilvl="0">
      <w:start w:val="1"/>
      <w:numFmt w:val="decimal"/>
      <w:lvlText w:val="%1."/>
      <w:lvlJc w:val="left"/>
      <w:pPr>
        <w:tabs>
          <w:tab w:val="left" w:pos="705"/>
        </w:tabs>
        <w:ind w:left="705" w:hanging="600"/>
      </w:pPr>
      <w:rPr>
        <w:b/>
      </w:rPr>
    </w:lvl>
    <w:lvl w:ilvl="1">
      <w:start w:val="1"/>
      <w:numFmt w:val="decimal"/>
      <w:lvlText w:val="%1.%2."/>
      <w:lvlJc w:val="left"/>
      <w:pPr>
        <w:tabs>
          <w:tab w:val="left" w:pos="600"/>
        </w:tabs>
        <w:ind w:left="600" w:hanging="600"/>
      </w:pPr>
      <w:rPr>
        <w:rFonts w:ascii="宋体" w:eastAsia="宋体" w:hAnsi="宋体" w:hint="eastAsia"/>
        <w:b w:val="0"/>
        <w:color w:val="auto"/>
        <w:sz w:val="24"/>
        <w:szCs w:val="24"/>
      </w:rPr>
    </w:lvl>
    <w:lvl w:ilvl="2" w:tentative="1">
      <w:start w:val="1"/>
      <w:numFmt w:val="decimal"/>
      <w:lvlText w:val="%1.%2.%3."/>
      <w:lvlJc w:val="left"/>
      <w:pPr>
        <w:tabs>
          <w:tab w:val="left" w:pos="1260"/>
        </w:tabs>
        <w:ind w:left="1260" w:hanging="720"/>
      </w:pPr>
      <w:rPr>
        <w:color w:val="auto"/>
      </w:rPr>
    </w:lvl>
    <w:lvl w:ilvl="3" w:tentative="1">
      <w:start w:val="1"/>
      <w:numFmt w:val="decimal"/>
      <w:lvlText w:val="%1.%2.%3.%4"/>
      <w:lvlJc w:val="left"/>
      <w:pPr>
        <w:tabs>
          <w:tab w:val="left" w:pos="1080"/>
        </w:tabs>
        <w:ind w:left="1080" w:hanging="1080"/>
      </w:pPr>
    </w:lvl>
    <w:lvl w:ilvl="4" w:tentative="1">
      <w:start w:val="1"/>
      <w:numFmt w:val="decimal"/>
      <w:lvlText w:val="%1.%2.%3.%4.%5"/>
      <w:lvlJc w:val="left"/>
      <w:pPr>
        <w:tabs>
          <w:tab w:val="left" w:pos="1080"/>
        </w:tabs>
        <w:ind w:left="1080" w:hanging="1080"/>
      </w:pPr>
    </w:lvl>
    <w:lvl w:ilvl="5" w:tentative="1">
      <w:start w:val="1"/>
      <w:numFmt w:val="decimal"/>
      <w:lvlText w:val="%1.%2.%3.%4.%5.%6"/>
      <w:lvlJc w:val="left"/>
      <w:pPr>
        <w:tabs>
          <w:tab w:val="left" w:pos="1440"/>
        </w:tabs>
        <w:ind w:left="1440" w:hanging="1440"/>
      </w:pPr>
    </w:lvl>
    <w:lvl w:ilvl="6" w:tentative="1">
      <w:start w:val="1"/>
      <w:numFmt w:val="decimal"/>
      <w:lvlText w:val="%1.%2.%3.%4.%5.%6.%7"/>
      <w:lvlJc w:val="left"/>
      <w:pPr>
        <w:tabs>
          <w:tab w:val="left" w:pos="1800"/>
        </w:tabs>
        <w:ind w:left="1800" w:hanging="1800"/>
      </w:pPr>
    </w:lvl>
    <w:lvl w:ilvl="7" w:tentative="1">
      <w:start w:val="1"/>
      <w:numFmt w:val="decimal"/>
      <w:lvlText w:val="%1.%2.%3.%4.%5.%6.%7.%8"/>
      <w:lvlJc w:val="left"/>
      <w:pPr>
        <w:tabs>
          <w:tab w:val="left" w:pos="1800"/>
        </w:tabs>
        <w:ind w:left="1800" w:hanging="1800"/>
      </w:pPr>
    </w:lvl>
    <w:lvl w:ilvl="8" w:tentative="1">
      <w:start w:val="1"/>
      <w:numFmt w:val="decimal"/>
      <w:lvlText w:val="%1.%2.%3.%4.%5.%6.%7.%8.%9"/>
      <w:lvlJc w:val="left"/>
      <w:pPr>
        <w:tabs>
          <w:tab w:val="left" w:pos="2160"/>
        </w:tabs>
        <w:ind w:left="2160" w:hanging="2160"/>
      </w:pPr>
    </w:lvl>
  </w:abstractNum>
  <w:abstractNum w:abstractNumId="16">
    <w:nsid w:val="420C153B"/>
    <w:multiLevelType w:val="multilevel"/>
    <w:tmpl w:val="5D7CF13C"/>
    <w:lvl w:ilvl="0">
      <w:start w:val="1"/>
      <w:numFmt w:val="decimal"/>
      <w:pStyle w:val="a"/>
      <w:lvlText w:val="%1."/>
      <w:lvlJc w:val="left"/>
      <w:pPr>
        <w:tabs>
          <w:tab w:val="left" w:pos="709"/>
        </w:tabs>
        <w:ind w:left="709" w:hanging="709"/>
      </w:pPr>
      <w:rPr>
        <w:color w:val="000000"/>
      </w:rPr>
    </w:lvl>
    <w:lvl w:ilvl="1">
      <w:start w:val="1"/>
      <w:numFmt w:val="decimal"/>
      <w:lvlText w:val="%1.%2"/>
      <w:lvlJc w:val="left"/>
      <w:pPr>
        <w:tabs>
          <w:tab w:val="left" w:pos="709"/>
        </w:tabs>
        <w:ind w:left="709" w:hanging="709"/>
      </w:pPr>
    </w:lvl>
    <w:lvl w:ilvl="2" w:tentative="1">
      <w:start w:val="1"/>
      <w:numFmt w:val="decimal"/>
      <w:lvlText w:val="%1.%2.%3."/>
      <w:lvlJc w:val="left"/>
      <w:pPr>
        <w:tabs>
          <w:tab w:val="left" w:pos="425"/>
        </w:tabs>
        <w:ind w:left="425" w:hanging="425"/>
      </w:pPr>
    </w:lvl>
    <w:lvl w:ilvl="3" w:tentative="1">
      <w:start w:val="1"/>
      <w:numFmt w:val="decimal"/>
      <w:lvlText w:val="%1.%2.%3.%4."/>
      <w:lvlJc w:val="left"/>
      <w:pPr>
        <w:tabs>
          <w:tab w:val="left" w:pos="851"/>
        </w:tabs>
        <w:ind w:left="851" w:hanging="851"/>
      </w:pPr>
    </w:lvl>
    <w:lvl w:ilvl="4" w:tentative="1">
      <w:start w:val="1"/>
      <w:numFmt w:val="decimal"/>
      <w:lvlText w:val="%1.%2.%3.%4.%5."/>
      <w:lvlJc w:val="left"/>
      <w:pPr>
        <w:tabs>
          <w:tab w:val="left" w:pos="992"/>
        </w:tabs>
        <w:ind w:left="992" w:hanging="992"/>
      </w:pPr>
    </w:lvl>
    <w:lvl w:ilvl="5" w:tentative="1">
      <w:start w:val="1"/>
      <w:numFmt w:val="decimal"/>
      <w:lvlText w:val="%1.%2.%3.%4.%5.%6."/>
      <w:lvlJc w:val="left"/>
      <w:pPr>
        <w:tabs>
          <w:tab w:val="left" w:pos="1134"/>
        </w:tabs>
        <w:ind w:left="1134" w:hanging="1134"/>
      </w:pPr>
    </w:lvl>
    <w:lvl w:ilvl="6" w:tentative="1">
      <w:start w:val="1"/>
      <w:numFmt w:val="decimal"/>
      <w:lvlText w:val="%1.%2.%3.%4.%5.%6.%7."/>
      <w:lvlJc w:val="left"/>
      <w:pPr>
        <w:tabs>
          <w:tab w:val="left" w:pos="1276"/>
        </w:tabs>
        <w:ind w:left="1276" w:hanging="1276"/>
      </w:pPr>
    </w:lvl>
    <w:lvl w:ilvl="7" w:tentative="1">
      <w:start w:val="1"/>
      <w:numFmt w:val="decimal"/>
      <w:lvlText w:val="%1.%2.%3.%4.%5.%6.%7.%8."/>
      <w:lvlJc w:val="left"/>
      <w:pPr>
        <w:tabs>
          <w:tab w:val="left" w:pos="1418"/>
        </w:tabs>
        <w:ind w:left="1418" w:hanging="1418"/>
      </w:pPr>
    </w:lvl>
    <w:lvl w:ilvl="8" w:tentative="1">
      <w:start w:val="1"/>
      <w:numFmt w:val="decimal"/>
      <w:lvlText w:val="%1.%2.%3.%4.%5.%6.%7.%8.%9."/>
      <w:lvlJc w:val="left"/>
      <w:pPr>
        <w:tabs>
          <w:tab w:val="left" w:pos="1559"/>
        </w:tabs>
        <w:ind w:left="1559" w:hanging="1559"/>
      </w:pPr>
    </w:lvl>
  </w:abstractNum>
  <w:abstractNum w:abstractNumId="17">
    <w:nsid w:val="426F6615"/>
    <w:multiLevelType w:val="multilevel"/>
    <w:tmpl w:val="426F6615"/>
    <w:lvl w:ilvl="0">
      <w:start w:val="1"/>
      <w:numFmt w:val="japaneseCounting"/>
      <w:lvlText w:val="%1、"/>
      <w:lvlJc w:val="left"/>
      <w:pPr>
        <w:tabs>
          <w:tab w:val="left" w:pos="420"/>
        </w:tabs>
        <w:ind w:left="420" w:hanging="420"/>
      </w:pPr>
    </w:lvl>
    <w:lvl w:ilvl="1" w:tentative="1">
      <w:start w:val="1"/>
      <w:numFmt w:val="lowerLetter"/>
      <w:lvlText w:val="%2)"/>
      <w:lvlJc w:val="left"/>
      <w:pPr>
        <w:tabs>
          <w:tab w:val="left" w:pos="840"/>
        </w:tabs>
        <w:ind w:left="840" w:hanging="42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8">
    <w:nsid w:val="45C42C9A"/>
    <w:multiLevelType w:val="multilevel"/>
    <w:tmpl w:val="45C42C9A"/>
    <w:lvl w:ilvl="0" w:tentative="1">
      <w:start w:val="1"/>
      <w:numFmt w:val="decimal"/>
      <w:pStyle w:val="1"/>
      <w:lvlText w:val="%1"/>
      <w:lvlJc w:val="left"/>
      <w:pPr>
        <w:tabs>
          <w:tab w:val="left" w:pos="432"/>
        </w:tabs>
        <w:ind w:left="432" w:hanging="432"/>
      </w:pPr>
    </w:lvl>
    <w:lvl w:ilvl="1" w:tentative="1">
      <w:start w:val="1"/>
      <w:numFmt w:val="decimal"/>
      <w:pStyle w:val="2"/>
      <w:lvlText w:val="%1.%2"/>
      <w:lvlJc w:val="left"/>
      <w:pPr>
        <w:tabs>
          <w:tab w:val="left" w:pos="576"/>
        </w:tabs>
        <w:ind w:left="576" w:hanging="576"/>
      </w:pPr>
    </w:lvl>
    <w:lvl w:ilvl="2" w:tentative="1">
      <w:start w:val="1"/>
      <w:numFmt w:val="decimal"/>
      <w:pStyle w:val="3"/>
      <w:lvlText w:val="%1.%2.%3"/>
      <w:lvlJc w:val="left"/>
      <w:pPr>
        <w:tabs>
          <w:tab w:val="left" w:pos="720"/>
        </w:tabs>
        <w:ind w:left="720" w:hanging="720"/>
      </w:pPr>
    </w:lvl>
    <w:lvl w:ilvl="3" w:tentative="1">
      <w:start w:val="1"/>
      <w:numFmt w:val="decimal"/>
      <w:pStyle w:val="4"/>
      <w:lvlText w:val="%1.%2.%3.%4"/>
      <w:lvlJc w:val="left"/>
      <w:pPr>
        <w:tabs>
          <w:tab w:val="left" w:pos="864"/>
        </w:tabs>
        <w:ind w:left="864" w:hanging="864"/>
      </w:pPr>
    </w:lvl>
    <w:lvl w:ilvl="4" w:tentative="1">
      <w:start w:val="1"/>
      <w:numFmt w:val="decimal"/>
      <w:pStyle w:val="5"/>
      <w:lvlText w:val="%1.%2.%3.%4.%5"/>
      <w:lvlJc w:val="left"/>
      <w:pPr>
        <w:tabs>
          <w:tab w:val="left" w:pos="1008"/>
        </w:tabs>
        <w:ind w:left="1008" w:hanging="1008"/>
      </w:pPr>
    </w:lvl>
    <w:lvl w:ilvl="5" w:tentative="1">
      <w:start w:val="1"/>
      <w:numFmt w:val="decimal"/>
      <w:pStyle w:val="6"/>
      <w:lvlText w:val="%1.%2.%3.%4.%5.%6"/>
      <w:lvlJc w:val="left"/>
      <w:pPr>
        <w:tabs>
          <w:tab w:val="left" w:pos="1152"/>
        </w:tabs>
        <w:ind w:left="1152" w:hanging="1152"/>
      </w:pPr>
    </w:lvl>
    <w:lvl w:ilvl="6" w:tentative="1">
      <w:start w:val="1"/>
      <w:numFmt w:val="decimal"/>
      <w:pStyle w:val="7"/>
      <w:lvlText w:val="%1.%2.%3.%4.%5.%6.%7"/>
      <w:lvlJc w:val="left"/>
      <w:pPr>
        <w:tabs>
          <w:tab w:val="left" w:pos="1296"/>
        </w:tabs>
        <w:ind w:left="1296" w:hanging="1296"/>
      </w:pPr>
    </w:lvl>
    <w:lvl w:ilvl="7" w:tentative="1">
      <w:start w:val="1"/>
      <w:numFmt w:val="decimal"/>
      <w:pStyle w:val="8"/>
      <w:lvlText w:val="%1.%2.%3.%4.%5.%6.%7.%8"/>
      <w:lvlJc w:val="left"/>
      <w:pPr>
        <w:tabs>
          <w:tab w:val="left" w:pos="1440"/>
        </w:tabs>
        <w:ind w:left="1440" w:hanging="1440"/>
      </w:pPr>
    </w:lvl>
    <w:lvl w:ilvl="8" w:tentative="1">
      <w:start w:val="1"/>
      <w:numFmt w:val="decimal"/>
      <w:pStyle w:val="9"/>
      <w:lvlText w:val="%1.%2.%3.%4.%5.%6.%7.%8.%9"/>
      <w:lvlJc w:val="left"/>
      <w:pPr>
        <w:tabs>
          <w:tab w:val="left" w:pos="1584"/>
        </w:tabs>
        <w:ind w:left="1584" w:hanging="1584"/>
      </w:pPr>
    </w:lvl>
  </w:abstractNum>
  <w:abstractNum w:abstractNumId="19">
    <w:nsid w:val="492002A9"/>
    <w:multiLevelType w:val="multilevel"/>
    <w:tmpl w:val="492002A9"/>
    <w:lvl w:ilvl="0">
      <w:start w:val="1"/>
      <w:numFmt w:val="decimal"/>
      <w:lvlText w:val="（%1）"/>
      <w:lvlJc w:val="left"/>
      <w:pPr>
        <w:tabs>
          <w:tab w:val="left" w:pos="1005"/>
        </w:tabs>
        <w:ind w:left="1005" w:hanging="72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20">
    <w:nsid w:val="4C760B46"/>
    <w:multiLevelType w:val="multilevel"/>
    <w:tmpl w:val="4C760B46"/>
    <w:lvl w:ilvl="0">
      <w:start w:val="1"/>
      <w:numFmt w:val="chineseCountingThousand"/>
      <w:lvlText w:val="%1、"/>
      <w:lvlJc w:val="left"/>
      <w:pPr>
        <w:tabs>
          <w:tab w:val="left" w:pos="980"/>
        </w:tabs>
        <w:ind w:left="980" w:hanging="420"/>
      </w:pPr>
    </w:lvl>
    <w:lvl w:ilvl="1">
      <w:start w:val="1"/>
      <w:numFmt w:val="decimal"/>
      <w:lvlText w:val="%2、"/>
      <w:lvlJc w:val="left"/>
      <w:pPr>
        <w:tabs>
          <w:tab w:val="left" w:pos="840"/>
        </w:tabs>
        <w:ind w:left="840" w:hanging="420"/>
      </w:pPr>
      <w:rPr>
        <w:b/>
      </w:rPr>
    </w:lvl>
    <w:lvl w:ilvl="2" w:tentative="1">
      <w:start w:val="1"/>
      <w:numFmt w:val="decimal"/>
      <w:lvlText w:val="（%3）"/>
      <w:lvlJc w:val="left"/>
      <w:pPr>
        <w:tabs>
          <w:tab w:val="left" w:pos="1560"/>
        </w:tabs>
        <w:ind w:left="1560" w:hanging="72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21">
    <w:nsid w:val="4FBB77E8"/>
    <w:multiLevelType w:val="multilevel"/>
    <w:tmpl w:val="4FBB77E8"/>
    <w:lvl w:ilvl="0">
      <w:start w:val="1"/>
      <w:numFmt w:val="decimal"/>
      <w:lvlText w:val="%1."/>
      <w:lvlJc w:val="left"/>
      <w:pPr>
        <w:ind w:left="840" w:hanging="420"/>
      </w:pPr>
    </w:lvl>
    <w:lvl w:ilvl="1">
      <w:start w:val="1"/>
      <w:numFmt w:val="decimal"/>
      <w:lvlText w:val="（%2）"/>
      <w:lvlJc w:val="left"/>
      <w:pPr>
        <w:ind w:left="1920" w:hanging="1080"/>
      </w:pPr>
      <w:rPr>
        <w:rFont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nsid w:val="53C458B6"/>
    <w:multiLevelType w:val="multilevel"/>
    <w:tmpl w:val="53C458B6"/>
    <w:lvl w:ilvl="0" w:tentative="1">
      <w:start w:val="1"/>
      <w:numFmt w:val="upperLetter"/>
      <w:lvlText w:val="%1、"/>
      <w:lvlJc w:val="left"/>
      <w:pPr>
        <w:tabs>
          <w:tab w:val="left" w:pos="840"/>
        </w:tabs>
        <w:ind w:left="840" w:hanging="420"/>
      </w:pPr>
      <w:rPr>
        <w:rFonts w:ascii="宋体" w:eastAsia="宋体" w:hAnsi="宋体" w:cs="Times New Roman"/>
      </w:rPr>
    </w:lvl>
    <w:lvl w:ilvl="1">
      <w:start w:val="1"/>
      <w:numFmt w:val="decimal"/>
      <w:lvlText w:val="（%2）"/>
      <w:lvlJc w:val="left"/>
      <w:pPr>
        <w:tabs>
          <w:tab w:val="left" w:pos="1140"/>
        </w:tabs>
        <w:ind w:left="1140" w:hanging="720"/>
      </w:pPr>
      <w:rPr>
        <w:lang w:val="en-US"/>
      </w:rPr>
    </w:lvl>
    <w:lvl w:ilvl="2" w:tentative="1">
      <w:start w:val="1"/>
      <w:numFmt w:val="japaneseCounting"/>
      <w:lvlText w:val="第%3章"/>
      <w:lvlJc w:val="left"/>
      <w:pPr>
        <w:tabs>
          <w:tab w:val="left" w:pos="1560"/>
        </w:tabs>
        <w:ind w:left="1560" w:hanging="720"/>
      </w:pPr>
    </w:lvl>
    <w:lvl w:ilvl="3" w:tentative="1">
      <w:start w:val="1"/>
      <w:numFmt w:val="japaneseCounting"/>
      <w:lvlText w:val="%4、"/>
      <w:lvlJc w:val="left"/>
      <w:pPr>
        <w:tabs>
          <w:tab w:val="left" w:pos="1680"/>
        </w:tabs>
        <w:ind w:left="1680" w:hanging="420"/>
      </w:pPr>
    </w:lvl>
    <w:lvl w:ilvl="4" w:tentative="1">
      <w:start w:val="29"/>
      <w:numFmt w:val="decimal"/>
      <w:lvlText w:val="%5．"/>
      <w:lvlJc w:val="left"/>
      <w:pPr>
        <w:tabs>
          <w:tab w:val="left" w:pos="2160"/>
        </w:tabs>
        <w:ind w:left="2160" w:hanging="48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23">
    <w:nsid w:val="57D8BB4B"/>
    <w:multiLevelType w:val="singleLevel"/>
    <w:tmpl w:val="57D8BB4B"/>
    <w:lvl w:ilvl="0">
      <w:start w:val="1"/>
      <w:numFmt w:val="decimal"/>
      <w:suff w:val="nothing"/>
      <w:lvlText w:val="%1."/>
      <w:lvlJc w:val="left"/>
    </w:lvl>
  </w:abstractNum>
  <w:abstractNum w:abstractNumId="24">
    <w:nsid w:val="57D8BB72"/>
    <w:multiLevelType w:val="singleLevel"/>
    <w:tmpl w:val="57D8BB72"/>
    <w:lvl w:ilvl="0">
      <w:start w:val="3"/>
      <w:numFmt w:val="decimal"/>
      <w:suff w:val="nothing"/>
      <w:lvlText w:val="%1."/>
      <w:lvlJc w:val="left"/>
    </w:lvl>
  </w:abstractNum>
  <w:abstractNum w:abstractNumId="25">
    <w:nsid w:val="59462658"/>
    <w:multiLevelType w:val="multilevel"/>
    <w:tmpl w:val="59462658"/>
    <w:lvl w:ilvl="0">
      <w:start w:val="1"/>
      <w:numFmt w:val="decimal"/>
      <w:suff w:val="nothing"/>
      <w:lvlText w:val="%1."/>
      <w:lvlJc w:val="left"/>
      <w:pPr>
        <w:ind w:left="-988" w:firstLine="1588"/>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5CF62494"/>
    <w:multiLevelType w:val="multilevel"/>
    <w:tmpl w:val="5CF62494"/>
    <w:lvl w:ilvl="0">
      <w:start w:val="6"/>
      <w:numFmt w:val="chineseCountingThousand"/>
      <w:lvlText w:val="（%1）"/>
      <w:lvlJc w:val="left"/>
      <w:pPr>
        <w:tabs>
          <w:tab w:val="left" w:pos="845"/>
        </w:tabs>
        <w:ind w:left="845" w:hanging="425"/>
      </w:pPr>
      <w:rPr>
        <w:rFonts w:ascii="Times New Roman" w:hAnsi="Times New Roman" w:cs="Times New Roman" w:hint="default"/>
        <w:b w:val="0"/>
        <w:sz w:val="24"/>
        <w:szCs w:val="24"/>
        <w:lang w:val="en-US"/>
      </w:rPr>
    </w:lvl>
    <w:lvl w:ilvl="1">
      <w:start w:val="1"/>
      <w:numFmt w:val="decimal"/>
      <w:lvlText w:val="%2、"/>
      <w:lvlJc w:val="left"/>
      <w:pPr>
        <w:tabs>
          <w:tab w:val="left" w:pos="780"/>
        </w:tabs>
        <w:ind w:left="780" w:hanging="360"/>
      </w:pPr>
      <w:rPr>
        <w:rFonts w:ascii="Times New Roman" w:eastAsia="宋体" w:hAnsi="Times New Roman" w:cs="Times New Roman" w:hint="eastAsia"/>
        <w:b w:val="0"/>
        <w:sz w:val="24"/>
        <w:szCs w:val="24"/>
      </w:r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27">
    <w:nsid w:val="60D7588F"/>
    <w:multiLevelType w:val="multilevel"/>
    <w:tmpl w:val="60D7588F"/>
    <w:lvl w:ilvl="0">
      <w:start w:val="1"/>
      <w:numFmt w:val="decimal"/>
      <w:lvlText w:val="(%1)"/>
      <w:lvlJc w:val="left"/>
      <w:pPr>
        <w:tabs>
          <w:tab w:val="left" w:pos="420"/>
        </w:tabs>
        <w:ind w:left="420" w:hanging="420"/>
      </w:pPr>
      <w:rPr>
        <w:rFonts w:ascii="Times New Roman" w:eastAsia="宋体" w:hAnsi="Times New Roman" w:hint="eastAsia"/>
        <w:color w:val="auto"/>
        <w:kern w:val="0"/>
      </w:r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28">
    <w:nsid w:val="619437FE"/>
    <w:multiLevelType w:val="multilevel"/>
    <w:tmpl w:val="619437FE"/>
    <w:lvl w:ilvl="0">
      <w:start w:val="1"/>
      <w:numFmt w:val="decimal"/>
      <w:lvlText w:val="（%1）"/>
      <w:lvlJc w:val="left"/>
      <w:pPr>
        <w:ind w:left="1185" w:hanging="72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29">
    <w:nsid w:val="627458C0"/>
    <w:multiLevelType w:val="multilevel"/>
    <w:tmpl w:val="627458C0"/>
    <w:lvl w:ilvl="0" w:tentative="1">
      <w:start w:val="1"/>
      <w:numFmt w:val="decimal"/>
      <w:lvlText w:val="%1"/>
      <w:lvlJc w:val="left"/>
      <w:pPr>
        <w:ind w:left="425" w:hanging="425"/>
      </w:pPr>
    </w:lvl>
    <w:lvl w:ilvl="1">
      <w:start w:val="1"/>
      <w:numFmt w:val="decimal"/>
      <w:lvlText w:val="%1.%2"/>
      <w:lvlJc w:val="left"/>
      <w:pPr>
        <w:ind w:left="992" w:hanging="567"/>
      </w:pPr>
    </w:lvl>
    <w:lvl w:ilvl="2" w:tentative="1">
      <w:start w:val="1"/>
      <w:numFmt w:val="decimal"/>
      <w:lvlText w:val="%1.%2.%3"/>
      <w:lvlJc w:val="left"/>
      <w:pPr>
        <w:ind w:left="1418" w:hanging="567"/>
      </w:pPr>
    </w:lvl>
    <w:lvl w:ilvl="3" w:tentative="1">
      <w:start w:val="1"/>
      <w:numFmt w:val="decimal"/>
      <w:lvlText w:val="%1.%2.%3.%4"/>
      <w:lvlJc w:val="left"/>
      <w:pPr>
        <w:ind w:left="1984" w:hanging="708"/>
      </w:pPr>
    </w:lvl>
    <w:lvl w:ilvl="4" w:tentative="1">
      <w:start w:val="1"/>
      <w:numFmt w:val="decimal"/>
      <w:lvlText w:val="%1.%2.%3.%4.%5"/>
      <w:lvlJc w:val="left"/>
      <w:pPr>
        <w:ind w:left="2551" w:hanging="850"/>
      </w:pPr>
    </w:lvl>
    <w:lvl w:ilvl="5" w:tentative="1">
      <w:start w:val="1"/>
      <w:numFmt w:val="decimal"/>
      <w:lvlText w:val="%1.%2.%3.%4.%5.%6"/>
      <w:lvlJc w:val="left"/>
      <w:pPr>
        <w:ind w:left="3260" w:hanging="1134"/>
      </w:pPr>
    </w:lvl>
    <w:lvl w:ilvl="6" w:tentative="1">
      <w:start w:val="1"/>
      <w:numFmt w:val="decimal"/>
      <w:lvlText w:val="%1.%2.%3.%4.%5.%6.%7"/>
      <w:lvlJc w:val="left"/>
      <w:pPr>
        <w:ind w:left="3827" w:hanging="1276"/>
      </w:pPr>
    </w:lvl>
    <w:lvl w:ilvl="7" w:tentative="1">
      <w:start w:val="1"/>
      <w:numFmt w:val="decimal"/>
      <w:lvlText w:val="%1.%2.%3.%4.%5.%6.%7.%8"/>
      <w:lvlJc w:val="left"/>
      <w:pPr>
        <w:ind w:left="4394" w:hanging="1418"/>
      </w:pPr>
    </w:lvl>
    <w:lvl w:ilvl="8" w:tentative="1">
      <w:start w:val="1"/>
      <w:numFmt w:val="decimal"/>
      <w:lvlText w:val="%1.%2.%3.%4.%5.%6.%7.%8.%9"/>
      <w:lvlJc w:val="left"/>
      <w:pPr>
        <w:ind w:left="5102" w:hanging="1700"/>
      </w:pPr>
    </w:lvl>
  </w:abstractNum>
  <w:abstractNum w:abstractNumId="30">
    <w:nsid w:val="685E3469"/>
    <w:multiLevelType w:val="multilevel"/>
    <w:tmpl w:val="685E3469"/>
    <w:lvl w:ilvl="0">
      <w:start w:val="1"/>
      <w:numFmt w:val="decimal"/>
      <w:lvlText w:val="%1、"/>
      <w:lvlJc w:val="left"/>
      <w:pPr>
        <w:ind w:left="1413" w:hanging="42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31">
    <w:nsid w:val="69453D2A"/>
    <w:multiLevelType w:val="multilevel"/>
    <w:tmpl w:val="69453D2A"/>
    <w:lvl w:ilvl="0">
      <w:start w:val="1"/>
      <w:numFmt w:val="decimal"/>
      <w:lvlText w:val="（%1）"/>
      <w:lvlJc w:val="left"/>
      <w:pPr>
        <w:tabs>
          <w:tab w:val="left" w:pos="2487"/>
        </w:tabs>
        <w:ind w:left="2487" w:hanging="720"/>
      </w:pPr>
      <w:rPr>
        <w:lang w:val="en-US"/>
      </w:rPr>
    </w:lvl>
    <w:lvl w:ilvl="1" w:tentative="1">
      <w:start w:val="1"/>
      <w:numFmt w:val="lowerLetter"/>
      <w:lvlText w:val="%2)"/>
      <w:lvlJc w:val="left"/>
      <w:pPr>
        <w:tabs>
          <w:tab w:val="left" w:pos="1321"/>
        </w:tabs>
        <w:ind w:left="1321" w:hanging="42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32">
    <w:nsid w:val="6A6A280F"/>
    <w:multiLevelType w:val="multilevel"/>
    <w:tmpl w:val="6A6A280F"/>
    <w:lvl w:ilvl="0">
      <w:start w:val="1"/>
      <w:numFmt w:val="decimal"/>
      <w:lvlText w:val="（%1）"/>
      <w:lvlJc w:val="left"/>
      <w:pPr>
        <w:tabs>
          <w:tab w:val="left" w:pos="1140"/>
        </w:tabs>
        <w:ind w:left="1140" w:hanging="720"/>
      </w:pPr>
      <w:rPr>
        <w:lang w:val="en-US"/>
      </w:rPr>
    </w:lvl>
    <w:lvl w:ilvl="1" w:tentative="1">
      <w:start w:val="1"/>
      <w:numFmt w:val="japaneseCounting"/>
      <w:lvlText w:val="（%2）"/>
      <w:lvlJc w:val="left"/>
      <w:pPr>
        <w:tabs>
          <w:tab w:val="left" w:pos="1430"/>
        </w:tabs>
        <w:ind w:left="1430" w:hanging="720"/>
      </w:pPr>
      <w:rPr>
        <w:lang w:val="en-US"/>
      </w:r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33">
    <w:nsid w:val="6AAA38F3"/>
    <w:multiLevelType w:val="multilevel"/>
    <w:tmpl w:val="6AAA38F3"/>
    <w:lvl w:ilvl="0" w:tentative="1">
      <w:start w:val="1"/>
      <w:numFmt w:val="decimal"/>
      <w:lvlText w:val="%1"/>
      <w:lvlJc w:val="left"/>
      <w:pPr>
        <w:ind w:left="425" w:hanging="425"/>
      </w:pPr>
    </w:lvl>
    <w:lvl w:ilvl="1">
      <w:start w:val="1"/>
      <w:numFmt w:val="decimal"/>
      <w:lvlText w:val="%2、"/>
      <w:lvlJc w:val="left"/>
      <w:pPr>
        <w:ind w:left="992" w:hanging="567"/>
      </w:pPr>
    </w:lvl>
    <w:lvl w:ilvl="2" w:tentative="1">
      <w:start w:val="1"/>
      <w:numFmt w:val="decimal"/>
      <w:lvlText w:val="%1.%2.%3"/>
      <w:lvlJc w:val="left"/>
      <w:pPr>
        <w:ind w:left="1418" w:hanging="567"/>
      </w:pPr>
    </w:lvl>
    <w:lvl w:ilvl="3" w:tentative="1">
      <w:start w:val="1"/>
      <w:numFmt w:val="decimal"/>
      <w:lvlText w:val="%1.%2.%3.%4"/>
      <w:lvlJc w:val="left"/>
      <w:pPr>
        <w:ind w:left="1984" w:hanging="708"/>
      </w:pPr>
    </w:lvl>
    <w:lvl w:ilvl="4" w:tentative="1">
      <w:start w:val="1"/>
      <w:numFmt w:val="decimal"/>
      <w:lvlText w:val="%1.%2.%3.%4.%5"/>
      <w:lvlJc w:val="left"/>
      <w:pPr>
        <w:ind w:left="2551" w:hanging="850"/>
      </w:pPr>
    </w:lvl>
    <w:lvl w:ilvl="5" w:tentative="1">
      <w:start w:val="1"/>
      <w:numFmt w:val="decimal"/>
      <w:lvlText w:val="%1.%2.%3.%4.%5.%6"/>
      <w:lvlJc w:val="left"/>
      <w:pPr>
        <w:ind w:left="3260" w:hanging="1134"/>
      </w:pPr>
    </w:lvl>
    <w:lvl w:ilvl="6" w:tentative="1">
      <w:start w:val="1"/>
      <w:numFmt w:val="decimal"/>
      <w:lvlText w:val="%1.%2.%3.%4.%5.%6.%7"/>
      <w:lvlJc w:val="left"/>
      <w:pPr>
        <w:ind w:left="3827" w:hanging="1276"/>
      </w:pPr>
    </w:lvl>
    <w:lvl w:ilvl="7" w:tentative="1">
      <w:start w:val="1"/>
      <w:numFmt w:val="decimal"/>
      <w:lvlText w:val="%1.%2.%3.%4.%5.%6.%7.%8"/>
      <w:lvlJc w:val="left"/>
      <w:pPr>
        <w:ind w:left="4394" w:hanging="1418"/>
      </w:pPr>
    </w:lvl>
    <w:lvl w:ilvl="8" w:tentative="1">
      <w:start w:val="1"/>
      <w:numFmt w:val="decimal"/>
      <w:lvlText w:val="%1.%2.%3.%4.%5.%6.%7.%8.%9"/>
      <w:lvlJc w:val="left"/>
      <w:pPr>
        <w:ind w:left="5102" w:hanging="1700"/>
      </w:pPr>
    </w:lvl>
  </w:abstractNum>
  <w:abstractNum w:abstractNumId="34">
    <w:nsid w:val="6E7B442D"/>
    <w:multiLevelType w:val="multilevel"/>
    <w:tmpl w:val="6E7B442D"/>
    <w:lvl w:ilvl="0" w:tentative="1">
      <w:start w:val="1"/>
      <w:numFmt w:val="decimal"/>
      <w:lvlText w:val="%1"/>
      <w:lvlJc w:val="left"/>
      <w:pPr>
        <w:ind w:left="425" w:hanging="425"/>
      </w:pPr>
    </w:lvl>
    <w:lvl w:ilvl="1">
      <w:start w:val="1"/>
      <w:numFmt w:val="decimal"/>
      <w:lvlText w:val="%2、"/>
      <w:lvlJc w:val="left"/>
      <w:pPr>
        <w:ind w:left="1135" w:hanging="567"/>
      </w:pPr>
      <w:rPr>
        <w:b w:val="0"/>
      </w:rPr>
    </w:lvl>
    <w:lvl w:ilvl="2" w:tentative="1">
      <w:start w:val="1"/>
      <w:numFmt w:val="decimal"/>
      <w:lvlText w:val="%1.%2.%3"/>
      <w:lvlJc w:val="left"/>
      <w:pPr>
        <w:ind w:left="1418" w:hanging="567"/>
      </w:pPr>
    </w:lvl>
    <w:lvl w:ilvl="3" w:tentative="1">
      <w:start w:val="1"/>
      <w:numFmt w:val="decimal"/>
      <w:lvlText w:val="%1.%2.%3.%4"/>
      <w:lvlJc w:val="left"/>
      <w:pPr>
        <w:ind w:left="1984" w:hanging="708"/>
      </w:pPr>
    </w:lvl>
    <w:lvl w:ilvl="4" w:tentative="1">
      <w:start w:val="1"/>
      <w:numFmt w:val="decimal"/>
      <w:lvlText w:val="%1.%2.%3.%4.%5"/>
      <w:lvlJc w:val="left"/>
      <w:pPr>
        <w:ind w:left="2551" w:hanging="850"/>
      </w:pPr>
    </w:lvl>
    <w:lvl w:ilvl="5" w:tentative="1">
      <w:start w:val="1"/>
      <w:numFmt w:val="decimal"/>
      <w:lvlText w:val="%1.%2.%3.%4.%5.%6"/>
      <w:lvlJc w:val="left"/>
      <w:pPr>
        <w:ind w:left="3260" w:hanging="1134"/>
      </w:pPr>
    </w:lvl>
    <w:lvl w:ilvl="6" w:tentative="1">
      <w:start w:val="1"/>
      <w:numFmt w:val="decimal"/>
      <w:lvlText w:val="%1.%2.%3.%4.%5.%6.%7"/>
      <w:lvlJc w:val="left"/>
      <w:pPr>
        <w:ind w:left="3827" w:hanging="1276"/>
      </w:pPr>
    </w:lvl>
    <w:lvl w:ilvl="7" w:tentative="1">
      <w:start w:val="1"/>
      <w:numFmt w:val="decimal"/>
      <w:lvlText w:val="%1.%2.%3.%4.%5.%6.%7.%8"/>
      <w:lvlJc w:val="left"/>
      <w:pPr>
        <w:ind w:left="4394" w:hanging="1418"/>
      </w:pPr>
    </w:lvl>
    <w:lvl w:ilvl="8" w:tentative="1">
      <w:start w:val="1"/>
      <w:numFmt w:val="decimal"/>
      <w:lvlText w:val="%1.%2.%3.%4.%5.%6.%7.%8.%9"/>
      <w:lvlJc w:val="left"/>
      <w:pPr>
        <w:ind w:left="5102" w:hanging="1700"/>
      </w:pPr>
    </w:lvl>
  </w:abstractNum>
  <w:abstractNum w:abstractNumId="35">
    <w:nsid w:val="6EA16C5E"/>
    <w:multiLevelType w:val="multilevel"/>
    <w:tmpl w:val="6EA16C5E"/>
    <w:lvl w:ilvl="0">
      <w:start w:val="1"/>
      <w:numFmt w:val="japaneseCounting"/>
      <w:lvlText w:val="%1、"/>
      <w:lvlJc w:val="left"/>
      <w:pPr>
        <w:tabs>
          <w:tab w:val="left" w:pos="1980"/>
        </w:tabs>
        <w:ind w:left="1980" w:hanging="72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36">
    <w:nsid w:val="71616C9F"/>
    <w:multiLevelType w:val="multilevel"/>
    <w:tmpl w:val="71616C9F"/>
    <w:lvl w:ilvl="0" w:tentative="1">
      <w:start w:val="1"/>
      <w:numFmt w:val="decimal"/>
      <w:lvlText w:val="%1."/>
      <w:lvlJc w:val="left"/>
      <w:pPr>
        <w:tabs>
          <w:tab w:val="left" w:pos="425"/>
        </w:tabs>
        <w:ind w:left="425" w:hanging="425"/>
      </w:pPr>
    </w:lvl>
    <w:lvl w:ilvl="1" w:tentative="1">
      <w:start w:val="1"/>
      <w:numFmt w:val="decimal"/>
      <w:pStyle w:val="10"/>
      <w:lvlText w:val="%1.%2"/>
      <w:lvlJc w:val="left"/>
      <w:pPr>
        <w:tabs>
          <w:tab w:val="left" w:pos="567"/>
        </w:tabs>
        <w:ind w:left="567" w:hanging="567"/>
      </w:pPr>
    </w:lvl>
    <w:lvl w:ilvl="2" w:tentative="1">
      <w:start w:val="1"/>
      <w:numFmt w:val="decimal"/>
      <w:lvlText w:val="%1.%2.%3."/>
      <w:lvlJc w:val="left"/>
      <w:pPr>
        <w:tabs>
          <w:tab w:val="left" w:pos="709"/>
        </w:tabs>
        <w:ind w:left="709" w:hanging="709"/>
      </w:pPr>
    </w:lvl>
    <w:lvl w:ilvl="3" w:tentative="1">
      <w:start w:val="1"/>
      <w:numFmt w:val="decimal"/>
      <w:lvlText w:val="%1.%2.%3.%4."/>
      <w:lvlJc w:val="left"/>
      <w:pPr>
        <w:tabs>
          <w:tab w:val="left" w:pos="851"/>
        </w:tabs>
        <w:ind w:left="851" w:hanging="851"/>
      </w:pPr>
    </w:lvl>
    <w:lvl w:ilvl="4" w:tentative="1">
      <w:start w:val="1"/>
      <w:numFmt w:val="decimal"/>
      <w:lvlText w:val="%1.%2.%3.%4.%5."/>
      <w:lvlJc w:val="left"/>
      <w:pPr>
        <w:tabs>
          <w:tab w:val="left" w:pos="992"/>
        </w:tabs>
        <w:ind w:left="992" w:hanging="992"/>
      </w:pPr>
    </w:lvl>
    <w:lvl w:ilvl="5" w:tentative="1">
      <w:start w:val="1"/>
      <w:numFmt w:val="decimal"/>
      <w:lvlText w:val="%1.%2.%3.%4.%5.%6."/>
      <w:lvlJc w:val="left"/>
      <w:pPr>
        <w:tabs>
          <w:tab w:val="left" w:pos="1134"/>
        </w:tabs>
        <w:ind w:left="1134" w:hanging="1134"/>
      </w:pPr>
    </w:lvl>
    <w:lvl w:ilvl="6" w:tentative="1">
      <w:start w:val="1"/>
      <w:numFmt w:val="decimal"/>
      <w:lvlText w:val="%1.%2.%3.%4.%5.%6.%7."/>
      <w:lvlJc w:val="left"/>
      <w:pPr>
        <w:tabs>
          <w:tab w:val="left" w:pos="1276"/>
        </w:tabs>
        <w:ind w:left="1276" w:hanging="1276"/>
      </w:pPr>
    </w:lvl>
    <w:lvl w:ilvl="7" w:tentative="1">
      <w:start w:val="1"/>
      <w:numFmt w:val="decimal"/>
      <w:lvlText w:val="%1.%2.%3.%4.%5.%6.%7.%8."/>
      <w:lvlJc w:val="left"/>
      <w:pPr>
        <w:tabs>
          <w:tab w:val="left" w:pos="1418"/>
        </w:tabs>
        <w:ind w:left="1418" w:hanging="1418"/>
      </w:pPr>
    </w:lvl>
    <w:lvl w:ilvl="8" w:tentative="1">
      <w:start w:val="1"/>
      <w:numFmt w:val="decimal"/>
      <w:lvlText w:val="%1.%2.%3.%4.%5.%6.%7.%8.%9."/>
      <w:lvlJc w:val="left"/>
      <w:pPr>
        <w:tabs>
          <w:tab w:val="left" w:pos="1559"/>
        </w:tabs>
        <w:ind w:left="1559" w:hanging="1559"/>
      </w:pPr>
    </w:lvl>
  </w:abstractNum>
  <w:abstractNum w:abstractNumId="37">
    <w:nsid w:val="72771E6E"/>
    <w:multiLevelType w:val="multilevel"/>
    <w:tmpl w:val="72771E6E"/>
    <w:lvl w:ilvl="0">
      <w:start w:val="1"/>
      <w:numFmt w:val="decimal"/>
      <w:lvlText w:val="%1、"/>
      <w:lvlJc w:val="left"/>
      <w:pPr>
        <w:ind w:left="900" w:hanging="42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38">
    <w:nsid w:val="7A987D8A"/>
    <w:multiLevelType w:val="multilevel"/>
    <w:tmpl w:val="7A987D8A"/>
    <w:lvl w:ilvl="0">
      <w:start w:val="1"/>
      <w:numFmt w:val="decimal"/>
      <w:suff w:val="nothing"/>
      <w:lvlText w:val="%1."/>
      <w:lvlJc w:val="left"/>
      <w:pPr>
        <w:ind w:left="-988" w:firstLine="1588"/>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nsid w:val="7C3F43C1"/>
    <w:multiLevelType w:val="multilevel"/>
    <w:tmpl w:val="7C3F43C1"/>
    <w:lvl w:ilvl="0">
      <w:start w:val="1"/>
      <w:numFmt w:val="decimal"/>
      <w:suff w:val="nothing"/>
      <w:lvlText w:val="%1."/>
      <w:lvlJc w:val="left"/>
      <w:pPr>
        <w:ind w:left="-988" w:firstLine="1588"/>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nsid w:val="7EC470AD"/>
    <w:multiLevelType w:val="multilevel"/>
    <w:tmpl w:val="7EC470AD"/>
    <w:lvl w:ilvl="0" w:tentative="1">
      <w:start w:val="1"/>
      <w:numFmt w:val="chineseCountingThousand"/>
      <w:lvlText w:val="%1、"/>
      <w:lvlJc w:val="left"/>
      <w:pPr>
        <w:tabs>
          <w:tab w:val="left" w:pos="980"/>
        </w:tabs>
        <w:ind w:left="980" w:hanging="420"/>
      </w:pPr>
      <w:rPr>
        <w:lang w:val="en-US"/>
      </w:rPr>
    </w:lvl>
    <w:lvl w:ilvl="1">
      <w:start w:val="1"/>
      <w:numFmt w:val="chineseCountingThousand"/>
      <w:lvlText w:val="（%2）"/>
      <w:lvlJc w:val="left"/>
      <w:pPr>
        <w:tabs>
          <w:tab w:val="left" w:pos="845"/>
        </w:tabs>
        <w:ind w:left="845" w:hanging="425"/>
      </w:pPr>
      <w:rPr>
        <w:rFonts w:ascii="Times New Roman" w:hAnsi="Times New Roman" w:cs="Times New Roman" w:hint="default"/>
        <w:sz w:val="24"/>
        <w:szCs w:val="24"/>
      </w:rPr>
    </w:lvl>
    <w:lvl w:ilvl="2">
      <w:start w:val="1"/>
      <w:numFmt w:val="decimal"/>
      <w:lvlText w:val="%3、"/>
      <w:lvlJc w:val="left"/>
      <w:pPr>
        <w:tabs>
          <w:tab w:val="left" w:pos="1200"/>
        </w:tabs>
        <w:ind w:left="1200" w:hanging="360"/>
      </w:pPr>
      <w:rPr>
        <w:rFonts w:ascii="Times New Roman" w:eastAsia="宋体" w:hAnsi="Times New Roman" w:cs="Times New Roman" w:hint="eastAsia"/>
        <w:b w:val="0"/>
      </w:r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41">
    <w:nsid w:val="7F832585"/>
    <w:multiLevelType w:val="multilevel"/>
    <w:tmpl w:val="7F832585"/>
    <w:lvl w:ilvl="0">
      <w:start w:val="1"/>
      <w:numFmt w:val="japaneseCounting"/>
      <w:lvlText w:val="%1、"/>
      <w:lvlJc w:val="left"/>
      <w:pPr>
        <w:tabs>
          <w:tab w:val="left" w:pos="1980"/>
        </w:tabs>
        <w:ind w:left="1980" w:hanging="72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42">
    <w:nsid w:val="7F9A12BF"/>
    <w:multiLevelType w:val="multilevel"/>
    <w:tmpl w:val="7F9A12BF"/>
    <w:lvl w:ilvl="0">
      <w:start w:val="1"/>
      <w:numFmt w:val="japaneseCounting"/>
      <w:lvlText w:val="%1、"/>
      <w:lvlJc w:val="left"/>
      <w:pPr>
        <w:ind w:left="420" w:hanging="42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num w:numId="1">
    <w:abstractNumId w:val="18"/>
  </w:num>
  <w:num w:numId="2">
    <w:abstractNumId w:val="16"/>
  </w:num>
  <w:num w:numId="3">
    <w:abstractNumId w:val="36"/>
  </w:num>
  <w:num w:numId="4">
    <w:abstractNumId w:val="0"/>
    <w:lvlOverride w:ilvl="0">
      <w:startOverride w:val="1"/>
    </w:lvlOverride>
  </w:num>
  <w:num w:numId="5">
    <w:abstractNumId w:val="27"/>
    <w:lvlOverride w:ilvl="0">
      <w:startOverride w:val="1"/>
    </w:lvlOverride>
  </w:num>
  <w:num w:numId="6">
    <w:abstractNumId w:val="17"/>
    <w:lvlOverride w:ilvl="0">
      <w:startOverride w:val="1"/>
    </w:lvlOverride>
  </w:num>
  <w:num w:numId="7">
    <w:abstractNumId w:val="15"/>
    <w:lvlOverride w:ilvl="0">
      <w:startOverride w:val="1"/>
    </w:lvlOverride>
  </w:num>
  <w:num w:numId="8">
    <w:abstractNumId w:val="8"/>
    <w:lvlOverride w:ilvl="0">
      <w:startOverride w:val="1"/>
    </w:lvlOverride>
  </w:num>
  <w:num w:numId="9">
    <w:abstractNumId w:val="28"/>
    <w:lvlOverride w:ilvl="0">
      <w:startOverride w:val="1"/>
    </w:lvlOverride>
  </w:num>
  <w:num w:numId="10">
    <w:abstractNumId w:val="10"/>
    <w:lvlOverride w:ilvl="0">
      <w:startOverride w:val="1"/>
    </w:lvlOverride>
  </w:num>
  <w:num w:numId="11">
    <w:abstractNumId w:val="32"/>
    <w:lvlOverride w:ilvl="0">
      <w:startOverride w:val="1"/>
    </w:lvlOverride>
  </w:num>
  <w:num w:numId="12">
    <w:abstractNumId w:val="22"/>
  </w:num>
  <w:num w:numId="13">
    <w:abstractNumId w:val="35"/>
    <w:lvlOverride w:ilvl="0">
      <w:startOverride w:val="1"/>
    </w:lvlOverride>
  </w:num>
  <w:num w:numId="14">
    <w:abstractNumId w:val="40"/>
  </w:num>
  <w:num w:numId="15">
    <w:abstractNumId w:val="26"/>
    <w:lvlOverride w:ilvl="0">
      <w:startOverride w:val="6"/>
    </w:lvlOverride>
  </w:num>
  <w:num w:numId="16">
    <w:abstractNumId w:val="23"/>
  </w:num>
  <w:num w:numId="17">
    <w:abstractNumId w:val="24"/>
  </w:num>
  <w:num w:numId="18">
    <w:abstractNumId w:val="20"/>
    <w:lvlOverride w:ilvl="0">
      <w:startOverride w:val="1"/>
    </w:lvlOverride>
  </w:num>
  <w:num w:numId="19">
    <w:abstractNumId w:val="9"/>
  </w:num>
  <w:num w:numId="20">
    <w:abstractNumId w:val="30"/>
    <w:lvlOverride w:ilvl="0">
      <w:startOverride w:val="1"/>
    </w:lvlOverride>
  </w:num>
  <w:num w:numId="21">
    <w:abstractNumId w:val="34"/>
  </w:num>
  <w:num w:numId="22">
    <w:abstractNumId w:val="5"/>
    <w:lvlOverride w:ilvl="0">
      <w:startOverride w:val="1"/>
    </w:lvlOverride>
  </w:num>
  <w:num w:numId="23">
    <w:abstractNumId w:val="29"/>
  </w:num>
  <w:num w:numId="24">
    <w:abstractNumId w:val="6"/>
  </w:num>
  <w:num w:numId="25">
    <w:abstractNumId w:val="33"/>
  </w:num>
  <w:num w:numId="26">
    <w:abstractNumId w:val="37"/>
    <w:lvlOverride w:ilvl="0">
      <w:startOverride w:val="1"/>
    </w:lvlOverride>
  </w:num>
  <w:num w:numId="27">
    <w:abstractNumId w:val="14"/>
    <w:lvlOverride w:ilvl="0">
      <w:startOverride w:val="1"/>
    </w:lvlOverride>
  </w:num>
  <w:num w:numId="28">
    <w:abstractNumId w:val="7"/>
    <w:lvlOverride w:ilvl="0">
      <w:startOverride w:val="1"/>
    </w:lvlOverride>
  </w:num>
  <w:num w:numId="29">
    <w:abstractNumId w:val="19"/>
    <w:lvlOverride w:ilvl="0">
      <w:startOverride w:val="1"/>
    </w:lvlOverride>
  </w:num>
  <w:num w:numId="30">
    <w:abstractNumId w:val="41"/>
    <w:lvlOverride w:ilvl="0">
      <w:startOverride w:val="1"/>
    </w:lvlOverride>
  </w:num>
  <w:num w:numId="31">
    <w:abstractNumId w:val="16"/>
    <w:lvlOverride w:ilvl="0">
      <w:startOverride w:val="1"/>
    </w:lvlOverride>
  </w:num>
  <w:num w:numId="32">
    <w:abstractNumId w:val="31"/>
    <w:lvlOverride w:ilvl="0">
      <w:startOverride w:val="1"/>
    </w:lvlOverride>
  </w:num>
  <w:num w:numId="33">
    <w:abstractNumId w:val="42"/>
    <w:lvlOverride w:ilvl="0">
      <w:startOverride w:val="1"/>
    </w:lvlOverride>
  </w:num>
  <w:num w:numId="34">
    <w:abstractNumId w:val="13"/>
    <w:lvlOverride w:ilvl="0">
      <w:startOverride w:val="1"/>
    </w:lvlOverride>
  </w:num>
  <w:num w:numId="35">
    <w:abstractNumId w:val="2"/>
    <w:lvlOverride w:ilvl="0">
      <w:startOverride w:val="1"/>
    </w:lvlOverride>
  </w:num>
  <w:num w:numId="36">
    <w:abstractNumId w:val="1"/>
  </w:num>
  <w:num w:numId="37">
    <w:abstractNumId w:val="21"/>
  </w:num>
  <w:num w:numId="38">
    <w:abstractNumId w:val="39"/>
  </w:num>
  <w:num w:numId="39">
    <w:abstractNumId w:val="25"/>
  </w:num>
  <w:num w:numId="40">
    <w:abstractNumId w:val="12"/>
  </w:num>
  <w:num w:numId="41">
    <w:abstractNumId w:val="4"/>
  </w:num>
  <w:num w:numId="42">
    <w:abstractNumId w:val="3"/>
  </w:num>
  <w:num w:numId="43">
    <w:abstractNumId w:val="38"/>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24578"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E3299"/>
    <w:rsid w:val="00033378"/>
    <w:rsid w:val="00096333"/>
    <w:rsid w:val="000D542C"/>
    <w:rsid w:val="000F4F78"/>
    <w:rsid w:val="00111D64"/>
    <w:rsid w:val="001808F7"/>
    <w:rsid w:val="001B2C90"/>
    <w:rsid w:val="001E1B0B"/>
    <w:rsid w:val="002337A1"/>
    <w:rsid w:val="00236900"/>
    <w:rsid w:val="00295899"/>
    <w:rsid w:val="002B29C6"/>
    <w:rsid w:val="002D48B4"/>
    <w:rsid w:val="002E1976"/>
    <w:rsid w:val="0030230A"/>
    <w:rsid w:val="0030514F"/>
    <w:rsid w:val="00324D69"/>
    <w:rsid w:val="00326188"/>
    <w:rsid w:val="00343C89"/>
    <w:rsid w:val="00343C8C"/>
    <w:rsid w:val="00345279"/>
    <w:rsid w:val="00357E40"/>
    <w:rsid w:val="00357F3D"/>
    <w:rsid w:val="0036154B"/>
    <w:rsid w:val="003757CF"/>
    <w:rsid w:val="003E1B56"/>
    <w:rsid w:val="003E4313"/>
    <w:rsid w:val="003F005A"/>
    <w:rsid w:val="003F4338"/>
    <w:rsid w:val="003F68BF"/>
    <w:rsid w:val="00436F39"/>
    <w:rsid w:val="00441B68"/>
    <w:rsid w:val="004E2748"/>
    <w:rsid w:val="004F53FF"/>
    <w:rsid w:val="00551391"/>
    <w:rsid w:val="00564D46"/>
    <w:rsid w:val="0058017A"/>
    <w:rsid w:val="00583AEE"/>
    <w:rsid w:val="00593529"/>
    <w:rsid w:val="00595EBC"/>
    <w:rsid w:val="005E2737"/>
    <w:rsid w:val="0060320C"/>
    <w:rsid w:val="006516FE"/>
    <w:rsid w:val="00683D63"/>
    <w:rsid w:val="006A73E6"/>
    <w:rsid w:val="006A7FD3"/>
    <w:rsid w:val="006B6AF3"/>
    <w:rsid w:val="006C528B"/>
    <w:rsid w:val="006D148C"/>
    <w:rsid w:val="006D1C7B"/>
    <w:rsid w:val="006D7627"/>
    <w:rsid w:val="006F6037"/>
    <w:rsid w:val="007057EF"/>
    <w:rsid w:val="00726571"/>
    <w:rsid w:val="00756424"/>
    <w:rsid w:val="007718D9"/>
    <w:rsid w:val="007E1AC0"/>
    <w:rsid w:val="007F1F35"/>
    <w:rsid w:val="008050D5"/>
    <w:rsid w:val="00815805"/>
    <w:rsid w:val="00844F2D"/>
    <w:rsid w:val="00882392"/>
    <w:rsid w:val="008A797E"/>
    <w:rsid w:val="008D3FE3"/>
    <w:rsid w:val="008D5826"/>
    <w:rsid w:val="008E672E"/>
    <w:rsid w:val="008F18B3"/>
    <w:rsid w:val="008F698B"/>
    <w:rsid w:val="00903180"/>
    <w:rsid w:val="00907BE5"/>
    <w:rsid w:val="0091306E"/>
    <w:rsid w:val="009150C1"/>
    <w:rsid w:val="009332D0"/>
    <w:rsid w:val="00977E12"/>
    <w:rsid w:val="009A106F"/>
    <w:rsid w:val="009B30FF"/>
    <w:rsid w:val="00A31D4F"/>
    <w:rsid w:val="00A517FC"/>
    <w:rsid w:val="00A548A8"/>
    <w:rsid w:val="00A54A3B"/>
    <w:rsid w:val="00AA7D50"/>
    <w:rsid w:val="00AB65C5"/>
    <w:rsid w:val="00B20833"/>
    <w:rsid w:val="00B53C5C"/>
    <w:rsid w:val="00BC54F5"/>
    <w:rsid w:val="00C14971"/>
    <w:rsid w:val="00C22B35"/>
    <w:rsid w:val="00C54F43"/>
    <w:rsid w:val="00C55853"/>
    <w:rsid w:val="00C7795B"/>
    <w:rsid w:val="00C83D97"/>
    <w:rsid w:val="00C86BB6"/>
    <w:rsid w:val="00C92AFE"/>
    <w:rsid w:val="00C968CF"/>
    <w:rsid w:val="00CE1FD3"/>
    <w:rsid w:val="00D43DAA"/>
    <w:rsid w:val="00D53B8E"/>
    <w:rsid w:val="00D711F3"/>
    <w:rsid w:val="00D97E9B"/>
    <w:rsid w:val="00DA70B1"/>
    <w:rsid w:val="00DA7E2E"/>
    <w:rsid w:val="00E03A7D"/>
    <w:rsid w:val="00E11194"/>
    <w:rsid w:val="00E1534D"/>
    <w:rsid w:val="00E22BA0"/>
    <w:rsid w:val="00E25041"/>
    <w:rsid w:val="00E42A64"/>
    <w:rsid w:val="00E91F4F"/>
    <w:rsid w:val="00EA525E"/>
    <w:rsid w:val="00EC7E02"/>
    <w:rsid w:val="00ED2285"/>
    <w:rsid w:val="00F41113"/>
    <w:rsid w:val="00F628F6"/>
    <w:rsid w:val="00F71BD4"/>
    <w:rsid w:val="00F8703F"/>
    <w:rsid w:val="00FC07E0"/>
    <w:rsid w:val="00FE1A92"/>
    <w:rsid w:val="00FE3299"/>
    <w:rsid w:val="20990C84"/>
    <w:rsid w:val="5A217639"/>
    <w:rsid w:val="5C720A9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semiHidden="0" w:uiPriority="39"/>
    <w:lsdException w:name="toc 2" w:semiHidden="0"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footer" w:uiPriority="99"/>
    <w:lsdException w:name="caption" w:uiPriority="35" w:qFormat="1"/>
    <w:lsdException w:name="Title" w:semiHidden="0" w:uiPriority="99" w:unhideWhenUsed="0" w:qFormat="1"/>
    <w:lsdException w:name="Default Paragraph Font" w:uiPriority="1"/>
    <w:lsdException w:name="Body Text" w:uiPriority="99"/>
    <w:lsdException w:name="Body Text Indent" w:uiPriority="99"/>
    <w:lsdException w:name="Subtitle" w:semiHidden="0" w:uiPriority="11" w:unhideWhenUsed="0" w:qFormat="1"/>
    <w:lsdException w:name="Date" w:uiPriority="99"/>
    <w:lsdException w:name="Body Text 2" w:uiPriority="99"/>
    <w:lsdException w:name="Body Text 3" w:uiPriority="99"/>
    <w:lsdException w:name="Body Text Indent 2" w:uiPriority="99"/>
    <w:lsdException w:name="Body Text Indent 3" w:uiPriority="99"/>
    <w:lsdException w:name="Hyperlink" w:semiHidden="0"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43DAA"/>
    <w:pPr>
      <w:widowControl w:val="0"/>
      <w:jc w:val="both"/>
    </w:pPr>
    <w:rPr>
      <w:kern w:val="2"/>
      <w:sz w:val="21"/>
      <w:szCs w:val="24"/>
    </w:rPr>
  </w:style>
  <w:style w:type="paragraph" w:styleId="1">
    <w:name w:val="heading 1"/>
    <w:basedOn w:val="a0"/>
    <w:next w:val="a0"/>
    <w:link w:val="1Char"/>
    <w:qFormat/>
    <w:rsid w:val="00D43DAA"/>
    <w:pPr>
      <w:keepNext/>
      <w:keepLines/>
      <w:numPr>
        <w:numId w:val="1"/>
      </w:numPr>
      <w:adjustRightInd w:val="0"/>
      <w:spacing w:before="340" w:after="330" w:line="578" w:lineRule="atLeast"/>
      <w:jc w:val="left"/>
      <w:outlineLvl w:val="0"/>
    </w:pPr>
    <w:rPr>
      <w:b/>
      <w:bCs/>
      <w:kern w:val="44"/>
      <w:sz w:val="44"/>
      <w:szCs w:val="44"/>
    </w:rPr>
  </w:style>
  <w:style w:type="paragraph" w:styleId="2">
    <w:name w:val="heading 2"/>
    <w:basedOn w:val="a0"/>
    <w:next w:val="a0"/>
    <w:link w:val="2Char"/>
    <w:unhideWhenUsed/>
    <w:qFormat/>
    <w:rsid w:val="00D43DAA"/>
    <w:pPr>
      <w:keepNext/>
      <w:keepLines/>
      <w:numPr>
        <w:ilvl w:val="1"/>
        <w:numId w:val="1"/>
      </w:numPr>
      <w:tabs>
        <w:tab w:val="left" w:pos="432"/>
      </w:tabs>
      <w:adjustRightInd w:val="0"/>
      <w:spacing w:before="260" w:after="260" w:line="416" w:lineRule="atLeast"/>
      <w:jc w:val="left"/>
      <w:outlineLvl w:val="1"/>
    </w:pPr>
    <w:rPr>
      <w:rFonts w:ascii="Arial" w:eastAsia="黑体" w:hAnsi="Arial"/>
      <w:b/>
      <w:bCs/>
      <w:kern w:val="0"/>
      <w:sz w:val="32"/>
      <w:szCs w:val="32"/>
    </w:rPr>
  </w:style>
  <w:style w:type="paragraph" w:styleId="3">
    <w:name w:val="heading 3"/>
    <w:basedOn w:val="a0"/>
    <w:next w:val="a0"/>
    <w:link w:val="3Char"/>
    <w:unhideWhenUsed/>
    <w:qFormat/>
    <w:rsid w:val="00D43DAA"/>
    <w:pPr>
      <w:keepNext/>
      <w:keepLines/>
      <w:numPr>
        <w:ilvl w:val="2"/>
        <w:numId w:val="1"/>
      </w:numPr>
      <w:tabs>
        <w:tab w:val="left" w:pos="432"/>
      </w:tabs>
      <w:adjustRightInd w:val="0"/>
      <w:spacing w:before="260" w:after="260" w:line="416" w:lineRule="atLeast"/>
      <w:jc w:val="left"/>
      <w:outlineLvl w:val="2"/>
    </w:pPr>
    <w:rPr>
      <w:b/>
      <w:bCs/>
      <w:kern w:val="0"/>
      <w:sz w:val="32"/>
      <w:szCs w:val="32"/>
    </w:rPr>
  </w:style>
  <w:style w:type="paragraph" w:styleId="4">
    <w:name w:val="heading 4"/>
    <w:basedOn w:val="a0"/>
    <w:next w:val="a0"/>
    <w:link w:val="4Char"/>
    <w:unhideWhenUsed/>
    <w:qFormat/>
    <w:rsid w:val="00D43DAA"/>
    <w:pPr>
      <w:keepNext/>
      <w:keepLines/>
      <w:numPr>
        <w:ilvl w:val="3"/>
        <w:numId w:val="1"/>
      </w:numPr>
      <w:tabs>
        <w:tab w:val="left" w:pos="432"/>
      </w:tabs>
      <w:adjustRightInd w:val="0"/>
      <w:spacing w:before="280" w:after="290" w:line="376" w:lineRule="atLeast"/>
      <w:jc w:val="left"/>
      <w:outlineLvl w:val="3"/>
    </w:pPr>
    <w:rPr>
      <w:rFonts w:ascii="Arial" w:eastAsia="黑体" w:hAnsi="Arial"/>
      <w:b/>
      <w:bCs/>
      <w:kern w:val="0"/>
      <w:sz w:val="28"/>
      <w:szCs w:val="28"/>
    </w:rPr>
  </w:style>
  <w:style w:type="paragraph" w:styleId="5">
    <w:name w:val="heading 5"/>
    <w:basedOn w:val="a0"/>
    <w:next w:val="a0"/>
    <w:link w:val="5Char"/>
    <w:unhideWhenUsed/>
    <w:qFormat/>
    <w:rsid w:val="00D43DAA"/>
    <w:pPr>
      <w:keepNext/>
      <w:keepLines/>
      <w:numPr>
        <w:ilvl w:val="4"/>
        <w:numId w:val="1"/>
      </w:numPr>
      <w:tabs>
        <w:tab w:val="left" w:pos="432"/>
      </w:tabs>
      <w:adjustRightInd w:val="0"/>
      <w:spacing w:before="280" w:after="290" w:line="376" w:lineRule="atLeast"/>
      <w:jc w:val="left"/>
      <w:outlineLvl w:val="4"/>
    </w:pPr>
    <w:rPr>
      <w:b/>
      <w:bCs/>
      <w:kern w:val="0"/>
      <w:sz w:val="28"/>
      <w:szCs w:val="28"/>
    </w:rPr>
  </w:style>
  <w:style w:type="paragraph" w:styleId="6">
    <w:name w:val="heading 6"/>
    <w:basedOn w:val="a0"/>
    <w:next w:val="a0"/>
    <w:link w:val="6Char"/>
    <w:unhideWhenUsed/>
    <w:qFormat/>
    <w:rsid w:val="00D43DAA"/>
    <w:pPr>
      <w:keepNext/>
      <w:keepLines/>
      <w:numPr>
        <w:ilvl w:val="5"/>
        <w:numId w:val="1"/>
      </w:numPr>
      <w:tabs>
        <w:tab w:val="left" w:pos="432"/>
      </w:tabs>
      <w:adjustRightInd w:val="0"/>
      <w:spacing w:before="240" w:after="64" w:line="320" w:lineRule="atLeast"/>
      <w:jc w:val="left"/>
      <w:outlineLvl w:val="5"/>
    </w:pPr>
    <w:rPr>
      <w:rFonts w:ascii="Arial" w:eastAsia="黑体" w:hAnsi="Arial"/>
      <w:b/>
      <w:bCs/>
      <w:kern w:val="0"/>
      <w:sz w:val="24"/>
    </w:rPr>
  </w:style>
  <w:style w:type="paragraph" w:styleId="7">
    <w:name w:val="heading 7"/>
    <w:basedOn w:val="a0"/>
    <w:next w:val="a0"/>
    <w:link w:val="7Char"/>
    <w:uiPriority w:val="99"/>
    <w:unhideWhenUsed/>
    <w:qFormat/>
    <w:rsid w:val="00D43DAA"/>
    <w:pPr>
      <w:keepNext/>
      <w:keepLines/>
      <w:numPr>
        <w:ilvl w:val="6"/>
        <w:numId w:val="1"/>
      </w:numPr>
      <w:tabs>
        <w:tab w:val="left" w:pos="432"/>
      </w:tabs>
      <w:adjustRightInd w:val="0"/>
      <w:spacing w:before="240" w:after="64" w:line="320" w:lineRule="atLeast"/>
      <w:jc w:val="left"/>
      <w:outlineLvl w:val="6"/>
    </w:pPr>
    <w:rPr>
      <w:b/>
      <w:bCs/>
      <w:kern w:val="0"/>
      <w:sz w:val="24"/>
    </w:rPr>
  </w:style>
  <w:style w:type="paragraph" w:styleId="8">
    <w:name w:val="heading 8"/>
    <w:basedOn w:val="a0"/>
    <w:next w:val="a0"/>
    <w:link w:val="8Char"/>
    <w:uiPriority w:val="99"/>
    <w:unhideWhenUsed/>
    <w:qFormat/>
    <w:rsid w:val="00D43DAA"/>
    <w:pPr>
      <w:keepNext/>
      <w:keepLines/>
      <w:numPr>
        <w:ilvl w:val="7"/>
        <w:numId w:val="1"/>
      </w:numPr>
      <w:tabs>
        <w:tab w:val="left" w:pos="432"/>
      </w:tabs>
      <w:adjustRightInd w:val="0"/>
      <w:spacing w:before="240" w:after="64" w:line="320" w:lineRule="atLeast"/>
      <w:jc w:val="left"/>
      <w:outlineLvl w:val="7"/>
    </w:pPr>
    <w:rPr>
      <w:rFonts w:ascii="Arial" w:eastAsia="黑体" w:hAnsi="Arial"/>
      <w:kern w:val="0"/>
      <w:sz w:val="24"/>
    </w:rPr>
  </w:style>
  <w:style w:type="paragraph" w:styleId="9">
    <w:name w:val="heading 9"/>
    <w:basedOn w:val="a0"/>
    <w:next w:val="a0"/>
    <w:link w:val="9Char"/>
    <w:uiPriority w:val="99"/>
    <w:unhideWhenUsed/>
    <w:qFormat/>
    <w:rsid w:val="00D43DAA"/>
    <w:pPr>
      <w:keepNext/>
      <w:keepLines/>
      <w:numPr>
        <w:ilvl w:val="8"/>
        <w:numId w:val="1"/>
      </w:numPr>
      <w:tabs>
        <w:tab w:val="left" w:pos="432"/>
      </w:tabs>
      <w:adjustRightInd w:val="0"/>
      <w:spacing w:before="240" w:after="64" w:line="320" w:lineRule="atLeast"/>
      <w:jc w:val="left"/>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Char"/>
    <w:uiPriority w:val="99"/>
    <w:unhideWhenUsed/>
    <w:rsid w:val="00D43DAA"/>
    <w:pPr>
      <w:adjustRightInd/>
      <w:spacing w:line="240" w:lineRule="auto"/>
    </w:pPr>
    <w:rPr>
      <w:b/>
      <w:bCs/>
      <w:kern w:val="2"/>
      <w:sz w:val="21"/>
      <w:szCs w:val="24"/>
    </w:rPr>
  </w:style>
  <w:style w:type="paragraph" w:styleId="a5">
    <w:name w:val="annotation text"/>
    <w:basedOn w:val="a0"/>
    <w:link w:val="Char0"/>
    <w:uiPriority w:val="99"/>
    <w:unhideWhenUsed/>
    <w:rsid w:val="00D43DAA"/>
    <w:pPr>
      <w:adjustRightInd w:val="0"/>
      <w:spacing w:line="360" w:lineRule="atLeast"/>
      <w:jc w:val="left"/>
    </w:pPr>
    <w:rPr>
      <w:kern w:val="0"/>
      <w:sz w:val="24"/>
      <w:szCs w:val="20"/>
    </w:rPr>
  </w:style>
  <w:style w:type="paragraph" w:styleId="a6">
    <w:name w:val="Normal Indent"/>
    <w:basedOn w:val="a0"/>
    <w:uiPriority w:val="99"/>
    <w:unhideWhenUsed/>
    <w:rsid w:val="00D43DAA"/>
    <w:pPr>
      <w:adjustRightInd w:val="0"/>
      <w:spacing w:line="360" w:lineRule="atLeast"/>
      <w:ind w:firstLineChars="200" w:firstLine="420"/>
      <w:jc w:val="left"/>
    </w:pPr>
    <w:rPr>
      <w:kern w:val="0"/>
      <w:sz w:val="24"/>
      <w:szCs w:val="20"/>
    </w:rPr>
  </w:style>
  <w:style w:type="paragraph" w:styleId="a7">
    <w:name w:val="Document Map"/>
    <w:basedOn w:val="a0"/>
    <w:link w:val="Char1"/>
    <w:uiPriority w:val="99"/>
    <w:unhideWhenUsed/>
    <w:rsid w:val="00D43DAA"/>
    <w:pPr>
      <w:shd w:val="clear" w:color="auto" w:fill="000080"/>
    </w:pPr>
  </w:style>
  <w:style w:type="paragraph" w:styleId="30">
    <w:name w:val="Body Text 3"/>
    <w:basedOn w:val="a0"/>
    <w:link w:val="3Char0"/>
    <w:uiPriority w:val="99"/>
    <w:unhideWhenUsed/>
    <w:rsid w:val="00D43DAA"/>
    <w:pPr>
      <w:adjustRightInd w:val="0"/>
      <w:spacing w:after="120" w:line="360" w:lineRule="atLeast"/>
      <w:jc w:val="left"/>
    </w:pPr>
    <w:rPr>
      <w:kern w:val="0"/>
      <w:sz w:val="16"/>
      <w:szCs w:val="16"/>
    </w:rPr>
  </w:style>
  <w:style w:type="paragraph" w:styleId="a8">
    <w:name w:val="Body Text"/>
    <w:basedOn w:val="a0"/>
    <w:link w:val="Char2"/>
    <w:uiPriority w:val="99"/>
    <w:unhideWhenUsed/>
    <w:rsid w:val="00D43DAA"/>
    <w:pPr>
      <w:adjustRightInd w:val="0"/>
      <w:spacing w:after="120" w:line="360" w:lineRule="atLeast"/>
      <w:jc w:val="left"/>
    </w:pPr>
    <w:rPr>
      <w:kern w:val="0"/>
      <w:sz w:val="24"/>
      <w:szCs w:val="20"/>
    </w:rPr>
  </w:style>
  <w:style w:type="paragraph" w:styleId="a9">
    <w:name w:val="Body Text Indent"/>
    <w:basedOn w:val="a0"/>
    <w:link w:val="Char3"/>
    <w:uiPriority w:val="99"/>
    <w:unhideWhenUsed/>
    <w:rsid w:val="00D43DAA"/>
    <w:pPr>
      <w:adjustRightInd w:val="0"/>
      <w:spacing w:after="120" w:line="360" w:lineRule="atLeast"/>
      <w:ind w:leftChars="200" w:left="420"/>
      <w:jc w:val="left"/>
    </w:pPr>
    <w:rPr>
      <w:kern w:val="0"/>
      <w:sz w:val="24"/>
      <w:szCs w:val="20"/>
    </w:rPr>
  </w:style>
  <w:style w:type="paragraph" w:styleId="31">
    <w:name w:val="toc 3"/>
    <w:basedOn w:val="a0"/>
    <w:next w:val="a0"/>
    <w:uiPriority w:val="99"/>
    <w:unhideWhenUsed/>
    <w:rsid w:val="00D43DAA"/>
    <w:pPr>
      <w:ind w:leftChars="400" w:left="400"/>
    </w:pPr>
    <w:rPr>
      <w:sz w:val="24"/>
      <w:szCs w:val="20"/>
    </w:rPr>
  </w:style>
  <w:style w:type="paragraph" w:styleId="aa">
    <w:name w:val="Plain Text"/>
    <w:basedOn w:val="a0"/>
    <w:link w:val="Char4"/>
    <w:uiPriority w:val="99"/>
    <w:unhideWhenUsed/>
    <w:rsid w:val="00D43DAA"/>
    <w:pPr>
      <w:adjustRightInd w:val="0"/>
      <w:spacing w:line="360" w:lineRule="atLeast"/>
      <w:jc w:val="left"/>
    </w:pPr>
    <w:rPr>
      <w:rFonts w:ascii="宋体" w:hAnsi="Courier New" w:cs="Courier New"/>
      <w:szCs w:val="21"/>
    </w:rPr>
  </w:style>
  <w:style w:type="paragraph" w:styleId="ab">
    <w:name w:val="Date"/>
    <w:basedOn w:val="a0"/>
    <w:next w:val="a0"/>
    <w:link w:val="Char5"/>
    <w:uiPriority w:val="99"/>
    <w:unhideWhenUsed/>
    <w:rsid w:val="00D43DAA"/>
    <w:rPr>
      <w:rFonts w:ascii="黑体" w:eastAsia="黑体"/>
      <w:b/>
      <w:sz w:val="28"/>
      <w:szCs w:val="20"/>
    </w:rPr>
  </w:style>
  <w:style w:type="paragraph" w:styleId="20">
    <w:name w:val="Body Text Indent 2"/>
    <w:basedOn w:val="a0"/>
    <w:link w:val="2Char0"/>
    <w:uiPriority w:val="99"/>
    <w:unhideWhenUsed/>
    <w:rsid w:val="00D43DAA"/>
    <w:pPr>
      <w:adjustRightInd w:val="0"/>
      <w:spacing w:after="120" w:line="480" w:lineRule="auto"/>
      <w:ind w:leftChars="200" w:left="420"/>
      <w:jc w:val="left"/>
    </w:pPr>
    <w:rPr>
      <w:kern w:val="0"/>
      <w:sz w:val="24"/>
      <w:szCs w:val="20"/>
    </w:rPr>
  </w:style>
  <w:style w:type="paragraph" w:styleId="ac">
    <w:name w:val="Balloon Text"/>
    <w:basedOn w:val="a0"/>
    <w:link w:val="Char6"/>
    <w:uiPriority w:val="99"/>
    <w:unhideWhenUsed/>
    <w:rsid w:val="00D43DAA"/>
    <w:rPr>
      <w:sz w:val="18"/>
      <w:szCs w:val="18"/>
    </w:rPr>
  </w:style>
  <w:style w:type="paragraph" w:styleId="ad">
    <w:name w:val="footer"/>
    <w:basedOn w:val="a0"/>
    <w:link w:val="Char7"/>
    <w:uiPriority w:val="99"/>
    <w:unhideWhenUsed/>
    <w:rsid w:val="00D43DAA"/>
    <w:pPr>
      <w:tabs>
        <w:tab w:val="center" w:pos="4153"/>
        <w:tab w:val="right" w:pos="8306"/>
      </w:tabs>
      <w:snapToGrid w:val="0"/>
      <w:jc w:val="left"/>
    </w:pPr>
    <w:rPr>
      <w:sz w:val="18"/>
      <w:szCs w:val="18"/>
    </w:rPr>
  </w:style>
  <w:style w:type="paragraph" w:styleId="ae">
    <w:name w:val="header"/>
    <w:basedOn w:val="a0"/>
    <w:link w:val="Char8"/>
    <w:unhideWhenUsed/>
    <w:rsid w:val="00D43DAA"/>
    <w:pPr>
      <w:pBdr>
        <w:bottom w:val="single" w:sz="6" w:space="1" w:color="auto"/>
      </w:pBdr>
      <w:tabs>
        <w:tab w:val="center" w:pos="4153"/>
        <w:tab w:val="right" w:pos="8306"/>
      </w:tabs>
      <w:snapToGrid w:val="0"/>
      <w:jc w:val="center"/>
    </w:pPr>
    <w:rPr>
      <w:sz w:val="18"/>
      <w:szCs w:val="18"/>
    </w:rPr>
  </w:style>
  <w:style w:type="paragraph" w:styleId="11">
    <w:name w:val="toc 1"/>
    <w:basedOn w:val="a0"/>
    <w:next w:val="a0"/>
    <w:uiPriority w:val="39"/>
    <w:unhideWhenUsed/>
    <w:rsid w:val="00D43DAA"/>
    <w:pPr>
      <w:spacing w:line="360" w:lineRule="auto"/>
    </w:pPr>
    <w:rPr>
      <w:b/>
      <w:sz w:val="24"/>
      <w:szCs w:val="20"/>
    </w:rPr>
  </w:style>
  <w:style w:type="paragraph" w:styleId="32">
    <w:name w:val="Body Text Indent 3"/>
    <w:basedOn w:val="a0"/>
    <w:link w:val="3Char1"/>
    <w:uiPriority w:val="99"/>
    <w:unhideWhenUsed/>
    <w:rsid w:val="00D43DAA"/>
    <w:pPr>
      <w:adjustRightInd w:val="0"/>
      <w:spacing w:after="120" w:line="360" w:lineRule="atLeast"/>
      <w:ind w:leftChars="200" w:left="420"/>
      <w:jc w:val="left"/>
    </w:pPr>
    <w:rPr>
      <w:kern w:val="0"/>
      <w:sz w:val="16"/>
      <w:szCs w:val="16"/>
    </w:rPr>
  </w:style>
  <w:style w:type="paragraph" w:styleId="21">
    <w:name w:val="toc 2"/>
    <w:basedOn w:val="a0"/>
    <w:next w:val="a0"/>
    <w:uiPriority w:val="39"/>
    <w:unhideWhenUsed/>
    <w:rsid w:val="00D43DAA"/>
    <w:pPr>
      <w:adjustRightInd w:val="0"/>
      <w:ind w:leftChars="200" w:left="200"/>
      <w:jc w:val="left"/>
    </w:pPr>
    <w:rPr>
      <w:kern w:val="0"/>
      <w:sz w:val="24"/>
      <w:szCs w:val="20"/>
    </w:rPr>
  </w:style>
  <w:style w:type="paragraph" w:styleId="22">
    <w:name w:val="Body Text 2"/>
    <w:basedOn w:val="a0"/>
    <w:link w:val="2Char1"/>
    <w:uiPriority w:val="99"/>
    <w:unhideWhenUsed/>
    <w:rsid w:val="00D43DAA"/>
    <w:pPr>
      <w:adjustRightInd w:val="0"/>
      <w:spacing w:after="120" w:line="480" w:lineRule="auto"/>
      <w:jc w:val="left"/>
    </w:pPr>
    <w:rPr>
      <w:kern w:val="0"/>
      <w:sz w:val="24"/>
      <w:szCs w:val="20"/>
    </w:rPr>
  </w:style>
  <w:style w:type="paragraph" w:styleId="af">
    <w:name w:val="Normal (Web)"/>
    <w:basedOn w:val="a0"/>
    <w:uiPriority w:val="99"/>
    <w:unhideWhenUsed/>
    <w:rsid w:val="00D43DAA"/>
    <w:pPr>
      <w:widowControl/>
      <w:spacing w:before="100" w:beforeAutospacing="1" w:after="100" w:afterAutospacing="1"/>
      <w:jc w:val="left"/>
    </w:pPr>
    <w:rPr>
      <w:rFonts w:ascii="宋体" w:hAnsi="宋体" w:cs="宋体"/>
      <w:kern w:val="0"/>
      <w:sz w:val="24"/>
    </w:rPr>
  </w:style>
  <w:style w:type="paragraph" w:styleId="af0">
    <w:name w:val="Title"/>
    <w:basedOn w:val="a0"/>
    <w:next w:val="a0"/>
    <w:link w:val="Char9"/>
    <w:uiPriority w:val="99"/>
    <w:qFormat/>
    <w:rsid w:val="00D43DAA"/>
    <w:pPr>
      <w:spacing w:before="240" w:after="60"/>
      <w:jc w:val="center"/>
      <w:outlineLvl w:val="0"/>
    </w:pPr>
    <w:rPr>
      <w:rFonts w:ascii="Cambria" w:hAnsi="Cambria"/>
      <w:b/>
      <w:bCs/>
      <w:sz w:val="32"/>
      <w:szCs w:val="32"/>
    </w:rPr>
  </w:style>
  <w:style w:type="character" w:styleId="af1">
    <w:name w:val="FollowedHyperlink"/>
    <w:unhideWhenUsed/>
    <w:rsid w:val="00D43DAA"/>
    <w:rPr>
      <w:color w:val="800080"/>
      <w:u w:val="single"/>
    </w:rPr>
  </w:style>
  <w:style w:type="character" w:styleId="af2">
    <w:name w:val="Hyperlink"/>
    <w:uiPriority w:val="99"/>
    <w:unhideWhenUsed/>
    <w:rsid w:val="00D43DAA"/>
    <w:rPr>
      <w:color w:val="0000FF"/>
      <w:u w:val="single"/>
    </w:rPr>
  </w:style>
  <w:style w:type="character" w:styleId="af3">
    <w:name w:val="annotation reference"/>
    <w:unhideWhenUsed/>
    <w:rsid w:val="00D43DAA"/>
    <w:rPr>
      <w:sz w:val="21"/>
      <w:szCs w:val="21"/>
    </w:rPr>
  </w:style>
  <w:style w:type="table" w:styleId="af4">
    <w:name w:val="Table Grid"/>
    <w:basedOn w:val="a2"/>
    <w:uiPriority w:val="59"/>
    <w:rsid w:val="00D43DAA"/>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列出段落1"/>
    <w:basedOn w:val="a0"/>
    <w:uiPriority w:val="34"/>
    <w:qFormat/>
    <w:rsid w:val="00D43DAA"/>
    <w:pPr>
      <w:ind w:firstLineChars="200" w:firstLine="420"/>
    </w:pPr>
  </w:style>
  <w:style w:type="paragraph" w:customStyle="1" w:styleId="Chara">
    <w:name w:val="Char"/>
    <w:basedOn w:val="a0"/>
    <w:uiPriority w:val="99"/>
    <w:semiHidden/>
    <w:rsid w:val="00D43DAA"/>
    <w:pPr>
      <w:widowControl/>
      <w:spacing w:after="160" w:line="240" w:lineRule="exact"/>
      <w:jc w:val="left"/>
    </w:pPr>
    <w:rPr>
      <w:rFonts w:ascii="Verdana" w:hAnsi="Verdana"/>
      <w:kern w:val="0"/>
      <w:sz w:val="20"/>
      <w:szCs w:val="20"/>
      <w:lang w:eastAsia="en-US"/>
    </w:rPr>
  </w:style>
  <w:style w:type="paragraph" w:customStyle="1" w:styleId="af5">
    <w:name w:val="表正文"/>
    <w:basedOn w:val="a0"/>
    <w:uiPriority w:val="99"/>
    <w:semiHidden/>
    <w:rsid w:val="00D43DAA"/>
    <w:pPr>
      <w:adjustRightInd w:val="0"/>
      <w:spacing w:after="120" w:line="360" w:lineRule="atLeast"/>
      <w:jc w:val="left"/>
    </w:pPr>
    <w:rPr>
      <w:kern w:val="0"/>
      <w:sz w:val="16"/>
      <w:szCs w:val="16"/>
    </w:rPr>
  </w:style>
  <w:style w:type="paragraph" w:customStyle="1" w:styleId="11212">
    <w:name w:val="样式 标题 1 + 四号 居中 段前: 12 磅 段后: 12 磅 行距: 单倍行距"/>
    <w:basedOn w:val="1"/>
    <w:uiPriority w:val="99"/>
    <w:semiHidden/>
    <w:rsid w:val="00D43DAA"/>
    <w:pPr>
      <w:spacing w:before="240" w:after="240" w:line="240" w:lineRule="auto"/>
      <w:jc w:val="center"/>
    </w:pPr>
    <w:rPr>
      <w:rFonts w:cs="宋体"/>
      <w:sz w:val="28"/>
      <w:szCs w:val="20"/>
    </w:rPr>
  </w:style>
  <w:style w:type="paragraph" w:customStyle="1" w:styleId="23">
    <w:name w:val="样式 标题 2 + 宋体 五号 非加粗 黑色"/>
    <w:basedOn w:val="2"/>
    <w:uiPriority w:val="99"/>
    <w:semiHidden/>
    <w:rsid w:val="00D43DAA"/>
    <w:rPr>
      <w:rFonts w:ascii="宋体" w:eastAsia="宋体" w:hAnsi="宋体"/>
      <w:b w:val="0"/>
      <w:bCs w:val="0"/>
      <w:color w:val="000000"/>
      <w:sz w:val="21"/>
    </w:rPr>
  </w:style>
  <w:style w:type="paragraph" w:customStyle="1" w:styleId="260">
    <w:name w:val="样式 样式 标题 2 + 宋体 五号 非加粗 黑色 + 段前: 6 磅 段后: 0 磅 行距: 单倍行距"/>
    <w:basedOn w:val="23"/>
    <w:uiPriority w:val="99"/>
    <w:semiHidden/>
    <w:rsid w:val="00D43DAA"/>
    <w:pPr>
      <w:spacing w:before="120" w:after="0" w:line="240" w:lineRule="auto"/>
    </w:pPr>
    <w:rPr>
      <w:rFonts w:cs="宋体"/>
      <w:szCs w:val="20"/>
    </w:rPr>
  </w:style>
  <w:style w:type="paragraph" w:customStyle="1" w:styleId="26012">
    <w:name w:val="样式 样式 样式 标题 2 + 宋体 五号 非加粗 黑色 + 段前: 6 磅 段后: 0 磅 行距: 单倍行距 + 段前: 12..."/>
    <w:basedOn w:val="260"/>
    <w:uiPriority w:val="99"/>
    <w:semiHidden/>
    <w:rsid w:val="00D43DAA"/>
    <w:pPr>
      <w:spacing w:before="240"/>
    </w:pPr>
  </w:style>
  <w:style w:type="paragraph" w:customStyle="1" w:styleId="a">
    <w:name w:val="样式 宋体 五号 两端对齐 行距: 单倍行距"/>
    <w:basedOn w:val="a0"/>
    <w:uiPriority w:val="99"/>
    <w:semiHidden/>
    <w:rsid w:val="00D43DAA"/>
    <w:pPr>
      <w:numPr>
        <w:numId w:val="2"/>
      </w:numPr>
      <w:adjustRightInd w:val="0"/>
      <w:ind w:left="0" w:firstLine="0"/>
    </w:pPr>
    <w:rPr>
      <w:rFonts w:ascii="宋体" w:hAnsi="宋体" w:cs="宋体"/>
      <w:kern w:val="0"/>
      <w:szCs w:val="20"/>
    </w:rPr>
  </w:style>
  <w:style w:type="paragraph" w:customStyle="1" w:styleId="10">
    <w:name w:val="样式1"/>
    <w:basedOn w:val="a0"/>
    <w:uiPriority w:val="99"/>
    <w:semiHidden/>
    <w:rsid w:val="00D43DAA"/>
    <w:pPr>
      <w:numPr>
        <w:ilvl w:val="1"/>
        <w:numId w:val="3"/>
      </w:numPr>
      <w:tabs>
        <w:tab w:val="left" w:pos="425"/>
      </w:tabs>
      <w:adjustRightInd w:val="0"/>
    </w:pPr>
    <w:rPr>
      <w:rFonts w:ascii="宋体" w:hAnsi="宋体"/>
      <w:kern w:val="0"/>
      <w:szCs w:val="21"/>
    </w:rPr>
  </w:style>
  <w:style w:type="paragraph" w:customStyle="1" w:styleId="2600">
    <w:name w:val="样式 样式 样式 样式 标题 2 + 宋体 五号 非加粗 黑色 + 段前: 6 磅 段后: 0 磅 行距: 单倍行距 + 段前:..."/>
    <w:basedOn w:val="26012"/>
    <w:uiPriority w:val="99"/>
    <w:semiHidden/>
    <w:rsid w:val="00D43DAA"/>
    <w:rPr>
      <w:b/>
      <w:bCs/>
    </w:rPr>
  </w:style>
  <w:style w:type="paragraph" w:customStyle="1" w:styleId="af6">
    <w:name w:val="样式 宋体 五号 行距: 单倍行距"/>
    <w:basedOn w:val="a0"/>
    <w:uiPriority w:val="99"/>
    <w:semiHidden/>
    <w:rsid w:val="00D43DAA"/>
    <w:pPr>
      <w:adjustRightInd w:val="0"/>
      <w:jc w:val="left"/>
    </w:pPr>
    <w:rPr>
      <w:rFonts w:ascii="宋体" w:hAnsi="宋体" w:cs="宋体"/>
      <w:kern w:val="0"/>
      <w:szCs w:val="20"/>
    </w:rPr>
  </w:style>
  <w:style w:type="paragraph" w:customStyle="1" w:styleId="24">
    <w:name w:val="样式2"/>
    <w:basedOn w:val="a0"/>
    <w:uiPriority w:val="99"/>
    <w:semiHidden/>
    <w:rsid w:val="00D43DAA"/>
    <w:pPr>
      <w:tabs>
        <w:tab w:val="left" w:pos="567"/>
      </w:tabs>
      <w:adjustRightInd w:val="0"/>
      <w:ind w:left="567" w:hanging="567"/>
    </w:pPr>
    <w:rPr>
      <w:rFonts w:ascii="宋体" w:hAnsi="宋体"/>
      <w:kern w:val="0"/>
      <w:szCs w:val="21"/>
    </w:rPr>
  </w:style>
  <w:style w:type="paragraph" w:customStyle="1" w:styleId="3h3H3sect12366">
    <w:name w:val="样式 标题 3h3H3sect1.2.3 + 五号 段前: 6 磅 段后: 6 磅 行距: 单倍行距"/>
    <w:basedOn w:val="3"/>
    <w:uiPriority w:val="99"/>
    <w:semiHidden/>
    <w:rsid w:val="00D43DAA"/>
    <w:pPr>
      <w:spacing w:before="120" w:after="120" w:line="240" w:lineRule="auto"/>
    </w:pPr>
    <w:rPr>
      <w:rFonts w:cs="宋体"/>
      <w:sz w:val="21"/>
      <w:szCs w:val="20"/>
    </w:rPr>
  </w:style>
  <w:style w:type="paragraph" w:customStyle="1" w:styleId="25">
    <w:name w:val="样式 标题 2 + 宋体 五号 行距: 单倍行距"/>
    <w:basedOn w:val="2"/>
    <w:uiPriority w:val="99"/>
    <w:semiHidden/>
    <w:rsid w:val="00D43DAA"/>
    <w:pPr>
      <w:spacing w:line="240" w:lineRule="auto"/>
    </w:pPr>
    <w:rPr>
      <w:rFonts w:ascii="宋体" w:eastAsia="宋体" w:hAnsi="宋体" w:cs="宋体"/>
      <w:sz w:val="21"/>
      <w:szCs w:val="20"/>
    </w:rPr>
  </w:style>
  <w:style w:type="paragraph" w:customStyle="1" w:styleId="26">
    <w:name w:val="样式 标题 2 + 黑体 一号"/>
    <w:basedOn w:val="2"/>
    <w:uiPriority w:val="99"/>
    <w:semiHidden/>
    <w:rsid w:val="00D43DAA"/>
    <w:pPr>
      <w:numPr>
        <w:numId w:val="0"/>
      </w:numPr>
      <w:tabs>
        <w:tab w:val="clear" w:pos="432"/>
        <w:tab w:val="clear" w:pos="576"/>
        <w:tab w:val="left" w:pos="420"/>
      </w:tabs>
      <w:ind w:left="420" w:hanging="420"/>
    </w:pPr>
    <w:rPr>
      <w:rFonts w:ascii="黑体" w:hAnsi="黑体"/>
      <w:sz w:val="52"/>
    </w:rPr>
  </w:style>
  <w:style w:type="paragraph" w:customStyle="1" w:styleId="27">
    <w:name w:val="正文字缩2字"/>
    <w:basedOn w:val="a0"/>
    <w:uiPriority w:val="99"/>
    <w:semiHidden/>
    <w:rsid w:val="00D43DAA"/>
    <w:pPr>
      <w:spacing w:before="60" w:after="60" w:line="360" w:lineRule="auto"/>
      <w:ind w:leftChars="200" w:left="200" w:firstLineChars="200" w:firstLine="200"/>
    </w:pPr>
    <w:rPr>
      <w:sz w:val="24"/>
    </w:rPr>
  </w:style>
  <w:style w:type="paragraph" w:customStyle="1" w:styleId="28">
    <w:name w:val="正文2"/>
    <w:basedOn w:val="a0"/>
    <w:uiPriority w:val="99"/>
    <w:semiHidden/>
    <w:rsid w:val="00D43DAA"/>
    <w:pPr>
      <w:spacing w:before="60" w:after="60" w:line="360" w:lineRule="auto"/>
      <w:outlineLvl w:val="7"/>
    </w:pPr>
    <w:rPr>
      <w:sz w:val="24"/>
    </w:rPr>
  </w:style>
  <w:style w:type="character" w:customStyle="1" w:styleId="Char8">
    <w:name w:val="页眉 Char"/>
    <w:basedOn w:val="a1"/>
    <w:link w:val="ae"/>
    <w:rsid w:val="00D43DAA"/>
    <w:rPr>
      <w:sz w:val="18"/>
      <w:szCs w:val="18"/>
    </w:rPr>
  </w:style>
  <w:style w:type="character" w:customStyle="1" w:styleId="Char7">
    <w:name w:val="页脚 Char"/>
    <w:basedOn w:val="a1"/>
    <w:link w:val="ad"/>
    <w:uiPriority w:val="99"/>
    <w:rsid w:val="00D43DAA"/>
    <w:rPr>
      <w:sz w:val="18"/>
      <w:szCs w:val="18"/>
    </w:rPr>
  </w:style>
  <w:style w:type="character" w:customStyle="1" w:styleId="1Char">
    <w:name w:val="标题 1 Char"/>
    <w:basedOn w:val="a1"/>
    <w:link w:val="1"/>
    <w:rsid w:val="00D43DAA"/>
    <w:rPr>
      <w:rFonts w:ascii="Times New Roman" w:eastAsia="宋体" w:hAnsi="Times New Roman" w:cs="Times New Roman"/>
      <w:b/>
      <w:bCs/>
      <w:kern w:val="44"/>
      <w:sz w:val="44"/>
      <w:szCs w:val="44"/>
    </w:rPr>
  </w:style>
  <w:style w:type="character" w:customStyle="1" w:styleId="2Char">
    <w:name w:val="标题 2 Char"/>
    <w:basedOn w:val="a1"/>
    <w:link w:val="2"/>
    <w:rsid w:val="00D43DAA"/>
    <w:rPr>
      <w:rFonts w:ascii="Arial" w:eastAsia="黑体" w:hAnsi="Arial" w:cs="Times New Roman"/>
      <w:b/>
      <w:bCs/>
      <w:kern w:val="0"/>
      <w:sz w:val="32"/>
      <w:szCs w:val="32"/>
    </w:rPr>
  </w:style>
  <w:style w:type="character" w:customStyle="1" w:styleId="3Char">
    <w:name w:val="标题 3 Char"/>
    <w:basedOn w:val="a1"/>
    <w:link w:val="3"/>
    <w:semiHidden/>
    <w:rsid w:val="00D43DAA"/>
    <w:rPr>
      <w:rFonts w:ascii="Times New Roman" w:eastAsia="宋体" w:hAnsi="Times New Roman" w:cs="Times New Roman"/>
      <w:b/>
      <w:bCs/>
      <w:kern w:val="0"/>
      <w:sz w:val="32"/>
      <w:szCs w:val="32"/>
    </w:rPr>
  </w:style>
  <w:style w:type="character" w:customStyle="1" w:styleId="4Char">
    <w:name w:val="标题 4 Char"/>
    <w:basedOn w:val="a1"/>
    <w:link w:val="4"/>
    <w:semiHidden/>
    <w:rsid w:val="00D43DAA"/>
    <w:rPr>
      <w:rFonts w:ascii="Arial" w:eastAsia="黑体" w:hAnsi="Arial" w:cs="Times New Roman"/>
      <w:b/>
      <w:bCs/>
      <w:kern w:val="0"/>
      <w:sz w:val="28"/>
      <w:szCs w:val="28"/>
    </w:rPr>
  </w:style>
  <w:style w:type="character" w:customStyle="1" w:styleId="5Char">
    <w:name w:val="标题 5 Char"/>
    <w:basedOn w:val="a1"/>
    <w:link w:val="5"/>
    <w:semiHidden/>
    <w:rsid w:val="00D43DAA"/>
    <w:rPr>
      <w:rFonts w:ascii="Times New Roman" w:eastAsia="宋体" w:hAnsi="Times New Roman" w:cs="Times New Roman"/>
      <w:b/>
      <w:bCs/>
      <w:kern w:val="0"/>
      <w:sz w:val="28"/>
      <w:szCs w:val="28"/>
    </w:rPr>
  </w:style>
  <w:style w:type="character" w:customStyle="1" w:styleId="6Char">
    <w:name w:val="标题 6 Char"/>
    <w:basedOn w:val="a1"/>
    <w:link w:val="6"/>
    <w:semiHidden/>
    <w:rsid w:val="00D43DAA"/>
    <w:rPr>
      <w:rFonts w:ascii="Arial" w:eastAsia="黑体" w:hAnsi="Arial" w:cs="Times New Roman"/>
      <w:b/>
      <w:bCs/>
      <w:kern w:val="0"/>
      <w:sz w:val="24"/>
      <w:szCs w:val="24"/>
    </w:rPr>
  </w:style>
  <w:style w:type="character" w:customStyle="1" w:styleId="7Char">
    <w:name w:val="标题 7 Char"/>
    <w:basedOn w:val="a1"/>
    <w:link w:val="7"/>
    <w:uiPriority w:val="99"/>
    <w:semiHidden/>
    <w:rsid w:val="00D43DAA"/>
    <w:rPr>
      <w:rFonts w:ascii="Times New Roman" w:eastAsia="宋体" w:hAnsi="Times New Roman" w:cs="Times New Roman"/>
      <w:b/>
      <w:bCs/>
      <w:kern w:val="0"/>
      <w:sz w:val="24"/>
      <w:szCs w:val="24"/>
    </w:rPr>
  </w:style>
  <w:style w:type="character" w:customStyle="1" w:styleId="8Char">
    <w:name w:val="标题 8 Char"/>
    <w:basedOn w:val="a1"/>
    <w:link w:val="8"/>
    <w:uiPriority w:val="99"/>
    <w:semiHidden/>
    <w:rsid w:val="00D43DAA"/>
    <w:rPr>
      <w:rFonts w:ascii="Arial" w:eastAsia="黑体" w:hAnsi="Arial" w:cs="Times New Roman"/>
      <w:kern w:val="0"/>
      <w:sz w:val="24"/>
      <w:szCs w:val="24"/>
    </w:rPr>
  </w:style>
  <w:style w:type="character" w:customStyle="1" w:styleId="9Char">
    <w:name w:val="标题 9 Char"/>
    <w:basedOn w:val="a1"/>
    <w:link w:val="9"/>
    <w:uiPriority w:val="99"/>
    <w:semiHidden/>
    <w:rsid w:val="00D43DAA"/>
    <w:rPr>
      <w:rFonts w:ascii="Arial" w:eastAsia="黑体" w:hAnsi="Arial" w:cs="Times New Roman"/>
      <w:kern w:val="0"/>
      <w:szCs w:val="21"/>
    </w:rPr>
  </w:style>
  <w:style w:type="character" w:customStyle="1" w:styleId="3Char10">
    <w:name w:val="标题 3 Char1"/>
    <w:aliases w:val="h3 Char,H3 Char,sect1.2.3 Char"/>
    <w:basedOn w:val="a1"/>
    <w:semiHidden/>
    <w:rsid w:val="00D43DAA"/>
    <w:rPr>
      <w:b/>
      <w:bCs/>
      <w:kern w:val="2"/>
      <w:sz w:val="32"/>
      <w:szCs w:val="32"/>
    </w:rPr>
  </w:style>
  <w:style w:type="character" w:customStyle="1" w:styleId="Char0">
    <w:name w:val="批注文字 Char"/>
    <w:basedOn w:val="a1"/>
    <w:link w:val="a5"/>
    <w:uiPriority w:val="99"/>
    <w:semiHidden/>
    <w:rsid w:val="00D43DAA"/>
    <w:rPr>
      <w:rFonts w:ascii="Times New Roman" w:eastAsia="宋体" w:hAnsi="Times New Roman" w:cs="Times New Roman"/>
      <w:kern w:val="0"/>
      <w:sz w:val="24"/>
      <w:szCs w:val="20"/>
    </w:rPr>
  </w:style>
  <w:style w:type="character" w:customStyle="1" w:styleId="Char9">
    <w:name w:val="标题 Char"/>
    <w:basedOn w:val="a1"/>
    <w:link w:val="af0"/>
    <w:uiPriority w:val="99"/>
    <w:rsid w:val="00D43DAA"/>
    <w:rPr>
      <w:rFonts w:ascii="Cambria" w:eastAsia="宋体" w:hAnsi="Cambria" w:cs="Times New Roman"/>
      <w:b/>
      <w:bCs/>
      <w:sz w:val="32"/>
      <w:szCs w:val="32"/>
    </w:rPr>
  </w:style>
  <w:style w:type="character" w:customStyle="1" w:styleId="Char2">
    <w:name w:val="正文文本 Char"/>
    <w:basedOn w:val="a1"/>
    <w:link w:val="a8"/>
    <w:uiPriority w:val="99"/>
    <w:semiHidden/>
    <w:rsid w:val="00D43DAA"/>
    <w:rPr>
      <w:rFonts w:ascii="Times New Roman" w:eastAsia="宋体" w:hAnsi="Times New Roman" w:cs="Times New Roman"/>
      <w:kern w:val="0"/>
      <w:sz w:val="24"/>
      <w:szCs w:val="20"/>
    </w:rPr>
  </w:style>
  <w:style w:type="character" w:customStyle="1" w:styleId="Char3">
    <w:name w:val="正文文本缩进 Char"/>
    <w:basedOn w:val="a1"/>
    <w:link w:val="a9"/>
    <w:uiPriority w:val="99"/>
    <w:semiHidden/>
    <w:rsid w:val="00D43DAA"/>
    <w:rPr>
      <w:rFonts w:ascii="Times New Roman" w:eastAsia="宋体" w:hAnsi="Times New Roman" w:cs="Times New Roman"/>
      <w:kern w:val="0"/>
      <w:sz w:val="24"/>
      <w:szCs w:val="20"/>
    </w:rPr>
  </w:style>
  <w:style w:type="character" w:customStyle="1" w:styleId="Char5">
    <w:name w:val="日期 Char"/>
    <w:basedOn w:val="a1"/>
    <w:link w:val="ab"/>
    <w:uiPriority w:val="99"/>
    <w:semiHidden/>
    <w:rsid w:val="00D43DAA"/>
    <w:rPr>
      <w:rFonts w:ascii="黑体" w:eastAsia="黑体" w:hAnsi="Times New Roman" w:cs="Times New Roman"/>
      <w:b/>
      <w:sz w:val="28"/>
      <w:szCs w:val="20"/>
    </w:rPr>
  </w:style>
  <w:style w:type="character" w:customStyle="1" w:styleId="2Char1">
    <w:name w:val="正文文本 2 Char"/>
    <w:basedOn w:val="a1"/>
    <w:link w:val="22"/>
    <w:uiPriority w:val="99"/>
    <w:semiHidden/>
    <w:rsid w:val="00D43DAA"/>
    <w:rPr>
      <w:rFonts w:ascii="Times New Roman" w:eastAsia="宋体" w:hAnsi="Times New Roman" w:cs="Times New Roman"/>
      <w:kern w:val="0"/>
      <w:sz w:val="24"/>
      <w:szCs w:val="20"/>
    </w:rPr>
  </w:style>
  <w:style w:type="character" w:customStyle="1" w:styleId="3Char0">
    <w:name w:val="正文文本 3 Char"/>
    <w:basedOn w:val="a1"/>
    <w:link w:val="30"/>
    <w:uiPriority w:val="99"/>
    <w:semiHidden/>
    <w:rsid w:val="00D43DAA"/>
    <w:rPr>
      <w:rFonts w:ascii="Times New Roman" w:eastAsia="宋体" w:hAnsi="Times New Roman" w:cs="Times New Roman"/>
      <w:kern w:val="0"/>
      <w:sz w:val="16"/>
      <w:szCs w:val="16"/>
    </w:rPr>
  </w:style>
  <w:style w:type="character" w:customStyle="1" w:styleId="2Char0">
    <w:name w:val="正文文本缩进 2 Char"/>
    <w:basedOn w:val="a1"/>
    <w:link w:val="20"/>
    <w:uiPriority w:val="99"/>
    <w:semiHidden/>
    <w:rsid w:val="00D43DAA"/>
    <w:rPr>
      <w:rFonts w:ascii="Times New Roman" w:eastAsia="宋体" w:hAnsi="Times New Roman" w:cs="Times New Roman"/>
      <w:kern w:val="0"/>
      <w:sz w:val="24"/>
      <w:szCs w:val="20"/>
    </w:rPr>
  </w:style>
  <w:style w:type="character" w:customStyle="1" w:styleId="3Char1">
    <w:name w:val="正文文本缩进 3 Char"/>
    <w:basedOn w:val="a1"/>
    <w:link w:val="32"/>
    <w:uiPriority w:val="99"/>
    <w:semiHidden/>
    <w:rsid w:val="00D43DAA"/>
    <w:rPr>
      <w:rFonts w:ascii="Times New Roman" w:eastAsia="宋体" w:hAnsi="Times New Roman" w:cs="Times New Roman"/>
      <w:kern w:val="0"/>
      <w:sz w:val="16"/>
      <w:szCs w:val="16"/>
    </w:rPr>
  </w:style>
  <w:style w:type="character" w:customStyle="1" w:styleId="Char1">
    <w:name w:val="文档结构图 Char"/>
    <w:basedOn w:val="a1"/>
    <w:link w:val="a7"/>
    <w:uiPriority w:val="99"/>
    <w:semiHidden/>
    <w:rsid w:val="00D43DAA"/>
    <w:rPr>
      <w:rFonts w:ascii="Times New Roman" w:eastAsia="宋体" w:hAnsi="Times New Roman" w:cs="Times New Roman"/>
      <w:szCs w:val="24"/>
      <w:shd w:val="clear" w:color="auto" w:fill="000080"/>
    </w:rPr>
  </w:style>
  <w:style w:type="character" w:customStyle="1" w:styleId="Char4">
    <w:name w:val="纯文本 Char"/>
    <w:basedOn w:val="a1"/>
    <w:link w:val="aa"/>
    <w:uiPriority w:val="99"/>
    <w:semiHidden/>
    <w:locked/>
    <w:rsid w:val="00D43DAA"/>
    <w:rPr>
      <w:rFonts w:ascii="宋体" w:eastAsia="宋体" w:hAnsi="Courier New" w:cs="Courier New"/>
      <w:szCs w:val="21"/>
    </w:rPr>
  </w:style>
  <w:style w:type="character" w:customStyle="1" w:styleId="Char10">
    <w:name w:val="纯文本 Char1"/>
    <w:aliases w:val="普通文字1 Char1,普通文字2 Char1,普通文字3 Char1,普通文字4 Char1,普通文字5 Char1,普通文字6 Char1,普通文字11 Char1,普通文字21 Char1,普通文字31 Char1,普通文字41 Char1,普通文字7 Char1,普通文字 Char1,小 Char1,项目符号 Char1,纯文本 Char Char Char Char1"/>
    <w:basedOn w:val="a1"/>
    <w:link w:val="aa"/>
    <w:uiPriority w:val="99"/>
    <w:semiHidden/>
    <w:rsid w:val="00D43DAA"/>
    <w:rPr>
      <w:rFonts w:ascii="宋体" w:eastAsia="宋体" w:hAnsi="Courier New" w:cs="Courier New"/>
      <w:szCs w:val="21"/>
    </w:rPr>
  </w:style>
  <w:style w:type="character" w:customStyle="1" w:styleId="Char">
    <w:name w:val="批注主题 Char"/>
    <w:basedOn w:val="Char0"/>
    <w:link w:val="a4"/>
    <w:uiPriority w:val="99"/>
    <w:semiHidden/>
    <w:rsid w:val="00D43DAA"/>
    <w:rPr>
      <w:b/>
      <w:bCs/>
      <w:szCs w:val="24"/>
    </w:rPr>
  </w:style>
  <w:style w:type="character" w:customStyle="1" w:styleId="Char6">
    <w:name w:val="批注框文本 Char"/>
    <w:basedOn w:val="a1"/>
    <w:link w:val="ac"/>
    <w:uiPriority w:val="99"/>
    <w:semiHidden/>
    <w:rsid w:val="00D43DAA"/>
    <w:rPr>
      <w:rFonts w:ascii="Times New Roman" w:eastAsia="宋体" w:hAnsi="Times New Roman" w:cs="Times New Roman"/>
      <w:sz w:val="18"/>
      <w:szCs w:val="18"/>
    </w:rPr>
  </w:style>
  <w:style w:type="character" w:styleId="af7">
    <w:name w:val="page number"/>
    <w:basedOn w:val="a1"/>
    <w:rsid w:val="003E4313"/>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C:\Users\LIUPEN~1.ZZC\AppData\Local\Temp\DJWebOffice\~dj685A.tm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F3584BB8-8587-41E7-BA75-D8E86A1DE86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64</Pages>
  <Words>4208</Words>
  <Characters>23987</Characters>
  <Application>Microsoft Office Word</Application>
  <DocSecurity>0</DocSecurity>
  <Lines>199</Lines>
  <Paragraphs>56</Paragraphs>
  <ScaleCrop>false</ScaleCrop>
  <Company/>
  <LinksUpToDate>false</LinksUpToDate>
  <CharactersWithSpaces>28139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竞争性磋商文件</dc:title>
  <dc:creator>User</dc:creator>
  <cp:lastModifiedBy>User</cp:lastModifiedBy>
  <cp:revision>44</cp:revision>
  <cp:lastPrinted>2016-09-21T02:42:00Z</cp:lastPrinted>
  <dcterms:created xsi:type="dcterms:W3CDTF">2016-09-08T08:02:00Z</dcterms:created>
  <dcterms:modified xsi:type="dcterms:W3CDTF">2016-09-28T03:24:00Z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2052-9.1.0.4894</vt:lpwstr>
  </property>
</Properties>
</file>