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4D" w:rsidRDefault="00CF324D" w:rsidP="00CF324D">
      <w:pPr>
        <w:rPr>
          <w:rFonts w:hint="eastAsia"/>
        </w:rPr>
      </w:pPr>
    </w:p>
    <w:p w:rsidR="00CF324D" w:rsidRDefault="00CF324D" w:rsidP="00CF324D"/>
    <w:p w:rsidR="00CF324D" w:rsidRDefault="00CF324D" w:rsidP="00CF324D"/>
    <w:p w:rsidR="00CF324D" w:rsidRDefault="00CF324D" w:rsidP="00CF324D"/>
    <w:p w:rsidR="00CF324D" w:rsidRDefault="00CF324D" w:rsidP="00CF324D"/>
    <w:p w:rsidR="00CF324D" w:rsidRDefault="00CF324D" w:rsidP="00CF324D"/>
    <w:p w:rsidR="00CF324D" w:rsidRDefault="00CF324D" w:rsidP="00CF324D"/>
    <w:p w:rsidR="00CF324D" w:rsidRDefault="00CF324D" w:rsidP="00CF324D">
      <w:pPr>
        <w:jc w:val="center"/>
        <w:rPr>
          <w:rFonts w:ascii="方正小标宋简体" w:eastAsia="方正小标宋简体"/>
          <w:sz w:val="84"/>
        </w:rPr>
      </w:pPr>
      <w:r>
        <w:rPr>
          <w:rFonts w:ascii="方正小标宋简体" w:eastAsia="方正小标宋简体" w:hint="eastAsia"/>
          <w:sz w:val="84"/>
        </w:rPr>
        <w:t>招 标 文 件</w:t>
      </w:r>
    </w:p>
    <w:p w:rsidR="00CF324D" w:rsidRDefault="00CF324D" w:rsidP="00CF324D">
      <w:pPr>
        <w:jc w:val="center"/>
        <w:rPr>
          <w:rFonts w:ascii="楷体" w:eastAsia="楷体" w:hAnsi="楷体"/>
          <w:sz w:val="32"/>
        </w:rPr>
      </w:pPr>
      <w:r>
        <w:rPr>
          <w:rFonts w:ascii="楷体" w:eastAsia="楷体" w:hAnsi="楷体" w:hint="eastAsia"/>
          <w:sz w:val="32"/>
        </w:rPr>
        <w:t>项目编号：</w:t>
      </w:r>
      <w:r>
        <w:rPr>
          <w:rFonts w:ascii="楷体" w:eastAsia="楷体" w:hAnsi="楷体" w:hint="eastAsia"/>
          <w:sz w:val="32"/>
          <w:u w:val="single"/>
        </w:rPr>
        <w:t>ZC-AZB16194</w:t>
      </w:r>
    </w:p>
    <w:p w:rsidR="00CF324D" w:rsidRDefault="00CF324D" w:rsidP="00CF324D">
      <w:pPr>
        <w:jc w:val="center"/>
        <w:rPr>
          <w:rFonts w:ascii="楷体" w:eastAsia="楷体" w:hAnsi="楷体"/>
          <w:sz w:val="32"/>
        </w:rPr>
      </w:pPr>
      <w:r>
        <w:rPr>
          <w:rFonts w:ascii="楷体" w:eastAsia="楷体" w:hAnsi="楷体" w:hint="eastAsia"/>
          <w:sz w:val="32"/>
        </w:rPr>
        <w:t>项目名称：</w:t>
      </w:r>
      <w:r>
        <w:rPr>
          <w:rFonts w:ascii="楷体" w:eastAsia="楷体" w:hAnsi="楷体" w:hint="eastAsia"/>
          <w:sz w:val="32"/>
          <w:u w:val="single"/>
        </w:rPr>
        <w:t>中国第一历史档案馆信息化平台软硬件设备采购项目</w:t>
      </w:r>
    </w:p>
    <w:p w:rsidR="00CF324D" w:rsidRDefault="00CF324D" w:rsidP="00CF324D">
      <w:pPr>
        <w:jc w:val="center"/>
        <w:rPr>
          <w:rFonts w:ascii="楷体" w:eastAsia="楷体" w:hAnsi="楷体"/>
          <w:sz w:val="32"/>
        </w:rPr>
      </w:pPr>
    </w:p>
    <w:p w:rsidR="00CF324D" w:rsidRDefault="00CF324D" w:rsidP="00CF324D">
      <w:pPr>
        <w:jc w:val="center"/>
        <w:rPr>
          <w:rFonts w:ascii="楷体" w:eastAsia="楷体" w:hAnsi="楷体"/>
          <w:sz w:val="32"/>
        </w:rPr>
      </w:pPr>
    </w:p>
    <w:p w:rsidR="00CF324D" w:rsidRDefault="00CF324D" w:rsidP="00CF324D">
      <w:pPr>
        <w:jc w:val="center"/>
        <w:rPr>
          <w:rFonts w:ascii="楷体" w:eastAsia="楷体" w:hAnsi="楷体"/>
          <w:sz w:val="32"/>
        </w:rPr>
      </w:pPr>
    </w:p>
    <w:p w:rsidR="00CF324D" w:rsidRDefault="00CF324D" w:rsidP="00CF324D">
      <w:pPr>
        <w:jc w:val="center"/>
        <w:rPr>
          <w:rFonts w:ascii="楷体" w:eastAsia="楷体" w:hAnsi="楷体"/>
          <w:sz w:val="32"/>
        </w:rPr>
      </w:pPr>
    </w:p>
    <w:p w:rsidR="00CF324D" w:rsidRDefault="00CF324D" w:rsidP="00CF324D">
      <w:pPr>
        <w:jc w:val="center"/>
        <w:rPr>
          <w:rFonts w:ascii="楷体" w:eastAsia="楷体" w:hAnsi="楷体"/>
          <w:sz w:val="32"/>
        </w:rPr>
      </w:pPr>
    </w:p>
    <w:p w:rsidR="00CF324D" w:rsidRDefault="00CF324D" w:rsidP="00CF324D">
      <w:pPr>
        <w:jc w:val="center"/>
        <w:rPr>
          <w:rFonts w:ascii="楷体" w:eastAsia="楷体" w:hAnsi="楷体"/>
          <w:sz w:val="32"/>
        </w:rPr>
      </w:pPr>
    </w:p>
    <w:p w:rsidR="00CF324D" w:rsidRDefault="00CF324D" w:rsidP="00CF324D">
      <w:pPr>
        <w:jc w:val="center"/>
        <w:rPr>
          <w:rFonts w:ascii="楷体" w:eastAsia="楷体" w:hAnsi="楷体"/>
          <w:sz w:val="32"/>
        </w:rPr>
      </w:pPr>
    </w:p>
    <w:p w:rsidR="00CF324D" w:rsidRDefault="00CF324D" w:rsidP="00CF324D">
      <w:pPr>
        <w:jc w:val="center"/>
        <w:rPr>
          <w:rFonts w:ascii="楷体" w:eastAsia="楷体" w:hAnsi="楷体"/>
          <w:sz w:val="32"/>
        </w:rPr>
      </w:pPr>
    </w:p>
    <w:p w:rsidR="00CF324D" w:rsidRDefault="00CF324D" w:rsidP="00CF324D">
      <w:pPr>
        <w:jc w:val="center"/>
        <w:rPr>
          <w:rFonts w:ascii="楷体" w:eastAsia="楷体" w:hAnsi="楷体"/>
          <w:sz w:val="28"/>
        </w:rPr>
      </w:pPr>
      <w:r>
        <w:rPr>
          <w:rFonts w:ascii="楷体" w:eastAsia="楷体" w:hAnsi="楷体" w:hint="eastAsia"/>
          <w:sz w:val="28"/>
        </w:rPr>
        <w:t>中共中央直属机关采购中心</w:t>
      </w:r>
    </w:p>
    <w:p w:rsidR="00CF324D" w:rsidRDefault="00CF324D" w:rsidP="00CF324D">
      <w:pPr>
        <w:jc w:val="center"/>
        <w:rPr>
          <w:rFonts w:ascii="楷体" w:eastAsia="楷体" w:hAnsi="楷体"/>
          <w:sz w:val="28"/>
        </w:rPr>
      </w:pPr>
      <w:r>
        <w:rPr>
          <w:rFonts w:ascii="楷体" w:eastAsia="楷体" w:hAnsi="楷体" w:hint="eastAsia"/>
          <w:sz w:val="28"/>
        </w:rPr>
        <w:t>2016 年 8 月</w:t>
      </w:r>
    </w:p>
    <w:p w:rsidR="00CF324D" w:rsidRDefault="00CF324D" w:rsidP="00CF324D">
      <w:pPr>
        <w:widowControl/>
        <w:jc w:val="left"/>
        <w:rPr>
          <w:rFonts w:ascii="楷体" w:eastAsia="楷体" w:hAnsi="楷体"/>
          <w:kern w:val="0"/>
          <w:sz w:val="28"/>
        </w:rPr>
        <w:sectPr w:rsidR="00CF324D">
          <w:pgSz w:w="11906" w:h="16838"/>
          <w:pgMar w:top="1440" w:right="1800" w:bottom="1440" w:left="1800" w:header="851" w:footer="992" w:gutter="0"/>
          <w:cols w:space="720"/>
          <w:docGrid w:type="lines" w:linePitch="312"/>
        </w:sectPr>
      </w:pPr>
    </w:p>
    <w:p w:rsidR="00CF324D" w:rsidRDefault="00CF324D" w:rsidP="00CF324D">
      <w:pPr>
        <w:jc w:val="center"/>
        <w:rPr>
          <w:rFonts w:ascii="楷体" w:eastAsia="楷体" w:hAnsi="楷体"/>
          <w:sz w:val="28"/>
        </w:rPr>
      </w:pPr>
    </w:p>
    <w:p w:rsidR="00CF324D" w:rsidRDefault="00CF324D" w:rsidP="00CF324D">
      <w:pPr>
        <w:spacing w:line="360" w:lineRule="auto"/>
        <w:jc w:val="center"/>
        <w:rPr>
          <w:rFonts w:ascii="宋体" w:eastAsia="宋体" w:hAnsi="宋体"/>
          <w:b/>
          <w:sz w:val="44"/>
        </w:rPr>
      </w:pPr>
      <w:r>
        <w:rPr>
          <w:rFonts w:ascii="宋体" w:eastAsia="宋体" w:hAnsi="宋体" w:hint="eastAsia"/>
          <w:b/>
          <w:sz w:val="44"/>
        </w:rPr>
        <w:t>目  录</w:t>
      </w:r>
    </w:p>
    <w:p w:rsidR="00CF324D" w:rsidRDefault="00CF324D" w:rsidP="00CF324D">
      <w:pPr>
        <w:tabs>
          <w:tab w:val="right" w:leader="dot" w:pos="8320"/>
        </w:tabs>
        <w:spacing w:line="360" w:lineRule="auto"/>
        <w:rPr>
          <w:rFonts w:ascii="黑体" w:eastAsia="黑体" w:hAnsi="黑体"/>
          <w:sz w:val="24"/>
        </w:rPr>
      </w:pPr>
      <w:r>
        <w:rPr>
          <w:rFonts w:ascii="黑体" w:eastAsia="黑体" w:hAnsi="黑体" w:hint="eastAsia"/>
          <w:sz w:val="24"/>
        </w:rPr>
        <w:t xml:space="preserve"> 第一章 专用部分</w:t>
      </w:r>
      <w:r>
        <w:rPr>
          <w:rFonts w:ascii="黑体" w:eastAsia="黑体" w:hAnsi="黑体" w:hint="eastAsia"/>
          <w:sz w:val="24"/>
        </w:rPr>
        <w:tab/>
        <w:t>1</w:t>
      </w:r>
    </w:p>
    <w:p w:rsidR="00CF324D" w:rsidRDefault="00CF324D" w:rsidP="00CF324D">
      <w:pPr>
        <w:tabs>
          <w:tab w:val="right" w:leader="dot" w:pos="8320"/>
        </w:tabs>
        <w:spacing w:line="360" w:lineRule="auto"/>
        <w:rPr>
          <w:rFonts w:ascii="宋体" w:eastAsia="宋体" w:hAnsi="宋体"/>
          <w:sz w:val="24"/>
        </w:rPr>
      </w:pPr>
      <w:r>
        <w:rPr>
          <w:rFonts w:ascii="宋体" w:eastAsia="宋体" w:hAnsi="宋体" w:hint="eastAsia"/>
          <w:sz w:val="24"/>
        </w:rPr>
        <w:t xml:space="preserve">   第一部分 投标邀请</w:t>
      </w:r>
      <w:r>
        <w:rPr>
          <w:rFonts w:ascii="宋体" w:eastAsia="宋体" w:hAnsi="宋体" w:hint="eastAsia"/>
          <w:sz w:val="24"/>
        </w:rPr>
        <w:tab/>
        <w:t>2</w:t>
      </w:r>
    </w:p>
    <w:p w:rsidR="00CF324D" w:rsidRDefault="00CF324D" w:rsidP="00CF324D">
      <w:pPr>
        <w:tabs>
          <w:tab w:val="right" w:leader="dot" w:pos="8320"/>
        </w:tabs>
        <w:spacing w:line="360" w:lineRule="auto"/>
        <w:rPr>
          <w:rFonts w:ascii="宋体" w:eastAsia="宋体" w:hAnsi="宋体"/>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CF324D" w:rsidRDefault="00CF324D" w:rsidP="00CF324D">
      <w:pPr>
        <w:tabs>
          <w:tab w:val="right" w:leader="dot" w:pos="8320"/>
        </w:tabs>
        <w:spacing w:line="360" w:lineRule="auto"/>
        <w:rPr>
          <w:rFonts w:ascii="宋体" w:eastAsia="宋体" w:hAnsi="宋体"/>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CF324D" w:rsidRDefault="00CF324D" w:rsidP="00CF324D">
      <w:pPr>
        <w:tabs>
          <w:tab w:val="right" w:leader="dot" w:pos="8320"/>
        </w:tabs>
        <w:spacing w:line="360" w:lineRule="auto"/>
        <w:rPr>
          <w:rFonts w:ascii="宋体" w:eastAsia="宋体" w:hAnsi="宋体"/>
          <w:sz w:val="24"/>
        </w:rPr>
      </w:pPr>
      <w:r>
        <w:rPr>
          <w:rFonts w:ascii="宋体" w:eastAsia="宋体" w:hAnsi="宋体" w:hint="eastAsia"/>
          <w:sz w:val="24"/>
        </w:rPr>
        <w:t xml:space="preserve">   第四部分 符合性审查项及评分标准</w:t>
      </w:r>
      <w:r>
        <w:rPr>
          <w:rFonts w:ascii="宋体" w:eastAsia="宋体" w:hAnsi="宋体" w:hint="eastAsia"/>
          <w:sz w:val="24"/>
        </w:rPr>
        <w:tab/>
        <w:t>31</w:t>
      </w:r>
    </w:p>
    <w:p w:rsidR="00CF324D" w:rsidRDefault="00CF324D" w:rsidP="00CF324D">
      <w:pPr>
        <w:tabs>
          <w:tab w:val="right" w:leader="dot" w:pos="8320"/>
        </w:tabs>
        <w:spacing w:line="360" w:lineRule="auto"/>
        <w:rPr>
          <w:rFonts w:ascii="宋体" w:eastAsia="宋体" w:hAnsi="宋体"/>
          <w:sz w:val="24"/>
        </w:rPr>
      </w:pPr>
      <w:r>
        <w:rPr>
          <w:rFonts w:ascii="宋体" w:eastAsia="宋体" w:hAnsi="宋体" w:hint="eastAsia"/>
          <w:sz w:val="24"/>
        </w:rPr>
        <w:t xml:space="preserve">   第五部分 技术规格及要求</w:t>
      </w:r>
      <w:r>
        <w:rPr>
          <w:rFonts w:ascii="宋体" w:eastAsia="宋体" w:hAnsi="宋体" w:hint="eastAsia"/>
          <w:sz w:val="24"/>
        </w:rPr>
        <w:tab/>
        <w:t>36</w:t>
      </w:r>
    </w:p>
    <w:p w:rsidR="00CF324D" w:rsidRDefault="00CF324D" w:rsidP="00CF324D">
      <w:pPr>
        <w:tabs>
          <w:tab w:val="right" w:leader="dot" w:pos="8320"/>
        </w:tabs>
        <w:spacing w:line="360" w:lineRule="auto"/>
        <w:rPr>
          <w:rFonts w:ascii="黑体" w:eastAsia="黑体" w:hAnsi="黑体"/>
          <w:sz w:val="24"/>
        </w:rPr>
      </w:pPr>
      <w:r>
        <w:rPr>
          <w:rFonts w:ascii="黑体" w:eastAsia="黑体" w:hAnsi="黑体" w:hint="eastAsia"/>
          <w:sz w:val="24"/>
        </w:rPr>
        <w:t xml:space="preserve"> 第二章 通用部分</w:t>
      </w:r>
      <w:r>
        <w:rPr>
          <w:rFonts w:ascii="黑体" w:eastAsia="黑体" w:hAnsi="黑体" w:hint="eastAsia"/>
          <w:sz w:val="24"/>
        </w:rPr>
        <w:tab/>
        <w:t>37</w:t>
      </w:r>
    </w:p>
    <w:p w:rsidR="00CF324D" w:rsidRDefault="00CF324D" w:rsidP="00CF324D">
      <w:pPr>
        <w:tabs>
          <w:tab w:val="right" w:leader="dot" w:pos="8320"/>
        </w:tabs>
        <w:spacing w:line="360" w:lineRule="auto"/>
        <w:rPr>
          <w:rFonts w:ascii="宋体" w:eastAsia="宋体" w:hAnsi="宋体"/>
          <w:sz w:val="24"/>
        </w:rPr>
      </w:pPr>
      <w:r>
        <w:rPr>
          <w:rFonts w:ascii="宋体" w:eastAsia="宋体" w:hAnsi="宋体" w:hint="eastAsia"/>
          <w:sz w:val="24"/>
        </w:rPr>
        <w:t xml:space="preserve">   第一部分 投标人须知</w:t>
      </w:r>
      <w:r>
        <w:rPr>
          <w:rFonts w:ascii="宋体" w:eastAsia="宋体" w:hAnsi="宋体" w:hint="eastAsia"/>
          <w:sz w:val="24"/>
        </w:rPr>
        <w:tab/>
        <w:t>38</w:t>
      </w:r>
    </w:p>
    <w:p w:rsidR="00CF324D" w:rsidRDefault="00CF324D" w:rsidP="00CF324D">
      <w:pPr>
        <w:tabs>
          <w:tab w:val="right" w:leader="dot" w:pos="8320"/>
        </w:tabs>
        <w:spacing w:line="360" w:lineRule="auto"/>
        <w:rPr>
          <w:rFonts w:ascii="宋体" w:eastAsia="宋体" w:hAnsi="宋体"/>
          <w:sz w:val="24"/>
        </w:rPr>
      </w:pPr>
      <w:r>
        <w:rPr>
          <w:rFonts w:ascii="宋体" w:eastAsia="宋体" w:hAnsi="宋体" w:hint="eastAsia"/>
          <w:sz w:val="24"/>
        </w:rPr>
        <w:t xml:space="preserve">   第二部分 合同条款及格式</w:t>
      </w:r>
      <w:r>
        <w:rPr>
          <w:rFonts w:ascii="宋体" w:eastAsia="宋体" w:hAnsi="宋体" w:hint="eastAsia"/>
          <w:sz w:val="24"/>
        </w:rPr>
        <w:tab/>
        <w:t>48</w:t>
      </w:r>
    </w:p>
    <w:p w:rsidR="00CF324D" w:rsidRDefault="00CF324D" w:rsidP="00CF324D">
      <w:pPr>
        <w:widowControl/>
        <w:spacing w:line="360" w:lineRule="auto"/>
        <w:jc w:val="left"/>
        <w:rPr>
          <w:rFonts w:ascii="宋体" w:eastAsia="宋体" w:hAnsi="宋体"/>
          <w:kern w:val="0"/>
          <w:sz w:val="24"/>
        </w:rPr>
        <w:sectPr w:rsidR="00CF324D">
          <w:pgSz w:w="11906" w:h="16838"/>
          <w:pgMar w:top="1440" w:right="1800" w:bottom="1440" w:left="1800" w:header="851" w:footer="992" w:gutter="0"/>
          <w:cols w:space="720"/>
          <w:docGrid w:type="lines" w:linePitch="312"/>
        </w:sectPr>
      </w:pPr>
    </w:p>
    <w:p w:rsidR="00CF324D" w:rsidRDefault="00CF324D" w:rsidP="00CF324D">
      <w:pPr>
        <w:tabs>
          <w:tab w:val="right" w:leader="dot" w:pos="8320"/>
        </w:tabs>
        <w:spacing w:line="360" w:lineRule="auto"/>
        <w:rPr>
          <w:rFonts w:ascii="宋体" w:eastAsia="宋体" w:hAnsi="宋体"/>
          <w:sz w:val="24"/>
        </w:rPr>
      </w:pPr>
    </w:p>
    <w:p w:rsidR="00CF324D" w:rsidRDefault="00CF324D" w:rsidP="00CF324D"/>
    <w:p w:rsidR="00CF324D" w:rsidRDefault="00CF324D" w:rsidP="00CF324D"/>
    <w:p w:rsidR="00CF324D" w:rsidRDefault="00CF324D" w:rsidP="00CF324D"/>
    <w:p w:rsidR="00CF324D" w:rsidRDefault="00CF324D" w:rsidP="00CF324D"/>
    <w:p w:rsidR="00CF324D" w:rsidRDefault="00CF324D" w:rsidP="00CF324D"/>
    <w:p w:rsidR="00CF324D" w:rsidRDefault="00CF324D" w:rsidP="00CF324D"/>
    <w:p w:rsidR="00CF324D" w:rsidRDefault="00CF324D" w:rsidP="00CF324D"/>
    <w:p w:rsidR="00CF324D" w:rsidRDefault="00CF324D" w:rsidP="00CF324D"/>
    <w:p w:rsidR="00CF324D" w:rsidRDefault="00CF324D" w:rsidP="00CF324D"/>
    <w:p w:rsidR="00CF324D" w:rsidRDefault="00CF324D" w:rsidP="00CF324D"/>
    <w:p w:rsidR="00CF324D" w:rsidRDefault="00CF324D" w:rsidP="00CF324D"/>
    <w:p w:rsidR="00CF324D" w:rsidRDefault="00CF324D" w:rsidP="00CF324D">
      <w:pPr>
        <w:jc w:val="center"/>
        <w:rPr>
          <w:rFonts w:ascii="宋体" w:eastAsia="宋体" w:hAnsi="宋体"/>
          <w:sz w:val="72"/>
        </w:rPr>
      </w:pPr>
      <w:r>
        <w:rPr>
          <w:rFonts w:ascii="宋体" w:eastAsia="宋体" w:hAnsi="宋体" w:hint="eastAsia"/>
          <w:b/>
          <w:sz w:val="72"/>
        </w:rPr>
        <w:t>第一章 专用部分</w:t>
      </w:r>
    </w:p>
    <w:p w:rsidR="00CF324D" w:rsidRDefault="00CF324D" w:rsidP="00CF324D"/>
    <w:p w:rsidR="00CF324D" w:rsidRDefault="00CF324D" w:rsidP="00CF324D">
      <w:pPr>
        <w:widowControl/>
        <w:jc w:val="left"/>
      </w:pPr>
      <w:r>
        <w:rPr>
          <w:kern w:val="0"/>
        </w:rPr>
        <w:br w:type="page"/>
      </w:r>
    </w:p>
    <w:p w:rsidR="00CF324D" w:rsidRDefault="00CF324D" w:rsidP="00CF324D">
      <w:pPr>
        <w:jc w:val="center"/>
        <w:rPr>
          <w:rFonts w:ascii="宋体" w:hAnsi="宋体"/>
          <w:b/>
          <w:sz w:val="28"/>
        </w:rPr>
      </w:pPr>
      <w:r>
        <w:rPr>
          <w:rFonts w:ascii="宋体" w:hAnsi="宋体" w:hint="eastAsia"/>
          <w:b/>
          <w:sz w:val="28"/>
        </w:rPr>
        <w:lastRenderedPageBreak/>
        <w:t>第一部分 投标邀请</w:t>
      </w:r>
    </w:p>
    <w:p w:rsidR="00CF324D" w:rsidRDefault="00CF324D" w:rsidP="00CF324D">
      <w:pPr>
        <w:jc w:val="center"/>
        <w:rPr>
          <w:rFonts w:ascii="宋体" w:hAnsi="宋体"/>
          <w:b/>
          <w:sz w:val="28"/>
        </w:rPr>
      </w:pPr>
    </w:p>
    <w:p w:rsidR="00CF324D" w:rsidRDefault="00CF324D" w:rsidP="00CF324D">
      <w:pPr>
        <w:adjustRightInd w:val="0"/>
        <w:snapToGrid w:val="0"/>
        <w:spacing w:line="360" w:lineRule="auto"/>
        <w:ind w:firstLineChars="200" w:firstLine="480"/>
        <w:jc w:val="left"/>
        <w:textAlignment w:val="baseline"/>
        <w:rPr>
          <w:rFonts w:ascii="宋体"/>
          <w:sz w:val="24"/>
        </w:rPr>
      </w:pPr>
    </w:p>
    <w:p w:rsidR="00CF324D" w:rsidRDefault="00CF324D" w:rsidP="00CF324D">
      <w:pPr>
        <w:adjustRightInd w:val="0"/>
        <w:snapToGrid w:val="0"/>
        <w:spacing w:line="360" w:lineRule="auto"/>
        <w:ind w:firstLineChars="200" w:firstLine="480"/>
        <w:jc w:val="left"/>
        <w:textAlignment w:val="baseline"/>
        <w:rPr>
          <w:rFonts w:ascii="宋体"/>
          <w:sz w:val="24"/>
        </w:rPr>
      </w:pPr>
      <w:r>
        <w:rPr>
          <w:rFonts w:ascii="宋体" w:hAnsi="宋体" w:hint="eastAsia"/>
          <w:sz w:val="24"/>
        </w:rPr>
        <w:t>中共中央直属机关采购中心受</w:t>
      </w:r>
      <w:r>
        <w:rPr>
          <w:rFonts w:ascii="宋体" w:hAnsi="宋体" w:hint="eastAsia"/>
          <w:color w:val="FF0000"/>
          <w:sz w:val="24"/>
        </w:rPr>
        <w:t>中国第一历史档案馆</w:t>
      </w:r>
      <w:r>
        <w:rPr>
          <w:rFonts w:ascii="宋体" w:hAnsi="宋体" w:hint="eastAsia"/>
          <w:sz w:val="24"/>
        </w:rPr>
        <w:t>委托，就</w:t>
      </w:r>
      <w:r>
        <w:rPr>
          <w:rFonts w:ascii="宋体" w:hAnsi="宋体" w:hint="eastAsia"/>
          <w:color w:val="FF0000"/>
          <w:sz w:val="24"/>
        </w:rPr>
        <w:t>中国第一历史档案馆信息化平台软硬件设备采购项目</w:t>
      </w:r>
      <w:r>
        <w:rPr>
          <w:rFonts w:ascii="宋体" w:hAnsi="宋体" w:hint="eastAsia"/>
          <w:sz w:val="24"/>
        </w:rPr>
        <w:t>(项目编号：</w:t>
      </w:r>
      <w:r>
        <w:rPr>
          <w:rFonts w:ascii="宋体" w:hAnsi="宋体" w:hint="eastAsia"/>
          <w:color w:val="FF0000"/>
          <w:sz w:val="24"/>
        </w:rPr>
        <w:t>ZC-AZB16194</w:t>
      </w:r>
      <w:r>
        <w:rPr>
          <w:rFonts w:ascii="宋体" w:hAnsi="宋体" w:hint="eastAsia"/>
          <w:sz w:val="24"/>
        </w:rPr>
        <w:t>)进行国内公开招标。现邀请合格的投标人提交符合招标文件要求的投标文件。</w:t>
      </w:r>
    </w:p>
    <w:p w:rsidR="00CF324D" w:rsidRDefault="00CF324D" w:rsidP="00997187">
      <w:pPr>
        <w:numPr>
          <w:ilvl w:val="0"/>
          <w:numId w:val="5"/>
        </w:numPr>
        <w:tabs>
          <w:tab w:val="num" w:pos="735"/>
        </w:tabs>
        <w:snapToGrid w:val="0"/>
        <w:spacing w:beforeLines="100" w:before="312" w:line="360" w:lineRule="auto"/>
        <w:ind w:hanging="939"/>
        <w:outlineLvl w:val="2"/>
        <w:rPr>
          <w:rFonts w:ascii="宋体" w:hAnsi="Times New Roman"/>
          <w:b/>
          <w:sz w:val="24"/>
          <w:szCs w:val="24"/>
        </w:rPr>
      </w:pPr>
      <w:r>
        <w:rPr>
          <w:rFonts w:ascii="宋体" w:hAnsi="宋体" w:hint="eastAsia"/>
          <w:b/>
          <w:sz w:val="24"/>
          <w:szCs w:val="24"/>
        </w:rPr>
        <w:t>项目概述</w:t>
      </w:r>
    </w:p>
    <w:p w:rsidR="00CF324D" w:rsidRDefault="00CF324D" w:rsidP="00997187">
      <w:pPr>
        <w:numPr>
          <w:ilvl w:val="1"/>
          <w:numId w:val="6"/>
        </w:numPr>
        <w:snapToGrid w:val="0"/>
        <w:spacing w:line="360" w:lineRule="auto"/>
        <w:rPr>
          <w:rFonts w:ascii="宋体" w:hAnsi="Times New Roman"/>
          <w:sz w:val="24"/>
          <w:szCs w:val="24"/>
        </w:rPr>
      </w:pPr>
      <w:r>
        <w:rPr>
          <w:rFonts w:ascii="宋体" w:hAnsi="宋体" w:hint="eastAsia"/>
          <w:sz w:val="24"/>
          <w:szCs w:val="24"/>
        </w:rPr>
        <w:t>招标内容：</w:t>
      </w:r>
      <w:r>
        <w:rPr>
          <w:rFonts w:ascii="宋体" w:hAnsi="宋体" w:hint="eastAsia"/>
          <w:color w:val="FF0000"/>
          <w:sz w:val="24"/>
          <w:szCs w:val="24"/>
        </w:rPr>
        <w:t>档案馆信息化平台软硬件扩容，包括在线高性能存储、服务器等（详见招标文件第五部分），项目用途为中国第一历史档案馆的档案整理及数字化。</w:t>
      </w:r>
      <w:r>
        <w:rPr>
          <w:rFonts w:ascii="宋体" w:hAnsi="宋体" w:hint="eastAsia"/>
          <w:sz w:val="24"/>
          <w:szCs w:val="24"/>
        </w:rPr>
        <w:t>采购标的、数量以及技术要求等详见招标文件技术要求部分。</w:t>
      </w:r>
    </w:p>
    <w:p w:rsidR="00CF324D" w:rsidRDefault="00CF324D" w:rsidP="00997187">
      <w:pPr>
        <w:numPr>
          <w:ilvl w:val="1"/>
          <w:numId w:val="6"/>
        </w:numPr>
        <w:snapToGrid w:val="0"/>
        <w:spacing w:line="360" w:lineRule="auto"/>
        <w:rPr>
          <w:rFonts w:ascii="宋体" w:hAnsi="Times New Roman"/>
          <w:sz w:val="24"/>
          <w:szCs w:val="24"/>
        </w:rPr>
      </w:pPr>
      <w:r>
        <w:rPr>
          <w:rFonts w:ascii="宋体" w:hAnsi="宋体" w:hint="eastAsia"/>
          <w:sz w:val="24"/>
          <w:szCs w:val="24"/>
        </w:rPr>
        <w:t>采购预算：</w:t>
      </w:r>
      <w:r>
        <w:rPr>
          <w:rFonts w:ascii="宋体" w:hAnsi="宋体" w:hint="eastAsia"/>
          <w:color w:val="FF0000"/>
          <w:sz w:val="24"/>
          <w:szCs w:val="24"/>
        </w:rPr>
        <w:t>本项目预算为：260万元，超过预算的投标将作为无效投标处理。</w:t>
      </w:r>
    </w:p>
    <w:p w:rsidR="00CF324D" w:rsidRDefault="00CF324D" w:rsidP="00997187">
      <w:pPr>
        <w:numPr>
          <w:ilvl w:val="1"/>
          <w:numId w:val="6"/>
        </w:numPr>
        <w:snapToGrid w:val="0"/>
        <w:spacing w:line="360" w:lineRule="auto"/>
        <w:rPr>
          <w:rFonts w:ascii="宋体" w:hAnsi="Times New Roman"/>
          <w:color w:val="FF0000"/>
          <w:sz w:val="24"/>
          <w:szCs w:val="24"/>
        </w:rPr>
      </w:pPr>
      <w:r>
        <w:rPr>
          <w:rFonts w:ascii="宋体" w:hAnsi="宋体" w:hint="eastAsia"/>
          <w:color w:val="FF0000"/>
          <w:sz w:val="24"/>
          <w:szCs w:val="24"/>
        </w:rPr>
        <w:t>本项目不分包。</w:t>
      </w:r>
    </w:p>
    <w:p w:rsidR="00CF324D" w:rsidRDefault="00CF324D" w:rsidP="00CF324D">
      <w:pPr>
        <w:snapToGrid w:val="0"/>
        <w:spacing w:line="360" w:lineRule="auto"/>
        <w:ind w:left="1120"/>
        <w:rPr>
          <w:rFonts w:ascii="宋体" w:hAnsi="Times New Roman"/>
          <w:color w:val="FF0000"/>
          <w:sz w:val="24"/>
          <w:szCs w:val="24"/>
        </w:rPr>
      </w:pPr>
      <w:r>
        <w:rPr>
          <w:rFonts w:ascii="宋体" w:hAnsi="Times New Roman" w:hint="eastAsia"/>
          <w:color w:val="FF0000"/>
          <w:sz w:val="24"/>
          <w:szCs w:val="24"/>
        </w:rPr>
        <w:t>本项目为非专门面向中小企业采购项目。</w:t>
      </w:r>
    </w:p>
    <w:p w:rsidR="00CF324D" w:rsidRDefault="00CF324D" w:rsidP="00997187">
      <w:pPr>
        <w:numPr>
          <w:ilvl w:val="1"/>
          <w:numId w:val="6"/>
        </w:numPr>
        <w:snapToGrid w:val="0"/>
        <w:spacing w:line="360" w:lineRule="auto"/>
        <w:rPr>
          <w:rFonts w:ascii="宋体" w:hAnsi="Times New Roman"/>
          <w:color w:val="FF0000"/>
          <w:sz w:val="24"/>
          <w:szCs w:val="24"/>
        </w:rPr>
      </w:pPr>
      <w:r>
        <w:rPr>
          <w:rFonts w:ascii="宋体" w:hAnsi="宋体" w:hint="eastAsia"/>
          <w:color w:val="FF0000"/>
          <w:sz w:val="24"/>
          <w:szCs w:val="24"/>
        </w:rPr>
        <w:t>本项目不接受进口产品的投标，进口产品是指“通过中国海关报关验放进入中国境内且产自关境外的产品”。</w:t>
      </w:r>
    </w:p>
    <w:p w:rsidR="00CF324D" w:rsidRDefault="00CF324D" w:rsidP="00997187">
      <w:pPr>
        <w:numPr>
          <w:ilvl w:val="1"/>
          <w:numId w:val="6"/>
        </w:numPr>
        <w:snapToGrid w:val="0"/>
        <w:spacing w:line="360" w:lineRule="auto"/>
        <w:rPr>
          <w:rFonts w:ascii="宋体" w:hAnsi="Times New Roman"/>
          <w:color w:val="FF0000"/>
          <w:sz w:val="24"/>
          <w:szCs w:val="24"/>
        </w:rPr>
      </w:pPr>
      <w:r>
        <w:rPr>
          <w:rFonts w:ascii="宋体" w:hAnsi="宋体" w:hint="eastAsia"/>
          <w:color w:val="FF0000"/>
          <w:sz w:val="24"/>
          <w:szCs w:val="24"/>
        </w:rPr>
        <w:t>本项目采购产品属于国家节能以及环保优先采购产品，所投产品的节能环保以清单最新一期为准。最新一期是指《节能产品政府采购清单（第二十期）》和《环境标志产品政府采购清单（第十八期）》。</w:t>
      </w:r>
    </w:p>
    <w:p w:rsidR="00CF324D" w:rsidRDefault="00CF324D" w:rsidP="00997187">
      <w:pPr>
        <w:numPr>
          <w:ilvl w:val="0"/>
          <w:numId w:val="5"/>
        </w:numPr>
        <w:tabs>
          <w:tab w:val="num" w:pos="735"/>
        </w:tabs>
        <w:snapToGrid w:val="0"/>
        <w:spacing w:beforeLines="100" w:before="312" w:line="360" w:lineRule="auto"/>
        <w:ind w:hanging="939"/>
        <w:outlineLvl w:val="2"/>
        <w:rPr>
          <w:rFonts w:ascii="宋体" w:hAnsi="Times New Roman"/>
          <w:sz w:val="24"/>
          <w:szCs w:val="24"/>
        </w:rPr>
      </w:pPr>
      <w:r>
        <w:rPr>
          <w:rFonts w:ascii="宋体" w:hAnsi="宋体" w:hint="eastAsia"/>
          <w:b/>
          <w:sz w:val="24"/>
          <w:szCs w:val="24"/>
        </w:rPr>
        <w:t>投标人必须符合的条件</w:t>
      </w:r>
    </w:p>
    <w:p w:rsidR="00CF324D" w:rsidRDefault="00CF324D" w:rsidP="00CF324D">
      <w:pPr>
        <w:adjustRightInd w:val="0"/>
        <w:snapToGrid w:val="0"/>
        <w:spacing w:line="360" w:lineRule="auto"/>
        <w:ind w:firstLineChars="200" w:firstLine="480"/>
        <w:jc w:val="left"/>
        <w:textAlignment w:val="baseline"/>
        <w:rPr>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CF324D" w:rsidRDefault="00CF324D" w:rsidP="00CF324D">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CF324D" w:rsidRDefault="00CF324D" w:rsidP="00CF324D">
      <w:pPr>
        <w:adjustRightInd w:val="0"/>
        <w:snapToGrid w:val="0"/>
        <w:spacing w:line="360" w:lineRule="auto"/>
        <w:jc w:val="left"/>
        <w:textAlignment w:val="baseline"/>
        <w:rPr>
          <w:rFonts w:ascii="宋体"/>
          <w:color w:val="FF0000"/>
          <w:sz w:val="24"/>
        </w:rPr>
      </w:pPr>
      <w:r>
        <w:rPr>
          <w:rFonts w:ascii="宋体" w:hint="eastAsia"/>
          <w:color w:val="FF0000"/>
          <w:sz w:val="24"/>
        </w:rPr>
        <w:t xml:space="preserve">　　1、本项目不接受联合体投标。</w:t>
      </w:r>
    </w:p>
    <w:p w:rsidR="00CF324D" w:rsidRDefault="00CF324D" w:rsidP="00CF324D">
      <w:pPr>
        <w:adjustRightInd w:val="0"/>
        <w:snapToGrid w:val="0"/>
        <w:spacing w:line="360" w:lineRule="auto"/>
        <w:jc w:val="left"/>
        <w:textAlignment w:val="baseline"/>
        <w:rPr>
          <w:rFonts w:ascii="宋体"/>
          <w:color w:val="FF0000"/>
          <w:sz w:val="24"/>
        </w:rPr>
      </w:pPr>
      <w:r>
        <w:rPr>
          <w:rFonts w:ascii="宋体" w:hint="eastAsia"/>
          <w:color w:val="FF0000"/>
          <w:sz w:val="24"/>
        </w:rPr>
        <w:t xml:space="preserve">　　2、投标人中标后不得将中标项目分包或转让给其他主体实施。</w:t>
      </w:r>
    </w:p>
    <w:p w:rsidR="00CF324D" w:rsidRDefault="00CF324D" w:rsidP="00CF324D">
      <w:pPr>
        <w:adjustRightInd w:val="0"/>
        <w:snapToGrid w:val="0"/>
        <w:spacing w:line="360" w:lineRule="auto"/>
        <w:jc w:val="left"/>
        <w:textAlignment w:val="baseline"/>
        <w:rPr>
          <w:rFonts w:ascii="宋体"/>
          <w:color w:val="FF0000"/>
          <w:sz w:val="24"/>
        </w:rPr>
      </w:pPr>
      <w:r>
        <w:rPr>
          <w:rFonts w:ascii="宋体" w:hint="eastAsia"/>
          <w:color w:val="FF0000"/>
          <w:sz w:val="24"/>
        </w:rPr>
        <w:t xml:space="preserve">　　3、受托为中国第一历史档案馆信息化平台软硬件扩容采购项目或其中分项</w:t>
      </w:r>
      <w:r>
        <w:rPr>
          <w:rFonts w:ascii="宋体" w:hint="eastAsia"/>
          <w:color w:val="FF0000"/>
          <w:sz w:val="24"/>
        </w:rPr>
        <w:lastRenderedPageBreak/>
        <w:t>目的前期工作提供设计、编制规范、进行管理等服务的供应商，及其附属机构（单位），不得参加中国第一历史档案馆信息化平台软硬件扩容采购项目的投标。</w:t>
      </w:r>
    </w:p>
    <w:p w:rsidR="00CF324D" w:rsidRDefault="00CF324D" w:rsidP="00CF324D">
      <w:pPr>
        <w:adjustRightInd w:val="0"/>
        <w:snapToGrid w:val="0"/>
        <w:spacing w:line="360" w:lineRule="auto"/>
        <w:jc w:val="left"/>
        <w:textAlignment w:val="baseline"/>
        <w:rPr>
          <w:rFonts w:ascii="宋体"/>
          <w:color w:val="FF0000"/>
          <w:sz w:val="24"/>
        </w:rPr>
      </w:pPr>
      <w:r>
        <w:rPr>
          <w:rFonts w:ascii="宋体" w:hint="eastAsia"/>
          <w:color w:val="FF0000"/>
          <w:sz w:val="24"/>
        </w:rPr>
        <w:t xml:space="preserve">　　4、单位负责人为同一人或者存在直接控股、管理关系的不同供应商，不得参加同一合同项下的政府采购活动。</w:t>
      </w:r>
    </w:p>
    <w:p w:rsidR="00CF324D" w:rsidRDefault="00CF324D" w:rsidP="00997187">
      <w:pPr>
        <w:numPr>
          <w:ilvl w:val="0"/>
          <w:numId w:val="5"/>
        </w:numPr>
        <w:tabs>
          <w:tab w:val="num" w:pos="735"/>
        </w:tabs>
        <w:snapToGrid w:val="0"/>
        <w:spacing w:beforeLines="100" w:before="312" w:line="360" w:lineRule="auto"/>
        <w:ind w:hanging="939"/>
        <w:outlineLvl w:val="2"/>
        <w:rPr>
          <w:rFonts w:ascii="宋体" w:hAnsi="Times New Roman"/>
          <w:b/>
          <w:sz w:val="24"/>
          <w:szCs w:val="24"/>
        </w:rPr>
      </w:pPr>
      <w:r>
        <w:rPr>
          <w:rFonts w:ascii="宋体" w:hAnsi="宋体" w:hint="eastAsia"/>
          <w:b/>
          <w:sz w:val="24"/>
          <w:szCs w:val="24"/>
        </w:rPr>
        <w:t>获取招标文件的时间和办法</w:t>
      </w:r>
    </w:p>
    <w:p w:rsidR="00CF324D" w:rsidRDefault="00CF324D" w:rsidP="00CF324D">
      <w:pPr>
        <w:adjustRightInd w:val="0"/>
        <w:snapToGrid w:val="0"/>
        <w:spacing w:line="360" w:lineRule="auto"/>
        <w:ind w:firstLineChars="200" w:firstLine="480"/>
        <w:jc w:val="left"/>
        <w:textAlignment w:val="baseline"/>
        <w:rPr>
          <w:rFonts w:ascii="宋体"/>
          <w:sz w:val="24"/>
        </w:rPr>
      </w:pPr>
      <w:r>
        <w:rPr>
          <w:rFonts w:ascii="宋体" w:hAnsi="宋体" w:hint="eastAsia"/>
          <w:bCs/>
          <w:color w:val="FF0000"/>
          <w:sz w:val="24"/>
        </w:rPr>
        <w:t>2016年09月01日</w:t>
      </w:r>
      <w:r>
        <w:rPr>
          <w:rFonts w:ascii="宋体" w:hAnsi="宋体" w:hint="eastAsia"/>
          <w:sz w:val="24"/>
        </w:rPr>
        <w:t>至</w:t>
      </w:r>
      <w:r>
        <w:rPr>
          <w:rFonts w:ascii="宋体" w:hAnsi="宋体" w:hint="eastAsia"/>
          <w:bCs/>
          <w:color w:val="FF0000"/>
          <w:sz w:val="24"/>
        </w:rPr>
        <w:t>2016年09月18日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CF324D" w:rsidRDefault="00CF324D" w:rsidP="00997187">
      <w:pPr>
        <w:numPr>
          <w:ilvl w:val="0"/>
          <w:numId w:val="5"/>
        </w:numPr>
        <w:tabs>
          <w:tab w:val="num" w:pos="735"/>
        </w:tabs>
        <w:snapToGrid w:val="0"/>
        <w:spacing w:beforeLines="100" w:before="312" w:line="360" w:lineRule="auto"/>
        <w:ind w:hanging="939"/>
        <w:outlineLvl w:val="2"/>
        <w:rPr>
          <w:rFonts w:ascii="宋体" w:hAnsi="Times New Roman"/>
          <w:b/>
          <w:sz w:val="24"/>
          <w:szCs w:val="24"/>
        </w:rPr>
      </w:pPr>
      <w:r>
        <w:rPr>
          <w:rFonts w:ascii="宋体" w:hAnsi="宋体" w:hint="eastAsia"/>
          <w:b/>
          <w:sz w:val="24"/>
          <w:szCs w:val="24"/>
        </w:rPr>
        <w:t>投标文件递交时间、地点</w:t>
      </w:r>
    </w:p>
    <w:p w:rsidR="00CF324D" w:rsidRDefault="00CF324D" w:rsidP="00CF324D">
      <w:pPr>
        <w:adjustRightInd w:val="0"/>
        <w:snapToGrid w:val="0"/>
        <w:spacing w:line="360" w:lineRule="auto"/>
        <w:ind w:firstLineChars="200" w:firstLine="480"/>
        <w:jc w:val="left"/>
        <w:textAlignment w:val="baseline"/>
        <w:rPr>
          <w:rFonts w:ascii="宋体"/>
          <w:sz w:val="24"/>
        </w:rPr>
      </w:pPr>
      <w:r>
        <w:rPr>
          <w:rFonts w:ascii="宋体" w:hAnsi="宋体" w:hint="eastAsia"/>
          <w:bCs/>
          <w:sz w:val="24"/>
        </w:rPr>
        <w:t>投标文件递交</w:t>
      </w:r>
      <w:r>
        <w:rPr>
          <w:rFonts w:ascii="宋体" w:hAnsi="宋体" w:hint="eastAsia"/>
          <w:sz w:val="24"/>
        </w:rPr>
        <w:t>时间：</w:t>
      </w:r>
      <w:r>
        <w:rPr>
          <w:rFonts w:ascii="宋体" w:hAnsi="宋体" w:hint="eastAsia"/>
          <w:color w:val="FF0000"/>
          <w:sz w:val="24"/>
        </w:rPr>
        <w:t>2016年09月18日</w:t>
      </w:r>
      <w:r>
        <w:rPr>
          <w:rFonts w:ascii="宋体" w:hAnsi="宋体" w:hint="eastAsia"/>
          <w:sz w:val="24"/>
        </w:rPr>
        <w:t>至</w:t>
      </w:r>
      <w:r>
        <w:rPr>
          <w:rFonts w:ascii="宋体" w:hAnsi="宋体" w:hint="eastAsia"/>
          <w:color w:val="FF0000"/>
          <w:sz w:val="24"/>
        </w:rPr>
        <w:t>2016年09月21日</w:t>
      </w:r>
      <w:r>
        <w:rPr>
          <w:rFonts w:ascii="宋体" w:hAnsi="宋体" w:hint="eastAsia"/>
          <w:sz w:val="24"/>
        </w:rPr>
        <w:t>（北京时间）</w:t>
      </w:r>
    </w:p>
    <w:p w:rsidR="00CF324D" w:rsidRDefault="00CF324D" w:rsidP="00CF324D">
      <w:pPr>
        <w:snapToGrid w:val="0"/>
        <w:spacing w:line="360" w:lineRule="auto"/>
        <w:ind w:leftChars="114" w:left="239" w:firstLineChars="100" w:firstLine="240"/>
        <w:rPr>
          <w:rFonts w:ascii="宋体" w:hAnsi="宋体"/>
          <w:sz w:val="24"/>
          <w:szCs w:val="24"/>
        </w:rPr>
      </w:pPr>
      <w:r>
        <w:rPr>
          <w:rFonts w:ascii="宋体" w:hAnsi="宋体" w:hint="eastAsia"/>
          <w:sz w:val="24"/>
          <w:szCs w:val="24"/>
        </w:rPr>
        <w:t>投标文件递交地点：中新大厦（北京市西城区新风街一号院甲6号楼）一层电子投标文件递交室</w:t>
      </w:r>
    </w:p>
    <w:p w:rsidR="00CF324D" w:rsidRDefault="00CF324D" w:rsidP="00CF324D">
      <w:pPr>
        <w:snapToGrid w:val="0"/>
        <w:spacing w:line="360" w:lineRule="auto"/>
        <w:ind w:leftChars="114" w:left="239" w:firstLineChars="100" w:firstLine="240"/>
        <w:rPr>
          <w:rFonts w:ascii="宋体" w:hAnsi="Times New Roman"/>
          <w:sz w:val="24"/>
          <w:szCs w:val="24"/>
        </w:rPr>
      </w:pPr>
      <w:r>
        <w:rPr>
          <w:rFonts w:ascii="宋体" w:hAnsi="宋体" w:hint="eastAsia"/>
          <w:sz w:val="24"/>
          <w:szCs w:val="24"/>
        </w:rPr>
        <w:t>投标截止时间：</w:t>
      </w:r>
      <w:r>
        <w:rPr>
          <w:rFonts w:ascii="宋体" w:hAnsi="宋体" w:hint="eastAsia"/>
          <w:color w:val="FF0000"/>
          <w:sz w:val="24"/>
          <w:szCs w:val="24"/>
        </w:rPr>
        <w:t>2016年09月21日09时00分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CF324D" w:rsidRDefault="00CF324D" w:rsidP="00997187">
      <w:pPr>
        <w:numPr>
          <w:ilvl w:val="0"/>
          <w:numId w:val="5"/>
        </w:numPr>
        <w:tabs>
          <w:tab w:val="num" w:pos="735"/>
        </w:tabs>
        <w:snapToGrid w:val="0"/>
        <w:spacing w:beforeLines="100" w:before="312" w:line="360" w:lineRule="auto"/>
        <w:ind w:hanging="939"/>
        <w:outlineLvl w:val="2"/>
        <w:rPr>
          <w:rFonts w:ascii="宋体" w:hAnsi="Times New Roman"/>
          <w:b/>
          <w:sz w:val="24"/>
          <w:szCs w:val="24"/>
        </w:rPr>
      </w:pPr>
      <w:r>
        <w:rPr>
          <w:rFonts w:ascii="宋体" w:hAnsi="宋体" w:hint="eastAsia"/>
          <w:b/>
          <w:sz w:val="24"/>
          <w:szCs w:val="24"/>
        </w:rPr>
        <w:t>开标时间、地点</w:t>
      </w:r>
    </w:p>
    <w:p w:rsidR="00CF324D" w:rsidRDefault="00CF324D" w:rsidP="00CF324D">
      <w:pPr>
        <w:adjustRightInd w:val="0"/>
        <w:snapToGrid w:val="0"/>
        <w:spacing w:line="360" w:lineRule="auto"/>
        <w:ind w:firstLineChars="200" w:firstLine="480"/>
        <w:jc w:val="left"/>
        <w:textAlignment w:val="baseline"/>
        <w:rPr>
          <w:rFonts w:ascii="宋体"/>
          <w:sz w:val="24"/>
        </w:rPr>
      </w:pPr>
      <w:r>
        <w:rPr>
          <w:rFonts w:ascii="宋体" w:hAnsi="宋体" w:hint="eastAsia"/>
          <w:sz w:val="24"/>
        </w:rPr>
        <w:t>开标时间：</w:t>
      </w:r>
      <w:r>
        <w:rPr>
          <w:rFonts w:ascii="宋体" w:hAnsi="宋体" w:hint="eastAsia"/>
          <w:bCs/>
          <w:color w:val="FF0000"/>
          <w:sz w:val="24"/>
        </w:rPr>
        <w:t>2016年09月21日09时00分</w:t>
      </w:r>
      <w:r>
        <w:rPr>
          <w:rFonts w:ascii="宋体" w:hAnsi="宋体" w:hint="eastAsia"/>
          <w:sz w:val="24"/>
        </w:rPr>
        <w:t>（北京时间）</w:t>
      </w:r>
    </w:p>
    <w:p w:rsidR="00CF324D" w:rsidRDefault="00CF324D" w:rsidP="00CF324D">
      <w:pPr>
        <w:adjustRightInd w:val="0"/>
        <w:snapToGrid w:val="0"/>
        <w:spacing w:line="360" w:lineRule="auto"/>
        <w:ind w:firstLineChars="200" w:firstLine="480"/>
        <w:jc w:val="left"/>
        <w:textAlignment w:val="baseline"/>
        <w:rPr>
          <w:rFonts w:ascii="宋体"/>
          <w:sz w:val="24"/>
        </w:rPr>
      </w:pPr>
      <w:r>
        <w:rPr>
          <w:rFonts w:ascii="宋体" w:hAnsi="宋体" w:hint="eastAsia"/>
          <w:sz w:val="24"/>
        </w:rPr>
        <w:t>开标地点：</w:t>
      </w:r>
      <w:r>
        <w:rPr>
          <w:rFonts w:ascii="宋体" w:hAnsi="宋体" w:hint="eastAsia"/>
          <w:color w:val="FF0000"/>
          <w:sz w:val="24"/>
        </w:rPr>
        <w:t>中新大厦（北京市西城区新风街1号院甲6号楼）开标室</w:t>
      </w:r>
    </w:p>
    <w:p w:rsidR="00CF324D" w:rsidRDefault="00CF324D" w:rsidP="00CF324D">
      <w:pPr>
        <w:snapToGrid w:val="0"/>
        <w:spacing w:line="360" w:lineRule="auto"/>
        <w:rPr>
          <w:rFonts w:ascii="宋体"/>
          <w:sz w:val="24"/>
        </w:rPr>
      </w:pPr>
    </w:p>
    <w:p w:rsidR="00CF324D" w:rsidRDefault="00CF324D" w:rsidP="00CF324D">
      <w:pPr>
        <w:adjustRightInd w:val="0"/>
        <w:snapToGrid w:val="0"/>
        <w:spacing w:line="360" w:lineRule="auto"/>
        <w:ind w:firstLineChars="200" w:firstLine="482"/>
        <w:textAlignment w:val="baseline"/>
        <w:rPr>
          <w:rFonts w:ascii="宋体" w:hAnsi="宋体"/>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8" w:history="1">
        <w:r>
          <w:rPr>
            <w:rStyle w:val="a6"/>
            <w:rFonts w:ascii="宋体" w:hAnsi="宋体" w:hint="eastAsia"/>
            <w:sz w:val="24"/>
          </w:rPr>
          <w:t>http://help.bjca.org.cn/support/client/zzcg-ccgp/index.htm</w:t>
        </w:r>
      </w:hyperlink>
      <w:r>
        <w:rPr>
          <w:rFonts w:ascii="宋体" w:hAnsi="宋体" w:hint="eastAsia"/>
          <w:sz w:val="24"/>
        </w:rPr>
        <w:t>。</w:t>
      </w:r>
    </w:p>
    <w:p w:rsidR="00CF324D" w:rsidRDefault="00CF324D" w:rsidP="00CF324D">
      <w:pPr>
        <w:adjustRightInd w:val="0"/>
        <w:snapToGrid w:val="0"/>
        <w:spacing w:line="360" w:lineRule="auto"/>
        <w:ind w:firstLineChars="200" w:firstLine="480"/>
        <w:textAlignment w:val="baseline"/>
        <w:rPr>
          <w:rFonts w:ascii="宋体"/>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CF324D" w:rsidRDefault="00CF324D" w:rsidP="00CF324D">
      <w:pPr>
        <w:adjustRightInd w:val="0"/>
        <w:snapToGrid w:val="0"/>
        <w:spacing w:line="360" w:lineRule="auto"/>
        <w:ind w:firstLineChars="200" w:firstLine="480"/>
        <w:textAlignment w:val="baseline"/>
        <w:rPr>
          <w:rFonts w:ascii="宋体" w:hAnsi="宋体"/>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lastRenderedPageBreak/>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CF324D" w:rsidRDefault="00CF324D" w:rsidP="00CF324D">
      <w:pPr>
        <w:adjustRightInd w:val="0"/>
        <w:snapToGrid w:val="0"/>
        <w:spacing w:line="360" w:lineRule="auto"/>
        <w:ind w:firstLineChars="200" w:firstLine="480"/>
        <w:textAlignment w:val="baseline"/>
        <w:rPr>
          <w:rFonts w:ascii="宋体"/>
          <w:sz w:val="24"/>
        </w:rPr>
      </w:pPr>
      <w:r>
        <w:rPr>
          <w:rFonts w:ascii="宋体" w:hAnsi="宋体" w:hint="eastAsia"/>
          <w:sz w:val="24"/>
        </w:rPr>
        <w:t>除上述方式之外，招标方不接受投标人以纸质文件以及其他任何方式（包括但不限于：邮寄、传真、电子邮件等）提交的投标文件。</w:t>
      </w:r>
    </w:p>
    <w:p w:rsidR="00CF324D" w:rsidRDefault="00CF324D" w:rsidP="00997187">
      <w:pPr>
        <w:numPr>
          <w:ilvl w:val="0"/>
          <w:numId w:val="5"/>
        </w:numPr>
        <w:tabs>
          <w:tab w:val="num" w:pos="735"/>
        </w:tabs>
        <w:snapToGrid w:val="0"/>
        <w:spacing w:beforeLines="100" w:before="312" w:line="360" w:lineRule="auto"/>
        <w:ind w:hanging="939"/>
        <w:outlineLvl w:val="2"/>
        <w:rPr>
          <w:rFonts w:ascii="宋体" w:hAnsi="Times New Roman"/>
          <w:b/>
          <w:sz w:val="24"/>
          <w:szCs w:val="24"/>
        </w:rPr>
      </w:pPr>
      <w:r>
        <w:rPr>
          <w:rFonts w:ascii="宋体" w:hAnsi="宋体" w:hint="eastAsia"/>
          <w:b/>
          <w:sz w:val="24"/>
          <w:szCs w:val="24"/>
        </w:rPr>
        <w:t>联系方式</w:t>
      </w:r>
    </w:p>
    <w:p w:rsidR="00CF324D" w:rsidRDefault="00CF324D" w:rsidP="00CF324D">
      <w:pPr>
        <w:snapToGrid w:val="0"/>
        <w:spacing w:line="360" w:lineRule="auto"/>
        <w:ind w:leftChars="269" w:left="565"/>
        <w:rPr>
          <w:rFonts w:ascii="宋体"/>
          <w:b/>
          <w:sz w:val="24"/>
        </w:rPr>
      </w:pPr>
      <w:r>
        <w:rPr>
          <w:rFonts w:ascii="宋体" w:hAnsi="宋体" w:hint="eastAsia"/>
          <w:b/>
          <w:sz w:val="24"/>
        </w:rPr>
        <w:t>采购人：</w:t>
      </w:r>
      <w:r>
        <w:rPr>
          <w:rFonts w:ascii="宋体" w:hAnsi="宋体" w:hint="eastAsia"/>
          <w:color w:val="FF0000"/>
          <w:sz w:val="24"/>
        </w:rPr>
        <w:t>中国第一历史档案馆</w:t>
      </w:r>
    </w:p>
    <w:p w:rsidR="00CF324D" w:rsidRDefault="00CF324D" w:rsidP="00CF324D">
      <w:pPr>
        <w:snapToGrid w:val="0"/>
        <w:spacing w:line="360" w:lineRule="auto"/>
        <w:ind w:leftChars="269" w:left="565"/>
        <w:rPr>
          <w:rFonts w:ascii="宋体"/>
          <w:sz w:val="24"/>
        </w:rPr>
      </w:pPr>
      <w:r>
        <w:rPr>
          <w:rFonts w:ascii="宋体" w:hAnsi="宋体" w:hint="eastAsia"/>
          <w:sz w:val="24"/>
        </w:rPr>
        <w:t>联系方式：</w:t>
      </w:r>
      <w:r>
        <w:rPr>
          <w:rFonts w:ascii="宋体" w:hAnsi="宋体" w:hint="eastAsia"/>
          <w:color w:val="FF0000"/>
          <w:sz w:val="24"/>
        </w:rPr>
        <w:t>63095240</w:t>
      </w:r>
    </w:p>
    <w:p w:rsidR="00CF324D" w:rsidRDefault="00CF324D" w:rsidP="00CF324D">
      <w:pPr>
        <w:snapToGrid w:val="0"/>
        <w:spacing w:line="360" w:lineRule="auto"/>
        <w:ind w:leftChars="269" w:left="565"/>
        <w:rPr>
          <w:rFonts w:ascii="宋体"/>
          <w:sz w:val="24"/>
        </w:rPr>
      </w:pPr>
      <w:r>
        <w:rPr>
          <w:rFonts w:ascii="宋体" w:hAnsi="宋体" w:hint="eastAsia"/>
          <w:sz w:val="24"/>
        </w:rPr>
        <w:t>地    址：</w:t>
      </w:r>
      <w:r>
        <w:rPr>
          <w:rFonts w:ascii="宋体" w:hAnsi="宋体" w:hint="eastAsia"/>
          <w:color w:val="FF0000"/>
          <w:sz w:val="24"/>
        </w:rPr>
        <w:t>北京市故宫西华门内</w:t>
      </w:r>
    </w:p>
    <w:p w:rsidR="00CF324D" w:rsidRDefault="00CF324D" w:rsidP="00CF324D">
      <w:pPr>
        <w:snapToGrid w:val="0"/>
        <w:spacing w:line="360" w:lineRule="auto"/>
        <w:ind w:leftChars="269" w:left="565"/>
        <w:rPr>
          <w:rFonts w:ascii="宋体"/>
          <w:sz w:val="24"/>
        </w:rPr>
      </w:pPr>
    </w:p>
    <w:p w:rsidR="00CF324D" w:rsidRDefault="00CF324D" w:rsidP="00CF324D">
      <w:pPr>
        <w:snapToGrid w:val="0"/>
        <w:spacing w:line="360" w:lineRule="auto"/>
        <w:ind w:leftChars="269" w:left="565"/>
        <w:rPr>
          <w:rFonts w:ascii="宋体"/>
          <w:b/>
          <w:sz w:val="24"/>
        </w:rPr>
      </w:pPr>
      <w:r>
        <w:rPr>
          <w:rFonts w:ascii="宋体" w:hAnsi="宋体" w:hint="eastAsia"/>
          <w:b/>
          <w:sz w:val="24"/>
        </w:rPr>
        <w:t>采购中心：</w:t>
      </w:r>
    </w:p>
    <w:p w:rsidR="00CF324D" w:rsidRDefault="00CF324D" w:rsidP="00CF324D">
      <w:pPr>
        <w:snapToGrid w:val="0"/>
        <w:spacing w:line="360" w:lineRule="auto"/>
        <w:ind w:leftChars="269" w:left="565"/>
        <w:rPr>
          <w:rFonts w:ascii="宋体" w:hAnsi="宋体"/>
          <w:sz w:val="24"/>
        </w:rPr>
      </w:pPr>
      <w:r>
        <w:rPr>
          <w:rFonts w:ascii="宋体" w:hAnsi="宋体" w:hint="eastAsia"/>
          <w:sz w:val="24"/>
        </w:rPr>
        <w:t>项目联系人：</w:t>
      </w:r>
      <w:r>
        <w:rPr>
          <w:rFonts w:ascii="宋体" w:hAnsi="宋体" w:hint="eastAsia"/>
          <w:color w:val="FF0000"/>
          <w:sz w:val="24"/>
        </w:rPr>
        <w:t>赵妍华</w:t>
      </w:r>
    </w:p>
    <w:p w:rsidR="00CF324D" w:rsidRDefault="00CF324D" w:rsidP="00CF324D">
      <w:pPr>
        <w:snapToGrid w:val="0"/>
        <w:spacing w:line="360" w:lineRule="auto"/>
        <w:ind w:leftChars="269" w:left="565"/>
        <w:rPr>
          <w:rFonts w:ascii="宋体" w:hAnsi="宋体"/>
          <w:sz w:val="24"/>
        </w:rPr>
      </w:pPr>
      <w:r>
        <w:rPr>
          <w:rFonts w:ascii="宋体" w:hAnsi="宋体" w:hint="eastAsia"/>
          <w:sz w:val="24"/>
        </w:rPr>
        <w:t>电　　话：</w:t>
      </w:r>
      <w:r>
        <w:rPr>
          <w:rFonts w:ascii="宋体" w:hAnsi="宋体" w:hint="eastAsia"/>
          <w:color w:val="FF0000"/>
          <w:sz w:val="24"/>
        </w:rPr>
        <w:t>010-82273286</w:t>
      </w:r>
    </w:p>
    <w:p w:rsidR="00CF324D" w:rsidRDefault="00CF324D" w:rsidP="00CF324D">
      <w:pPr>
        <w:snapToGrid w:val="0"/>
        <w:spacing w:line="360" w:lineRule="auto"/>
        <w:ind w:leftChars="269" w:left="565"/>
        <w:rPr>
          <w:rFonts w:ascii="宋体" w:hAnsi="宋体"/>
          <w:sz w:val="24"/>
        </w:rPr>
      </w:pPr>
      <w:r>
        <w:rPr>
          <w:rFonts w:ascii="宋体" w:hAnsi="宋体" w:hint="eastAsia"/>
          <w:sz w:val="24"/>
        </w:rPr>
        <w:t>系统技术支持电话：010-82273275   010-82273269</w:t>
      </w:r>
    </w:p>
    <w:p w:rsidR="00CF324D" w:rsidRDefault="00CF324D" w:rsidP="00CF324D">
      <w:pPr>
        <w:snapToGrid w:val="0"/>
        <w:spacing w:line="360" w:lineRule="auto"/>
        <w:ind w:leftChars="269" w:left="565"/>
        <w:rPr>
          <w:rFonts w:ascii="宋体"/>
          <w:sz w:val="24"/>
        </w:rPr>
      </w:pPr>
      <w:r>
        <w:rPr>
          <w:rFonts w:ascii="宋体" w:hAnsi="宋体" w:hint="eastAsia"/>
          <w:sz w:val="24"/>
        </w:rPr>
        <w:t>地    址：北京市西城区新风街1号院甲6号楼</w:t>
      </w:r>
    </w:p>
    <w:p w:rsidR="00CF324D" w:rsidRDefault="00CF324D" w:rsidP="00CF324D">
      <w:pPr>
        <w:snapToGrid w:val="0"/>
        <w:spacing w:line="360" w:lineRule="auto"/>
        <w:ind w:leftChars="269" w:left="565"/>
        <w:rPr>
          <w:rFonts w:ascii="宋体"/>
          <w:sz w:val="24"/>
        </w:rPr>
      </w:pPr>
      <w:r>
        <w:rPr>
          <w:rFonts w:ascii="宋体" w:hAnsi="宋体" w:hint="eastAsia"/>
          <w:sz w:val="24"/>
        </w:rPr>
        <w:t>邮政编码：100088</w:t>
      </w:r>
    </w:p>
    <w:p w:rsidR="00CF324D" w:rsidRDefault="00CF324D" w:rsidP="00CF324D"/>
    <w:p w:rsidR="00CF324D" w:rsidRDefault="00CF324D" w:rsidP="00CF324D">
      <w:pPr>
        <w:widowControl/>
        <w:jc w:val="left"/>
      </w:pPr>
      <w:r>
        <w:rPr>
          <w:kern w:val="0"/>
        </w:rPr>
        <w:br w:type="page"/>
      </w:r>
    </w:p>
    <w:p w:rsidR="00CF324D" w:rsidRDefault="00CF324D" w:rsidP="00CF324D">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CF324D" w:rsidRDefault="00CF324D" w:rsidP="00CF324D">
      <w:pPr>
        <w:jc w:val="center"/>
        <w:rPr>
          <w:rFonts w:ascii="宋体" w:eastAsia="宋体" w:hAnsi="宋体" w:cs="Times New Roman"/>
          <w:b/>
          <w:sz w:val="28"/>
        </w:rPr>
      </w:pPr>
    </w:p>
    <w:p w:rsidR="00CF324D" w:rsidRDefault="00CF324D" w:rsidP="00CF324D">
      <w:pPr>
        <w:snapToGrid w:val="0"/>
        <w:spacing w:line="360" w:lineRule="auto"/>
        <w:jc w:val="left"/>
        <w:rPr>
          <w:rFonts w:ascii="宋体" w:eastAsia="宋体" w:hAnsi="宋体" w:cs="Times New Roman"/>
          <w:sz w:val="24"/>
        </w:rPr>
      </w:pPr>
    </w:p>
    <w:p w:rsidR="00CF324D" w:rsidRDefault="00CF324D" w:rsidP="00997187">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项目编号：</w:t>
      </w:r>
      <w:r>
        <w:rPr>
          <w:rFonts w:ascii="宋体" w:eastAsia="宋体" w:hAnsi="宋体" w:cs="Times New Roman" w:hint="eastAsia"/>
          <w:color w:val="FF0000"/>
          <w:sz w:val="24"/>
        </w:rPr>
        <w:t>ZC-AZB16194</w:t>
      </w:r>
    </w:p>
    <w:p w:rsidR="00CF324D" w:rsidRDefault="00CF324D" w:rsidP="00997187">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项目名称：</w:t>
      </w:r>
      <w:r>
        <w:rPr>
          <w:rFonts w:ascii="宋体" w:eastAsia="宋体" w:hAnsi="宋体" w:cs="Times New Roman" w:hint="eastAsia"/>
          <w:color w:val="FF0000"/>
          <w:sz w:val="24"/>
        </w:rPr>
        <w:t>中国第一历史档案馆信息化平台软硬件设备采购项目</w:t>
      </w:r>
    </w:p>
    <w:p w:rsidR="00CF324D" w:rsidRDefault="00CF324D" w:rsidP="00997187">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采购人：</w:t>
      </w:r>
      <w:r>
        <w:rPr>
          <w:rFonts w:ascii="宋体" w:eastAsia="宋体" w:hAnsi="宋体" w:cs="Times New Roman" w:hint="eastAsia"/>
          <w:color w:val="FF0000"/>
          <w:sz w:val="24"/>
        </w:rPr>
        <w:t>中国第一历史档案馆</w:t>
      </w:r>
    </w:p>
    <w:p w:rsidR="00CF324D" w:rsidRDefault="00CF324D" w:rsidP="00997187">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Calibri" w:cs="Times New Roman" w:hint="eastAsia"/>
          <w:sz w:val="24"/>
        </w:rPr>
        <w:t>报价要求：</w:t>
      </w:r>
      <w:r>
        <w:rPr>
          <w:rFonts w:ascii="宋体" w:eastAsia="宋体" w:hAnsi="Calibri" w:cs="Times New Roman" w:hint="eastAsia"/>
          <w:color w:val="FF0000"/>
          <w:sz w:val="24"/>
        </w:rPr>
        <w:t>本项目预算为：260万元，超过预算的投标将作为无效投标处理。</w:t>
      </w:r>
    </w:p>
    <w:p w:rsidR="00CF324D" w:rsidRDefault="00CF324D" w:rsidP="00CF324D">
      <w:pPr>
        <w:snapToGrid w:val="0"/>
        <w:spacing w:line="360" w:lineRule="auto"/>
        <w:ind w:leftChars="538" w:left="1130" w:firstLineChars="50" w:firstLine="120"/>
        <w:jc w:val="left"/>
        <w:rPr>
          <w:rFonts w:ascii="宋体" w:eastAsia="宋体" w:hAnsi="Calibri" w:cs="Times New Roman"/>
          <w:color w:val="FF0000"/>
          <w:sz w:val="24"/>
        </w:rPr>
      </w:pPr>
      <w:r>
        <w:rPr>
          <w:rFonts w:ascii="宋体" w:eastAsia="宋体" w:hAnsi="宋体" w:cs="Times New Roman" w:hint="eastAsia"/>
          <w:color w:val="FF0000"/>
          <w:sz w:val="24"/>
        </w:rPr>
        <w:t>投标报价应包含制造货物、运输、保险、安装、调试、备品备件、培训、保修、包装、验收费用及其它相关费用。</w:t>
      </w:r>
    </w:p>
    <w:p w:rsidR="00CF324D" w:rsidRDefault="00CF324D" w:rsidP="00997187">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资金来源：</w:t>
      </w:r>
      <w:r>
        <w:rPr>
          <w:rFonts w:ascii="宋体" w:eastAsia="宋体" w:hAnsi="宋体" w:cs="Times New Roman" w:hint="eastAsia"/>
          <w:color w:val="FF0000"/>
          <w:sz w:val="24"/>
        </w:rPr>
        <w:t>财政性资金</w:t>
      </w:r>
    </w:p>
    <w:p w:rsidR="00CF324D" w:rsidRDefault="00CF324D" w:rsidP="00997187">
      <w:pPr>
        <w:numPr>
          <w:ilvl w:val="2"/>
          <w:numId w:val="7"/>
        </w:numPr>
        <w:snapToGrid w:val="0"/>
        <w:spacing w:line="360" w:lineRule="auto"/>
        <w:jc w:val="left"/>
        <w:rPr>
          <w:rFonts w:ascii="宋体" w:eastAsia="宋体" w:hAnsi="Calibri" w:cs="Times New Roman"/>
          <w:sz w:val="24"/>
        </w:rPr>
      </w:pPr>
      <w:r>
        <w:rPr>
          <w:rFonts w:ascii="宋体" w:eastAsia="宋体" w:hAnsi="Calibri" w:cs="Times New Roman" w:hint="eastAsia"/>
          <w:sz w:val="24"/>
        </w:rPr>
        <w:t>交货要求：</w:t>
      </w:r>
      <w:r>
        <w:rPr>
          <w:rFonts w:ascii="宋体" w:eastAsia="宋体" w:hAnsi="Calibri" w:cs="Times New Roman" w:hint="eastAsia"/>
          <w:color w:val="FF0000"/>
          <w:sz w:val="24"/>
        </w:rPr>
        <w:t>签订合同后30天内，采购人指定地点：中国第一历史档案馆。</w:t>
      </w:r>
    </w:p>
    <w:p w:rsidR="00CF324D" w:rsidRDefault="00CF324D" w:rsidP="00997187">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color w:val="FF0000"/>
          <w:sz w:val="24"/>
        </w:rPr>
        <w:t>90</w:t>
      </w:r>
      <w:r>
        <w:rPr>
          <w:rFonts w:ascii="Calibri" w:eastAsia="宋体" w:hAnsi="Calibri" w:cs="Times New Roman" w:hint="eastAsia"/>
          <w:sz w:val="24"/>
        </w:rPr>
        <w:t>个日历日。如果中标，有效期自动延长至合同履行完毕。</w:t>
      </w:r>
    </w:p>
    <w:p w:rsidR="00CF324D" w:rsidRDefault="00CF324D" w:rsidP="00997187">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投标保证金要求：</w:t>
      </w:r>
    </w:p>
    <w:p w:rsidR="00CF324D" w:rsidRDefault="00CF324D" w:rsidP="00CF324D">
      <w:pPr>
        <w:snapToGrid w:val="0"/>
        <w:spacing w:line="360" w:lineRule="auto"/>
        <w:ind w:left="1130"/>
        <w:jc w:val="left"/>
        <w:rPr>
          <w:rFonts w:ascii="宋体" w:eastAsia="宋体" w:hAnsi="Calibri" w:cs="Times New Roman"/>
          <w:color w:val="FF0000"/>
          <w:sz w:val="24"/>
        </w:rPr>
      </w:pPr>
      <w:r>
        <w:rPr>
          <w:rFonts w:ascii="宋体" w:eastAsia="宋体" w:hAnsi="宋体" w:cs="Times New Roman" w:hint="eastAsia"/>
          <w:color w:val="FF0000"/>
          <w:sz w:val="24"/>
        </w:rPr>
        <w:t xml:space="preserve">本项目不收取投标保证金。 </w:t>
      </w:r>
    </w:p>
    <w:p w:rsidR="00CF324D" w:rsidRDefault="00CF324D" w:rsidP="00997187">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评标委员会组成：</w:t>
      </w:r>
    </w:p>
    <w:p w:rsidR="00CF324D" w:rsidRDefault="00CF324D" w:rsidP="00CF324D">
      <w:pPr>
        <w:snapToGrid w:val="0"/>
        <w:spacing w:line="360" w:lineRule="auto"/>
        <w:ind w:left="1276"/>
        <w:jc w:val="left"/>
        <w:rPr>
          <w:rFonts w:ascii="宋体" w:eastAsia="宋体" w:hAnsi="Calibri" w:cs="Times New Roman"/>
          <w:sz w:val="24"/>
        </w:rPr>
      </w:pPr>
      <w:r>
        <w:rPr>
          <w:rFonts w:ascii="宋体" w:eastAsia="宋体" w:hAnsi="宋体" w:cs="Times New Roman" w:hint="eastAsia"/>
          <w:sz w:val="24"/>
        </w:rPr>
        <w:t>评标委员会成员共</w:t>
      </w:r>
      <w:r>
        <w:rPr>
          <w:rFonts w:ascii="宋体" w:eastAsia="宋体" w:hAnsi="宋体" w:cs="Times New Roman" w:hint="eastAsia"/>
          <w:color w:val="FF0000"/>
          <w:sz w:val="24"/>
        </w:rPr>
        <w:t>5</w:t>
      </w:r>
      <w:r>
        <w:rPr>
          <w:rFonts w:ascii="宋体" w:eastAsia="宋体" w:hAnsi="宋体" w:cs="Times New Roman" w:hint="eastAsia"/>
          <w:sz w:val="24"/>
        </w:rPr>
        <w:t>名，其中有关技术、经济等方面的专家</w:t>
      </w:r>
      <w:r>
        <w:rPr>
          <w:rFonts w:ascii="宋体" w:eastAsia="宋体" w:hAnsi="宋体" w:cs="Times New Roman" w:hint="eastAsia"/>
          <w:color w:val="FF0000"/>
          <w:sz w:val="24"/>
        </w:rPr>
        <w:t>4</w:t>
      </w:r>
      <w:r>
        <w:rPr>
          <w:rFonts w:ascii="宋体" w:eastAsia="宋体" w:hAnsi="宋体" w:cs="Times New Roman" w:hint="eastAsia"/>
          <w:sz w:val="24"/>
        </w:rPr>
        <w:t>名，采购人代表</w:t>
      </w:r>
      <w:r>
        <w:rPr>
          <w:rFonts w:ascii="宋体" w:eastAsia="宋体" w:hAnsi="宋体" w:cs="Times New Roman" w:hint="eastAsia"/>
          <w:color w:val="FF0000"/>
          <w:sz w:val="24"/>
        </w:rPr>
        <w:t>1</w:t>
      </w:r>
      <w:r>
        <w:rPr>
          <w:rFonts w:ascii="宋体" w:eastAsia="宋体" w:hAnsi="宋体" w:cs="Times New Roman" w:hint="eastAsia"/>
          <w:sz w:val="24"/>
        </w:rPr>
        <w:t>名。</w:t>
      </w:r>
    </w:p>
    <w:p w:rsidR="00CF324D" w:rsidRDefault="00CF324D" w:rsidP="00997187">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CF324D" w:rsidRDefault="00CF324D" w:rsidP="00CF324D"/>
    <w:p w:rsidR="00CF324D" w:rsidRDefault="00CF324D" w:rsidP="00CF324D">
      <w:pPr>
        <w:widowControl/>
        <w:jc w:val="left"/>
      </w:pPr>
      <w:r>
        <w:rPr>
          <w:kern w:val="0"/>
        </w:rPr>
        <w:br w:type="page"/>
      </w:r>
    </w:p>
    <w:p w:rsidR="00CF324D" w:rsidRDefault="00CF324D" w:rsidP="00CF324D">
      <w:pPr>
        <w:jc w:val="center"/>
        <w:rPr>
          <w:rFonts w:ascii="宋体" w:eastAsia="宋体" w:hAnsi="宋体"/>
          <w:b/>
          <w:sz w:val="28"/>
        </w:rPr>
      </w:pPr>
      <w:r>
        <w:rPr>
          <w:rFonts w:ascii="宋体" w:eastAsia="宋体" w:hAnsi="宋体" w:hint="eastAsia"/>
          <w:b/>
          <w:sz w:val="28"/>
        </w:rPr>
        <w:lastRenderedPageBreak/>
        <w:t>第三部分 投标内容及格式要求</w:t>
      </w:r>
    </w:p>
    <w:p w:rsidR="00CF324D" w:rsidRDefault="00CF324D" w:rsidP="00CF324D">
      <w:pPr>
        <w:jc w:val="center"/>
        <w:rPr>
          <w:rFonts w:ascii="宋体" w:eastAsia="宋体" w:hAnsi="宋体"/>
          <w:b/>
          <w:sz w:val="28"/>
        </w:r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一、投标声明函</w:t>
      </w:r>
    </w:p>
    <w:p w:rsidR="00CF324D" w:rsidRDefault="00CF324D" w:rsidP="00CF324D">
      <w:pPr>
        <w:jc w:val="left"/>
        <w:rPr>
          <w:rFonts w:ascii="宋体" w:eastAsia="宋体" w:hAnsi="宋体"/>
          <w:sz w:val="24"/>
        </w:rPr>
      </w:pPr>
    </w:p>
    <w:p w:rsidR="00CF324D" w:rsidRDefault="00CF324D" w:rsidP="00CF324D">
      <w:pPr>
        <w:adjustRightInd w:val="0"/>
        <w:snapToGrid w:val="0"/>
        <w:spacing w:line="400" w:lineRule="exact"/>
        <w:rPr>
          <w:rFonts w:ascii="宋体" w:eastAsia="宋体" w:hAnsi="宋体" w:cs="Times New Roman"/>
          <w:b/>
          <w:bCs/>
          <w:szCs w:val="21"/>
        </w:rPr>
      </w:pPr>
      <w:r>
        <w:rPr>
          <w:rFonts w:ascii="宋体" w:eastAsia="宋体" w:hAnsi="宋体" w:cs="Times New Roman" w:hint="eastAsia"/>
          <w:b/>
          <w:bCs/>
          <w:szCs w:val="21"/>
        </w:rPr>
        <w:t xml:space="preserve">致：中共中央直属机关采购中心：   </w:t>
      </w:r>
    </w:p>
    <w:p w:rsidR="00CF324D" w:rsidRDefault="00CF324D" w:rsidP="00997187">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CF324D" w:rsidRDefault="00CF324D" w:rsidP="00997187">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CF324D" w:rsidRDefault="00CF324D" w:rsidP="00997187">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CF324D" w:rsidRDefault="00CF324D" w:rsidP="00997187">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r>
        <w:rPr>
          <w:rFonts w:ascii="宋体" w:eastAsia="宋体" w:hAnsi="宋体" w:cs="Times New Roman" w:hint="eastAsia"/>
          <w:szCs w:val="21"/>
        </w:rPr>
        <w:t>个日历日，若中标，则投标有效期自动延续至合同履行完毕。</w:t>
      </w:r>
    </w:p>
    <w:p w:rsidR="00CF324D" w:rsidRDefault="00CF324D" w:rsidP="00997187">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我方承诺接受招标文件规定的付款方式。</w:t>
      </w:r>
    </w:p>
    <w:p w:rsidR="00CF324D" w:rsidRDefault="00CF324D" w:rsidP="00997187">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CF324D" w:rsidRDefault="00CF324D" w:rsidP="00997187">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投标文件中所有的资料及所作各项承诺均真实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对于因此给其他投标人及你方和采购人造成的全部损失，我方同意无条件予以赔偿。</w:t>
      </w:r>
    </w:p>
    <w:p w:rsidR="00CF324D" w:rsidRDefault="00CF324D" w:rsidP="00997187">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CF324D" w:rsidRDefault="00CF324D" w:rsidP="00997187">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我方将严格遵守《中华人民共和国政府采购法》，若存在违法违规行为，将承担相应的法律后果。</w:t>
      </w:r>
    </w:p>
    <w:p w:rsidR="00CF324D" w:rsidRDefault="00CF324D" w:rsidP="00CF324D">
      <w:pPr>
        <w:snapToGrid w:val="0"/>
        <w:spacing w:line="400" w:lineRule="exact"/>
        <w:ind w:firstLineChars="2500" w:firstLine="5250"/>
        <w:rPr>
          <w:rFonts w:ascii="宋体" w:eastAsia="宋体" w:hAnsi="宋体" w:cs="Times New Roman"/>
          <w:szCs w:val="21"/>
        </w:rPr>
      </w:pPr>
      <w:r>
        <w:rPr>
          <w:rFonts w:ascii="宋体" w:eastAsia="宋体" w:hAnsi="宋体" w:cs="Times New Roman" w:hint="eastAsia"/>
          <w:szCs w:val="21"/>
        </w:rPr>
        <w:t>法定代表人签字或盖章：</w:t>
      </w:r>
    </w:p>
    <w:p w:rsidR="00CF324D" w:rsidRDefault="00CF324D" w:rsidP="00CF324D">
      <w:pPr>
        <w:snapToGrid w:val="0"/>
        <w:spacing w:line="400" w:lineRule="exact"/>
        <w:ind w:right="840" w:firstLineChars="1890" w:firstLine="3969"/>
        <w:jc w:val="center"/>
        <w:rPr>
          <w:rFonts w:ascii="宋体" w:eastAsia="宋体" w:hAnsi="宋体" w:cs="Times New Roman"/>
          <w:szCs w:val="21"/>
        </w:rPr>
      </w:pPr>
      <w:r>
        <w:rPr>
          <w:rFonts w:ascii="宋体" w:eastAsia="宋体" w:hAnsi="宋体" w:cs="Times New Roman" w:hint="eastAsia"/>
          <w:szCs w:val="21"/>
        </w:rPr>
        <w:t xml:space="preserve">            数字认证证书电子签章：</w:t>
      </w:r>
    </w:p>
    <w:p w:rsidR="00CF324D" w:rsidRDefault="00CF324D" w:rsidP="00CF324D">
      <w:pPr>
        <w:snapToGrid w:val="0"/>
        <w:spacing w:line="400" w:lineRule="exact"/>
        <w:ind w:right="480" w:firstLineChars="2600" w:firstLine="5460"/>
        <w:rPr>
          <w:rFonts w:ascii="宋体" w:eastAsia="宋体" w:hAnsi="宋体" w:cs="Times New Roman"/>
          <w:szCs w:val="21"/>
        </w:rPr>
      </w:pPr>
      <w:r>
        <w:rPr>
          <w:rFonts w:ascii="宋体" w:eastAsia="宋体" w:hAnsi="宋体" w:cs="Times New Roman" w:hint="eastAsia"/>
          <w:szCs w:val="21"/>
        </w:rPr>
        <w:t>日期：</w:t>
      </w:r>
    </w:p>
    <w:p w:rsidR="00CF324D" w:rsidRDefault="00CF324D" w:rsidP="00CF324D">
      <w:pPr>
        <w:snapToGrid w:val="0"/>
        <w:spacing w:line="400" w:lineRule="exact"/>
        <w:ind w:left="420" w:hangingChars="200" w:hanging="420"/>
        <w:rPr>
          <w:rFonts w:ascii="宋体" w:eastAsia="宋体" w:hAnsi="宋体" w:cs="Times New Roman"/>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填写完成后须先进行打印，经法定代表人或盖章签字后扫描上传并加盖数字认证证书电子签章。电子签章后，文档不应再修改，否则签章无效；如需修改，请修改后重新签章。</w:t>
      </w:r>
    </w:p>
    <w:p w:rsidR="00CF324D" w:rsidRDefault="00CF324D" w:rsidP="00CF324D">
      <w:pPr>
        <w:tabs>
          <w:tab w:val="num" w:pos="420"/>
          <w:tab w:val="left" w:pos="1050"/>
        </w:tabs>
        <w:adjustRightInd w:val="0"/>
        <w:snapToGrid w:val="0"/>
        <w:spacing w:beforeLines="50" w:before="156" w:afterLines="50" w:after="156" w:line="360" w:lineRule="auto"/>
        <w:jc w:val="center"/>
        <w:outlineLvl w:val="2"/>
        <w:rPr>
          <w:rFonts w:ascii="Calibri" w:eastAsia="宋体" w:hAnsi="Calibri" w:cs="Times New Roman"/>
          <w:color w:val="FF0000"/>
          <w:sz w:val="32"/>
          <w:szCs w:val="32"/>
        </w:rPr>
      </w:pPr>
    </w:p>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pgNumType w:start="1"/>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二、开标一览表</w:t>
      </w:r>
    </w:p>
    <w:p w:rsidR="00CF324D" w:rsidRDefault="00CF324D" w:rsidP="00CF324D">
      <w:pPr>
        <w:jc w:val="left"/>
        <w:rPr>
          <w:rFonts w:ascii="宋体" w:eastAsia="宋体" w:hAnsi="宋体"/>
          <w:sz w:val="24"/>
        </w:rPr>
      </w:pPr>
    </w:p>
    <w:p w:rsidR="00CF324D" w:rsidRDefault="00CF324D" w:rsidP="00CF324D">
      <w:pPr>
        <w:jc w:val="left"/>
        <w:rPr>
          <w:rFonts w:ascii="宋体" w:eastAsia="宋体" w:hAnsi="宋体"/>
          <w:sz w:val="24"/>
        </w:rPr>
      </w:pPr>
      <w:r>
        <w:rPr>
          <w:rFonts w:ascii="宋体" w:eastAsia="宋体" w:hAnsi="宋体" w:hint="eastAsia"/>
          <w:sz w:val="24"/>
        </w:rPr>
        <w:t>报价合计（大写）:</w:t>
      </w:r>
      <w:r>
        <w:rPr>
          <w:rFonts w:ascii="宋体" w:eastAsia="宋体" w:hAnsi="宋体" w:hint="eastAsia"/>
          <w:sz w:val="24"/>
          <w:u w:val="single"/>
        </w:rPr>
        <w:t xml:space="preserve">                </w:t>
      </w:r>
    </w:p>
    <w:p w:rsidR="00CF324D" w:rsidRDefault="00CF324D" w:rsidP="00CF324D">
      <w:pPr>
        <w:jc w:val="left"/>
        <w:rPr>
          <w:rFonts w:ascii="宋体" w:eastAsia="宋体" w:hAnsi="宋体"/>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CF324D" w:rsidRDefault="00CF324D" w:rsidP="00CF324D">
      <w:pPr>
        <w:jc w:val="left"/>
        <w:rPr>
          <w:rFonts w:ascii="宋体" w:eastAsia="宋体" w:hAnsi="宋体"/>
          <w:sz w:val="24"/>
        </w:rPr>
      </w:pPr>
    </w:p>
    <w:p w:rsidR="00CF324D" w:rsidRDefault="00CF324D" w:rsidP="00CF324D">
      <w:pPr>
        <w:jc w:val="left"/>
        <w:rPr>
          <w:rFonts w:ascii="宋体" w:eastAsia="宋体" w:hAnsi="宋体"/>
          <w:sz w:val="24"/>
        </w:rPr>
      </w:pPr>
    </w:p>
    <w:p w:rsidR="00CF324D" w:rsidRDefault="00CF324D" w:rsidP="00CF324D">
      <w:pPr>
        <w:jc w:val="left"/>
        <w:rPr>
          <w:rFonts w:ascii="宋体" w:eastAsia="宋体" w:hAnsi="宋体"/>
          <w:sz w:val="24"/>
        </w:rPr>
      </w:pPr>
      <w:r>
        <w:rPr>
          <w:rFonts w:ascii="宋体" w:eastAsia="宋体" w:hAnsi="宋体" w:hint="eastAsia"/>
          <w:sz w:val="24"/>
        </w:rPr>
        <w:t>注：</w:t>
      </w:r>
    </w:p>
    <w:p w:rsidR="00CF324D" w:rsidRDefault="00CF324D" w:rsidP="00CF324D">
      <w:pPr>
        <w:jc w:val="left"/>
        <w:rPr>
          <w:rFonts w:ascii="宋体" w:eastAsia="宋体" w:hAnsi="宋体"/>
          <w:sz w:val="24"/>
        </w:rPr>
      </w:pPr>
      <w:r>
        <w:rPr>
          <w:rFonts w:ascii="宋体" w:eastAsia="宋体" w:hAnsi="宋体" w:hint="eastAsia"/>
          <w:sz w:val="24"/>
        </w:rPr>
        <w:t xml:space="preserve">   1、所报价格须用人民币元表示。 </w:t>
      </w:r>
    </w:p>
    <w:p w:rsidR="00CF324D" w:rsidRDefault="00CF324D" w:rsidP="00CF324D">
      <w:pPr>
        <w:jc w:val="left"/>
        <w:rPr>
          <w:rFonts w:ascii="宋体" w:eastAsia="宋体" w:hAnsi="宋体"/>
          <w:sz w:val="24"/>
        </w:rPr>
      </w:pPr>
      <w:r>
        <w:rPr>
          <w:rFonts w:ascii="宋体" w:eastAsia="宋体" w:hAnsi="宋体" w:hint="eastAsia"/>
          <w:sz w:val="24"/>
        </w:rPr>
        <w:t xml:space="preserve">   2、报价合计应与《分项报价表》中“合计”一致。如因不一致而产生的不利后果，均由投标人自行承担。</w:t>
      </w:r>
    </w:p>
    <w:p w:rsidR="00CF324D" w:rsidRDefault="00CF324D" w:rsidP="00CF324D">
      <w:pPr>
        <w:jc w:val="left"/>
        <w:rPr>
          <w:rFonts w:ascii="宋体" w:eastAsia="宋体" w:hAnsi="宋体"/>
          <w:sz w:val="24"/>
        </w:rPr>
      </w:pPr>
    </w:p>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三、分项报价表</w:t>
      </w:r>
    </w:p>
    <w:p w:rsidR="00CF324D" w:rsidRDefault="00CF324D" w:rsidP="00CF324D">
      <w:pPr>
        <w:jc w:val="left"/>
        <w:rPr>
          <w:rFonts w:ascii="宋体" w:eastAsia="宋体" w:hAnsi="宋体"/>
          <w:sz w:val="24"/>
        </w:rPr>
      </w:pPr>
    </w:p>
    <w:p w:rsidR="00CF324D" w:rsidRDefault="00CF324D" w:rsidP="00CF324D">
      <w:pPr>
        <w:adjustRightInd w:val="0"/>
        <w:snapToGrid w:val="0"/>
        <w:spacing w:afterLines="100" w:after="312"/>
        <w:jc w:val="center"/>
        <w:outlineLvl w:val="3"/>
        <w:rPr>
          <w:rFonts w:ascii="Calibri" w:eastAsia="宋体" w:hAnsi="Calibri" w:cs="Times New Roman"/>
          <w:b/>
          <w:spacing w:val="20"/>
          <w:sz w:val="32"/>
          <w:szCs w:val="32"/>
        </w:rPr>
      </w:pPr>
      <w:r>
        <w:rPr>
          <w:rFonts w:ascii="Calibri" w:eastAsia="宋体" w:hAnsi="Calibri" w:cs="Times New Roman" w:hint="eastAsia"/>
          <w:b/>
          <w:sz w:val="32"/>
          <w:szCs w:val="32"/>
        </w:rPr>
        <w:t>分项报价表</w:t>
      </w:r>
    </w:p>
    <w:p w:rsidR="00CF324D" w:rsidRDefault="00CF324D" w:rsidP="00CF324D">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18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76"/>
        <w:gridCol w:w="2357"/>
        <w:gridCol w:w="749"/>
        <w:gridCol w:w="1511"/>
        <w:gridCol w:w="864"/>
        <w:gridCol w:w="1831"/>
      </w:tblGrid>
      <w:tr w:rsidR="00CF324D" w:rsidTr="00CF324D">
        <w:tc>
          <w:tcPr>
            <w:tcW w:w="876" w:type="dxa"/>
            <w:tcBorders>
              <w:top w:val="single" w:sz="12" w:space="0" w:color="auto"/>
              <w:left w:val="single" w:sz="12" w:space="0" w:color="auto"/>
              <w:bottom w:val="single" w:sz="2" w:space="0" w:color="auto"/>
              <w:right w:val="single" w:sz="2" w:space="0" w:color="auto"/>
            </w:tcBorders>
            <w:vAlign w:val="center"/>
            <w:hideMark/>
          </w:tcPr>
          <w:p w:rsidR="00CF324D" w:rsidRDefault="00CF324D">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57" w:type="dxa"/>
            <w:tcBorders>
              <w:top w:val="single" w:sz="12" w:space="0" w:color="auto"/>
              <w:left w:val="single" w:sz="2" w:space="0" w:color="auto"/>
              <w:bottom w:val="single" w:sz="2" w:space="0" w:color="auto"/>
              <w:right w:val="single" w:sz="2" w:space="0" w:color="auto"/>
            </w:tcBorders>
            <w:vAlign w:val="center"/>
            <w:hideMark/>
          </w:tcPr>
          <w:p w:rsidR="00CF324D" w:rsidRDefault="00CF324D">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49" w:type="dxa"/>
            <w:tcBorders>
              <w:top w:val="single" w:sz="12" w:space="0" w:color="auto"/>
              <w:left w:val="single" w:sz="2" w:space="0" w:color="auto"/>
              <w:bottom w:val="single" w:sz="2" w:space="0" w:color="auto"/>
              <w:right w:val="single" w:sz="2" w:space="0" w:color="auto"/>
            </w:tcBorders>
            <w:vAlign w:val="center"/>
            <w:hideMark/>
          </w:tcPr>
          <w:p w:rsidR="00CF324D" w:rsidRDefault="00CF324D">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1511" w:type="dxa"/>
            <w:tcBorders>
              <w:top w:val="single" w:sz="12" w:space="0" w:color="auto"/>
              <w:left w:val="single" w:sz="2" w:space="0" w:color="auto"/>
              <w:bottom w:val="single" w:sz="2" w:space="0" w:color="auto"/>
              <w:right w:val="single" w:sz="2" w:space="0" w:color="auto"/>
            </w:tcBorders>
            <w:vAlign w:val="center"/>
            <w:hideMark/>
          </w:tcPr>
          <w:p w:rsidR="00CF324D" w:rsidRDefault="00CF324D">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所投产品品牌及型号</w:t>
            </w:r>
          </w:p>
        </w:tc>
        <w:tc>
          <w:tcPr>
            <w:tcW w:w="864" w:type="dxa"/>
            <w:tcBorders>
              <w:top w:val="single" w:sz="12" w:space="0" w:color="auto"/>
              <w:left w:val="single" w:sz="2" w:space="0" w:color="auto"/>
              <w:bottom w:val="single" w:sz="2" w:space="0" w:color="auto"/>
              <w:right w:val="single" w:sz="2" w:space="0" w:color="auto"/>
            </w:tcBorders>
            <w:vAlign w:val="center"/>
            <w:hideMark/>
          </w:tcPr>
          <w:p w:rsidR="00CF324D" w:rsidRDefault="00CF324D">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831" w:type="dxa"/>
            <w:tcBorders>
              <w:top w:val="single" w:sz="12" w:space="0" w:color="auto"/>
              <w:left w:val="single" w:sz="2" w:space="0" w:color="auto"/>
              <w:bottom w:val="single" w:sz="2" w:space="0" w:color="auto"/>
              <w:right w:val="single" w:sz="12" w:space="0" w:color="auto"/>
            </w:tcBorders>
            <w:vAlign w:val="center"/>
            <w:hideMark/>
          </w:tcPr>
          <w:p w:rsidR="00CF324D" w:rsidRDefault="00CF324D">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CF324D" w:rsidTr="00CF324D">
        <w:tc>
          <w:tcPr>
            <w:tcW w:w="876" w:type="dxa"/>
            <w:tcBorders>
              <w:top w:val="single" w:sz="2" w:space="0" w:color="auto"/>
              <w:left w:val="single" w:sz="12" w:space="0" w:color="auto"/>
              <w:bottom w:val="single" w:sz="2" w:space="0" w:color="auto"/>
              <w:right w:val="single" w:sz="2" w:space="0" w:color="auto"/>
            </w:tcBorders>
            <w:vAlign w:val="center"/>
            <w:hideMark/>
          </w:tcPr>
          <w:p w:rsidR="00CF324D" w:rsidRDefault="00CF324D">
            <w:pPr>
              <w:spacing w:line="360" w:lineRule="auto"/>
              <w:rPr>
                <w:rFonts w:ascii="Calibri" w:eastAsia="宋体" w:hAnsi="Calibri" w:cs="Times New Roman"/>
                <w:bCs/>
                <w:sz w:val="24"/>
              </w:rPr>
            </w:pPr>
            <w:r>
              <w:rPr>
                <w:rFonts w:ascii="Calibri" w:eastAsia="宋体" w:hAnsi="Calibri" w:cs="Times New Roman"/>
                <w:bCs/>
                <w:sz w:val="24"/>
              </w:rPr>
              <w:t>1</w:t>
            </w:r>
          </w:p>
        </w:tc>
        <w:tc>
          <w:tcPr>
            <w:tcW w:w="2357" w:type="dxa"/>
            <w:tcBorders>
              <w:top w:val="single" w:sz="2" w:space="0" w:color="auto"/>
              <w:left w:val="single" w:sz="2" w:space="0" w:color="auto"/>
              <w:bottom w:val="single" w:sz="2" w:space="0" w:color="auto"/>
              <w:right w:val="single" w:sz="2" w:space="0" w:color="auto"/>
            </w:tcBorders>
            <w:hideMark/>
          </w:tcPr>
          <w:p w:rsidR="00CF324D" w:rsidRDefault="00CF324D">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CF324D" w:rsidRDefault="00CF324D">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CF324D" w:rsidRDefault="00CF324D">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CF324D" w:rsidRPr="00CF324D" w:rsidRDefault="00CF324D">
            <w:pPr>
              <w:spacing w:line="360" w:lineRule="auto"/>
              <w:jc w:val="center"/>
              <w:rPr>
                <w:rFonts w:ascii="Calibri" w:eastAsia="宋体" w:hAnsi="Calibri" w:cs="Times New Roman"/>
                <w:bCs/>
                <w:sz w:val="24"/>
                <w14:shadow w14:blurRad="50800" w14:dist="38100" w14:dir="2700000" w14:sx="100000" w14:sy="100000" w14:kx="0" w14:ky="0" w14:algn="tl">
                  <w14:srgbClr w14:val="000000">
                    <w14:alpha w14:val="60000"/>
                  </w14:srgbClr>
                </w14:shadow>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CF324D" w:rsidRDefault="00CF324D">
            <w:pPr>
              <w:widowControl/>
              <w:jc w:val="left"/>
              <w:rPr>
                <w:rFonts w:eastAsia="宋体" w:cs="宋体"/>
              </w:rPr>
            </w:pPr>
          </w:p>
        </w:tc>
      </w:tr>
      <w:tr w:rsidR="00CF324D" w:rsidTr="00CF324D">
        <w:tc>
          <w:tcPr>
            <w:tcW w:w="876" w:type="dxa"/>
            <w:tcBorders>
              <w:top w:val="single" w:sz="2" w:space="0" w:color="auto"/>
              <w:left w:val="single" w:sz="12" w:space="0" w:color="auto"/>
              <w:bottom w:val="single" w:sz="2" w:space="0" w:color="auto"/>
              <w:right w:val="single" w:sz="2" w:space="0" w:color="auto"/>
            </w:tcBorders>
            <w:vAlign w:val="center"/>
            <w:hideMark/>
          </w:tcPr>
          <w:p w:rsidR="00CF324D" w:rsidRDefault="00CF324D">
            <w:pPr>
              <w:spacing w:line="360" w:lineRule="auto"/>
              <w:rPr>
                <w:rFonts w:ascii="Calibri" w:eastAsia="宋体" w:hAnsi="Calibri" w:cs="Times New Roman"/>
                <w:bCs/>
                <w:sz w:val="24"/>
              </w:rPr>
            </w:pPr>
            <w:r>
              <w:rPr>
                <w:rFonts w:ascii="Calibri" w:eastAsia="宋体" w:hAnsi="Calibri" w:cs="Times New Roman"/>
                <w:bCs/>
                <w:sz w:val="24"/>
              </w:rPr>
              <w:t>2</w:t>
            </w:r>
          </w:p>
        </w:tc>
        <w:tc>
          <w:tcPr>
            <w:tcW w:w="2357" w:type="dxa"/>
            <w:tcBorders>
              <w:top w:val="single" w:sz="2" w:space="0" w:color="auto"/>
              <w:left w:val="single" w:sz="2" w:space="0" w:color="auto"/>
              <w:bottom w:val="single" w:sz="2" w:space="0" w:color="auto"/>
              <w:right w:val="single" w:sz="2" w:space="0" w:color="auto"/>
            </w:tcBorders>
            <w:hideMark/>
          </w:tcPr>
          <w:p w:rsidR="00CF324D" w:rsidRDefault="00CF324D">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CF324D" w:rsidRDefault="00CF324D">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CF324D" w:rsidRDefault="00CF324D">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CF324D" w:rsidRDefault="00CF324D">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CF324D" w:rsidRDefault="00CF324D">
            <w:pPr>
              <w:widowControl/>
              <w:jc w:val="left"/>
              <w:rPr>
                <w:rFonts w:eastAsia="宋体" w:cs="宋体"/>
              </w:rPr>
            </w:pPr>
          </w:p>
        </w:tc>
      </w:tr>
      <w:tr w:rsidR="00CF324D" w:rsidTr="00CF324D">
        <w:tc>
          <w:tcPr>
            <w:tcW w:w="876" w:type="dxa"/>
            <w:tcBorders>
              <w:top w:val="single" w:sz="2" w:space="0" w:color="auto"/>
              <w:left w:val="single" w:sz="12" w:space="0" w:color="auto"/>
              <w:bottom w:val="single" w:sz="2" w:space="0" w:color="auto"/>
              <w:right w:val="single" w:sz="2" w:space="0" w:color="auto"/>
            </w:tcBorders>
            <w:vAlign w:val="center"/>
            <w:hideMark/>
          </w:tcPr>
          <w:p w:rsidR="00CF324D" w:rsidRDefault="00CF324D">
            <w:pPr>
              <w:spacing w:line="360" w:lineRule="auto"/>
              <w:rPr>
                <w:rFonts w:ascii="Calibri" w:eastAsia="宋体" w:hAnsi="Calibri" w:cs="Times New Roman"/>
                <w:bCs/>
                <w:sz w:val="24"/>
              </w:rPr>
            </w:pPr>
            <w:r>
              <w:rPr>
                <w:rFonts w:ascii="Calibri" w:eastAsia="宋体" w:hAnsi="Calibri" w:cs="Times New Roman"/>
                <w:bCs/>
                <w:sz w:val="24"/>
              </w:rPr>
              <w:t>3</w:t>
            </w:r>
          </w:p>
        </w:tc>
        <w:tc>
          <w:tcPr>
            <w:tcW w:w="2357" w:type="dxa"/>
            <w:tcBorders>
              <w:top w:val="single" w:sz="2" w:space="0" w:color="auto"/>
              <w:left w:val="single" w:sz="2" w:space="0" w:color="auto"/>
              <w:bottom w:val="single" w:sz="2" w:space="0" w:color="auto"/>
              <w:right w:val="single" w:sz="2" w:space="0" w:color="auto"/>
            </w:tcBorders>
            <w:hideMark/>
          </w:tcPr>
          <w:p w:rsidR="00CF324D" w:rsidRDefault="00CF324D">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CF324D" w:rsidRDefault="00CF324D">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CF324D" w:rsidRDefault="00CF324D">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CF324D" w:rsidRDefault="00CF324D">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CF324D" w:rsidRDefault="00CF324D">
            <w:pPr>
              <w:widowControl/>
              <w:jc w:val="left"/>
              <w:rPr>
                <w:rFonts w:eastAsia="宋体" w:cs="宋体"/>
              </w:rPr>
            </w:pPr>
          </w:p>
        </w:tc>
      </w:tr>
      <w:tr w:rsidR="00CF324D" w:rsidTr="00CF324D">
        <w:tc>
          <w:tcPr>
            <w:tcW w:w="876" w:type="dxa"/>
            <w:tcBorders>
              <w:top w:val="single" w:sz="2" w:space="0" w:color="auto"/>
              <w:left w:val="single" w:sz="12" w:space="0" w:color="auto"/>
              <w:bottom w:val="single" w:sz="2" w:space="0" w:color="auto"/>
              <w:right w:val="single" w:sz="2" w:space="0" w:color="auto"/>
            </w:tcBorders>
            <w:vAlign w:val="center"/>
            <w:hideMark/>
          </w:tcPr>
          <w:p w:rsidR="00CF324D" w:rsidRDefault="00CF324D">
            <w:pPr>
              <w:spacing w:line="360" w:lineRule="auto"/>
              <w:rPr>
                <w:rFonts w:ascii="Calibri" w:eastAsia="宋体" w:hAnsi="Calibri" w:cs="Times New Roman"/>
                <w:bCs/>
                <w:sz w:val="24"/>
              </w:rPr>
            </w:pPr>
            <w:r>
              <w:rPr>
                <w:rFonts w:ascii="Calibri" w:eastAsia="宋体" w:hAnsi="Calibri" w:cs="Times New Roman" w:hint="eastAsia"/>
                <w:bCs/>
                <w:sz w:val="24"/>
              </w:rPr>
              <w:t>……</w:t>
            </w:r>
          </w:p>
        </w:tc>
        <w:tc>
          <w:tcPr>
            <w:tcW w:w="2357" w:type="dxa"/>
            <w:tcBorders>
              <w:top w:val="single" w:sz="2" w:space="0" w:color="auto"/>
              <w:left w:val="single" w:sz="2" w:space="0" w:color="auto"/>
              <w:bottom w:val="single" w:sz="2" w:space="0" w:color="auto"/>
              <w:right w:val="single" w:sz="2" w:space="0" w:color="auto"/>
            </w:tcBorders>
            <w:hideMark/>
          </w:tcPr>
          <w:p w:rsidR="00CF324D" w:rsidRDefault="00CF324D">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CF324D" w:rsidRDefault="00CF324D">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CF324D" w:rsidRDefault="00CF324D">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CF324D" w:rsidRDefault="00CF324D">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CF324D" w:rsidRDefault="00CF324D">
            <w:pPr>
              <w:widowControl/>
              <w:jc w:val="left"/>
              <w:rPr>
                <w:rFonts w:eastAsia="宋体" w:cs="宋体"/>
              </w:rPr>
            </w:pPr>
          </w:p>
        </w:tc>
      </w:tr>
      <w:tr w:rsidR="00CF324D" w:rsidTr="00CF324D">
        <w:tc>
          <w:tcPr>
            <w:tcW w:w="3233" w:type="dxa"/>
            <w:gridSpan w:val="2"/>
            <w:tcBorders>
              <w:top w:val="single" w:sz="2" w:space="0" w:color="auto"/>
              <w:left w:val="single" w:sz="12" w:space="0" w:color="auto"/>
              <w:bottom w:val="single" w:sz="12" w:space="0" w:color="auto"/>
              <w:right w:val="single" w:sz="2" w:space="0" w:color="auto"/>
            </w:tcBorders>
            <w:hideMark/>
          </w:tcPr>
          <w:p w:rsidR="00CF324D" w:rsidRDefault="00CF324D">
            <w:pPr>
              <w:spacing w:line="360" w:lineRule="auto"/>
              <w:jc w:val="center"/>
              <w:rPr>
                <w:rFonts w:ascii="Calibri" w:eastAsia="宋体" w:hAnsi="Calibri" w:cs="Times New Roman"/>
                <w:bCs/>
                <w:sz w:val="24"/>
              </w:rPr>
            </w:pPr>
            <w:r>
              <w:rPr>
                <w:rFonts w:ascii="Calibri" w:eastAsia="宋体" w:hAnsi="Calibri" w:cs="Times New Roman" w:hint="eastAsia"/>
                <w:bCs/>
                <w:sz w:val="24"/>
              </w:rPr>
              <w:t>合计</w:t>
            </w:r>
          </w:p>
        </w:tc>
        <w:tc>
          <w:tcPr>
            <w:tcW w:w="4955" w:type="dxa"/>
            <w:gridSpan w:val="4"/>
            <w:tcBorders>
              <w:top w:val="single" w:sz="2" w:space="0" w:color="auto"/>
              <w:left w:val="single" w:sz="2" w:space="0" w:color="auto"/>
              <w:bottom w:val="single" w:sz="12" w:space="0" w:color="auto"/>
              <w:right w:val="single" w:sz="12" w:space="0" w:color="auto"/>
            </w:tcBorders>
            <w:vAlign w:val="center"/>
            <w:hideMark/>
          </w:tcPr>
          <w:p w:rsidR="00CF324D" w:rsidRDefault="00CF324D">
            <w:pPr>
              <w:widowControl/>
              <w:jc w:val="left"/>
              <w:rPr>
                <w:rFonts w:eastAsia="宋体" w:cs="宋体"/>
              </w:rPr>
            </w:pPr>
          </w:p>
        </w:tc>
      </w:tr>
    </w:tbl>
    <w:p w:rsidR="00CF324D" w:rsidRDefault="00CF324D" w:rsidP="00CF324D">
      <w:pPr>
        <w:spacing w:line="360" w:lineRule="auto"/>
        <w:rPr>
          <w:rFonts w:ascii="宋体" w:eastAsia="宋体" w:hAnsi="宋体" w:cs="Times New Roman"/>
          <w:sz w:val="24"/>
        </w:rPr>
      </w:pPr>
      <w:r>
        <w:rPr>
          <w:rFonts w:ascii="宋体" w:eastAsia="宋体" w:hAnsi="宋体" w:cs="Times New Roman" w:hint="eastAsia"/>
          <w:sz w:val="24"/>
        </w:rPr>
        <w:t>注：</w:t>
      </w:r>
    </w:p>
    <w:p w:rsidR="00CF324D" w:rsidRDefault="00CF324D" w:rsidP="00997187">
      <w:pPr>
        <w:numPr>
          <w:ilvl w:val="0"/>
          <w:numId w:val="9"/>
        </w:numPr>
        <w:tabs>
          <w:tab w:val="left" w:pos="360"/>
          <w:tab w:val="num" w:pos="540"/>
        </w:tabs>
        <w:spacing w:line="400" w:lineRule="atLeast"/>
        <w:ind w:left="540"/>
        <w:rPr>
          <w:rFonts w:ascii="Calibri" w:eastAsia="宋体" w:hAnsi="Calibri" w:cs="Times New Roman"/>
          <w:sz w:val="24"/>
        </w:rPr>
      </w:pPr>
      <w:r>
        <w:rPr>
          <w:rFonts w:ascii="Calibri" w:eastAsia="宋体" w:hAnsi="Calibri" w:cs="Times New Roman" w:hint="eastAsia"/>
          <w:sz w:val="24"/>
        </w:rPr>
        <w:t>所报价格系用人民币元表示，保留整数。</w:t>
      </w:r>
    </w:p>
    <w:p w:rsidR="00CF324D" w:rsidRDefault="00CF324D" w:rsidP="00997187">
      <w:pPr>
        <w:numPr>
          <w:ilvl w:val="0"/>
          <w:numId w:val="9"/>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CF324D" w:rsidRDefault="00CF324D" w:rsidP="00CF324D">
      <w:pPr>
        <w:rPr>
          <w:rFonts w:ascii="宋体" w:eastAsia="宋体" w:hAnsi="宋体" w:cs="Times New Roman"/>
          <w:kern w:val="0"/>
          <w:sz w:val="24"/>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CF324D" w:rsidRDefault="00CF324D" w:rsidP="00CF324D">
      <w:pPr>
        <w:rPr>
          <w:rFonts w:ascii="宋体" w:eastAsia="宋体" w:hAnsi="宋体" w:cs="Times New Roman"/>
          <w:kern w:val="0"/>
          <w:sz w:val="24"/>
        </w:rPr>
      </w:pPr>
    </w:p>
    <w:p w:rsidR="00CF324D" w:rsidRDefault="00CF324D" w:rsidP="00CF324D">
      <w:pPr>
        <w:rPr>
          <w:rFonts w:ascii="Calibri" w:eastAsia="宋体" w:hAnsi="Calibri" w:cs="Times New Roman"/>
        </w:rPr>
      </w:pP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四、非进口产品</w:t>
      </w:r>
    </w:p>
    <w:p w:rsidR="00CF324D" w:rsidRDefault="00CF324D" w:rsidP="00CF324D">
      <w:pPr>
        <w:jc w:val="left"/>
        <w:rPr>
          <w:rFonts w:ascii="宋体" w:eastAsia="宋体" w:hAnsi="宋体"/>
          <w:sz w:val="24"/>
        </w:rPr>
      </w:pPr>
    </w:p>
    <w:p w:rsidR="00CF324D" w:rsidRDefault="00CF324D" w:rsidP="00CF324D">
      <w:pPr>
        <w:spacing w:beforeLines="50" w:before="156" w:afterLines="50" w:after="156"/>
        <w:ind w:leftChars="202" w:left="424" w:firstLineChars="750" w:firstLine="2400"/>
        <w:outlineLvl w:val="2"/>
        <w:rPr>
          <w:rFonts w:ascii="Calibri" w:eastAsia="宋体" w:hAnsi="Calibri" w:cs="Times New Roman"/>
          <w:color w:val="FF0000"/>
          <w:sz w:val="32"/>
          <w:szCs w:val="32"/>
        </w:rPr>
      </w:pPr>
    </w:p>
    <w:p w:rsidR="00CF324D" w:rsidRDefault="00CF324D" w:rsidP="00CF324D">
      <w:pPr>
        <w:spacing w:beforeLines="50" w:before="156" w:afterLines="50" w:after="156"/>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CF324D" w:rsidRDefault="00CF324D" w:rsidP="00CF324D">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CF324D" w:rsidRDefault="00CF324D" w:rsidP="00CF324D">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特此声明。</w:t>
      </w:r>
    </w:p>
    <w:p w:rsidR="00CF324D" w:rsidRDefault="00CF324D" w:rsidP="00CF324D">
      <w:pPr>
        <w:ind w:firstLine="630"/>
        <w:jc w:val="left"/>
        <w:outlineLvl w:val="2"/>
        <w:rPr>
          <w:rFonts w:ascii="仿宋_GB2312" w:eastAsia="仿宋_GB2312" w:hAnsi="宋体" w:cs="宋体"/>
          <w:color w:val="FF0000"/>
          <w:kern w:val="0"/>
          <w:sz w:val="32"/>
          <w:szCs w:val="32"/>
        </w:rPr>
      </w:pPr>
    </w:p>
    <w:p w:rsidR="00CF324D" w:rsidRDefault="00CF324D" w:rsidP="00CF324D">
      <w:pPr>
        <w:widowControl/>
        <w:spacing w:line="520" w:lineRule="exact"/>
        <w:ind w:left="845"/>
        <w:jc w:val="righ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企业名称： </w:t>
      </w:r>
    </w:p>
    <w:p w:rsidR="00CF324D" w:rsidRDefault="00CF324D" w:rsidP="00CF324D">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日　期：</w:t>
      </w:r>
    </w:p>
    <w:p w:rsidR="00CF324D" w:rsidRDefault="00CF324D" w:rsidP="00CF324D">
      <w:pPr>
        <w:jc w:val="left"/>
        <w:outlineLvl w:val="2"/>
        <w:rPr>
          <w:rFonts w:ascii="宋体" w:eastAsia="宋体" w:hAnsi="宋体" w:cs="Times New Roman"/>
          <w:color w:val="000000"/>
          <w:sz w:val="32"/>
          <w:szCs w:val="32"/>
        </w:rPr>
      </w:pP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五、制造厂家授权书</w:t>
      </w:r>
    </w:p>
    <w:p w:rsidR="00CF324D" w:rsidRDefault="00CF324D" w:rsidP="00CF324D">
      <w:pPr>
        <w:jc w:val="left"/>
        <w:rPr>
          <w:rFonts w:ascii="宋体" w:eastAsia="宋体" w:hAnsi="宋体"/>
          <w:sz w:val="24"/>
        </w:rPr>
      </w:pPr>
    </w:p>
    <w:p w:rsidR="00CF324D" w:rsidRDefault="00CF324D" w:rsidP="00CF324D">
      <w:pPr>
        <w:jc w:val="center"/>
        <w:rPr>
          <w:rFonts w:ascii="宋体" w:eastAsia="宋体" w:hAnsi="宋体" w:cs="Times New Roman"/>
          <w:sz w:val="28"/>
        </w:rPr>
      </w:pPr>
      <w:r>
        <w:rPr>
          <w:rFonts w:ascii="宋体" w:eastAsia="宋体" w:hAnsi="宋体" w:cs="Times New Roman" w:hint="eastAsia"/>
          <w:sz w:val="28"/>
        </w:rPr>
        <w:t>提供主要产品的原厂授权情况</w:t>
      </w:r>
    </w:p>
    <w:p w:rsidR="00CF324D" w:rsidRDefault="00CF324D" w:rsidP="00CF324D">
      <w:pPr>
        <w:jc w:val="left"/>
        <w:rPr>
          <w:rFonts w:ascii="宋体" w:eastAsia="宋体" w:hAnsi="宋体" w:cs="Times New Roman"/>
          <w:sz w:val="24"/>
        </w:rPr>
      </w:pPr>
    </w:p>
    <w:p w:rsidR="00CF324D" w:rsidRDefault="00CF324D" w:rsidP="00CF324D">
      <w:pPr>
        <w:snapToGrid w:val="0"/>
        <w:spacing w:line="360" w:lineRule="auto"/>
        <w:ind w:leftChars="-22" w:left="-1" w:hangingChars="14" w:hanging="45"/>
        <w:jc w:val="center"/>
        <w:rPr>
          <w:rFonts w:ascii="Calibri" w:eastAsia="宋体" w:hAnsi="Calibri" w:cs="Times New Roman"/>
          <w:sz w:val="32"/>
          <w:szCs w:val="32"/>
        </w:rPr>
      </w:pPr>
      <w:r>
        <w:rPr>
          <w:rFonts w:ascii="Calibri" w:eastAsia="宋体" w:hAnsi="Calibri" w:cs="Times New Roman" w:hint="eastAsia"/>
          <w:sz w:val="32"/>
          <w:szCs w:val="32"/>
        </w:rPr>
        <w:t>所投在线高性能存储设备的制造厂家授权书</w:t>
      </w:r>
    </w:p>
    <w:p w:rsidR="00CF324D" w:rsidRDefault="00CF324D" w:rsidP="00CF324D">
      <w:pPr>
        <w:snapToGrid w:val="0"/>
        <w:spacing w:line="360" w:lineRule="auto"/>
        <w:rPr>
          <w:rFonts w:ascii="Calibri" w:eastAsia="宋体" w:hAnsi="Calibri" w:cs="Times New Roman"/>
          <w:sz w:val="32"/>
          <w:szCs w:val="32"/>
        </w:rPr>
      </w:pPr>
    </w:p>
    <w:p w:rsidR="00CF324D" w:rsidRDefault="00CF324D" w:rsidP="00CF324D">
      <w:pPr>
        <w:snapToGrid w:val="0"/>
        <w:spacing w:line="360" w:lineRule="auto"/>
        <w:rPr>
          <w:rFonts w:ascii="Calibri" w:eastAsia="宋体" w:hAnsi="Calibri" w:cs="Times New Roman"/>
          <w:b/>
          <w:bCs/>
          <w:sz w:val="24"/>
          <w:szCs w:val="28"/>
        </w:rPr>
      </w:pPr>
      <w:r>
        <w:rPr>
          <w:rFonts w:ascii="Calibri" w:eastAsia="宋体" w:hAnsi="Calibri" w:cs="Times New Roman" w:hint="eastAsia"/>
          <w:b/>
          <w:bCs/>
          <w:sz w:val="24"/>
          <w:szCs w:val="28"/>
        </w:rPr>
        <w:t>致：中共中央直属机关采购中心：</w:t>
      </w:r>
    </w:p>
    <w:p w:rsidR="00CF324D" w:rsidRDefault="00CF324D" w:rsidP="00CF324D">
      <w:pPr>
        <w:snapToGrid w:val="0"/>
        <w:spacing w:line="360" w:lineRule="auto"/>
        <w:ind w:firstLineChars="200" w:firstLine="480"/>
        <w:rPr>
          <w:rFonts w:ascii="Calibri" w:eastAsia="宋体" w:hAnsi="Calibri" w:cs="Times New Roman"/>
          <w:sz w:val="24"/>
          <w:szCs w:val="28"/>
        </w:rPr>
      </w:pPr>
      <w:r>
        <w:rPr>
          <w:rFonts w:ascii="Calibri" w:eastAsia="宋体" w:hAnsi="Calibri" w:cs="Times New Roman" w:hint="eastAsia"/>
          <w:sz w:val="24"/>
          <w:szCs w:val="28"/>
        </w:rPr>
        <w:t>（制造厂名称）作为（货物名称和</w:t>
      </w:r>
      <w:r>
        <w:rPr>
          <w:rFonts w:ascii="Calibri" w:eastAsia="宋体" w:hAnsi="Calibri" w:cs="Times New Roman"/>
          <w:sz w:val="24"/>
          <w:szCs w:val="28"/>
        </w:rPr>
        <w:t>/</w:t>
      </w:r>
      <w:r>
        <w:rPr>
          <w:rFonts w:ascii="Calibri" w:eastAsia="宋体" w:hAnsi="Calibri" w:cs="Times New Roman" w:hint="eastAsia"/>
          <w:sz w:val="24"/>
          <w:szCs w:val="28"/>
        </w:rPr>
        <w:t>或描述）的制造</w:t>
      </w:r>
      <w:r>
        <w:rPr>
          <w:rFonts w:ascii="Calibri" w:eastAsia="宋体" w:hAnsi="Calibri" w:cs="Times New Roman"/>
          <w:sz w:val="24"/>
          <w:szCs w:val="28"/>
        </w:rPr>
        <w:t>/</w:t>
      </w:r>
      <w:r>
        <w:rPr>
          <w:rFonts w:ascii="Calibri" w:eastAsia="宋体" w:hAnsi="Calibri" w:cs="Times New Roman" w:hint="eastAsia"/>
          <w:sz w:val="24"/>
          <w:szCs w:val="28"/>
        </w:rPr>
        <w:t>生产企业，在此以制造厂的名义，</w:t>
      </w:r>
      <w:r>
        <w:rPr>
          <w:rFonts w:ascii="Calibri" w:eastAsia="宋体" w:hAnsi="Calibri" w:cs="Times New Roman" w:hint="eastAsia"/>
          <w:b/>
          <w:sz w:val="24"/>
          <w:szCs w:val="28"/>
        </w:rPr>
        <w:t>授权</w:t>
      </w:r>
      <w:r>
        <w:rPr>
          <w:rFonts w:ascii="Calibri" w:eastAsia="宋体" w:hAnsi="Calibri" w:cs="Times New Roman" w:hint="eastAsia"/>
          <w:sz w:val="24"/>
          <w:szCs w:val="28"/>
        </w:rPr>
        <w:t>（代理公司名称和地址）使用我厂制造的上述货物就</w:t>
      </w:r>
      <w:r>
        <w:rPr>
          <w:rFonts w:ascii="Calibri" w:eastAsia="宋体" w:hAnsi="Calibri" w:cs="Times New Roman" w:hint="eastAsia"/>
          <w:sz w:val="24"/>
          <w:szCs w:val="28"/>
          <w:u w:val="single"/>
        </w:rPr>
        <w:t>（项目名称、编号）</w:t>
      </w:r>
      <w:r>
        <w:rPr>
          <w:rFonts w:ascii="Calibri" w:eastAsia="宋体" w:hAnsi="Calibri" w:cs="Times New Roman" w:hint="eastAsia"/>
          <w:sz w:val="24"/>
          <w:szCs w:val="28"/>
        </w:rPr>
        <w:t>递交投标文件，并进行后续的合同签署和履行。</w:t>
      </w:r>
    </w:p>
    <w:p w:rsidR="00CF324D" w:rsidRDefault="00CF324D" w:rsidP="00CF324D">
      <w:pPr>
        <w:snapToGrid w:val="0"/>
        <w:spacing w:line="360" w:lineRule="auto"/>
        <w:rPr>
          <w:rFonts w:ascii="Calibri" w:eastAsia="宋体" w:hAnsi="Calibri" w:cs="Times New Roman"/>
          <w:sz w:val="24"/>
          <w:szCs w:val="28"/>
        </w:rPr>
      </w:pPr>
      <w:r>
        <w:rPr>
          <w:rFonts w:ascii="Calibri" w:eastAsia="宋体" w:hAnsi="Calibri" w:cs="Times New Roman" w:hint="eastAsia"/>
          <w:sz w:val="24"/>
          <w:szCs w:val="28"/>
        </w:rPr>
        <w:t>我们承诺：为上述公司就此次招标而提交的货物承担全部质量保证责任。</w:t>
      </w:r>
    </w:p>
    <w:p w:rsidR="00CF324D" w:rsidRDefault="00CF324D" w:rsidP="00CF324D">
      <w:pPr>
        <w:snapToGrid w:val="0"/>
        <w:spacing w:line="360" w:lineRule="auto"/>
        <w:ind w:leftChars="136" w:left="1558" w:hangingChars="530" w:hanging="1272"/>
        <w:rPr>
          <w:rFonts w:ascii="Calibri" w:eastAsia="宋体" w:hAnsi="Calibri" w:cs="Times New Roman"/>
          <w:sz w:val="24"/>
          <w:szCs w:val="28"/>
        </w:rPr>
      </w:pPr>
    </w:p>
    <w:p w:rsidR="00CF324D" w:rsidRDefault="00CF324D" w:rsidP="00CF324D">
      <w:pPr>
        <w:snapToGrid w:val="0"/>
        <w:spacing w:line="360" w:lineRule="auto"/>
        <w:ind w:leftChars="136" w:left="1558" w:hangingChars="530" w:hanging="1272"/>
        <w:rPr>
          <w:rFonts w:ascii="Calibri" w:eastAsia="宋体" w:hAnsi="Calibri" w:cs="Times New Roman"/>
          <w:sz w:val="24"/>
          <w:szCs w:val="28"/>
        </w:rPr>
      </w:pPr>
    </w:p>
    <w:p w:rsidR="00CF324D" w:rsidRDefault="00CF324D" w:rsidP="00CF324D">
      <w:pPr>
        <w:spacing w:line="400" w:lineRule="atLeast"/>
        <w:ind w:firstLine="480"/>
        <w:rPr>
          <w:rFonts w:ascii="Calibri" w:eastAsia="宋体" w:hAnsi="Calibri" w:cs="Times New Roman"/>
          <w:sz w:val="24"/>
          <w:szCs w:val="28"/>
        </w:rPr>
      </w:pPr>
    </w:p>
    <w:p w:rsidR="00CF324D" w:rsidRDefault="00CF324D" w:rsidP="00CF324D">
      <w:pPr>
        <w:spacing w:line="400" w:lineRule="atLeast"/>
        <w:ind w:firstLine="480"/>
        <w:rPr>
          <w:rFonts w:ascii="Calibri" w:eastAsia="宋体" w:hAnsi="Calibri" w:cs="Times New Roman"/>
          <w:sz w:val="24"/>
          <w:szCs w:val="28"/>
        </w:rPr>
      </w:pPr>
    </w:p>
    <w:p w:rsidR="00CF324D" w:rsidRDefault="00CF324D" w:rsidP="00CF324D">
      <w:pPr>
        <w:spacing w:line="400" w:lineRule="atLeast"/>
        <w:ind w:firstLineChars="1070" w:firstLine="2568"/>
        <w:rPr>
          <w:rFonts w:ascii="Calibri" w:eastAsia="宋体" w:hAnsi="Calibri" w:cs="Times New Roman"/>
          <w:sz w:val="24"/>
          <w:szCs w:val="28"/>
          <w:u w:val="single"/>
        </w:rPr>
      </w:pPr>
      <w:r>
        <w:rPr>
          <w:rFonts w:ascii="Calibri" w:eastAsia="宋体" w:hAnsi="Calibri" w:cs="Times New Roman" w:hint="eastAsia"/>
          <w:sz w:val="24"/>
          <w:szCs w:val="28"/>
        </w:rPr>
        <w:t>出具授权书的制造厂家名称：</w:t>
      </w:r>
    </w:p>
    <w:p w:rsidR="00CF324D" w:rsidRDefault="00CF324D" w:rsidP="00CF324D">
      <w:pPr>
        <w:spacing w:line="400" w:lineRule="atLeast"/>
        <w:ind w:firstLineChars="1070" w:firstLine="2568"/>
        <w:rPr>
          <w:rFonts w:ascii="Calibri" w:eastAsia="宋体" w:hAnsi="Calibri" w:cs="Times New Roman"/>
          <w:sz w:val="24"/>
          <w:szCs w:val="28"/>
          <w:u w:val="single"/>
        </w:rPr>
      </w:pPr>
      <w:r>
        <w:rPr>
          <w:rFonts w:ascii="Calibri" w:eastAsia="宋体" w:hAnsi="Calibri" w:cs="Times New Roman" w:hint="eastAsia"/>
          <w:sz w:val="24"/>
          <w:szCs w:val="28"/>
        </w:rPr>
        <w:t>出具授权书的制造厂家地址：</w:t>
      </w:r>
    </w:p>
    <w:p w:rsidR="00CF324D" w:rsidRDefault="00CF324D" w:rsidP="00CF324D">
      <w:pPr>
        <w:spacing w:line="400" w:lineRule="atLeast"/>
        <w:ind w:firstLineChars="1070" w:firstLine="2568"/>
        <w:rPr>
          <w:rFonts w:ascii="Calibri" w:eastAsia="宋体" w:hAnsi="Calibri" w:cs="Times New Roman"/>
          <w:sz w:val="24"/>
          <w:szCs w:val="28"/>
          <w:u w:val="single"/>
        </w:rPr>
      </w:pPr>
      <w:r>
        <w:rPr>
          <w:rFonts w:ascii="Calibri" w:eastAsia="宋体" w:hAnsi="Calibri" w:cs="Times New Roman" w:hint="eastAsia"/>
          <w:sz w:val="24"/>
          <w:szCs w:val="28"/>
        </w:rPr>
        <w:t>法人代表或授权代表签字（或盖章）：</w:t>
      </w:r>
    </w:p>
    <w:p w:rsidR="00CF324D" w:rsidRDefault="00CF324D" w:rsidP="00CF324D">
      <w:pPr>
        <w:spacing w:line="400" w:lineRule="atLeast"/>
        <w:ind w:firstLine="480"/>
        <w:rPr>
          <w:rFonts w:ascii="Calibri" w:eastAsia="宋体" w:hAnsi="Calibri" w:cs="Times New Roman"/>
          <w:sz w:val="24"/>
          <w:szCs w:val="28"/>
          <w:u w:val="single"/>
        </w:rPr>
      </w:pPr>
      <w:r>
        <w:rPr>
          <w:rFonts w:ascii="Calibri" w:eastAsia="宋体" w:hAnsi="Calibri" w:cs="Times New Roman" w:hint="eastAsia"/>
          <w:sz w:val="24"/>
          <w:szCs w:val="28"/>
        </w:rPr>
        <w:t>（公章）</w:t>
      </w:r>
    </w:p>
    <w:p w:rsidR="00CF324D" w:rsidRDefault="00CF324D" w:rsidP="00CF324D">
      <w:pPr>
        <w:spacing w:line="400" w:lineRule="atLeast"/>
        <w:ind w:firstLine="480"/>
        <w:rPr>
          <w:rFonts w:ascii="Calibri" w:eastAsia="宋体" w:hAnsi="Calibri" w:cs="Times New Roman"/>
          <w:sz w:val="24"/>
          <w:szCs w:val="28"/>
          <w:u w:val="single"/>
        </w:rPr>
      </w:pPr>
      <w:r>
        <w:rPr>
          <w:rFonts w:ascii="Calibri" w:eastAsia="宋体" w:hAnsi="Calibri" w:cs="Times New Roman" w:hint="eastAsia"/>
          <w:sz w:val="24"/>
          <w:szCs w:val="28"/>
        </w:rPr>
        <w:t>日期：</w:t>
      </w:r>
    </w:p>
    <w:p w:rsidR="00CF324D" w:rsidRDefault="00CF324D" w:rsidP="00CF324D">
      <w:pPr>
        <w:spacing w:line="400" w:lineRule="atLeast"/>
        <w:ind w:firstLine="480"/>
        <w:rPr>
          <w:rFonts w:ascii="Calibri" w:eastAsia="宋体" w:hAnsi="Calibri" w:cs="Times New Roman"/>
          <w:sz w:val="28"/>
          <w:szCs w:val="28"/>
        </w:rPr>
      </w:pPr>
    </w:p>
    <w:p w:rsidR="00CF324D" w:rsidRDefault="00CF324D" w:rsidP="00CF324D">
      <w:pPr>
        <w:rPr>
          <w:rFonts w:ascii="Calibri" w:eastAsia="宋体" w:hAnsi="Calibri" w:cs="Times New Roman"/>
        </w:rPr>
      </w:pPr>
      <w:r>
        <w:rPr>
          <w:rFonts w:ascii="Calibri" w:eastAsia="宋体" w:hAnsi="Calibri" w:cs="Times New Roman" w:hint="eastAsia"/>
          <w:b/>
          <w:kern w:val="0"/>
          <w:sz w:val="24"/>
        </w:rPr>
        <w:t>备注：制造厂商自身投标的不需制作本表。</w:t>
      </w:r>
    </w:p>
    <w:p w:rsidR="00CF324D" w:rsidRDefault="00CF324D" w:rsidP="00CF324D">
      <w:pPr>
        <w:rPr>
          <w:rFonts w:ascii="Calibri" w:eastAsia="宋体" w:hAnsi="Calibri" w:cs="Times New Roman"/>
        </w:rPr>
      </w:pPr>
    </w:p>
    <w:p w:rsidR="00CF324D" w:rsidRDefault="00CF324D" w:rsidP="00CF324D">
      <w:pPr>
        <w:rPr>
          <w:rFonts w:ascii="Calibri" w:eastAsia="宋体" w:hAnsi="Calibri" w:cs="Times New Roman"/>
        </w:rPr>
      </w:pPr>
    </w:p>
    <w:p w:rsidR="00CF324D" w:rsidRDefault="00CF324D" w:rsidP="00CF324D">
      <w:pPr>
        <w:rPr>
          <w:rFonts w:ascii="Calibri" w:eastAsia="宋体" w:hAnsi="Calibri" w:cs="Times New Roman"/>
        </w:rPr>
      </w:pP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六、营业执照</w:t>
      </w:r>
    </w:p>
    <w:p w:rsidR="00CF324D" w:rsidRDefault="00CF324D" w:rsidP="00CF324D">
      <w:pPr>
        <w:jc w:val="left"/>
        <w:rPr>
          <w:rFonts w:ascii="宋体" w:eastAsia="宋体" w:hAnsi="宋体"/>
          <w:sz w:val="24"/>
        </w:rPr>
      </w:pPr>
    </w:p>
    <w:p w:rsidR="00CF324D" w:rsidRDefault="00CF324D" w:rsidP="00CF324D">
      <w:pPr>
        <w:rPr>
          <w:rFonts w:ascii="Calibri" w:eastAsia="宋体" w:hAnsi="Calibri" w:cs="Times New Roman"/>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七、没有重大违法记录的声明</w:t>
      </w:r>
    </w:p>
    <w:p w:rsidR="00CF324D" w:rsidRDefault="00CF324D" w:rsidP="00CF324D">
      <w:pPr>
        <w:jc w:val="left"/>
        <w:rPr>
          <w:rFonts w:ascii="宋体" w:eastAsia="宋体" w:hAnsi="宋体"/>
          <w:sz w:val="24"/>
        </w:rPr>
      </w:pPr>
    </w:p>
    <w:p w:rsidR="00CF324D" w:rsidRDefault="00CF324D" w:rsidP="00CF324D">
      <w:pPr>
        <w:rPr>
          <w:rFonts w:ascii="Calibri" w:eastAsia="宋体" w:hAnsi="Calibri" w:cs="Times New Roman"/>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八、财务状况报告</w:t>
      </w:r>
    </w:p>
    <w:p w:rsidR="00CF324D" w:rsidRDefault="00CF324D" w:rsidP="00CF324D">
      <w:pPr>
        <w:jc w:val="left"/>
        <w:rPr>
          <w:rFonts w:ascii="宋体" w:eastAsia="宋体" w:hAnsi="宋体"/>
          <w:sz w:val="24"/>
        </w:rPr>
      </w:pPr>
    </w:p>
    <w:p w:rsidR="00CF324D" w:rsidRDefault="00CF324D" w:rsidP="00CF324D">
      <w:pPr>
        <w:rPr>
          <w:rFonts w:ascii="宋体" w:eastAsia="宋体" w:hAnsi="宋体" w:cs="Times New Roman"/>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九、依法缴纳税收和社会保障资金的相关材料</w:t>
      </w:r>
    </w:p>
    <w:p w:rsidR="00CF324D" w:rsidRDefault="00CF324D" w:rsidP="00CF324D">
      <w:pPr>
        <w:jc w:val="left"/>
        <w:rPr>
          <w:rFonts w:ascii="宋体" w:eastAsia="宋体" w:hAnsi="宋体"/>
          <w:sz w:val="24"/>
        </w:rPr>
      </w:pPr>
    </w:p>
    <w:p w:rsidR="00CF324D" w:rsidRDefault="00CF324D" w:rsidP="00CF324D">
      <w:pPr>
        <w:rPr>
          <w:rFonts w:ascii="宋体" w:eastAsia="宋体" w:hAnsi="宋体" w:cs="Times New Roman"/>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十、计算机系统集成资质</w:t>
      </w:r>
    </w:p>
    <w:p w:rsidR="00CF324D" w:rsidRDefault="00CF324D" w:rsidP="00CF324D">
      <w:pPr>
        <w:jc w:val="left"/>
        <w:rPr>
          <w:rFonts w:ascii="宋体" w:eastAsia="宋体" w:hAnsi="宋体"/>
          <w:sz w:val="24"/>
        </w:rPr>
      </w:pPr>
    </w:p>
    <w:p w:rsidR="00CF324D" w:rsidRDefault="00CF324D" w:rsidP="00CF324D">
      <w:pPr>
        <w:rPr>
          <w:rFonts w:ascii="Calibri" w:eastAsia="宋体" w:hAnsi="Calibri" w:cs="Times New Roman"/>
        </w:rPr>
      </w:pPr>
      <w:r>
        <w:rPr>
          <w:rFonts w:ascii="宋体" w:eastAsia="宋体" w:hAnsi="宋体" w:cs="Times New Roman" w:hint="eastAsia"/>
          <w:kern w:val="0"/>
          <w:sz w:val="30"/>
          <w:szCs w:val="30"/>
        </w:rPr>
        <w:t>投标人提供有效期内的中国电子信息行业联合会颁发的计算机信息系统集成资质证书，或信息系统集成及服务资质证书；或提供有效期内的工信部颁发的计算机信息系统集成企业资质证书（原件扫描件）。</w:t>
      </w: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十一、所投产品的节能环保性</w:t>
      </w:r>
    </w:p>
    <w:p w:rsidR="00CF324D" w:rsidRDefault="00CF324D" w:rsidP="00CF324D">
      <w:pPr>
        <w:jc w:val="left"/>
        <w:rPr>
          <w:rFonts w:ascii="宋体" w:eastAsia="宋体" w:hAnsi="宋体"/>
          <w:sz w:val="24"/>
        </w:rPr>
      </w:pPr>
    </w:p>
    <w:p w:rsidR="00CF324D" w:rsidRDefault="00CF324D" w:rsidP="00CF324D">
      <w:pPr>
        <w:rPr>
          <w:rFonts w:ascii="Calibri" w:eastAsia="宋体" w:hAnsi="Calibri" w:cs="Times New Roman"/>
          <w:sz w:val="32"/>
          <w:szCs w:val="32"/>
        </w:rPr>
      </w:pPr>
      <w:r>
        <w:rPr>
          <w:rFonts w:ascii="Calibri" w:eastAsia="宋体" w:hAnsi="Calibri" w:cs="Times New Roman" w:hint="eastAsia"/>
          <w:kern w:val="0"/>
          <w:sz w:val="32"/>
          <w:szCs w:val="32"/>
        </w:rPr>
        <w:t>提供所投产品在最新一期《节能产品政府采购清单》（第二十期）及《环境标志产品政府采购清单》（第十八期）所在页的扫描件，并作相应标识。</w:t>
      </w: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十二、应用案例</w:t>
      </w:r>
    </w:p>
    <w:p w:rsidR="00CF324D" w:rsidRDefault="00CF324D" w:rsidP="00CF324D">
      <w:pPr>
        <w:jc w:val="left"/>
        <w:rPr>
          <w:rFonts w:ascii="宋体" w:eastAsia="宋体" w:hAnsi="宋体"/>
          <w:sz w:val="24"/>
        </w:rPr>
      </w:pPr>
    </w:p>
    <w:p w:rsidR="00CF324D" w:rsidRDefault="00CF324D" w:rsidP="00CF324D">
      <w:pPr>
        <w:rPr>
          <w:rFonts w:ascii="Calibri" w:eastAsia="宋体" w:hAnsi="Calibri" w:cs="Times New Roman"/>
        </w:rPr>
      </w:pPr>
      <w:r>
        <w:rPr>
          <w:rFonts w:ascii="宋体" w:eastAsia="宋体" w:hAnsi="宋体" w:cs="Times New Roman" w:hint="eastAsia"/>
          <w:kern w:val="0"/>
          <w:sz w:val="32"/>
          <w:szCs w:val="32"/>
        </w:rPr>
        <w:t>2013年至今，投标人独立承担过同类不少于250万元（含）以上项目实施案例（</w:t>
      </w:r>
      <w:r>
        <w:rPr>
          <w:rFonts w:ascii="宋体" w:eastAsia="宋体" w:hAnsi="宋体" w:cs="Times New Roman" w:hint="eastAsia"/>
          <w:kern w:val="0"/>
          <w:sz w:val="30"/>
          <w:szCs w:val="30"/>
        </w:rPr>
        <w:t>须提供合同首页、合同金额和签字所在页原件扫描件</w:t>
      </w:r>
      <w:r>
        <w:rPr>
          <w:rFonts w:ascii="宋体" w:eastAsia="宋体" w:hAnsi="宋体" w:cs="Times New Roman" w:hint="eastAsia"/>
          <w:kern w:val="0"/>
          <w:sz w:val="32"/>
          <w:szCs w:val="32"/>
        </w:rPr>
        <w:t>）</w:t>
      </w: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十三、ISO行业资质</w:t>
      </w:r>
    </w:p>
    <w:p w:rsidR="00CF324D" w:rsidRDefault="00CF324D" w:rsidP="00CF324D">
      <w:pPr>
        <w:jc w:val="left"/>
        <w:rPr>
          <w:rFonts w:ascii="宋体" w:eastAsia="宋体" w:hAnsi="宋体"/>
          <w:sz w:val="24"/>
        </w:rPr>
      </w:pPr>
    </w:p>
    <w:p w:rsidR="00CF324D" w:rsidRDefault="00CF324D" w:rsidP="00CF324D">
      <w:pPr>
        <w:rPr>
          <w:rFonts w:ascii="Calibri" w:eastAsia="宋体" w:hAnsi="Calibri" w:cs="Times New Roman"/>
        </w:rPr>
      </w:pPr>
      <w:r>
        <w:rPr>
          <w:rFonts w:ascii="Calibri" w:eastAsia="宋体" w:hAnsi="Calibri" w:cs="Times New Roman" w:hint="eastAsia"/>
          <w:sz w:val="32"/>
          <w:szCs w:val="32"/>
        </w:rPr>
        <w:t>投标人提供</w:t>
      </w:r>
      <w:r>
        <w:rPr>
          <w:rFonts w:ascii="Calibri" w:eastAsia="宋体" w:hAnsi="Calibri" w:cs="Times New Roman"/>
          <w:sz w:val="32"/>
          <w:szCs w:val="32"/>
        </w:rPr>
        <w:t>ISO27001</w:t>
      </w:r>
      <w:r>
        <w:rPr>
          <w:rFonts w:ascii="Calibri" w:eastAsia="宋体" w:hAnsi="Calibri" w:cs="Times New Roman" w:hint="eastAsia"/>
          <w:sz w:val="32"/>
          <w:szCs w:val="32"/>
        </w:rPr>
        <w:t>信息安全管理体系证书及</w:t>
      </w:r>
      <w:r>
        <w:rPr>
          <w:rFonts w:ascii="Calibri" w:eastAsia="宋体" w:hAnsi="Calibri" w:cs="Times New Roman"/>
          <w:sz w:val="32"/>
          <w:szCs w:val="32"/>
        </w:rPr>
        <w:t>ISO20000 IT</w:t>
      </w:r>
      <w:r>
        <w:rPr>
          <w:rFonts w:ascii="Calibri" w:eastAsia="宋体" w:hAnsi="Calibri" w:cs="Times New Roman" w:hint="eastAsia"/>
          <w:sz w:val="32"/>
          <w:szCs w:val="32"/>
        </w:rPr>
        <w:t>服务管理体系证书</w:t>
      </w: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十四、项目经理情况</w:t>
      </w:r>
    </w:p>
    <w:p w:rsidR="00CF324D" w:rsidRDefault="00CF324D" w:rsidP="00CF324D">
      <w:pPr>
        <w:jc w:val="left"/>
        <w:rPr>
          <w:rFonts w:ascii="宋体" w:eastAsia="宋体" w:hAnsi="宋体"/>
          <w:sz w:val="24"/>
        </w:rPr>
      </w:pPr>
    </w:p>
    <w:p w:rsidR="00CF324D" w:rsidRDefault="00CF324D" w:rsidP="00CF324D">
      <w:pPr>
        <w:rPr>
          <w:rFonts w:ascii="Calibri" w:eastAsia="宋体" w:hAnsi="Calibri" w:cs="Times New Roman"/>
        </w:rPr>
      </w:pPr>
      <w:r>
        <w:rPr>
          <w:rFonts w:ascii="Calibri" w:eastAsia="宋体" w:hAnsi="Calibri" w:cs="Times New Roman" w:hint="eastAsia"/>
          <w:sz w:val="32"/>
          <w:szCs w:val="32"/>
        </w:rPr>
        <w:t>提供项目经理（须提供</w:t>
      </w:r>
      <w:r>
        <w:rPr>
          <w:rFonts w:ascii="Calibri" w:eastAsia="宋体" w:hAnsi="Calibri" w:cs="Times New Roman"/>
          <w:sz w:val="32"/>
          <w:szCs w:val="32"/>
        </w:rPr>
        <w:t>2014</w:t>
      </w:r>
      <w:r>
        <w:rPr>
          <w:rFonts w:ascii="Calibri" w:eastAsia="宋体" w:hAnsi="Calibri" w:cs="Times New Roman" w:hint="eastAsia"/>
          <w:sz w:val="32"/>
          <w:szCs w:val="32"/>
        </w:rPr>
        <w:t>年以来的社会保险缴纳证明）高级项目经理证书或项目经理证书</w:t>
      </w: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十五、项目成员情况</w:t>
      </w:r>
    </w:p>
    <w:p w:rsidR="00CF324D" w:rsidRDefault="00CF324D" w:rsidP="00CF324D">
      <w:pPr>
        <w:jc w:val="left"/>
        <w:rPr>
          <w:rFonts w:ascii="宋体" w:eastAsia="宋体" w:hAnsi="宋体"/>
          <w:sz w:val="24"/>
        </w:rPr>
      </w:pPr>
    </w:p>
    <w:p w:rsidR="00CF324D" w:rsidRDefault="00CF324D" w:rsidP="00CF324D">
      <w:pPr>
        <w:rPr>
          <w:rFonts w:ascii="Calibri" w:eastAsia="宋体" w:hAnsi="Calibri" w:cs="Times New Roman"/>
          <w:sz w:val="32"/>
          <w:szCs w:val="32"/>
        </w:rPr>
      </w:pPr>
      <w:r>
        <w:rPr>
          <w:rFonts w:ascii="Calibri" w:eastAsia="宋体" w:hAnsi="Calibri" w:cs="Times New Roman" w:hint="eastAsia"/>
          <w:sz w:val="32"/>
          <w:szCs w:val="32"/>
        </w:rPr>
        <w:t>提供项目成员（须提供</w:t>
      </w:r>
      <w:r>
        <w:rPr>
          <w:rFonts w:ascii="Calibri" w:eastAsia="宋体" w:hAnsi="Calibri" w:cs="Times New Roman"/>
          <w:sz w:val="32"/>
          <w:szCs w:val="32"/>
        </w:rPr>
        <w:t>2014</w:t>
      </w:r>
      <w:r>
        <w:rPr>
          <w:rFonts w:ascii="Calibri" w:eastAsia="宋体" w:hAnsi="Calibri" w:cs="Times New Roman" w:hint="eastAsia"/>
          <w:sz w:val="32"/>
          <w:szCs w:val="32"/>
        </w:rPr>
        <w:t>年以来的社会保险缴纳证明）有同类项目工作经验相关证明材料</w:t>
      </w: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十六、中小企业声明函</w:t>
      </w:r>
    </w:p>
    <w:p w:rsidR="00CF324D" w:rsidRDefault="00CF324D" w:rsidP="00CF324D">
      <w:pPr>
        <w:jc w:val="left"/>
        <w:rPr>
          <w:rFonts w:ascii="宋体" w:eastAsia="宋体" w:hAnsi="宋体"/>
          <w:sz w:val="24"/>
        </w:rPr>
      </w:pPr>
    </w:p>
    <w:p w:rsidR="00CF324D" w:rsidRDefault="00CF324D" w:rsidP="00CF324D">
      <w:pPr>
        <w:widowControl/>
        <w:spacing w:line="640" w:lineRule="exact"/>
        <w:ind w:left="142"/>
        <w:rPr>
          <w:rFonts w:ascii="仿宋_GB2312" w:eastAsia="仿宋_GB2312" w:hAnsi="宋体" w:cs="宋体"/>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CF324D" w:rsidRDefault="00CF324D" w:rsidP="00CF324D">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CF324D" w:rsidRDefault="00CF324D" w:rsidP="00CF324D">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CF324D" w:rsidRDefault="00CF324D" w:rsidP="00CF324D">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CF324D" w:rsidRDefault="00CF324D" w:rsidP="00CF324D">
      <w:pPr>
        <w:widowControl/>
        <w:spacing w:line="640" w:lineRule="exact"/>
        <w:ind w:left="845"/>
        <w:jc w:val="righ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CF324D" w:rsidRDefault="00CF324D" w:rsidP="00CF324D">
      <w:pPr>
        <w:tabs>
          <w:tab w:val="left" w:pos="1050"/>
        </w:tabs>
        <w:adjustRightInd w:val="0"/>
        <w:snapToGrid w:val="0"/>
        <w:spacing w:beforeLines="50" w:before="156" w:afterLines="50" w:after="156" w:line="360" w:lineRule="auto"/>
        <w:jc w:val="left"/>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CF324D" w:rsidRDefault="00CF324D" w:rsidP="00CF324D">
      <w:pPr>
        <w:rPr>
          <w:rFonts w:ascii="Calibri" w:eastAsia="宋体" w:hAnsi="Calibri" w:cs="Times New Roman"/>
        </w:rPr>
      </w:pPr>
    </w:p>
    <w:p w:rsidR="00CF324D" w:rsidRDefault="00CF324D" w:rsidP="00CF324D">
      <w:pPr>
        <w:rPr>
          <w:rFonts w:ascii="Calibri" w:eastAsia="宋体" w:hAnsi="Calibri" w:cs="Times New Roman"/>
        </w:rPr>
      </w:pPr>
    </w:p>
    <w:p w:rsidR="00CF324D" w:rsidRDefault="00CF324D" w:rsidP="00CF324D">
      <w:pPr>
        <w:rPr>
          <w:rFonts w:ascii="Calibri" w:eastAsia="宋体" w:hAnsi="Calibri" w:cs="Times New Roman"/>
        </w:rPr>
      </w:pPr>
    </w:p>
    <w:p w:rsidR="00CF324D" w:rsidRDefault="00CF324D" w:rsidP="00CF324D">
      <w:pPr>
        <w:rPr>
          <w:rFonts w:ascii="Calibri" w:eastAsia="宋体" w:hAnsi="Calibri" w:cs="Times New Roman"/>
        </w:rPr>
      </w:pPr>
    </w:p>
    <w:p w:rsidR="00CF324D" w:rsidRDefault="00CF324D" w:rsidP="00CF324D">
      <w:pPr>
        <w:rPr>
          <w:rFonts w:ascii="Calibri" w:eastAsia="宋体" w:hAnsi="Calibri" w:cs="Times New Roman"/>
        </w:rPr>
      </w:pPr>
    </w:p>
    <w:p w:rsidR="00CF324D" w:rsidRDefault="00CF324D" w:rsidP="00CF324D">
      <w:pPr>
        <w:rPr>
          <w:rFonts w:ascii="Calibri" w:eastAsia="宋体" w:hAnsi="Calibri" w:cs="Times New Roman"/>
        </w:rPr>
      </w:pPr>
    </w:p>
    <w:p w:rsidR="00CF324D" w:rsidRDefault="00CF324D" w:rsidP="00CF324D">
      <w:pPr>
        <w:rPr>
          <w:rFonts w:ascii="Calibri" w:eastAsia="宋体" w:hAnsi="Calibri" w:cs="Times New Roman"/>
        </w:rPr>
      </w:pPr>
    </w:p>
    <w:p w:rsidR="00CF324D" w:rsidRDefault="00CF324D" w:rsidP="00CF324D">
      <w:pPr>
        <w:spacing w:beforeLines="50" w:before="156" w:afterLines="50" w:after="156" w:line="480" w:lineRule="exact"/>
        <w:ind w:firstLine="645"/>
        <w:outlineLvl w:val="2"/>
        <w:rPr>
          <w:rFonts w:ascii="仿宋_GB2312" w:eastAsia="仿宋_GB2312" w:hAnsi="宋体" w:cs="宋体"/>
          <w:kern w:val="0"/>
          <w:sz w:val="32"/>
          <w:szCs w:val="32"/>
        </w:rPr>
      </w:pPr>
    </w:p>
    <w:p w:rsidR="00CF324D" w:rsidRDefault="00CF324D" w:rsidP="00CF324D">
      <w:pPr>
        <w:spacing w:beforeLines="50" w:before="156" w:afterLines="50" w:after="156" w:line="480" w:lineRule="exact"/>
        <w:ind w:firstLine="645"/>
        <w:jc w:val="center"/>
        <w:outlineLvl w:val="2"/>
        <w:rPr>
          <w:rFonts w:ascii="方正小标宋简体" w:eastAsia="方正小标宋简体" w:hAnsi="宋体" w:cs="宋体"/>
          <w:kern w:val="0"/>
          <w:sz w:val="32"/>
          <w:szCs w:val="32"/>
        </w:rPr>
      </w:pPr>
      <w:r>
        <w:rPr>
          <w:rFonts w:ascii="方正小标宋简体" w:eastAsia="方正小标宋简体" w:hAnsi="Calibri" w:cs="Times New Roman" w:hint="eastAsia"/>
          <w:sz w:val="32"/>
          <w:szCs w:val="32"/>
        </w:rPr>
        <w:t>监狱企业证明函</w:t>
      </w:r>
    </w:p>
    <w:p w:rsidR="00CF324D" w:rsidRDefault="00CF324D" w:rsidP="00CF324D">
      <w:pPr>
        <w:spacing w:beforeLines="50" w:before="156" w:afterLines="50" w:after="156" w:line="480" w:lineRule="exact"/>
        <w:ind w:firstLine="645"/>
        <w:outlineLvl w:val="2"/>
        <w:rPr>
          <w:rFonts w:ascii="仿宋_GB2312" w:eastAsia="仿宋_GB2312" w:hAnsi="宋体" w:cs="宋体"/>
          <w:kern w:val="0"/>
          <w:sz w:val="32"/>
          <w:szCs w:val="32"/>
        </w:rPr>
      </w:pPr>
    </w:p>
    <w:p w:rsidR="00CF324D" w:rsidRDefault="00CF324D" w:rsidP="00CF324D">
      <w:pPr>
        <w:spacing w:beforeLines="50" w:before="156" w:afterLines="50" w:after="156" w:line="480" w:lineRule="exact"/>
        <w:ind w:firstLine="645"/>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CF324D" w:rsidRDefault="00CF324D" w:rsidP="00CF324D">
      <w:pPr>
        <w:spacing w:beforeLines="50" w:before="156" w:afterLines="50" w:after="156" w:line="480" w:lineRule="exact"/>
        <w:ind w:leftChars="304" w:left="3998" w:hangingChars="1050" w:hanging="3360"/>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CF324D" w:rsidRDefault="00CF324D" w:rsidP="00CF324D">
      <w:pPr>
        <w:spacing w:beforeLines="50" w:before="156" w:afterLines="50" w:after="156" w:line="480" w:lineRule="exact"/>
        <w:outlineLvl w:val="2"/>
        <w:rPr>
          <w:rFonts w:ascii="仿宋_GB2312" w:eastAsia="仿宋_GB2312" w:hAnsi="宋体" w:cs="宋体"/>
          <w:kern w:val="0"/>
          <w:sz w:val="32"/>
          <w:szCs w:val="32"/>
        </w:rPr>
      </w:pPr>
    </w:p>
    <w:p w:rsidR="00CF324D" w:rsidRDefault="00CF324D" w:rsidP="00CF324D">
      <w:pPr>
        <w:spacing w:beforeLines="50" w:before="156" w:afterLines="50" w:after="156" w:line="480" w:lineRule="exact"/>
        <w:outlineLvl w:val="2"/>
        <w:rPr>
          <w:rFonts w:ascii="仿宋_GB2312" w:eastAsia="仿宋_GB2312" w:hAnsi="宋体" w:cs="宋体"/>
          <w:kern w:val="0"/>
          <w:sz w:val="32"/>
          <w:szCs w:val="32"/>
        </w:rPr>
      </w:pPr>
    </w:p>
    <w:p w:rsidR="00CF324D" w:rsidRDefault="00CF324D" w:rsidP="00CF324D">
      <w:pPr>
        <w:spacing w:beforeLines="50" w:before="156" w:afterLines="50" w:after="156" w:line="480" w:lineRule="exact"/>
        <w:outlineLvl w:val="2"/>
        <w:rPr>
          <w:rFonts w:ascii="仿宋_GB2312" w:eastAsia="仿宋_GB2312" w:hAnsi="宋体" w:cs="宋体"/>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十七、技术性能指标</w:t>
      </w:r>
    </w:p>
    <w:p w:rsidR="00CF324D" w:rsidRDefault="00CF324D" w:rsidP="00CF324D">
      <w:pPr>
        <w:jc w:val="left"/>
        <w:rPr>
          <w:rFonts w:ascii="宋体" w:eastAsia="宋体" w:hAnsi="宋体"/>
          <w:sz w:val="24"/>
        </w:rPr>
      </w:pPr>
    </w:p>
    <w:p w:rsidR="00CF324D" w:rsidRDefault="00CF324D" w:rsidP="00CF324D">
      <w:pPr>
        <w:rPr>
          <w:rFonts w:ascii="宋体" w:eastAsia="宋体" w:hAnsi="Calibri" w:cs="宋体"/>
          <w:kern w:val="0"/>
          <w:sz w:val="32"/>
          <w:szCs w:val="32"/>
        </w:rPr>
      </w:pPr>
      <w:r>
        <w:rPr>
          <w:rFonts w:ascii="宋体" w:eastAsia="宋体" w:hAnsi="Calibri" w:cs="宋体" w:hint="eastAsia"/>
          <w:kern w:val="0"/>
          <w:sz w:val="32"/>
          <w:szCs w:val="32"/>
        </w:rPr>
        <w:t>货物主要规格参数的详细说明（投标人应对照本文件第五部分“技术规格及服务要求”编制，对于有具体参数要求的指标，应提供所报货物的技术说明、彩色图样等）。</w:t>
      </w:r>
    </w:p>
    <w:p w:rsidR="00CF324D" w:rsidRDefault="00CF324D" w:rsidP="00CF324D">
      <w:pPr>
        <w:rPr>
          <w:rFonts w:ascii="Calibri" w:eastAsia="宋体" w:hAnsi="Calibri" w:cs="Times New Roman"/>
        </w:rPr>
      </w:pPr>
      <w:r>
        <w:rPr>
          <w:rFonts w:ascii="Calibri" w:eastAsia="宋体" w:hAnsi="Calibri" w:cs="Times New Roman" w:hint="eastAsia"/>
          <w:kern w:val="0"/>
          <w:sz w:val="30"/>
          <w:szCs w:val="30"/>
        </w:rPr>
        <w:t>所投产品满足招标文件技术指标要求情况（如有偏离，详细列出正负偏离情况）</w:t>
      </w:r>
    </w:p>
    <w:p w:rsidR="00CF324D" w:rsidRDefault="00CF324D" w:rsidP="00CF324D">
      <w:pPr>
        <w:rPr>
          <w:rFonts w:ascii="Calibri" w:eastAsia="宋体" w:hAnsi="Calibri" w:cs="Times New Roman"/>
        </w:rPr>
      </w:pPr>
    </w:p>
    <w:p w:rsidR="00CF324D" w:rsidRDefault="00CF324D" w:rsidP="00CF324D">
      <w:pPr>
        <w:rPr>
          <w:rFonts w:ascii="Calibri" w:eastAsia="宋体" w:hAnsi="Calibri" w:cs="Times New Roman"/>
        </w:rPr>
      </w:pP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十八、业务整合方案</w:t>
      </w:r>
    </w:p>
    <w:p w:rsidR="00CF324D" w:rsidRDefault="00CF324D" w:rsidP="00CF324D">
      <w:pPr>
        <w:jc w:val="left"/>
        <w:rPr>
          <w:rFonts w:ascii="宋体" w:eastAsia="宋体" w:hAnsi="宋体"/>
          <w:sz w:val="24"/>
        </w:rPr>
      </w:pPr>
    </w:p>
    <w:p w:rsidR="00CF324D" w:rsidRDefault="00CF324D" w:rsidP="00CF324D">
      <w:pPr>
        <w:rPr>
          <w:rFonts w:ascii="Calibri" w:eastAsia="宋体" w:hAnsi="Calibri" w:cs="Times New Roman"/>
          <w:sz w:val="32"/>
          <w:szCs w:val="32"/>
        </w:rPr>
      </w:pPr>
      <w:r>
        <w:rPr>
          <w:rFonts w:ascii="Calibri" w:eastAsia="宋体" w:hAnsi="Calibri" w:cs="Times New Roman" w:hint="eastAsia"/>
          <w:sz w:val="32"/>
          <w:szCs w:val="32"/>
        </w:rPr>
        <w:t>业务整合方案</w:t>
      </w: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十九、数据迁移方案</w:t>
      </w:r>
    </w:p>
    <w:p w:rsidR="00CF324D" w:rsidRDefault="00CF324D" w:rsidP="00CF324D">
      <w:pPr>
        <w:jc w:val="left"/>
        <w:rPr>
          <w:rFonts w:ascii="宋体" w:eastAsia="宋体" w:hAnsi="宋体"/>
          <w:sz w:val="24"/>
        </w:rPr>
      </w:pPr>
    </w:p>
    <w:p w:rsidR="00CF324D" w:rsidRDefault="00CF324D" w:rsidP="00CF324D">
      <w:pPr>
        <w:rPr>
          <w:rFonts w:ascii="Calibri" w:eastAsia="宋体" w:hAnsi="Calibri" w:cs="Times New Roman"/>
          <w:sz w:val="32"/>
          <w:szCs w:val="32"/>
        </w:rPr>
      </w:pPr>
      <w:r>
        <w:rPr>
          <w:rFonts w:ascii="Calibri" w:eastAsia="宋体" w:hAnsi="Calibri" w:cs="Times New Roman" w:hint="eastAsia"/>
          <w:sz w:val="32"/>
          <w:szCs w:val="32"/>
        </w:rPr>
        <w:t>数据迁移方案</w:t>
      </w: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二十、分布式对象存储解决方案</w:t>
      </w:r>
    </w:p>
    <w:p w:rsidR="00CF324D" w:rsidRDefault="00CF324D" w:rsidP="00CF324D">
      <w:pPr>
        <w:jc w:val="left"/>
        <w:rPr>
          <w:rFonts w:ascii="宋体" w:eastAsia="宋体" w:hAnsi="宋体"/>
          <w:sz w:val="24"/>
        </w:rPr>
      </w:pPr>
    </w:p>
    <w:p w:rsidR="00CF324D" w:rsidRDefault="00CF324D" w:rsidP="00CF324D">
      <w:pPr>
        <w:rPr>
          <w:rFonts w:ascii="Calibri" w:eastAsia="宋体" w:hAnsi="Calibri" w:cs="Times New Roman"/>
          <w:sz w:val="32"/>
          <w:szCs w:val="32"/>
        </w:rPr>
      </w:pPr>
      <w:r>
        <w:rPr>
          <w:rFonts w:ascii="Calibri" w:eastAsia="宋体" w:hAnsi="Calibri" w:cs="Times New Roman" w:hint="eastAsia"/>
          <w:sz w:val="32"/>
          <w:szCs w:val="32"/>
        </w:rPr>
        <w:t>分布式对象存储解决方案</w:t>
      </w: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二十一、原厂服务承诺函</w:t>
      </w:r>
    </w:p>
    <w:p w:rsidR="00CF324D" w:rsidRDefault="00CF324D" w:rsidP="00CF324D">
      <w:pPr>
        <w:jc w:val="left"/>
        <w:rPr>
          <w:rFonts w:ascii="宋体" w:eastAsia="宋体" w:hAnsi="宋体"/>
          <w:sz w:val="24"/>
        </w:rPr>
      </w:pPr>
    </w:p>
    <w:p w:rsidR="00CF324D" w:rsidRDefault="00CF324D" w:rsidP="00CF324D">
      <w:pPr>
        <w:rPr>
          <w:rFonts w:ascii="Calibri" w:eastAsia="宋体" w:hAnsi="Calibri" w:cs="Times New Roman"/>
          <w:sz w:val="32"/>
          <w:szCs w:val="32"/>
        </w:rPr>
      </w:pPr>
      <w:r>
        <w:rPr>
          <w:rFonts w:ascii="Calibri" w:eastAsia="宋体" w:hAnsi="Calibri" w:cs="Times New Roman" w:hint="eastAsia"/>
          <w:sz w:val="32"/>
          <w:szCs w:val="32"/>
        </w:rPr>
        <w:t>提供在线高性能存储、存储管理系统、应急管理系统、分布式对象存储系统的原厂服务承诺函</w:t>
      </w: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二十二、售后服务方案</w:t>
      </w:r>
    </w:p>
    <w:p w:rsidR="00CF324D" w:rsidRDefault="00CF324D" w:rsidP="00CF324D">
      <w:pPr>
        <w:jc w:val="left"/>
        <w:rPr>
          <w:rFonts w:ascii="宋体" w:eastAsia="宋体" w:hAnsi="宋体"/>
          <w:sz w:val="24"/>
        </w:rPr>
      </w:pPr>
    </w:p>
    <w:p w:rsidR="00CF324D" w:rsidRDefault="00CF324D" w:rsidP="00CF324D">
      <w:pPr>
        <w:rPr>
          <w:rFonts w:ascii="Calibri" w:eastAsia="宋体" w:hAnsi="Calibri" w:cs="Times New Roman"/>
          <w:sz w:val="32"/>
          <w:szCs w:val="32"/>
        </w:rPr>
      </w:pPr>
      <w:r>
        <w:rPr>
          <w:rFonts w:ascii="Calibri" w:eastAsia="宋体" w:hAnsi="Calibri" w:cs="Times New Roman" w:hint="eastAsia"/>
          <w:sz w:val="32"/>
          <w:szCs w:val="32"/>
        </w:rPr>
        <w:t>售后服务方案，</w:t>
      </w:r>
      <w:r>
        <w:rPr>
          <w:rFonts w:ascii="Calibri" w:eastAsia="宋体" w:hAnsi="Calibri" w:cs="Times New Roman" w:hint="eastAsia"/>
          <w:sz w:val="30"/>
          <w:szCs w:val="30"/>
        </w:rPr>
        <w:t>包括并不限于响应时间、质量保证期、备品备件的说明、在京的售后服务网点及联系人、联系方式等。</w:t>
      </w:r>
    </w:p>
    <w:p w:rsidR="00CF324D" w:rsidRDefault="00CF324D" w:rsidP="00CF324D"/>
    <w:p w:rsidR="00CF324D" w:rsidRDefault="00CF324D" w:rsidP="00CF324D"/>
    <w:p w:rsidR="00CF324D" w:rsidRDefault="00CF324D" w:rsidP="00CF324D">
      <w:pPr>
        <w:widowControl/>
        <w:jc w:val="left"/>
        <w:rPr>
          <w:kern w:val="0"/>
        </w:rPr>
        <w:sectPr w:rsidR="00CF324D">
          <w:pgSz w:w="11906" w:h="16838"/>
          <w:pgMar w:top="1440" w:right="1800" w:bottom="1440" w:left="1800" w:header="851" w:footer="992" w:gutter="0"/>
          <w:cols w:space="720"/>
          <w:docGrid w:type="lines" w:linePitch="312"/>
        </w:sectPr>
      </w:pPr>
    </w:p>
    <w:p w:rsidR="00CF324D" w:rsidRDefault="00CF324D" w:rsidP="00CF324D"/>
    <w:p w:rsidR="00CF324D" w:rsidRDefault="00CF324D" w:rsidP="00CF324D">
      <w:pPr>
        <w:jc w:val="center"/>
        <w:rPr>
          <w:rFonts w:ascii="宋体" w:eastAsia="宋体" w:hAnsi="宋体"/>
          <w:sz w:val="28"/>
        </w:rPr>
      </w:pPr>
      <w:r>
        <w:rPr>
          <w:rFonts w:ascii="宋体" w:eastAsia="宋体" w:hAnsi="宋体" w:hint="eastAsia"/>
          <w:sz w:val="28"/>
        </w:rPr>
        <w:t>二十三、培训方案</w:t>
      </w:r>
    </w:p>
    <w:p w:rsidR="00CF324D" w:rsidRDefault="00CF324D" w:rsidP="00CF324D">
      <w:pPr>
        <w:jc w:val="left"/>
        <w:rPr>
          <w:rFonts w:ascii="宋体" w:eastAsia="宋体" w:hAnsi="宋体"/>
          <w:sz w:val="24"/>
        </w:rPr>
      </w:pPr>
    </w:p>
    <w:p w:rsidR="00CF324D" w:rsidRDefault="00CF324D" w:rsidP="00CF324D">
      <w:pPr>
        <w:rPr>
          <w:rFonts w:ascii="Calibri" w:eastAsia="宋体" w:hAnsi="Calibri" w:cs="Times New Roman"/>
          <w:sz w:val="32"/>
          <w:szCs w:val="32"/>
        </w:rPr>
      </w:pPr>
      <w:r>
        <w:rPr>
          <w:rFonts w:ascii="Calibri" w:eastAsia="宋体" w:hAnsi="Calibri" w:cs="Times New Roman" w:hint="eastAsia"/>
          <w:sz w:val="32"/>
          <w:szCs w:val="32"/>
        </w:rPr>
        <w:t>培训方案</w:t>
      </w:r>
    </w:p>
    <w:p w:rsidR="00CF324D" w:rsidRDefault="00CF324D" w:rsidP="00CF324D"/>
    <w:p w:rsidR="00CF324D" w:rsidRDefault="00CF324D" w:rsidP="00CF324D"/>
    <w:p w:rsidR="00CF324D" w:rsidRDefault="00CF324D" w:rsidP="00CF324D"/>
    <w:p w:rsidR="00CF324D" w:rsidRDefault="00CF324D" w:rsidP="00CF324D">
      <w:pPr>
        <w:widowControl/>
        <w:jc w:val="left"/>
      </w:pPr>
      <w:r>
        <w:rPr>
          <w:kern w:val="0"/>
        </w:rPr>
        <w:br w:type="page"/>
      </w:r>
    </w:p>
    <w:p w:rsidR="00CF324D" w:rsidRDefault="00CF324D" w:rsidP="00CF324D"/>
    <w:p w:rsidR="00CF324D" w:rsidRDefault="00CF324D" w:rsidP="00CF324D">
      <w:pPr>
        <w:jc w:val="center"/>
        <w:rPr>
          <w:rFonts w:ascii="宋体" w:eastAsia="宋体" w:hAnsi="宋体"/>
          <w:b/>
          <w:sz w:val="28"/>
        </w:rPr>
      </w:pPr>
      <w:r>
        <w:rPr>
          <w:rFonts w:ascii="宋体" w:eastAsia="宋体" w:hAnsi="宋体" w:hint="eastAsia"/>
          <w:b/>
          <w:sz w:val="28"/>
        </w:rPr>
        <w:t>第四部分 符合性审查项及评分标准</w:t>
      </w:r>
    </w:p>
    <w:p w:rsidR="00CF324D" w:rsidRDefault="00CF324D" w:rsidP="00CF324D">
      <w:pPr>
        <w:jc w:val="left"/>
        <w:rPr>
          <w:rFonts w:ascii="宋体" w:eastAsia="宋体" w:hAnsi="宋体"/>
          <w:sz w:val="24"/>
        </w:rPr>
      </w:pPr>
    </w:p>
    <w:p w:rsidR="00CF324D" w:rsidRDefault="00CF324D" w:rsidP="00CF324D">
      <w:pPr>
        <w:jc w:val="left"/>
        <w:rPr>
          <w:rFonts w:ascii="宋体" w:eastAsia="宋体" w:hAnsi="宋体"/>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CF324D" w:rsidRDefault="00CF324D" w:rsidP="00CF324D">
      <w:pPr>
        <w:jc w:val="left"/>
        <w:rPr>
          <w:rFonts w:ascii="宋体" w:eastAsia="宋体" w:hAnsi="宋体"/>
          <w:sz w:val="24"/>
        </w:rPr>
      </w:pPr>
      <w:r>
        <w:rPr>
          <w:rFonts w:ascii="宋体" w:eastAsia="宋体" w:hAnsi="宋体" w:hint="eastAsia"/>
          <w:sz w:val="24"/>
        </w:rPr>
        <w:t xml:space="preserve">    1.投标声明函</w:t>
      </w:r>
    </w:p>
    <w:p w:rsidR="00CF324D" w:rsidRDefault="00CF324D" w:rsidP="00CF324D">
      <w:pPr>
        <w:jc w:val="left"/>
        <w:rPr>
          <w:rFonts w:ascii="宋体" w:eastAsia="宋体" w:hAnsi="宋体"/>
          <w:sz w:val="24"/>
        </w:rPr>
      </w:pPr>
      <w:r>
        <w:rPr>
          <w:rFonts w:ascii="宋体" w:eastAsia="宋体" w:hAnsi="宋体" w:hint="eastAsia"/>
          <w:sz w:val="24"/>
        </w:rPr>
        <w:t xml:space="preserve">    2.开标一览表</w:t>
      </w:r>
    </w:p>
    <w:p w:rsidR="00CF324D" w:rsidRDefault="00CF324D" w:rsidP="00CF324D">
      <w:pPr>
        <w:jc w:val="left"/>
        <w:rPr>
          <w:rFonts w:ascii="宋体" w:eastAsia="宋体" w:hAnsi="宋体"/>
          <w:sz w:val="24"/>
        </w:rPr>
      </w:pPr>
      <w:r>
        <w:rPr>
          <w:rFonts w:ascii="宋体" w:eastAsia="宋体" w:hAnsi="宋体" w:hint="eastAsia"/>
          <w:sz w:val="24"/>
        </w:rPr>
        <w:t xml:space="preserve">    3.分项报价表</w:t>
      </w:r>
    </w:p>
    <w:p w:rsidR="00CF324D" w:rsidRDefault="00CF324D" w:rsidP="00CF324D">
      <w:pPr>
        <w:jc w:val="left"/>
        <w:rPr>
          <w:rFonts w:ascii="宋体" w:eastAsia="宋体" w:hAnsi="宋体"/>
          <w:sz w:val="24"/>
        </w:rPr>
      </w:pPr>
      <w:r>
        <w:rPr>
          <w:rFonts w:ascii="宋体" w:eastAsia="宋体" w:hAnsi="宋体" w:hint="eastAsia"/>
          <w:sz w:val="24"/>
        </w:rPr>
        <w:t xml:space="preserve">    4.非进口产品声明函</w:t>
      </w:r>
    </w:p>
    <w:p w:rsidR="00CF324D" w:rsidRDefault="00CF324D" w:rsidP="00CF324D">
      <w:pPr>
        <w:jc w:val="left"/>
        <w:rPr>
          <w:rFonts w:ascii="宋体" w:eastAsia="宋体" w:hAnsi="宋体"/>
          <w:sz w:val="24"/>
        </w:rPr>
      </w:pPr>
      <w:r>
        <w:rPr>
          <w:rFonts w:ascii="宋体" w:eastAsia="宋体" w:hAnsi="宋体" w:hint="eastAsia"/>
          <w:sz w:val="24"/>
        </w:rPr>
        <w:t xml:space="preserve">    5.制造厂家授权书</w:t>
      </w:r>
    </w:p>
    <w:p w:rsidR="00CF324D" w:rsidRDefault="00CF324D" w:rsidP="00CF324D">
      <w:pPr>
        <w:jc w:val="left"/>
        <w:rPr>
          <w:rFonts w:ascii="宋体" w:eastAsia="宋体" w:hAnsi="宋体"/>
          <w:sz w:val="24"/>
        </w:rPr>
      </w:pPr>
      <w:r>
        <w:rPr>
          <w:rFonts w:ascii="宋体" w:eastAsia="宋体" w:hAnsi="宋体" w:hint="eastAsia"/>
          <w:sz w:val="24"/>
        </w:rPr>
        <w:t xml:space="preserve">    6.营业执照</w:t>
      </w:r>
    </w:p>
    <w:p w:rsidR="00CF324D" w:rsidRDefault="00CF324D" w:rsidP="00CF324D">
      <w:pPr>
        <w:jc w:val="left"/>
        <w:rPr>
          <w:rFonts w:ascii="宋体" w:eastAsia="宋体" w:hAnsi="宋体"/>
          <w:sz w:val="24"/>
        </w:rPr>
      </w:pPr>
      <w:r>
        <w:rPr>
          <w:rFonts w:ascii="宋体" w:eastAsia="宋体" w:hAnsi="宋体" w:hint="eastAsia"/>
          <w:sz w:val="24"/>
        </w:rPr>
        <w:t xml:space="preserve">    7.没有重大违法记录的声明</w:t>
      </w:r>
    </w:p>
    <w:p w:rsidR="00CF324D" w:rsidRDefault="00CF324D" w:rsidP="00CF324D">
      <w:pPr>
        <w:jc w:val="left"/>
        <w:rPr>
          <w:rFonts w:ascii="宋体" w:eastAsia="宋体" w:hAnsi="宋体"/>
          <w:sz w:val="24"/>
        </w:rPr>
      </w:pPr>
      <w:r>
        <w:rPr>
          <w:rFonts w:ascii="宋体" w:eastAsia="宋体" w:hAnsi="宋体" w:hint="eastAsia"/>
          <w:sz w:val="24"/>
        </w:rPr>
        <w:t xml:space="preserve">    8.财务状况报告</w:t>
      </w:r>
    </w:p>
    <w:p w:rsidR="00CF324D" w:rsidRDefault="00CF324D" w:rsidP="00CF324D">
      <w:pPr>
        <w:jc w:val="left"/>
        <w:rPr>
          <w:rFonts w:ascii="宋体" w:eastAsia="宋体" w:hAnsi="宋体"/>
          <w:sz w:val="24"/>
        </w:rPr>
      </w:pPr>
      <w:r>
        <w:rPr>
          <w:rFonts w:ascii="宋体" w:eastAsia="宋体" w:hAnsi="宋体" w:hint="eastAsia"/>
          <w:sz w:val="24"/>
        </w:rPr>
        <w:t xml:space="preserve">    9.依法缴纳税收和社会保障资金的相关材料</w:t>
      </w:r>
    </w:p>
    <w:p w:rsidR="00CF324D" w:rsidRDefault="00CF324D" w:rsidP="00CF324D">
      <w:pPr>
        <w:jc w:val="left"/>
        <w:rPr>
          <w:rFonts w:ascii="宋体" w:eastAsia="宋体" w:hAnsi="宋体"/>
          <w:sz w:val="24"/>
        </w:rPr>
      </w:pPr>
    </w:p>
    <w:p w:rsidR="00CF324D" w:rsidRDefault="00CF324D" w:rsidP="00CF324D">
      <w:pPr>
        <w:jc w:val="left"/>
        <w:rPr>
          <w:rFonts w:ascii="宋体" w:eastAsia="宋体" w:hAnsi="宋体"/>
          <w:sz w:val="24"/>
        </w:rPr>
      </w:pPr>
      <w:r>
        <w:rPr>
          <w:rFonts w:ascii="宋体" w:eastAsia="宋体" w:hAnsi="宋体" w:hint="eastAsia"/>
          <w:sz w:val="24"/>
        </w:rPr>
        <w:t>二、评分标准</w:t>
      </w:r>
    </w:p>
    <w:tbl>
      <w:tblPr>
        <w:tblStyle w:val="aa"/>
        <w:tblW w:w="5000" w:type="pct"/>
        <w:tblInd w:w="0" w:type="dxa"/>
        <w:tblLook w:val="04A0" w:firstRow="1" w:lastRow="0" w:firstColumn="1" w:lastColumn="0" w:noHBand="0" w:noVBand="1"/>
      </w:tblPr>
      <w:tblGrid>
        <w:gridCol w:w="673"/>
        <w:gridCol w:w="2018"/>
        <w:gridCol w:w="2243"/>
        <w:gridCol w:w="1345"/>
        <w:gridCol w:w="2243"/>
      </w:tblGrid>
      <w:tr w:rsidR="00CF324D" w:rsidTr="00CF324D">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CF324D" w:rsidRDefault="00CF324D">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CF324D" w:rsidRDefault="00CF324D">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CF324D" w:rsidRDefault="00CF324D">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CF324D" w:rsidRDefault="00CF324D">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CF324D" w:rsidRDefault="00CF324D">
            <w:pPr>
              <w:jc w:val="center"/>
              <w:rPr>
                <w:rFonts w:ascii="黑体" w:eastAsia="黑体" w:hAnsi="黑体"/>
                <w:sz w:val="24"/>
              </w:rPr>
            </w:pPr>
            <w:r>
              <w:rPr>
                <w:rFonts w:ascii="黑体" w:eastAsia="黑体" w:hAnsi="黑体" w:hint="eastAsia"/>
                <w:sz w:val="24"/>
              </w:rPr>
              <w:t>对应的投标格式</w:t>
            </w:r>
          </w:p>
        </w:tc>
      </w:tr>
      <w:tr w:rsidR="00CF324D" w:rsidTr="00CF324D">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center"/>
              <w:rPr>
                <w:rFonts w:ascii="宋体" w:eastAsia="宋体" w:hAnsi="宋体"/>
                <w:sz w:val="24"/>
              </w:rPr>
            </w:pPr>
            <w:r>
              <w:rPr>
                <w:rFonts w:ascii="宋体" w:eastAsia="宋体" w:hAnsi="宋体" w:hint="eastAsia"/>
                <w:sz w:val="24"/>
              </w:rPr>
              <w:t>第一部分 商务部分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1.计算机系统集成资质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投标人具有信息系统集成（及服务）一级资质，得3分；具有二级资质，得2分；具有三级资质，得1分，三级以下资质得0分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 xml:space="preserve">计算机系统集成资质 </w:t>
            </w:r>
          </w:p>
        </w:tc>
      </w:tr>
      <w:tr w:rsidR="00CF324D" w:rsidTr="00CF324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324D" w:rsidRDefault="00CF324D">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2.所投产品的节能环保性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所投产品为最新一期节能清单内的产品，每提供一款得0.5分；所投产品为最新一期环保清单内的产品，每提供一款得0.5分。最多1分。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 xml:space="preserve">所投产品的节能环保性 </w:t>
            </w:r>
          </w:p>
        </w:tc>
      </w:tr>
      <w:tr w:rsidR="00CF324D" w:rsidTr="00CF324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324D" w:rsidRDefault="00CF324D">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3.应用案例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2013年至今，投标人独立承担过同类不少于250万元（含）以上项目实施案例，1个得1分，最高得3分，没有得0分。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0～3</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 xml:space="preserve">应用案例 </w:t>
            </w:r>
          </w:p>
        </w:tc>
      </w:tr>
      <w:tr w:rsidR="00CF324D" w:rsidTr="00CF324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324D" w:rsidRDefault="00CF324D">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4.ISO行业资质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投标人具有ISO27001信息安全</w:t>
            </w:r>
            <w:r>
              <w:rPr>
                <w:rFonts w:ascii="宋体" w:eastAsia="宋体" w:hAnsi="宋体" w:hint="eastAsia"/>
                <w:sz w:val="24"/>
              </w:rPr>
              <w:lastRenderedPageBreak/>
              <w:t>管理体系证书，得1分；具有ISO20000 IT服务管理体系证书，得1分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lastRenderedPageBreak/>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 xml:space="preserve">ISO行业资质 </w:t>
            </w:r>
          </w:p>
        </w:tc>
      </w:tr>
      <w:tr w:rsidR="00CF324D" w:rsidTr="00CF324D">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center"/>
              <w:rPr>
                <w:rFonts w:ascii="宋体" w:eastAsia="宋体" w:hAnsi="宋体"/>
                <w:sz w:val="24"/>
              </w:rPr>
            </w:pPr>
            <w:r>
              <w:rPr>
                <w:rFonts w:ascii="宋体" w:eastAsia="宋体" w:hAnsi="宋体" w:hint="eastAsia"/>
                <w:sz w:val="24"/>
              </w:rPr>
              <w:lastRenderedPageBreak/>
              <w:t>第二部分 项目组成员</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1.项目经理情况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项目经理（须提供2014年以来的社会保险缴纳证明）具有高级项目经理证书，得2分；项目经理具有项目经理证书，得1分；无，0分。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 xml:space="preserve">项目经理情况 </w:t>
            </w:r>
          </w:p>
        </w:tc>
      </w:tr>
      <w:tr w:rsidR="00CF324D" w:rsidTr="00CF324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324D" w:rsidRDefault="00CF324D">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2.项目成员情况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项目成员（须提供2014年以来的社会保险缴纳证明）有同类项目工作经验（提供相关证明材料），每提供1人得1分，最多2分。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 xml:space="preserve">项目成员情况 </w:t>
            </w:r>
          </w:p>
        </w:tc>
      </w:tr>
      <w:tr w:rsidR="00CF324D" w:rsidTr="00CF324D">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center"/>
              <w:rPr>
                <w:rFonts w:ascii="宋体" w:eastAsia="宋体" w:hAnsi="宋体"/>
                <w:sz w:val="24"/>
              </w:rPr>
            </w:pPr>
            <w:r>
              <w:rPr>
                <w:rFonts w:ascii="宋体" w:eastAsia="宋体" w:hAnsi="宋体" w:hint="eastAsia"/>
                <w:sz w:val="24"/>
              </w:rPr>
              <w:t>第三部分 产品选型</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1.技术性能指标</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1.满足招标文件的全部技术指标得26分；</w:t>
            </w:r>
          </w:p>
          <w:p w:rsidR="00CF324D" w:rsidRDefault="00CF324D">
            <w:pPr>
              <w:jc w:val="left"/>
              <w:rPr>
                <w:rFonts w:ascii="宋体" w:eastAsia="宋体" w:hAnsi="宋体"/>
                <w:sz w:val="24"/>
              </w:rPr>
            </w:pPr>
            <w:r>
              <w:rPr>
                <w:rFonts w:ascii="宋体" w:eastAsia="宋体" w:hAnsi="宋体" w:hint="eastAsia"/>
                <w:sz w:val="24"/>
              </w:rPr>
              <w:t>2.每项负偏离普通项扣1分，★号项扣2分，扣完为止。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0～26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 xml:space="preserve">技术性能指标 </w:t>
            </w:r>
          </w:p>
        </w:tc>
      </w:tr>
      <w:tr w:rsidR="00CF324D" w:rsidTr="00CF324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324D" w:rsidRDefault="00CF324D">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2.业务整合方案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根据提供“业务整合方案”对招标文件要求的满足程度进行排名，第一名5分，第二名3分，第三名1分，其他得0.5分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0～5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 xml:space="preserve">业务整合方案 </w:t>
            </w:r>
          </w:p>
        </w:tc>
      </w:tr>
      <w:tr w:rsidR="00CF324D" w:rsidTr="00CF324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324D" w:rsidRDefault="00CF324D">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3.数据迁移方案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根据提供“数据迁移方案”对招标文件要求的满足程度进行排名，第一名5分，第二名3分，第三名1分，其他得0.5分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0～5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 xml:space="preserve">数据迁移方案 </w:t>
            </w:r>
          </w:p>
        </w:tc>
      </w:tr>
      <w:tr w:rsidR="00CF324D" w:rsidTr="00CF324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324D" w:rsidRDefault="00CF324D">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4.分布式对象存储解决方案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根据提供“分布式对象存储解决方案”对招标文件要求的满足程度进行排名，第一名5分，</w:t>
            </w:r>
            <w:r>
              <w:rPr>
                <w:rFonts w:ascii="宋体" w:eastAsia="宋体" w:hAnsi="宋体" w:hint="eastAsia"/>
                <w:sz w:val="24"/>
              </w:rPr>
              <w:lastRenderedPageBreak/>
              <w:t>第二名3分，第三名1分，其他得0.5分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lastRenderedPageBreak/>
              <w:t>0～5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 xml:space="preserve">分布式对象存储解决方案 </w:t>
            </w:r>
          </w:p>
        </w:tc>
      </w:tr>
      <w:tr w:rsidR="00CF324D" w:rsidTr="00CF324D">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center"/>
              <w:rPr>
                <w:rFonts w:ascii="宋体" w:eastAsia="宋体" w:hAnsi="宋体"/>
                <w:sz w:val="24"/>
              </w:rPr>
            </w:pPr>
            <w:r>
              <w:rPr>
                <w:rFonts w:ascii="宋体" w:eastAsia="宋体" w:hAnsi="宋体" w:hint="eastAsia"/>
                <w:sz w:val="24"/>
              </w:rPr>
              <w:lastRenderedPageBreak/>
              <w:t>第四部分 服务部分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1.原厂服务承诺函</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按照采购文件要求提供在线高性能存储、存储管理系统、应急管理系统、分布式对象存储系统的原厂服务承诺函，每提供一个得2分，满分8分。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0～8</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 xml:space="preserve">原厂服务承诺函 </w:t>
            </w:r>
          </w:p>
        </w:tc>
      </w:tr>
      <w:tr w:rsidR="00CF324D" w:rsidTr="00CF324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324D" w:rsidRDefault="00CF324D">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2.售后服务方案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满足招标文件售后服务要求，得4分，每项负偏离扣2分，扣完为止。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0～4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 xml:space="preserve">售后服务方案 </w:t>
            </w:r>
          </w:p>
        </w:tc>
      </w:tr>
      <w:tr w:rsidR="00CF324D" w:rsidTr="00CF324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324D" w:rsidRDefault="00CF324D">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3.培训方案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满足招标文件项目培训要求，得4分，每项负偏离扣2分，扣完为止。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0～4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 xml:space="preserve">培训方案 </w:t>
            </w:r>
          </w:p>
        </w:tc>
      </w:tr>
      <w:tr w:rsidR="00CF324D" w:rsidTr="00CF324D">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center"/>
              <w:rPr>
                <w:rFonts w:ascii="宋体" w:eastAsia="宋体" w:hAnsi="宋体"/>
                <w:sz w:val="24"/>
              </w:rPr>
            </w:pPr>
            <w:r>
              <w:rPr>
                <w:rFonts w:ascii="宋体" w:eastAsia="宋体" w:hAnsi="宋体" w:hint="eastAsia"/>
                <w:sz w:val="24"/>
              </w:rPr>
              <w:t>第五部分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（1）满足招标文件要求且投标价格最低的投标报价为评标基准价，其投标人的报价分为最高分30分；</w:t>
            </w:r>
          </w:p>
          <w:p w:rsidR="00CF324D" w:rsidRDefault="00CF324D">
            <w:pPr>
              <w:jc w:val="left"/>
              <w:rPr>
                <w:rFonts w:ascii="宋体" w:eastAsia="宋体" w:hAnsi="宋体"/>
                <w:sz w:val="24"/>
              </w:rPr>
            </w:pPr>
            <w:r>
              <w:rPr>
                <w:rFonts w:ascii="宋体" w:eastAsia="宋体" w:hAnsi="宋体" w:hint="eastAsia"/>
                <w:sz w:val="24"/>
              </w:rPr>
              <w:t>（2）其他投标人的报价分按以下公式计算：</w:t>
            </w:r>
          </w:p>
          <w:p w:rsidR="00CF324D" w:rsidRDefault="00CF324D">
            <w:pPr>
              <w:jc w:val="left"/>
              <w:rPr>
                <w:rFonts w:ascii="宋体" w:eastAsia="宋体" w:hAnsi="宋体"/>
                <w:sz w:val="24"/>
              </w:rPr>
            </w:pPr>
            <w:r>
              <w:rPr>
                <w:rFonts w:ascii="宋体" w:eastAsia="宋体" w:hAnsi="宋体" w:hint="eastAsia"/>
                <w:sz w:val="24"/>
              </w:rPr>
              <w:t>报价得分=(评标基准价／投标报价)×价格权值×100；</w:t>
            </w:r>
          </w:p>
          <w:p w:rsidR="00CF324D" w:rsidRDefault="00CF324D">
            <w:pPr>
              <w:jc w:val="left"/>
              <w:rPr>
                <w:rFonts w:ascii="宋体" w:eastAsia="宋体" w:hAnsi="宋体"/>
                <w:sz w:val="24"/>
              </w:rPr>
            </w:pPr>
            <w:r>
              <w:rPr>
                <w:rFonts w:ascii="宋体" w:eastAsia="宋体" w:hAnsi="宋体" w:hint="eastAsia"/>
                <w:sz w:val="24"/>
              </w:rPr>
              <w:t>（3）小型、微型企业价格折扣率</w:t>
            </w:r>
          </w:p>
          <w:p w:rsidR="00CF324D" w:rsidRDefault="00CF324D">
            <w:pPr>
              <w:jc w:val="left"/>
              <w:rPr>
                <w:rFonts w:ascii="宋体" w:eastAsia="宋体" w:hAnsi="宋体"/>
                <w:sz w:val="24"/>
              </w:rPr>
            </w:pPr>
            <w:r>
              <w:rPr>
                <w:rFonts w:ascii="宋体" w:eastAsia="宋体" w:hAnsi="宋体" w:hint="eastAsia"/>
                <w:sz w:val="24"/>
              </w:rPr>
              <w:t>作为非专门面向小型、微型企业的采购项目，其中小型、微型企业参与投标的，对其产品价格给予 6%（幅度为6%-10%） 的扣除，用扣除后的价格参与评审。</w:t>
            </w:r>
          </w:p>
          <w:p w:rsidR="00CF324D" w:rsidRDefault="00CF324D">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324D" w:rsidRDefault="00CF324D">
            <w:pPr>
              <w:jc w:val="left"/>
              <w:rPr>
                <w:rFonts w:ascii="宋体" w:eastAsia="宋体" w:hAnsi="宋体"/>
                <w:sz w:val="24"/>
              </w:rPr>
            </w:pPr>
            <w:r>
              <w:rPr>
                <w:rFonts w:ascii="宋体" w:eastAsia="宋体" w:hAnsi="宋体" w:hint="eastAsia"/>
                <w:sz w:val="24"/>
              </w:rPr>
              <w:t>0～30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24D" w:rsidRDefault="00CF324D">
            <w:pPr>
              <w:jc w:val="left"/>
              <w:rPr>
                <w:rFonts w:ascii="宋体" w:eastAsia="宋体" w:hAnsi="宋体"/>
                <w:sz w:val="24"/>
              </w:rPr>
            </w:pPr>
          </w:p>
        </w:tc>
      </w:tr>
    </w:tbl>
    <w:p w:rsidR="00CF324D" w:rsidRDefault="00CF324D" w:rsidP="00CF324D">
      <w:pPr>
        <w:jc w:val="left"/>
        <w:rPr>
          <w:rFonts w:ascii="宋体" w:eastAsia="宋体" w:hAnsi="宋体"/>
          <w:sz w:val="24"/>
        </w:rPr>
      </w:pPr>
    </w:p>
    <w:p w:rsidR="00CF324D" w:rsidRDefault="00CF324D" w:rsidP="00CF324D">
      <w:pPr>
        <w:jc w:val="left"/>
        <w:rPr>
          <w:rFonts w:ascii="宋体" w:eastAsia="宋体" w:hAnsi="宋体"/>
          <w:sz w:val="24"/>
        </w:rPr>
      </w:pPr>
    </w:p>
    <w:p w:rsidR="00CF324D" w:rsidRDefault="00CF324D" w:rsidP="00CF324D">
      <w:pPr>
        <w:widowControl/>
        <w:jc w:val="left"/>
        <w:rPr>
          <w:rFonts w:ascii="宋体" w:eastAsia="宋体" w:hAnsi="宋体"/>
          <w:kern w:val="0"/>
          <w:sz w:val="24"/>
        </w:rPr>
        <w:sectPr w:rsidR="00CF324D">
          <w:pgSz w:w="11906" w:h="16838"/>
          <w:pgMar w:top="1440" w:right="1800" w:bottom="1440" w:left="1800" w:header="851" w:footer="992" w:gutter="0"/>
          <w:cols w:space="720"/>
          <w:docGrid w:type="lines" w:linePitch="312"/>
        </w:sectPr>
      </w:pPr>
    </w:p>
    <w:p w:rsidR="00CF324D" w:rsidRDefault="00CF324D" w:rsidP="00CF324D">
      <w:pPr>
        <w:jc w:val="left"/>
        <w:rPr>
          <w:rFonts w:ascii="宋体" w:eastAsia="宋体" w:hAnsi="宋体"/>
          <w:sz w:val="24"/>
        </w:rPr>
      </w:pPr>
    </w:p>
    <w:p w:rsidR="00CF324D" w:rsidRDefault="00CF324D" w:rsidP="00CF324D"/>
    <w:p w:rsidR="00CF324D" w:rsidRDefault="00CF324D" w:rsidP="00CF324D">
      <w:pPr>
        <w:widowControl/>
        <w:jc w:val="left"/>
      </w:pPr>
      <w:r>
        <w:rPr>
          <w:kern w:val="0"/>
        </w:rPr>
        <w:br w:type="page"/>
      </w:r>
    </w:p>
    <w:p w:rsidR="00CF324D" w:rsidRDefault="00CF324D" w:rsidP="00CF324D"/>
    <w:p w:rsidR="00CF324D" w:rsidRDefault="00CF324D" w:rsidP="00CF324D">
      <w:pPr>
        <w:jc w:val="center"/>
        <w:rPr>
          <w:rFonts w:ascii="宋体" w:eastAsia="宋体" w:hAnsi="宋体"/>
          <w:b/>
          <w:sz w:val="28"/>
        </w:rPr>
      </w:pPr>
      <w:r>
        <w:rPr>
          <w:rFonts w:ascii="宋体" w:eastAsia="宋体" w:hAnsi="宋体" w:hint="eastAsia"/>
          <w:b/>
          <w:sz w:val="28"/>
        </w:rPr>
        <w:t>第五部分 技术规格及要求</w:t>
      </w:r>
    </w:p>
    <w:p w:rsidR="00CF324D" w:rsidRDefault="00CF324D" w:rsidP="00CF324D">
      <w:pPr>
        <w:jc w:val="center"/>
        <w:rPr>
          <w:rFonts w:ascii="宋体" w:eastAsia="宋体" w:hAnsi="宋体"/>
          <w:b/>
          <w:sz w:val="28"/>
        </w:rPr>
      </w:pPr>
    </w:p>
    <w:p w:rsidR="00CF324D" w:rsidRDefault="00CF324D" w:rsidP="00CF324D">
      <w:pPr>
        <w:jc w:val="left"/>
        <w:rPr>
          <w:rFonts w:ascii="宋体" w:eastAsia="宋体" w:hAnsi="宋体"/>
          <w:sz w:val="24"/>
        </w:rPr>
      </w:pPr>
      <w:r>
        <w:rPr>
          <w:rFonts w:ascii="宋体" w:eastAsia="宋体" w:hAnsi="宋体" w:hint="eastAsia"/>
          <w:sz w:val="24"/>
        </w:rPr>
        <w:t>详见附件：</w:t>
      </w:r>
    </w:p>
    <w:p w:rsidR="00CF324D" w:rsidRDefault="00CF324D" w:rsidP="00CF324D">
      <w:pPr>
        <w:jc w:val="left"/>
        <w:rPr>
          <w:rFonts w:ascii="宋体" w:eastAsia="宋体" w:hAnsi="宋体"/>
          <w:sz w:val="24"/>
        </w:rPr>
      </w:pPr>
      <w:r>
        <w:rPr>
          <w:rFonts w:ascii="宋体" w:eastAsia="宋体" w:hAnsi="宋体" w:hint="eastAsia"/>
          <w:sz w:val="24"/>
        </w:rPr>
        <w:t>技术文件.docx</w:t>
      </w:r>
    </w:p>
    <w:p w:rsidR="00CF324D" w:rsidRDefault="00CF324D" w:rsidP="00CF324D">
      <w:pPr>
        <w:jc w:val="left"/>
        <w:rPr>
          <w:rFonts w:ascii="宋体" w:eastAsia="宋体" w:hAnsi="宋体"/>
          <w:sz w:val="24"/>
        </w:rPr>
      </w:pPr>
    </w:p>
    <w:p w:rsidR="00CF324D" w:rsidRDefault="00CF324D" w:rsidP="00CF324D"/>
    <w:p w:rsidR="00CF324D" w:rsidRDefault="00CF324D" w:rsidP="00CF324D">
      <w:pPr>
        <w:widowControl/>
        <w:jc w:val="left"/>
      </w:pPr>
      <w:r>
        <w:rPr>
          <w:kern w:val="0"/>
        </w:rPr>
        <w:br w:type="page"/>
      </w:r>
    </w:p>
    <w:p w:rsidR="00CF324D" w:rsidRDefault="00CF324D" w:rsidP="00CF324D"/>
    <w:p w:rsidR="00CF324D" w:rsidRDefault="00CF324D" w:rsidP="00CF324D"/>
    <w:p w:rsidR="00CF324D" w:rsidRDefault="00CF324D" w:rsidP="00CF324D"/>
    <w:p w:rsidR="00CF324D" w:rsidRDefault="00CF324D" w:rsidP="00CF324D"/>
    <w:p w:rsidR="00CF324D" w:rsidRDefault="00CF324D" w:rsidP="00CF324D"/>
    <w:p w:rsidR="00CF324D" w:rsidRDefault="00CF324D" w:rsidP="00CF324D"/>
    <w:p w:rsidR="00CF324D" w:rsidRDefault="00CF324D" w:rsidP="00CF324D"/>
    <w:p w:rsidR="00CF324D" w:rsidRDefault="00CF324D" w:rsidP="00CF324D"/>
    <w:p w:rsidR="00CF324D" w:rsidRDefault="00CF324D" w:rsidP="00CF324D"/>
    <w:p w:rsidR="00CF324D" w:rsidRDefault="00CF324D" w:rsidP="00CF324D"/>
    <w:p w:rsidR="00CF324D" w:rsidRDefault="00CF324D" w:rsidP="00CF324D"/>
    <w:p w:rsidR="00CF324D" w:rsidRDefault="00CF324D" w:rsidP="00CF324D">
      <w:pPr>
        <w:jc w:val="center"/>
        <w:rPr>
          <w:rFonts w:ascii="宋体" w:eastAsia="宋体" w:hAnsi="宋体"/>
          <w:sz w:val="72"/>
        </w:rPr>
      </w:pPr>
      <w:r>
        <w:rPr>
          <w:rFonts w:ascii="宋体" w:eastAsia="宋体" w:hAnsi="宋体" w:hint="eastAsia"/>
          <w:b/>
          <w:sz w:val="72"/>
        </w:rPr>
        <w:t>第二章 通用部分</w:t>
      </w:r>
    </w:p>
    <w:p w:rsidR="00CF324D" w:rsidRDefault="00CF324D" w:rsidP="00CF324D"/>
    <w:p w:rsidR="00CF324D" w:rsidRDefault="00CF324D" w:rsidP="00CF324D">
      <w:pPr>
        <w:widowControl/>
        <w:jc w:val="left"/>
      </w:pPr>
      <w:r>
        <w:rPr>
          <w:kern w:val="0"/>
        </w:rPr>
        <w:br w:type="page"/>
      </w:r>
    </w:p>
    <w:p w:rsidR="00CF324D" w:rsidRDefault="00CF324D" w:rsidP="00CF324D">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CF324D" w:rsidRDefault="00CF324D" w:rsidP="00CF324D">
      <w:pPr>
        <w:jc w:val="center"/>
        <w:rPr>
          <w:rFonts w:ascii="宋体" w:hAnsi="宋体"/>
          <w:b/>
          <w:sz w:val="28"/>
        </w:rPr>
      </w:pPr>
    </w:p>
    <w:p w:rsidR="00CF324D" w:rsidRDefault="00CF324D" w:rsidP="00CF324D"/>
    <w:p w:rsidR="00CF324D" w:rsidRDefault="00CF324D" w:rsidP="00997187">
      <w:pPr>
        <w:pStyle w:val="a9"/>
        <w:numPr>
          <w:ilvl w:val="3"/>
          <w:numId w:val="4"/>
        </w:numPr>
        <w:tabs>
          <w:tab w:val="clear" w:pos="4832"/>
          <w:tab w:val="num" w:pos="709"/>
          <w:tab w:val="num" w:pos="6816"/>
        </w:tabs>
        <w:ind w:left="709"/>
      </w:pPr>
      <w:r>
        <w:rPr>
          <w:rFonts w:hint="eastAsia"/>
        </w:rPr>
        <w:t>总则</w:t>
      </w:r>
      <w:bookmarkEnd w:id="0"/>
      <w:bookmarkEnd w:id="1"/>
    </w:p>
    <w:p w:rsidR="00CF324D" w:rsidRDefault="00CF324D" w:rsidP="00997187">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适用范围及编制依据</w:t>
      </w:r>
    </w:p>
    <w:p w:rsidR="00CF324D" w:rsidRDefault="00CF324D" w:rsidP="00997187">
      <w:pPr>
        <w:numPr>
          <w:ilvl w:val="1"/>
          <w:numId w:val="10"/>
        </w:numPr>
        <w:snapToGrid w:val="0"/>
        <w:spacing w:line="360" w:lineRule="auto"/>
        <w:ind w:left="601" w:hanging="601"/>
        <w:rPr>
          <w:rFonts w:ascii="宋体" w:hAnsi="宋体"/>
          <w:sz w:val="24"/>
        </w:rPr>
      </w:pPr>
      <w:r>
        <w:rPr>
          <w:rFonts w:ascii="宋体" w:hAnsi="宋体" w:hint="eastAsia"/>
          <w:sz w:val="24"/>
        </w:rPr>
        <w:t>本招标文件仅适用于本项目投标邀请中所叙述的招标项目。</w:t>
      </w:r>
    </w:p>
    <w:p w:rsidR="00CF324D" w:rsidRDefault="00CF324D" w:rsidP="00997187">
      <w:pPr>
        <w:numPr>
          <w:ilvl w:val="1"/>
          <w:numId w:val="10"/>
        </w:numPr>
        <w:snapToGrid w:val="0"/>
        <w:spacing w:line="360" w:lineRule="auto"/>
        <w:ind w:left="601" w:hanging="601"/>
        <w:rPr>
          <w:rFonts w:ascii="宋体" w:hAnsi="宋体"/>
          <w:sz w:val="24"/>
        </w:rPr>
      </w:pPr>
      <w:r>
        <w:rPr>
          <w:rFonts w:ascii="宋体" w:hAnsi="宋体" w:hint="eastAsia"/>
          <w:sz w:val="24"/>
        </w:rPr>
        <w:t>本招标文件依据《中华人民共和国政府采购法》、《政府采购货物和服务招标投标管理办法》、《电子签名法》等有关法律法规及规定编制。</w:t>
      </w:r>
    </w:p>
    <w:p w:rsidR="00CF324D" w:rsidRDefault="00CF324D" w:rsidP="00997187">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定义</w:t>
      </w:r>
    </w:p>
    <w:p w:rsidR="00CF324D" w:rsidRDefault="00CF324D" w:rsidP="00997187">
      <w:pPr>
        <w:numPr>
          <w:ilvl w:val="1"/>
          <w:numId w:val="10"/>
        </w:numPr>
        <w:snapToGrid w:val="0"/>
        <w:spacing w:line="360" w:lineRule="auto"/>
        <w:ind w:left="601" w:hanging="601"/>
        <w:rPr>
          <w:rFonts w:ascii="宋体" w:hAnsi="宋体"/>
          <w:sz w:val="24"/>
        </w:rPr>
      </w:pPr>
      <w:r>
        <w:rPr>
          <w:rFonts w:ascii="宋体" w:hAnsi="宋体" w:hint="eastAsia"/>
          <w:sz w:val="24"/>
        </w:rPr>
        <w:t>“采购中心”指中共中央直属机关采购中心，为本次招标的组织者。</w:t>
      </w:r>
    </w:p>
    <w:p w:rsidR="00CF324D" w:rsidRDefault="00CF324D" w:rsidP="00997187">
      <w:pPr>
        <w:numPr>
          <w:ilvl w:val="1"/>
          <w:numId w:val="10"/>
        </w:numPr>
        <w:snapToGrid w:val="0"/>
        <w:spacing w:line="360" w:lineRule="auto"/>
        <w:ind w:left="601" w:hanging="601"/>
        <w:rPr>
          <w:rFonts w:ascii="宋体" w:hAnsi="宋体"/>
          <w:color w:val="FF0000"/>
          <w:sz w:val="24"/>
        </w:rPr>
      </w:pPr>
      <w:r>
        <w:rPr>
          <w:rFonts w:ascii="宋体" w:hAnsi="宋体" w:hint="eastAsia"/>
          <w:sz w:val="24"/>
        </w:rPr>
        <w:t>“采购人”指本项目的委托单位。</w:t>
      </w:r>
    </w:p>
    <w:p w:rsidR="00CF324D" w:rsidRDefault="00CF324D" w:rsidP="00997187">
      <w:pPr>
        <w:numPr>
          <w:ilvl w:val="1"/>
          <w:numId w:val="10"/>
        </w:numPr>
        <w:snapToGrid w:val="0"/>
        <w:spacing w:line="360" w:lineRule="auto"/>
        <w:ind w:left="735" w:hanging="735"/>
        <w:rPr>
          <w:rFonts w:ascii="宋体" w:hAnsi="宋体"/>
          <w:sz w:val="24"/>
        </w:rPr>
      </w:pPr>
      <w:r>
        <w:rPr>
          <w:rFonts w:ascii="宋体" w:hAnsi="宋体" w:hint="eastAsia"/>
          <w:sz w:val="24"/>
        </w:rPr>
        <w:t>“投标人”指按本文件规定领取招标文件并在采购中心登记备案的，且响应招标文件要求，向采购中心提交投标文件的供应商。</w:t>
      </w:r>
    </w:p>
    <w:p w:rsidR="00CF324D" w:rsidRDefault="00CF324D" w:rsidP="00997187">
      <w:pPr>
        <w:numPr>
          <w:ilvl w:val="1"/>
          <w:numId w:val="10"/>
        </w:numPr>
        <w:snapToGrid w:val="0"/>
        <w:spacing w:line="360" w:lineRule="auto"/>
        <w:ind w:left="601" w:hanging="601"/>
        <w:rPr>
          <w:rFonts w:ascii="宋体" w:hAnsi="宋体"/>
          <w:sz w:val="24"/>
        </w:rPr>
      </w:pPr>
      <w:r>
        <w:rPr>
          <w:rFonts w:ascii="宋体" w:hAnsi="宋体" w:hint="eastAsia"/>
          <w:sz w:val="24"/>
        </w:rPr>
        <w:t>“招标方”指采购人和采购中心。</w:t>
      </w:r>
    </w:p>
    <w:p w:rsidR="00CF324D" w:rsidRDefault="00CF324D" w:rsidP="00997187">
      <w:pPr>
        <w:numPr>
          <w:ilvl w:val="1"/>
          <w:numId w:val="10"/>
        </w:numPr>
        <w:snapToGrid w:val="0"/>
        <w:spacing w:line="360" w:lineRule="auto"/>
        <w:ind w:left="601" w:hanging="601"/>
        <w:rPr>
          <w:rFonts w:ascii="宋体" w:hAnsi="宋体"/>
          <w:sz w:val="24"/>
        </w:rPr>
      </w:pPr>
      <w:r>
        <w:rPr>
          <w:rFonts w:ascii="宋体" w:hAnsi="宋体" w:hint="eastAsia"/>
          <w:sz w:val="24"/>
        </w:rPr>
        <w:t>“货物”指本文件中所述所有货物及相关服务。</w:t>
      </w:r>
    </w:p>
    <w:p w:rsidR="00CF324D" w:rsidRDefault="00CF324D" w:rsidP="00997187">
      <w:pPr>
        <w:numPr>
          <w:ilvl w:val="1"/>
          <w:numId w:val="10"/>
        </w:numPr>
        <w:snapToGrid w:val="0"/>
        <w:spacing w:line="360" w:lineRule="auto"/>
        <w:ind w:left="601" w:hanging="601"/>
        <w:rPr>
          <w:rFonts w:ascii="宋体" w:hAnsi="宋体"/>
          <w:sz w:val="24"/>
        </w:rPr>
      </w:pPr>
      <w:r>
        <w:rPr>
          <w:rFonts w:ascii="宋体" w:hAnsi="宋体" w:hint="eastAsia"/>
          <w:sz w:val="24"/>
        </w:rPr>
        <w:t>“日”指日历日。</w:t>
      </w:r>
    </w:p>
    <w:p w:rsidR="00CF324D" w:rsidRDefault="00CF324D" w:rsidP="00997187">
      <w:pPr>
        <w:numPr>
          <w:ilvl w:val="1"/>
          <w:numId w:val="10"/>
        </w:numPr>
        <w:snapToGrid w:val="0"/>
        <w:spacing w:line="360" w:lineRule="auto"/>
        <w:ind w:left="601" w:hanging="601"/>
        <w:rPr>
          <w:rFonts w:ascii="宋体" w:hAnsi="宋体"/>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CF324D" w:rsidRDefault="00CF324D" w:rsidP="00997187">
      <w:pPr>
        <w:numPr>
          <w:ilvl w:val="1"/>
          <w:numId w:val="10"/>
        </w:numPr>
        <w:snapToGrid w:val="0"/>
        <w:spacing w:line="360" w:lineRule="auto"/>
        <w:ind w:left="601" w:hanging="601"/>
        <w:rPr>
          <w:rFonts w:ascii="宋体" w:hAnsi="宋体"/>
          <w:sz w:val="24"/>
        </w:rPr>
      </w:pPr>
      <w:r>
        <w:rPr>
          <w:rFonts w:ascii="宋体" w:hAnsi="宋体" w:hint="eastAsia"/>
          <w:sz w:val="24"/>
        </w:rPr>
        <w:t>“数字认证证书”指北京数字认证股份有限公司颁发的用于证明投标人身份的单位电子签名认证证书（非个人证书）。</w:t>
      </w:r>
    </w:p>
    <w:p w:rsidR="00CF324D" w:rsidRDefault="00CF324D" w:rsidP="00997187">
      <w:pPr>
        <w:numPr>
          <w:ilvl w:val="1"/>
          <w:numId w:val="10"/>
        </w:numPr>
        <w:snapToGrid w:val="0"/>
        <w:spacing w:line="360" w:lineRule="auto"/>
        <w:ind w:left="601" w:hanging="601"/>
        <w:rPr>
          <w:rFonts w:ascii="宋体" w:hAnsi="宋体"/>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CF324D" w:rsidRDefault="00CF324D" w:rsidP="00997187">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投标费用</w:t>
      </w:r>
    </w:p>
    <w:p w:rsidR="00CF324D" w:rsidRDefault="00CF324D" w:rsidP="00CF324D">
      <w:pPr>
        <w:pStyle w:val="a8"/>
        <w:spacing w:line="360" w:lineRule="auto"/>
        <w:ind w:left="420" w:firstLineChars="0" w:firstLine="0"/>
      </w:pPr>
      <w:r>
        <w:rPr>
          <w:rFonts w:hint="eastAsia"/>
        </w:rPr>
        <w:t>投标人应承担所有与本次投标有关的费用，不论投标的结果如何，招标方在</w:t>
      </w:r>
      <w:r>
        <w:rPr>
          <w:rFonts w:hint="eastAsia"/>
        </w:rPr>
        <w:lastRenderedPageBreak/>
        <w:t>任何情况下均无义务和责任承担这些费用。</w:t>
      </w:r>
    </w:p>
    <w:p w:rsidR="00CF324D" w:rsidRDefault="00CF324D" w:rsidP="00997187">
      <w:pPr>
        <w:pStyle w:val="2"/>
        <w:numPr>
          <w:ilvl w:val="3"/>
          <w:numId w:val="4"/>
        </w:numPr>
        <w:tabs>
          <w:tab w:val="clear" w:pos="4832"/>
          <w:tab w:val="num" w:pos="709"/>
          <w:tab w:val="num" w:pos="6816"/>
        </w:tabs>
        <w:ind w:left="709"/>
        <w:jc w:val="center"/>
        <w:rPr>
          <w:rFonts w:ascii="宋体" w:eastAsia="宋体" w:hAnsi="宋体"/>
          <w:sz w:val="32"/>
        </w:rPr>
      </w:pPr>
      <w:bookmarkStart w:id="2" w:name="_Toc229279412"/>
      <w:bookmarkStart w:id="3" w:name="_Toc360627078"/>
      <w:r>
        <w:rPr>
          <w:rFonts w:ascii="宋体" w:eastAsia="宋体" w:hAnsi="宋体" w:hint="eastAsia"/>
          <w:sz w:val="32"/>
        </w:rPr>
        <w:t>招标文件说明</w:t>
      </w:r>
      <w:bookmarkEnd w:id="2"/>
      <w:bookmarkEnd w:id="3"/>
    </w:p>
    <w:p w:rsidR="00CF324D" w:rsidRDefault="00CF324D" w:rsidP="00997187">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招标文件的法律效力</w:t>
      </w:r>
    </w:p>
    <w:p w:rsidR="00CF324D" w:rsidRDefault="00CF324D" w:rsidP="00CF324D">
      <w:pPr>
        <w:snapToGrid w:val="0"/>
        <w:spacing w:line="360" w:lineRule="auto"/>
        <w:ind w:leftChars="202" w:left="424" w:firstLine="2"/>
        <w:rPr>
          <w:rFonts w:ascii="宋体" w:hAnsi="宋体"/>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CF324D" w:rsidRDefault="00CF324D" w:rsidP="00997187">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招标文件的澄清、修改</w:t>
      </w:r>
    </w:p>
    <w:p w:rsidR="00CF324D" w:rsidRDefault="00CF324D" w:rsidP="00997187">
      <w:pPr>
        <w:numPr>
          <w:ilvl w:val="1"/>
          <w:numId w:val="10"/>
        </w:numPr>
        <w:snapToGrid w:val="0"/>
        <w:spacing w:line="360" w:lineRule="auto"/>
        <w:ind w:left="601" w:hanging="601"/>
        <w:rPr>
          <w:rFonts w:ascii="宋体" w:hAnsi="宋体"/>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CF324D" w:rsidRDefault="00CF324D" w:rsidP="00997187">
      <w:pPr>
        <w:numPr>
          <w:ilvl w:val="1"/>
          <w:numId w:val="10"/>
        </w:numPr>
        <w:snapToGrid w:val="0"/>
        <w:spacing w:line="360" w:lineRule="auto"/>
        <w:ind w:left="601" w:hanging="601"/>
        <w:rPr>
          <w:rFonts w:ascii="宋体" w:hAnsi="宋体"/>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CF324D" w:rsidRDefault="00CF324D" w:rsidP="00997187">
      <w:pPr>
        <w:numPr>
          <w:ilvl w:val="1"/>
          <w:numId w:val="10"/>
        </w:numPr>
        <w:snapToGrid w:val="0"/>
        <w:spacing w:line="360" w:lineRule="auto"/>
        <w:ind w:left="601" w:hanging="601"/>
        <w:rPr>
          <w:rFonts w:ascii="宋体" w:hAnsi="宋体"/>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CF324D" w:rsidRDefault="00CF324D" w:rsidP="00997187">
      <w:pPr>
        <w:numPr>
          <w:ilvl w:val="1"/>
          <w:numId w:val="10"/>
        </w:numPr>
        <w:snapToGrid w:val="0"/>
        <w:spacing w:line="360" w:lineRule="auto"/>
        <w:ind w:left="601" w:hanging="601"/>
        <w:rPr>
          <w:rFonts w:ascii="宋体" w:hAnsi="宋体"/>
          <w:spacing w:val="-4"/>
          <w:sz w:val="24"/>
        </w:rPr>
      </w:pPr>
      <w:r>
        <w:rPr>
          <w:rFonts w:ascii="宋体" w:hAnsi="宋体" w:hint="eastAsia"/>
          <w:sz w:val="24"/>
        </w:rPr>
        <w:t>当招标文件和澄清文件在同一内容的表述上不一致时，以最后发出的文件为准。</w:t>
      </w:r>
    </w:p>
    <w:p w:rsidR="00CF324D" w:rsidRDefault="00CF324D" w:rsidP="00997187">
      <w:pPr>
        <w:pStyle w:val="2"/>
        <w:numPr>
          <w:ilvl w:val="3"/>
          <w:numId w:val="4"/>
        </w:numPr>
        <w:tabs>
          <w:tab w:val="clear" w:pos="4832"/>
          <w:tab w:val="num" w:pos="709"/>
          <w:tab w:val="num" w:pos="6816"/>
        </w:tabs>
        <w:ind w:left="709"/>
        <w:jc w:val="center"/>
        <w:rPr>
          <w:rFonts w:ascii="宋体" w:eastAsia="宋体" w:hAnsi="宋体"/>
          <w:sz w:val="32"/>
        </w:rPr>
      </w:pPr>
      <w:bookmarkStart w:id="4" w:name="_Toc229279413"/>
      <w:bookmarkStart w:id="5" w:name="_Toc360627079"/>
      <w:r>
        <w:rPr>
          <w:rFonts w:ascii="宋体" w:eastAsia="宋体" w:hAnsi="宋体" w:hint="eastAsia"/>
          <w:sz w:val="32"/>
        </w:rPr>
        <w:t>投标文件编写</w:t>
      </w:r>
      <w:bookmarkEnd w:id="4"/>
      <w:bookmarkEnd w:id="5"/>
    </w:p>
    <w:p w:rsidR="00CF324D" w:rsidRDefault="00CF324D" w:rsidP="00997187">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编制投标文件的工具和语言</w:t>
      </w:r>
    </w:p>
    <w:p w:rsidR="00CF324D" w:rsidRDefault="00CF324D" w:rsidP="00997187">
      <w:pPr>
        <w:numPr>
          <w:ilvl w:val="1"/>
          <w:numId w:val="10"/>
        </w:numPr>
        <w:snapToGrid w:val="0"/>
        <w:spacing w:line="360" w:lineRule="auto"/>
        <w:ind w:left="601" w:hanging="601"/>
        <w:rPr>
          <w:rFonts w:ascii="宋体" w:hAnsi="宋体"/>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CF324D" w:rsidRDefault="00CF324D" w:rsidP="00997187">
      <w:pPr>
        <w:numPr>
          <w:ilvl w:val="1"/>
          <w:numId w:val="10"/>
        </w:numPr>
        <w:snapToGrid w:val="0"/>
        <w:spacing w:line="360" w:lineRule="auto"/>
        <w:ind w:left="601" w:hanging="601"/>
        <w:rPr>
          <w:rFonts w:ascii="宋体" w:hAnsi="宋体"/>
          <w:sz w:val="24"/>
        </w:rPr>
      </w:pPr>
      <w:r>
        <w:rPr>
          <w:rFonts w:ascii="宋体" w:hAnsi="宋体" w:hint="eastAsia"/>
          <w:sz w:val="24"/>
        </w:rPr>
        <w:t>安装和使用投标客户端需要具备的计算机软硬件环境：</w:t>
      </w:r>
    </w:p>
    <w:p w:rsidR="00CF324D" w:rsidRDefault="00CF324D" w:rsidP="00997187">
      <w:pPr>
        <w:numPr>
          <w:ilvl w:val="2"/>
          <w:numId w:val="10"/>
        </w:numPr>
        <w:snapToGrid w:val="0"/>
        <w:spacing w:line="360" w:lineRule="auto"/>
        <w:rPr>
          <w:rFonts w:ascii="宋体" w:hAnsi="宋体"/>
          <w:sz w:val="24"/>
        </w:rPr>
      </w:pPr>
      <w:r>
        <w:rPr>
          <w:rFonts w:ascii="宋体" w:hAnsi="宋体" w:hint="eastAsia"/>
          <w:sz w:val="24"/>
        </w:rPr>
        <w:t>硬件要求:</w:t>
      </w:r>
    </w:p>
    <w:p w:rsidR="00CF324D" w:rsidRDefault="00CF324D" w:rsidP="00CF324D">
      <w:pPr>
        <w:snapToGrid w:val="0"/>
        <w:spacing w:line="360" w:lineRule="auto"/>
        <w:ind w:left="720"/>
        <w:rPr>
          <w:sz w:val="24"/>
        </w:rPr>
      </w:pPr>
      <w:r>
        <w:rPr>
          <w:rFonts w:hint="eastAsia"/>
          <w:sz w:val="24"/>
        </w:rPr>
        <w:t>处理器：双核，</w:t>
      </w:r>
      <w:r>
        <w:rPr>
          <w:sz w:val="24"/>
        </w:rPr>
        <w:t>1000 MHz</w:t>
      </w:r>
      <w:r>
        <w:rPr>
          <w:rFonts w:hint="eastAsia"/>
          <w:sz w:val="24"/>
        </w:rPr>
        <w:t>以上主频</w:t>
      </w:r>
    </w:p>
    <w:p w:rsidR="00CF324D" w:rsidRDefault="00CF324D" w:rsidP="00CF324D">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CF324D" w:rsidRDefault="00CF324D" w:rsidP="00CF324D">
      <w:pPr>
        <w:snapToGrid w:val="0"/>
        <w:spacing w:line="360" w:lineRule="auto"/>
        <w:ind w:left="720"/>
        <w:rPr>
          <w:sz w:val="24"/>
        </w:rPr>
      </w:pPr>
      <w:r>
        <w:rPr>
          <w:rFonts w:hint="eastAsia"/>
          <w:sz w:val="24"/>
        </w:rPr>
        <w:t>硬盘：</w:t>
      </w:r>
      <w:r>
        <w:rPr>
          <w:sz w:val="24"/>
        </w:rPr>
        <w:t>40G</w:t>
      </w:r>
      <w:r>
        <w:rPr>
          <w:rFonts w:hint="eastAsia"/>
          <w:sz w:val="24"/>
        </w:rPr>
        <w:t>以上</w:t>
      </w:r>
    </w:p>
    <w:p w:rsidR="00CF324D" w:rsidRDefault="00CF324D" w:rsidP="00CF324D">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CF324D" w:rsidRDefault="00CF324D" w:rsidP="00CF324D">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CF324D" w:rsidRDefault="00CF324D" w:rsidP="00997187">
      <w:pPr>
        <w:numPr>
          <w:ilvl w:val="2"/>
          <w:numId w:val="10"/>
        </w:numPr>
        <w:snapToGrid w:val="0"/>
        <w:spacing w:line="360" w:lineRule="auto"/>
        <w:rPr>
          <w:rFonts w:ascii="宋体" w:hAnsi="宋体"/>
          <w:sz w:val="24"/>
        </w:rPr>
      </w:pPr>
      <w:r>
        <w:rPr>
          <w:rFonts w:ascii="宋体" w:hAnsi="宋体" w:hint="eastAsia"/>
          <w:sz w:val="24"/>
        </w:rPr>
        <w:t>软件要求:</w:t>
      </w:r>
    </w:p>
    <w:p w:rsidR="00CF324D" w:rsidRDefault="00CF324D" w:rsidP="00CF324D">
      <w:pPr>
        <w:ind w:leftChars="286" w:left="601"/>
        <w:rPr>
          <w:rFonts w:ascii="Times New Roman" w:hAnsi="Times New Roman"/>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CF324D" w:rsidRDefault="00CF324D" w:rsidP="00CF324D">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CF324D" w:rsidRDefault="00CF324D" w:rsidP="00CF324D">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CF324D" w:rsidRDefault="00CF324D" w:rsidP="00997187">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计量单位</w:t>
      </w:r>
    </w:p>
    <w:p w:rsidR="00CF324D" w:rsidRDefault="00CF324D" w:rsidP="00CF324D">
      <w:pPr>
        <w:pStyle w:val="20"/>
        <w:spacing w:line="360" w:lineRule="auto"/>
      </w:pPr>
      <w:r>
        <w:rPr>
          <w:rFonts w:hint="eastAsia"/>
        </w:rPr>
        <w:t>计量单位应当使用中华人民共和国法定计量单位，招标文件的技术要求中另有规定的除外。</w:t>
      </w:r>
    </w:p>
    <w:p w:rsidR="00CF324D" w:rsidRDefault="00CF324D" w:rsidP="00997187">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投标报价</w:t>
      </w:r>
    </w:p>
    <w:p w:rsidR="00CF324D" w:rsidRDefault="00CF324D" w:rsidP="00997187">
      <w:pPr>
        <w:numPr>
          <w:ilvl w:val="1"/>
          <w:numId w:val="10"/>
        </w:numPr>
        <w:snapToGrid w:val="0"/>
        <w:spacing w:line="360" w:lineRule="auto"/>
        <w:ind w:left="601" w:hanging="601"/>
        <w:rPr>
          <w:rFonts w:ascii="宋体" w:hAnsi="宋体"/>
          <w:sz w:val="24"/>
        </w:rPr>
      </w:pPr>
      <w:r>
        <w:rPr>
          <w:rFonts w:ascii="宋体" w:hAnsi="宋体" w:hint="eastAsia"/>
          <w:sz w:val="24"/>
        </w:rPr>
        <w:t>投标总价包括投标人为完成本项目所发生的一切费用，估算错误或漏项的风险由投标人自行承担。</w:t>
      </w:r>
    </w:p>
    <w:p w:rsidR="00CF324D" w:rsidRDefault="00CF324D" w:rsidP="00997187">
      <w:pPr>
        <w:numPr>
          <w:ilvl w:val="1"/>
          <w:numId w:val="10"/>
        </w:numPr>
        <w:snapToGrid w:val="0"/>
        <w:spacing w:line="360" w:lineRule="auto"/>
        <w:ind w:left="601" w:hanging="601"/>
        <w:rPr>
          <w:rFonts w:ascii="宋体" w:hAnsi="宋体"/>
          <w:sz w:val="24"/>
        </w:rPr>
      </w:pPr>
      <w:r>
        <w:rPr>
          <w:rFonts w:ascii="宋体" w:hAnsi="宋体" w:hint="eastAsia"/>
          <w:sz w:val="24"/>
        </w:rPr>
        <w:t>投标人对每包只能有一个不可变更的报价。任何有选择的报价或包含价格调整要求的投标，将被作为无效投标处理。</w:t>
      </w:r>
    </w:p>
    <w:p w:rsidR="00CF324D" w:rsidRDefault="00CF324D" w:rsidP="00997187">
      <w:pPr>
        <w:numPr>
          <w:ilvl w:val="1"/>
          <w:numId w:val="10"/>
        </w:numPr>
        <w:snapToGrid w:val="0"/>
        <w:spacing w:line="360" w:lineRule="auto"/>
        <w:ind w:left="601" w:hanging="601"/>
        <w:rPr>
          <w:rFonts w:ascii="宋体" w:hAnsi="宋体"/>
          <w:sz w:val="24"/>
        </w:rPr>
      </w:pPr>
      <w:r>
        <w:rPr>
          <w:rFonts w:ascii="宋体" w:hAnsi="宋体" w:hint="eastAsia"/>
          <w:sz w:val="24"/>
        </w:rPr>
        <w:t>最低报价不能作为中标的保证。</w:t>
      </w:r>
    </w:p>
    <w:p w:rsidR="00CF324D" w:rsidRDefault="00CF324D" w:rsidP="00997187">
      <w:pPr>
        <w:numPr>
          <w:ilvl w:val="0"/>
          <w:numId w:val="10"/>
        </w:numPr>
        <w:tabs>
          <w:tab w:val="num" w:pos="525"/>
          <w:tab w:val="num" w:pos="705"/>
        </w:tabs>
        <w:snapToGrid w:val="0"/>
        <w:spacing w:beforeLines="100" w:before="312" w:line="360" w:lineRule="auto"/>
        <w:ind w:left="630" w:hanging="630"/>
        <w:outlineLvl w:val="2"/>
        <w:rPr>
          <w:rFonts w:ascii="宋体" w:hAnsi="宋体"/>
          <w:b/>
          <w:sz w:val="24"/>
        </w:rPr>
      </w:pPr>
      <w:r>
        <w:rPr>
          <w:rFonts w:ascii="宋体" w:hAnsi="宋体" w:hint="eastAsia"/>
          <w:b/>
          <w:sz w:val="24"/>
        </w:rPr>
        <w:t>投标货币</w:t>
      </w:r>
    </w:p>
    <w:p w:rsidR="00CF324D" w:rsidRDefault="00CF324D" w:rsidP="00CF324D">
      <w:pPr>
        <w:snapToGrid w:val="0"/>
        <w:spacing w:line="360" w:lineRule="auto"/>
        <w:ind w:firstLineChars="218" w:firstLine="523"/>
        <w:rPr>
          <w:rFonts w:ascii="Times New Roman" w:hAnsi="Times New Roman"/>
          <w:sz w:val="24"/>
        </w:rPr>
      </w:pPr>
      <w:r>
        <w:rPr>
          <w:rFonts w:hint="eastAsia"/>
          <w:sz w:val="24"/>
        </w:rPr>
        <w:t>投标人应以人民币填报投标报价，合同履行时采购人亦以人民币支付。</w:t>
      </w:r>
    </w:p>
    <w:p w:rsidR="00CF324D" w:rsidRDefault="00CF324D" w:rsidP="00997187">
      <w:pPr>
        <w:numPr>
          <w:ilvl w:val="0"/>
          <w:numId w:val="10"/>
        </w:numPr>
        <w:tabs>
          <w:tab w:val="num" w:pos="525"/>
          <w:tab w:val="num" w:pos="705"/>
        </w:tabs>
        <w:snapToGrid w:val="0"/>
        <w:spacing w:beforeLines="100" w:before="312" w:line="360" w:lineRule="auto"/>
        <w:ind w:left="629" w:hanging="629"/>
        <w:rPr>
          <w:rFonts w:ascii="宋体" w:hAnsi="宋体"/>
          <w:b/>
          <w:sz w:val="24"/>
        </w:rPr>
      </w:pPr>
      <w:r>
        <w:rPr>
          <w:rFonts w:ascii="宋体" w:hAnsi="宋体" w:hint="eastAsia"/>
          <w:b/>
          <w:sz w:val="24"/>
        </w:rPr>
        <w:t>投标有效期</w:t>
      </w:r>
    </w:p>
    <w:p w:rsidR="00CF324D" w:rsidRDefault="00CF324D" w:rsidP="00997187">
      <w:pPr>
        <w:numPr>
          <w:ilvl w:val="1"/>
          <w:numId w:val="10"/>
        </w:numPr>
        <w:tabs>
          <w:tab w:val="num" w:pos="705"/>
        </w:tabs>
        <w:snapToGrid w:val="0"/>
        <w:spacing w:line="360" w:lineRule="auto"/>
        <w:rPr>
          <w:rFonts w:ascii="宋体" w:hAnsi="宋体"/>
          <w:sz w:val="24"/>
        </w:rPr>
      </w:pPr>
      <w:r>
        <w:rPr>
          <w:rFonts w:ascii="宋体" w:hAnsi="宋体" w:hint="eastAsia"/>
          <w:sz w:val="24"/>
        </w:rPr>
        <w:t>投标人投标有效期短于招标文件规定期限的，将被视为非响应投标而按照无效投标处理。</w:t>
      </w:r>
    </w:p>
    <w:p w:rsidR="00CF324D" w:rsidRDefault="00CF324D" w:rsidP="00997187">
      <w:pPr>
        <w:numPr>
          <w:ilvl w:val="1"/>
          <w:numId w:val="10"/>
        </w:numPr>
        <w:tabs>
          <w:tab w:val="num" w:pos="705"/>
        </w:tabs>
        <w:snapToGrid w:val="0"/>
        <w:spacing w:line="360" w:lineRule="auto"/>
        <w:rPr>
          <w:rFonts w:ascii="宋体" w:hAnsi="宋体"/>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CF324D" w:rsidRDefault="00CF324D" w:rsidP="00997187">
      <w:pPr>
        <w:numPr>
          <w:ilvl w:val="0"/>
          <w:numId w:val="10"/>
        </w:numPr>
        <w:tabs>
          <w:tab w:val="num" w:pos="525"/>
          <w:tab w:val="num" w:pos="705"/>
        </w:tabs>
        <w:snapToGrid w:val="0"/>
        <w:spacing w:beforeLines="100" w:before="312" w:line="360" w:lineRule="auto"/>
        <w:ind w:left="629" w:hanging="629"/>
        <w:rPr>
          <w:rFonts w:ascii="宋体" w:hAnsi="宋体"/>
          <w:b/>
          <w:sz w:val="24"/>
        </w:rPr>
      </w:pPr>
      <w:r>
        <w:rPr>
          <w:rFonts w:ascii="宋体" w:hAnsi="宋体" w:hint="eastAsia"/>
          <w:b/>
          <w:sz w:val="24"/>
        </w:rPr>
        <w:t>投标文件的式样和签署</w:t>
      </w:r>
    </w:p>
    <w:p w:rsidR="00CF324D" w:rsidRDefault="00CF324D" w:rsidP="00997187">
      <w:pPr>
        <w:numPr>
          <w:ilvl w:val="1"/>
          <w:numId w:val="10"/>
        </w:numPr>
        <w:tabs>
          <w:tab w:val="num" w:pos="705"/>
        </w:tabs>
        <w:snapToGrid w:val="0"/>
        <w:spacing w:line="360" w:lineRule="auto"/>
        <w:rPr>
          <w:rFonts w:ascii="宋体" w:hAnsi="宋体"/>
          <w:sz w:val="24"/>
        </w:rPr>
      </w:pPr>
      <w:r>
        <w:rPr>
          <w:rFonts w:ascii="宋体" w:hAnsi="宋体" w:hint="eastAsia"/>
          <w:sz w:val="24"/>
        </w:rPr>
        <w:lastRenderedPageBreak/>
        <w:t>投标文件编制完成后应通过投标客户端使用数字认证证书加密和签章。没有加密的投标文件将被拒绝接收。</w:t>
      </w:r>
    </w:p>
    <w:p w:rsidR="00CF324D" w:rsidRDefault="00CF324D" w:rsidP="00997187">
      <w:pPr>
        <w:numPr>
          <w:ilvl w:val="1"/>
          <w:numId w:val="10"/>
        </w:numPr>
        <w:tabs>
          <w:tab w:val="num" w:pos="705"/>
        </w:tabs>
        <w:snapToGrid w:val="0"/>
        <w:spacing w:line="360" w:lineRule="auto"/>
        <w:rPr>
          <w:rFonts w:ascii="宋体" w:hAnsi="宋体"/>
          <w:sz w:val="24"/>
        </w:rPr>
      </w:pPr>
      <w:r>
        <w:rPr>
          <w:rFonts w:ascii="宋体" w:hAnsi="宋体" w:hint="eastAsia"/>
          <w:sz w:val="24"/>
        </w:rPr>
        <w:t>因投标文件字迹模糊或表达不清所引起的不利后果由投标人自行承担。</w:t>
      </w:r>
    </w:p>
    <w:p w:rsidR="00CF324D" w:rsidRDefault="00CF324D" w:rsidP="00997187">
      <w:pPr>
        <w:pStyle w:val="2"/>
        <w:numPr>
          <w:ilvl w:val="3"/>
          <w:numId w:val="4"/>
        </w:numPr>
        <w:tabs>
          <w:tab w:val="clear" w:pos="4832"/>
          <w:tab w:val="num" w:pos="709"/>
          <w:tab w:val="num" w:pos="6816"/>
        </w:tabs>
        <w:ind w:left="709"/>
        <w:jc w:val="center"/>
        <w:rPr>
          <w:rFonts w:ascii="宋体" w:eastAsia="宋体" w:hAnsi="宋体"/>
          <w:sz w:val="32"/>
        </w:rPr>
      </w:pPr>
      <w:bookmarkStart w:id="6" w:name="_Toc229279414"/>
      <w:bookmarkStart w:id="7" w:name="_Toc360627080"/>
      <w:r>
        <w:rPr>
          <w:rFonts w:ascii="宋体" w:eastAsia="宋体" w:hAnsi="宋体" w:hint="eastAsia"/>
          <w:sz w:val="32"/>
        </w:rPr>
        <w:t>投标文件的递交</w:t>
      </w:r>
      <w:bookmarkEnd w:id="6"/>
      <w:bookmarkEnd w:id="7"/>
    </w:p>
    <w:p w:rsidR="00CF324D" w:rsidRDefault="00CF324D" w:rsidP="00997187">
      <w:pPr>
        <w:numPr>
          <w:ilvl w:val="0"/>
          <w:numId w:val="10"/>
        </w:numPr>
        <w:tabs>
          <w:tab w:val="num" w:pos="525"/>
          <w:tab w:val="num" w:pos="705"/>
        </w:tabs>
        <w:snapToGrid w:val="0"/>
        <w:spacing w:beforeLines="100" w:before="312" w:line="360" w:lineRule="auto"/>
        <w:ind w:left="629" w:hanging="629"/>
        <w:rPr>
          <w:rFonts w:ascii="宋体" w:hAnsi="宋体"/>
          <w:b/>
          <w:sz w:val="24"/>
        </w:rPr>
      </w:pPr>
      <w:r>
        <w:rPr>
          <w:rFonts w:ascii="宋体" w:hAnsi="宋体" w:hint="eastAsia"/>
          <w:b/>
          <w:sz w:val="24"/>
        </w:rPr>
        <w:t>投标文件的递交</w:t>
      </w:r>
    </w:p>
    <w:p w:rsidR="00CF324D" w:rsidRDefault="00CF324D" w:rsidP="00997187">
      <w:pPr>
        <w:numPr>
          <w:ilvl w:val="1"/>
          <w:numId w:val="10"/>
        </w:numPr>
        <w:tabs>
          <w:tab w:val="num" w:pos="705"/>
        </w:tabs>
        <w:snapToGrid w:val="0"/>
        <w:spacing w:line="360" w:lineRule="auto"/>
        <w:rPr>
          <w:rFonts w:ascii="宋体" w:hAnsi="宋体"/>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上传成功后，电子化平台将予以记录并提供上传成功的回执。</w:t>
      </w:r>
    </w:p>
    <w:p w:rsidR="00CF324D" w:rsidRDefault="00CF324D" w:rsidP="00997187">
      <w:pPr>
        <w:numPr>
          <w:ilvl w:val="1"/>
          <w:numId w:val="10"/>
        </w:numPr>
        <w:tabs>
          <w:tab w:val="num" w:pos="705"/>
        </w:tabs>
        <w:snapToGrid w:val="0"/>
        <w:spacing w:line="360" w:lineRule="auto"/>
        <w:rPr>
          <w:rFonts w:ascii="宋体" w:hAnsi="宋体"/>
          <w:sz w:val="24"/>
        </w:rPr>
      </w:pPr>
      <w:r>
        <w:rPr>
          <w:rFonts w:ascii="宋体" w:hAnsi="宋体" w:hint="eastAsia"/>
          <w:sz w:val="24"/>
        </w:rPr>
        <w:t>截</w:t>
      </w:r>
      <w:r>
        <w:rPr>
          <w:rFonts w:hint="eastAsia"/>
          <w:sz w:val="24"/>
        </w:rPr>
        <w:t>至投标截止时间，投标人未完成电子投标文件传输的，视为其撤回投标文件。</w:t>
      </w:r>
    </w:p>
    <w:p w:rsidR="00CF324D" w:rsidRDefault="00CF324D" w:rsidP="00997187">
      <w:pPr>
        <w:numPr>
          <w:ilvl w:val="1"/>
          <w:numId w:val="10"/>
        </w:numPr>
        <w:tabs>
          <w:tab w:val="num" w:pos="705"/>
        </w:tabs>
        <w:snapToGrid w:val="0"/>
        <w:spacing w:line="360" w:lineRule="auto"/>
        <w:rPr>
          <w:rFonts w:ascii="宋体" w:hAnsi="宋体"/>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CF324D" w:rsidRDefault="00CF324D" w:rsidP="00997187">
      <w:pPr>
        <w:numPr>
          <w:ilvl w:val="1"/>
          <w:numId w:val="10"/>
        </w:numPr>
        <w:tabs>
          <w:tab w:val="num" w:pos="705"/>
        </w:tabs>
        <w:snapToGrid w:val="0"/>
        <w:spacing w:line="360" w:lineRule="auto"/>
        <w:rPr>
          <w:rFonts w:ascii="宋体" w:hAnsi="宋体"/>
          <w:sz w:val="24"/>
        </w:rPr>
      </w:pPr>
      <w:r>
        <w:rPr>
          <w:rFonts w:hint="eastAsia"/>
          <w:sz w:val="24"/>
        </w:rPr>
        <w:t>递交完成后至开标前，投标人不能对数字证书更新、续费，否则可能引起的投标文件解密失败等相关后果由投标人自行承担。</w:t>
      </w:r>
    </w:p>
    <w:p w:rsidR="00CF324D" w:rsidRDefault="00CF324D" w:rsidP="00997187">
      <w:pPr>
        <w:numPr>
          <w:ilvl w:val="0"/>
          <w:numId w:val="10"/>
        </w:numPr>
        <w:tabs>
          <w:tab w:val="num" w:pos="525"/>
          <w:tab w:val="num" w:pos="705"/>
        </w:tabs>
        <w:snapToGrid w:val="0"/>
        <w:spacing w:beforeLines="100" w:before="312" w:line="360" w:lineRule="auto"/>
        <w:ind w:left="629" w:hanging="629"/>
        <w:rPr>
          <w:rFonts w:ascii="宋体" w:hAnsi="宋体"/>
          <w:b/>
          <w:sz w:val="24"/>
        </w:rPr>
      </w:pPr>
      <w:r>
        <w:rPr>
          <w:rFonts w:ascii="宋体" w:hAnsi="宋体" w:hint="eastAsia"/>
          <w:b/>
          <w:sz w:val="24"/>
        </w:rPr>
        <w:t>投标截止时间的延长</w:t>
      </w:r>
    </w:p>
    <w:p w:rsidR="00CF324D" w:rsidRDefault="00CF324D" w:rsidP="00CF324D">
      <w:pPr>
        <w:tabs>
          <w:tab w:val="num" w:pos="742"/>
        </w:tabs>
        <w:snapToGrid w:val="0"/>
        <w:spacing w:line="360" w:lineRule="auto"/>
        <w:ind w:left="600"/>
        <w:rPr>
          <w:rFonts w:ascii="Times New Roman" w:hAnsi="Times New Roman"/>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CF324D" w:rsidRDefault="00CF324D" w:rsidP="00997187">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投标文件的撤回、修改和补充</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投标人在投标截止时间前可通过电子化平台撤回其已成功递交的电子投标文件，电子化平台将予以记录并提供撤回回执。</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电子化平台以投标人最后上传成功的投标文件为准。</w:t>
      </w:r>
    </w:p>
    <w:p w:rsidR="00CF324D" w:rsidRDefault="00CF324D" w:rsidP="00997187">
      <w:pPr>
        <w:pStyle w:val="2"/>
        <w:numPr>
          <w:ilvl w:val="3"/>
          <w:numId w:val="4"/>
        </w:numPr>
        <w:tabs>
          <w:tab w:val="clear" w:pos="4832"/>
          <w:tab w:val="num" w:pos="709"/>
          <w:tab w:val="num" w:pos="6816"/>
        </w:tabs>
        <w:ind w:left="709"/>
        <w:jc w:val="center"/>
        <w:rPr>
          <w:rFonts w:ascii="宋体" w:eastAsia="宋体" w:hAnsi="宋体"/>
          <w:sz w:val="32"/>
        </w:rPr>
      </w:pPr>
      <w:bookmarkStart w:id="9" w:name="_Toc360627081"/>
      <w:r>
        <w:rPr>
          <w:rFonts w:ascii="宋体" w:eastAsia="宋体" w:hAnsi="宋体" w:hint="eastAsia"/>
          <w:sz w:val="32"/>
        </w:rPr>
        <w:lastRenderedPageBreak/>
        <w:t>开标</w:t>
      </w:r>
      <w:bookmarkEnd w:id="8"/>
      <w:bookmarkEnd w:id="9"/>
    </w:p>
    <w:p w:rsidR="00CF324D" w:rsidRDefault="00CF324D" w:rsidP="00997187">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开标</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采购中心将在规定的时间和地点组织开标活动。开标活动由采购中心主持。</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投标人应当委派投标代表参加开标活动，否则，由此产生的不利后果由投标人自行承担。</w:t>
      </w:r>
    </w:p>
    <w:p w:rsidR="00CF324D" w:rsidRDefault="00CF324D" w:rsidP="00997187">
      <w:pPr>
        <w:numPr>
          <w:ilvl w:val="1"/>
          <w:numId w:val="11"/>
        </w:numPr>
        <w:tabs>
          <w:tab w:val="num" w:pos="600"/>
        </w:tabs>
        <w:snapToGrid w:val="0"/>
        <w:spacing w:line="360" w:lineRule="auto"/>
        <w:ind w:left="601" w:hanging="601"/>
        <w:rPr>
          <w:rFonts w:ascii="宋体" w:hAnsi="宋体"/>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开标时，部分投标人投标文件未解密的，开标可以继续进行。若解密成功的投标人不足三家，该项目或该包按废标处理。</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非供应商原因造成的解密失败情况。若供应商开标前没有提交密封于信封中的光盘，或光盘中刻录的数据有误，则解密失败时，视为供应商撤回投标文件。</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开标过程中，如遇不可抗力或意外事件等情况，采购中心将暂时中断开标程序并依法处理后续事宜。</w:t>
      </w:r>
    </w:p>
    <w:p w:rsidR="00CF324D" w:rsidRDefault="00CF324D" w:rsidP="00997187">
      <w:pPr>
        <w:pStyle w:val="2"/>
        <w:numPr>
          <w:ilvl w:val="3"/>
          <w:numId w:val="4"/>
        </w:numPr>
        <w:tabs>
          <w:tab w:val="clear" w:pos="4832"/>
          <w:tab w:val="num" w:pos="709"/>
          <w:tab w:val="num" w:pos="6816"/>
        </w:tabs>
        <w:ind w:left="709"/>
        <w:jc w:val="center"/>
        <w:rPr>
          <w:rFonts w:ascii="宋体" w:eastAsia="宋体" w:hAnsi="宋体"/>
          <w:sz w:val="32"/>
        </w:rPr>
      </w:pPr>
      <w:bookmarkStart w:id="10" w:name="_Toc360627082"/>
      <w:r>
        <w:rPr>
          <w:rFonts w:ascii="宋体" w:eastAsia="宋体" w:hAnsi="宋体" w:hint="eastAsia"/>
          <w:sz w:val="32"/>
        </w:rPr>
        <w:t>评标</w:t>
      </w:r>
      <w:bookmarkEnd w:id="10"/>
    </w:p>
    <w:p w:rsidR="00CF324D" w:rsidRDefault="00CF324D" w:rsidP="00997187">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评标</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lastRenderedPageBreak/>
        <w:t>本评标办法仅适用于本项目评标。</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评标原则和纪律：</w:t>
      </w:r>
    </w:p>
    <w:p w:rsidR="00CF324D" w:rsidRDefault="00CF324D" w:rsidP="00CF324D">
      <w:pPr>
        <w:adjustRightInd w:val="0"/>
        <w:snapToGrid w:val="0"/>
        <w:spacing w:line="360" w:lineRule="auto"/>
        <w:rPr>
          <w:rFonts w:ascii="宋体" w:hAnsi="宋体"/>
          <w:sz w:val="24"/>
        </w:rPr>
      </w:pPr>
      <w:r>
        <w:rPr>
          <w:rFonts w:ascii="宋体" w:hAnsi="宋体" w:hint="eastAsia"/>
          <w:sz w:val="24"/>
        </w:rPr>
        <w:t xml:space="preserve">     （1）客观、公平、公正和诚实信用；</w:t>
      </w:r>
    </w:p>
    <w:p w:rsidR="00CF324D" w:rsidRDefault="00CF324D" w:rsidP="00CF324D">
      <w:pPr>
        <w:adjustRightInd w:val="0"/>
        <w:snapToGrid w:val="0"/>
        <w:spacing w:line="360" w:lineRule="auto"/>
        <w:rPr>
          <w:rFonts w:ascii="宋体" w:hAnsi="宋体"/>
          <w:sz w:val="24"/>
        </w:rPr>
      </w:pPr>
      <w:r>
        <w:rPr>
          <w:rFonts w:ascii="宋体" w:hAnsi="宋体" w:hint="eastAsia"/>
          <w:sz w:val="24"/>
        </w:rPr>
        <w:t xml:space="preserve">     （2）依据法律和招标文件规定科学、合理评标，择优推荐中标候选人；</w:t>
      </w:r>
    </w:p>
    <w:p w:rsidR="00CF324D" w:rsidRDefault="00CF324D" w:rsidP="00CF324D">
      <w:pPr>
        <w:adjustRightInd w:val="0"/>
        <w:snapToGrid w:val="0"/>
        <w:spacing w:line="360" w:lineRule="auto"/>
        <w:rPr>
          <w:rFonts w:ascii="宋体" w:hAnsi="宋体"/>
          <w:sz w:val="24"/>
        </w:rPr>
      </w:pPr>
      <w:r>
        <w:rPr>
          <w:rFonts w:ascii="宋体" w:hAnsi="宋体" w:hint="eastAsia"/>
          <w:sz w:val="24"/>
        </w:rPr>
        <w:t xml:space="preserve">     （3）独立评审，禁止任何有失公平、公正的串通行为；</w:t>
      </w:r>
    </w:p>
    <w:p w:rsidR="00CF324D" w:rsidRDefault="00CF324D" w:rsidP="00CF324D">
      <w:pPr>
        <w:adjustRightInd w:val="0"/>
        <w:snapToGrid w:val="0"/>
        <w:spacing w:line="360" w:lineRule="auto"/>
        <w:rPr>
          <w:rFonts w:ascii="宋体" w:hAnsi="宋体"/>
          <w:sz w:val="24"/>
        </w:rPr>
      </w:pPr>
      <w:r>
        <w:rPr>
          <w:rFonts w:ascii="宋体" w:hAnsi="宋体" w:hint="eastAsia"/>
          <w:sz w:val="24"/>
        </w:rPr>
        <w:t xml:space="preserve">     （4）反不正当竞争；</w:t>
      </w:r>
    </w:p>
    <w:p w:rsidR="00CF324D" w:rsidRDefault="00CF324D" w:rsidP="00CF324D">
      <w:pPr>
        <w:adjustRightInd w:val="0"/>
        <w:snapToGrid w:val="0"/>
        <w:spacing w:line="360" w:lineRule="auto"/>
        <w:ind w:left="1320" w:hangingChars="550" w:hanging="1320"/>
        <w:rPr>
          <w:rFonts w:ascii="宋体" w:hAnsi="宋体"/>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本项目评标工作分为符合性与完整性评审、详细评审两个阶段。</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符合性与完整性评审</w:t>
      </w:r>
    </w:p>
    <w:p w:rsidR="00CF324D" w:rsidRDefault="00CF324D" w:rsidP="00997187">
      <w:pPr>
        <w:numPr>
          <w:ilvl w:val="2"/>
          <w:numId w:val="11"/>
        </w:numPr>
        <w:snapToGrid w:val="0"/>
        <w:spacing w:line="360" w:lineRule="auto"/>
        <w:ind w:left="601" w:hanging="601"/>
        <w:rPr>
          <w:rFonts w:ascii="宋体" w:hAnsi="宋体"/>
          <w:sz w:val="24"/>
        </w:rPr>
      </w:pPr>
      <w:r>
        <w:rPr>
          <w:rFonts w:ascii="宋体" w:hAnsi="宋体" w:hint="eastAsia"/>
          <w:sz w:val="24"/>
        </w:rPr>
        <w:t>评标委员会应当根据招标文件规定，对投标文件进行符合性、完整性评审。</w:t>
      </w:r>
    </w:p>
    <w:p w:rsidR="00CF324D" w:rsidRDefault="00CF324D" w:rsidP="00997187">
      <w:pPr>
        <w:numPr>
          <w:ilvl w:val="2"/>
          <w:numId w:val="11"/>
        </w:numPr>
        <w:snapToGrid w:val="0"/>
        <w:spacing w:line="360" w:lineRule="auto"/>
        <w:ind w:left="601" w:hanging="601"/>
        <w:rPr>
          <w:rFonts w:ascii="宋体" w:hAnsi="宋体"/>
          <w:sz w:val="24"/>
        </w:rPr>
      </w:pPr>
      <w:r>
        <w:rPr>
          <w:rFonts w:ascii="宋体" w:hAnsi="宋体" w:hint="eastAsia"/>
          <w:sz w:val="24"/>
        </w:rPr>
        <w:t>评标委员会对投标文件中的明显错误，有权按以下原则处理：</w:t>
      </w:r>
    </w:p>
    <w:p w:rsidR="00CF324D" w:rsidRDefault="00CF324D" w:rsidP="00CF324D">
      <w:pPr>
        <w:adjustRightInd w:val="0"/>
        <w:snapToGrid w:val="0"/>
        <w:spacing w:line="360" w:lineRule="auto"/>
        <w:ind w:left="1320" w:hangingChars="550" w:hanging="1320"/>
        <w:rPr>
          <w:rFonts w:ascii="宋体" w:hAnsi="宋体"/>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CF324D" w:rsidRDefault="00CF324D" w:rsidP="00CF324D">
      <w:pPr>
        <w:adjustRightInd w:val="0"/>
        <w:snapToGrid w:val="0"/>
        <w:spacing w:line="360" w:lineRule="auto"/>
        <w:ind w:left="1320" w:hangingChars="550" w:hanging="1320"/>
        <w:rPr>
          <w:rFonts w:ascii="宋体" w:hAnsi="宋体"/>
          <w:sz w:val="24"/>
        </w:rPr>
      </w:pPr>
      <w:r>
        <w:rPr>
          <w:rFonts w:ascii="宋体" w:hAnsi="宋体" w:hint="eastAsia"/>
          <w:sz w:val="24"/>
        </w:rPr>
        <w:t xml:space="preserve">      （2）如果用数字表示（小写）的金额和用文字表示（大写）的金额不一致，应以大写表示的金额为准；</w:t>
      </w:r>
    </w:p>
    <w:p w:rsidR="00CF324D" w:rsidRDefault="00CF324D" w:rsidP="00CF324D">
      <w:pPr>
        <w:adjustRightInd w:val="0"/>
        <w:snapToGrid w:val="0"/>
        <w:spacing w:line="360" w:lineRule="auto"/>
        <w:ind w:left="1320" w:hangingChars="550" w:hanging="1320"/>
        <w:rPr>
          <w:rFonts w:ascii="宋体" w:hAnsi="宋体"/>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CF324D" w:rsidRDefault="00CF324D" w:rsidP="00CF324D">
      <w:pPr>
        <w:adjustRightInd w:val="0"/>
        <w:snapToGrid w:val="0"/>
        <w:spacing w:line="360" w:lineRule="auto"/>
        <w:ind w:left="1320" w:hangingChars="550" w:hanging="1320"/>
        <w:rPr>
          <w:rFonts w:ascii="宋体" w:hAnsi="宋体"/>
          <w:sz w:val="24"/>
        </w:rPr>
      </w:pPr>
      <w:r>
        <w:rPr>
          <w:rFonts w:ascii="宋体" w:hAnsi="宋体" w:hint="eastAsia"/>
          <w:sz w:val="24"/>
        </w:rPr>
        <w:t xml:space="preserve">      （4）对明显且可以推知其原义的笔误，依据其原义进行修正；</w:t>
      </w:r>
    </w:p>
    <w:p w:rsidR="00CF324D" w:rsidRDefault="00CF324D" w:rsidP="00997187">
      <w:pPr>
        <w:numPr>
          <w:ilvl w:val="2"/>
          <w:numId w:val="11"/>
        </w:numPr>
        <w:snapToGrid w:val="0"/>
        <w:spacing w:line="360" w:lineRule="auto"/>
        <w:jc w:val="left"/>
        <w:rPr>
          <w:rFonts w:ascii="宋体" w:hAnsi="宋体"/>
          <w:sz w:val="24"/>
        </w:rPr>
      </w:pPr>
      <w:r>
        <w:rPr>
          <w:rFonts w:ascii="宋体" w:hAnsi="宋体" w:hint="eastAsia"/>
          <w:sz w:val="24"/>
        </w:rPr>
        <w:t>投标的澄清</w:t>
      </w:r>
    </w:p>
    <w:p w:rsidR="00CF324D" w:rsidRDefault="00CF324D" w:rsidP="00CF324D">
      <w:pPr>
        <w:adjustRightInd w:val="0"/>
        <w:snapToGrid w:val="0"/>
        <w:spacing w:line="360" w:lineRule="auto"/>
        <w:ind w:left="1320" w:hangingChars="550" w:hanging="1320"/>
        <w:rPr>
          <w:rFonts w:ascii="宋体" w:hAnsi="宋体"/>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CF324D" w:rsidRDefault="00CF324D" w:rsidP="00CF324D">
      <w:pPr>
        <w:adjustRightInd w:val="0"/>
        <w:snapToGrid w:val="0"/>
        <w:spacing w:line="360" w:lineRule="auto"/>
        <w:ind w:left="1320" w:hangingChars="550" w:hanging="1320"/>
        <w:rPr>
          <w:rFonts w:ascii="宋体" w:hAnsi="宋体"/>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lastRenderedPageBreak/>
        <w:t>详细评审</w:t>
      </w:r>
    </w:p>
    <w:p w:rsidR="00CF324D" w:rsidRDefault="00CF324D" w:rsidP="00997187">
      <w:pPr>
        <w:numPr>
          <w:ilvl w:val="2"/>
          <w:numId w:val="11"/>
        </w:numPr>
        <w:snapToGrid w:val="0"/>
        <w:spacing w:line="360" w:lineRule="auto"/>
        <w:ind w:left="851" w:hanging="851"/>
        <w:rPr>
          <w:rFonts w:ascii="宋体" w:hAnsi="宋体"/>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CF324D" w:rsidRDefault="00CF324D" w:rsidP="00997187">
      <w:pPr>
        <w:numPr>
          <w:ilvl w:val="2"/>
          <w:numId w:val="11"/>
        </w:numPr>
        <w:snapToGrid w:val="0"/>
        <w:spacing w:line="360" w:lineRule="auto"/>
        <w:ind w:left="851" w:hanging="851"/>
        <w:rPr>
          <w:rFonts w:ascii="宋体" w:hAnsi="宋体"/>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推荐中标候选人和确定中标人</w:t>
      </w:r>
    </w:p>
    <w:p w:rsidR="00CF324D" w:rsidRDefault="00CF324D" w:rsidP="00997187">
      <w:pPr>
        <w:numPr>
          <w:ilvl w:val="2"/>
          <w:numId w:val="11"/>
        </w:numPr>
        <w:snapToGrid w:val="0"/>
        <w:spacing w:line="360" w:lineRule="auto"/>
        <w:ind w:left="851" w:hanging="851"/>
        <w:rPr>
          <w:rFonts w:ascii="宋体" w:hAnsi="宋体"/>
          <w:sz w:val="24"/>
        </w:rPr>
      </w:pPr>
      <w:r>
        <w:rPr>
          <w:rFonts w:ascii="宋体" w:hAnsi="宋体" w:hint="eastAsia"/>
          <w:sz w:val="24"/>
        </w:rPr>
        <w:t>评标委员会向招标方出具书面评标报告，并推荐综合得分排名前三位的合格投标人作为中标候选人。</w:t>
      </w:r>
    </w:p>
    <w:p w:rsidR="00CF324D" w:rsidRDefault="00CF324D" w:rsidP="00997187">
      <w:pPr>
        <w:numPr>
          <w:ilvl w:val="2"/>
          <w:numId w:val="11"/>
        </w:numPr>
        <w:snapToGrid w:val="0"/>
        <w:spacing w:line="360" w:lineRule="auto"/>
        <w:ind w:left="851" w:hanging="851"/>
        <w:rPr>
          <w:rFonts w:ascii="宋体" w:hAnsi="宋体"/>
          <w:sz w:val="24"/>
        </w:rPr>
      </w:pPr>
      <w:r>
        <w:rPr>
          <w:rFonts w:ascii="宋体" w:hAnsi="宋体" w:hint="eastAsia"/>
          <w:sz w:val="24"/>
        </w:rPr>
        <w:t>采购人根据评标委员会提出的书面评标报告，依据本文件及相关法律法规确定中标人。</w:t>
      </w:r>
    </w:p>
    <w:p w:rsidR="00CF324D" w:rsidRDefault="00CF324D" w:rsidP="00997187">
      <w:pPr>
        <w:pStyle w:val="2"/>
        <w:numPr>
          <w:ilvl w:val="3"/>
          <w:numId w:val="4"/>
        </w:numPr>
        <w:tabs>
          <w:tab w:val="clear" w:pos="4832"/>
          <w:tab w:val="num" w:pos="709"/>
          <w:tab w:val="num" w:pos="6816"/>
        </w:tabs>
        <w:ind w:left="709"/>
        <w:jc w:val="center"/>
        <w:rPr>
          <w:rFonts w:ascii="宋体" w:eastAsia="宋体" w:hAnsi="宋体"/>
          <w:sz w:val="32"/>
        </w:rPr>
      </w:pPr>
      <w:bookmarkStart w:id="11" w:name="_Toc226963217"/>
      <w:bookmarkStart w:id="12" w:name="_Toc360627083"/>
      <w:r>
        <w:rPr>
          <w:rFonts w:ascii="宋体" w:eastAsia="宋体" w:hAnsi="宋体" w:hint="eastAsia"/>
          <w:sz w:val="32"/>
        </w:rPr>
        <w:t>合同授予</w:t>
      </w:r>
      <w:bookmarkEnd w:id="11"/>
      <w:bookmarkEnd w:id="12"/>
    </w:p>
    <w:p w:rsidR="00CF324D" w:rsidRDefault="00CF324D" w:rsidP="00997187">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定标</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中标人如果放弃中标，招标方有权依照法律规定追究其相应的法律责任。</w:t>
      </w:r>
    </w:p>
    <w:p w:rsidR="00CF324D" w:rsidRDefault="00CF324D" w:rsidP="00997187">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中标通知书</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采购人确定中标人后，采购中心将向中标人发出中标通知书，并将中标结果依法公告。采购中心对投标人未中标的原因不予解释。</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中标通知书是合同的组成部分。</w:t>
      </w:r>
    </w:p>
    <w:p w:rsidR="00CF324D" w:rsidRDefault="00CF324D" w:rsidP="00997187">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签订合同</w:t>
      </w:r>
    </w:p>
    <w:p w:rsidR="00CF324D" w:rsidRDefault="00CF324D" w:rsidP="00997187">
      <w:pPr>
        <w:numPr>
          <w:ilvl w:val="1"/>
          <w:numId w:val="11"/>
        </w:numPr>
        <w:tabs>
          <w:tab w:val="num" w:pos="600"/>
        </w:tabs>
        <w:snapToGrid w:val="0"/>
        <w:spacing w:line="360" w:lineRule="auto"/>
        <w:ind w:left="601" w:hanging="601"/>
        <w:rPr>
          <w:rFonts w:ascii="宋体" w:hAnsi="Times New Roman"/>
          <w:sz w:val="24"/>
        </w:rPr>
      </w:pPr>
      <w:r>
        <w:rPr>
          <w:rFonts w:ascii="宋体" w:hint="eastAsia"/>
          <w:sz w:val="24"/>
        </w:rPr>
        <w:t>中标人应当在中标通知书发出之日起30日内与采购人签订合同，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招标文件、中标人的投标文件及其双方确认的澄清文件等，均为有法律约束力的合同组成部分。</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CF324D" w:rsidRDefault="00CF324D" w:rsidP="00997187">
      <w:pPr>
        <w:pStyle w:val="2"/>
        <w:numPr>
          <w:ilvl w:val="3"/>
          <w:numId w:val="4"/>
        </w:numPr>
        <w:tabs>
          <w:tab w:val="clear" w:pos="4832"/>
          <w:tab w:val="num" w:pos="709"/>
          <w:tab w:val="num" w:pos="6816"/>
        </w:tabs>
        <w:ind w:left="709"/>
        <w:jc w:val="center"/>
        <w:rPr>
          <w:rFonts w:ascii="宋体" w:eastAsia="宋体" w:hAnsi="宋体"/>
          <w:sz w:val="32"/>
        </w:rPr>
      </w:pPr>
      <w:bookmarkStart w:id="13" w:name="_Toc226963218"/>
      <w:bookmarkStart w:id="14" w:name="_Toc360627084"/>
      <w:r>
        <w:rPr>
          <w:rFonts w:ascii="宋体" w:eastAsia="宋体" w:hAnsi="宋体" w:hint="eastAsia"/>
          <w:sz w:val="32"/>
        </w:rPr>
        <w:t>质疑与投诉</w:t>
      </w:r>
      <w:bookmarkEnd w:id="13"/>
      <w:bookmarkEnd w:id="14"/>
    </w:p>
    <w:p w:rsidR="00CF324D" w:rsidRDefault="00CF324D" w:rsidP="00997187">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投标人质疑</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质疑书应当包括以下主要内容：被质疑项目名称、项目编号、包号、中标公告发布时间、质疑事项、证据材料、法律依据（具体条款）、有效联系方式（包括手机、传真号码）等。</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质疑书必须有法定代表人签字或盖章，并加盖投标人公章。若授权代表签章，必须附法定代表人针对当次质疑的特别授权，且公章不得以合同章或其他印章代替。</w:t>
      </w:r>
    </w:p>
    <w:p w:rsidR="00CF324D" w:rsidRDefault="00CF324D" w:rsidP="00997187">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有下列情形之一的，属于无效质疑，采购中心可不予受理：</w:t>
      </w:r>
    </w:p>
    <w:p w:rsidR="00CF324D" w:rsidRDefault="00CF324D" w:rsidP="00997187">
      <w:pPr>
        <w:pStyle w:val="10"/>
        <w:numPr>
          <w:ilvl w:val="0"/>
          <w:numId w:val="12"/>
        </w:numPr>
        <w:snapToGrid w:val="0"/>
        <w:spacing w:line="360" w:lineRule="auto"/>
        <w:rPr>
          <w:color w:val="000000"/>
          <w:sz w:val="24"/>
          <w:szCs w:val="24"/>
        </w:rPr>
      </w:pPr>
      <w:r>
        <w:rPr>
          <w:rFonts w:hint="eastAsia"/>
          <w:color w:val="000000"/>
          <w:sz w:val="24"/>
          <w:szCs w:val="24"/>
        </w:rPr>
        <w:t>未在法定期限内提出质疑的；</w:t>
      </w:r>
    </w:p>
    <w:p w:rsidR="00CF324D" w:rsidRDefault="00CF324D" w:rsidP="00997187">
      <w:pPr>
        <w:pStyle w:val="10"/>
        <w:numPr>
          <w:ilvl w:val="0"/>
          <w:numId w:val="12"/>
        </w:numPr>
        <w:snapToGrid w:val="0"/>
        <w:spacing w:line="360" w:lineRule="auto"/>
        <w:rPr>
          <w:color w:val="000000"/>
          <w:sz w:val="24"/>
          <w:szCs w:val="24"/>
        </w:rPr>
      </w:pPr>
      <w:r>
        <w:rPr>
          <w:rFonts w:hint="eastAsia"/>
          <w:color w:val="000000"/>
          <w:sz w:val="24"/>
          <w:szCs w:val="24"/>
        </w:rPr>
        <w:t>质疑未以书面形式提出，或质疑书内容不符合本须</w:t>
      </w:r>
      <w:r>
        <w:rPr>
          <w:rFonts w:hint="eastAsia"/>
          <w:sz w:val="24"/>
          <w:szCs w:val="24"/>
        </w:rPr>
        <w:t>知20.2条</w:t>
      </w:r>
      <w:r>
        <w:rPr>
          <w:rFonts w:hint="eastAsia"/>
          <w:color w:val="000000"/>
          <w:sz w:val="24"/>
          <w:szCs w:val="24"/>
        </w:rPr>
        <w:t>要求的；</w:t>
      </w:r>
    </w:p>
    <w:p w:rsidR="00CF324D" w:rsidRDefault="00CF324D" w:rsidP="00997187">
      <w:pPr>
        <w:pStyle w:val="10"/>
        <w:numPr>
          <w:ilvl w:val="0"/>
          <w:numId w:val="12"/>
        </w:numPr>
        <w:snapToGrid w:val="0"/>
        <w:spacing w:line="360" w:lineRule="auto"/>
        <w:rPr>
          <w:color w:val="000000"/>
          <w:sz w:val="24"/>
          <w:szCs w:val="24"/>
        </w:rPr>
      </w:pPr>
      <w:r>
        <w:rPr>
          <w:rFonts w:hint="eastAsia"/>
          <w:color w:val="000000"/>
          <w:sz w:val="24"/>
          <w:szCs w:val="24"/>
        </w:rPr>
        <w:t>质疑书没有法定代表人本人签章，或未提供法定代表人签章的特别授权，或未加盖单位公章的；</w:t>
      </w:r>
    </w:p>
    <w:p w:rsidR="00CF324D" w:rsidRDefault="00CF324D" w:rsidP="00997187">
      <w:pPr>
        <w:pStyle w:val="10"/>
        <w:numPr>
          <w:ilvl w:val="0"/>
          <w:numId w:val="12"/>
        </w:numPr>
        <w:snapToGrid w:val="0"/>
        <w:spacing w:line="360" w:lineRule="auto"/>
        <w:rPr>
          <w:color w:val="000000"/>
          <w:sz w:val="24"/>
          <w:szCs w:val="24"/>
        </w:rPr>
      </w:pPr>
      <w:r>
        <w:rPr>
          <w:rFonts w:hint="eastAsia"/>
          <w:color w:val="000000"/>
          <w:sz w:val="24"/>
          <w:szCs w:val="24"/>
        </w:rPr>
        <w:t>其它不符合受理条件的情形。</w:t>
      </w:r>
    </w:p>
    <w:p w:rsidR="00CF324D" w:rsidRDefault="00CF324D" w:rsidP="00997187">
      <w:pPr>
        <w:numPr>
          <w:ilvl w:val="1"/>
          <w:numId w:val="11"/>
        </w:numPr>
        <w:tabs>
          <w:tab w:val="num" w:pos="600"/>
        </w:tabs>
        <w:snapToGrid w:val="0"/>
        <w:spacing w:line="360" w:lineRule="auto"/>
        <w:ind w:left="601" w:hanging="601"/>
        <w:rPr>
          <w:rFonts w:ascii="宋体" w:hAnsi="宋体"/>
          <w:sz w:val="24"/>
          <w:szCs w:val="24"/>
        </w:rPr>
      </w:pPr>
      <w:r>
        <w:rPr>
          <w:rFonts w:ascii="宋体" w:hAnsi="宋体" w:hint="eastAsia"/>
          <w:sz w:val="24"/>
        </w:rPr>
        <w:t>采购人或采购中心将在收到书面质疑后7个工作日内作出答复，并以书面形式通知质疑投标人和其他有关投标人，但答复的内容不涉及商业秘密。</w:t>
      </w:r>
    </w:p>
    <w:p w:rsidR="00CF324D" w:rsidRDefault="00CF324D" w:rsidP="00997187">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lastRenderedPageBreak/>
        <w:t>投标人投诉</w:t>
      </w:r>
    </w:p>
    <w:p w:rsidR="00CF324D" w:rsidRDefault="00CF324D" w:rsidP="00CF324D">
      <w:pPr>
        <w:pStyle w:val="a8"/>
        <w:spacing w:line="360" w:lineRule="auto"/>
        <w:ind w:left="420" w:firstLineChars="0" w:firstLine="0"/>
      </w:pPr>
      <w:r>
        <w:rPr>
          <w:rFonts w:hint="eastAsia"/>
        </w:rPr>
        <w:t>质疑投标人对采购人或采购中心的答复不满意以及采购人或采购中心未在规定的时间内做出答复的，可以在答复期满后15个工作日内向财政部投诉。</w:t>
      </w:r>
    </w:p>
    <w:p w:rsidR="00CF324D" w:rsidRDefault="00CF324D" w:rsidP="00997187">
      <w:pPr>
        <w:pStyle w:val="2"/>
        <w:numPr>
          <w:ilvl w:val="3"/>
          <w:numId w:val="4"/>
        </w:numPr>
        <w:tabs>
          <w:tab w:val="clear" w:pos="4832"/>
          <w:tab w:val="num" w:pos="709"/>
          <w:tab w:val="num" w:pos="6816"/>
        </w:tabs>
        <w:ind w:left="709"/>
        <w:jc w:val="center"/>
        <w:rPr>
          <w:rFonts w:ascii="宋体" w:eastAsia="宋体" w:hAnsi="宋体"/>
          <w:sz w:val="32"/>
        </w:rPr>
      </w:pPr>
      <w:bookmarkStart w:id="15" w:name="_Toc226963219"/>
      <w:bookmarkStart w:id="16" w:name="_Toc360627085"/>
      <w:r>
        <w:rPr>
          <w:rFonts w:ascii="宋体" w:eastAsia="宋体" w:hAnsi="宋体" w:hint="eastAsia"/>
          <w:sz w:val="32"/>
        </w:rPr>
        <w:t>其他事项</w:t>
      </w:r>
      <w:bookmarkEnd w:id="15"/>
      <w:bookmarkEnd w:id="16"/>
    </w:p>
    <w:p w:rsidR="00CF324D" w:rsidRDefault="00CF324D" w:rsidP="00997187">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废标</w:t>
      </w:r>
    </w:p>
    <w:p w:rsidR="00CF324D" w:rsidRDefault="00CF324D" w:rsidP="00CF324D">
      <w:pPr>
        <w:snapToGrid w:val="0"/>
        <w:spacing w:line="360" w:lineRule="auto"/>
        <w:ind w:leftChars="299" w:left="628"/>
        <w:rPr>
          <w:rFonts w:ascii="宋体" w:hAnsi="宋体"/>
          <w:sz w:val="24"/>
        </w:rPr>
      </w:pPr>
      <w:r>
        <w:rPr>
          <w:rFonts w:ascii="宋体" w:hAnsi="宋体" w:hint="eastAsia"/>
          <w:sz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CF324D" w:rsidRDefault="00CF324D" w:rsidP="00997187">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履约保证金</w:t>
      </w:r>
    </w:p>
    <w:p w:rsidR="00CF324D" w:rsidRDefault="00CF324D" w:rsidP="00CF324D">
      <w:pPr>
        <w:snapToGrid w:val="0"/>
        <w:spacing w:line="360" w:lineRule="auto"/>
        <w:ind w:leftChars="291" w:left="611"/>
        <w:jc w:val="left"/>
        <w:rPr>
          <w:rFonts w:ascii="宋体" w:hAnsi="宋体"/>
          <w:sz w:val="24"/>
        </w:rPr>
      </w:pPr>
      <w:r>
        <w:rPr>
          <w:rFonts w:ascii="宋体" w:hAnsi="宋体" w:hint="eastAsia"/>
          <w:sz w:val="24"/>
        </w:rPr>
        <w:t>按照合同约定执行。</w:t>
      </w:r>
    </w:p>
    <w:p w:rsidR="00CF324D" w:rsidRDefault="00CF324D" w:rsidP="00997187">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履约监管</w:t>
      </w:r>
    </w:p>
    <w:p w:rsidR="00CF324D" w:rsidRDefault="00CF324D" w:rsidP="00CF324D">
      <w:pPr>
        <w:snapToGrid w:val="0"/>
        <w:spacing w:line="360" w:lineRule="auto"/>
        <w:ind w:leftChars="299" w:left="628"/>
        <w:rPr>
          <w:rFonts w:ascii="宋体" w:hAnsi="宋体"/>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CF324D" w:rsidRDefault="00CF324D" w:rsidP="00997187">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中标服务费</w:t>
      </w:r>
    </w:p>
    <w:p w:rsidR="00CF324D" w:rsidRDefault="00CF324D" w:rsidP="00CF324D">
      <w:pPr>
        <w:snapToGrid w:val="0"/>
        <w:spacing w:line="360" w:lineRule="auto"/>
        <w:ind w:leftChars="228" w:left="585" w:hangingChars="44" w:hanging="106"/>
        <w:rPr>
          <w:rFonts w:ascii="宋体" w:hAnsi="宋体"/>
          <w:sz w:val="24"/>
        </w:rPr>
      </w:pPr>
      <w:r>
        <w:rPr>
          <w:rFonts w:ascii="宋体" w:hAnsi="宋体" w:hint="eastAsia"/>
          <w:sz w:val="24"/>
        </w:rPr>
        <w:t xml:space="preserve"> 本次招标不收取中标服务费，请投标人在报价时充分考虑这一因素。</w:t>
      </w:r>
    </w:p>
    <w:p w:rsidR="00CF324D" w:rsidRDefault="00CF324D" w:rsidP="00997187">
      <w:pPr>
        <w:numPr>
          <w:ilvl w:val="0"/>
          <w:numId w:val="11"/>
        </w:numPr>
        <w:tabs>
          <w:tab w:val="num" w:pos="525"/>
        </w:tabs>
        <w:snapToGrid w:val="0"/>
        <w:spacing w:beforeLines="100" w:before="312" w:line="360" w:lineRule="auto"/>
        <w:ind w:left="630" w:hanging="630"/>
        <w:outlineLvl w:val="2"/>
        <w:rPr>
          <w:rFonts w:ascii="宋体" w:hAnsi="宋体"/>
          <w:b/>
          <w:sz w:val="24"/>
        </w:rPr>
      </w:pPr>
      <w:bookmarkStart w:id="17" w:name="OLE_LINK3"/>
      <w:bookmarkStart w:id="18" w:name="OLE_LINK4"/>
      <w:r>
        <w:rPr>
          <w:rFonts w:ascii="宋体" w:hAnsi="宋体" w:hint="eastAsia"/>
          <w:b/>
          <w:sz w:val="24"/>
        </w:rPr>
        <w:t>信用担保</w:t>
      </w:r>
    </w:p>
    <w:p w:rsidR="00CF324D" w:rsidRDefault="00CF324D" w:rsidP="00CF324D">
      <w:pPr>
        <w:pStyle w:val="30"/>
        <w:spacing w:line="360" w:lineRule="auto"/>
        <w:ind w:leftChars="270" w:left="567" w:firstLine="0"/>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9" w:history="1">
        <w:r>
          <w:rPr>
            <w:rStyle w:val="a6"/>
            <w:rFonts w:ascii="Times New Roman"/>
          </w:rPr>
          <w:t>http://www.guaranty.com.cn</w:t>
        </w:r>
      </w:hyperlink>
      <w:r>
        <w:rPr>
          <w:rFonts w:ascii="Times New Roman" w:hint="eastAsia"/>
        </w:rPr>
        <w:t>。</w:t>
      </w:r>
    </w:p>
    <w:bookmarkEnd w:id="17"/>
    <w:bookmarkEnd w:id="18"/>
    <w:p w:rsidR="00CF324D" w:rsidRDefault="00CF324D" w:rsidP="00997187">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lastRenderedPageBreak/>
        <w:t>数字认证证书办理</w:t>
      </w:r>
    </w:p>
    <w:p w:rsidR="00CF324D" w:rsidRDefault="00CF324D" w:rsidP="00CF324D">
      <w:pPr>
        <w:rPr>
          <w:rFonts w:ascii="宋体" w:hAnsi="宋体"/>
          <w:sz w:val="24"/>
        </w:rPr>
      </w:pPr>
      <w:r>
        <w:rPr>
          <w:rFonts w:ascii="宋体" w:hAnsi="宋体" w:hint="eastAsia"/>
          <w:sz w:val="24"/>
        </w:rPr>
        <w:t>申请办理数字证书的方式详见：</w:t>
      </w:r>
      <w:hyperlink r:id="rId10" w:history="1">
        <w:r>
          <w:rPr>
            <w:rStyle w:val="a6"/>
            <w:rFonts w:ascii="宋体" w:hAnsi="宋体" w:hint="eastAsia"/>
            <w:sz w:val="16"/>
          </w:rPr>
          <w:t>http://help.bjca.org.cn/support/client/zzcg-ccgp/index.htm</w:t>
        </w:r>
      </w:hyperlink>
      <w:r>
        <w:rPr>
          <w:rFonts w:ascii="宋体" w:hAnsi="宋体" w:hint="eastAsia"/>
          <w:sz w:val="16"/>
        </w:rPr>
        <w:t>。</w:t>
      </w:r>
    </w:p>
    <w:p w:rsidR="00CF324D" w:rsidRDefault="00CF324D" w:rsidP="00997187">
      <w:pPr>
        <w:numPr>
          <w:ilvl w:val="0"/>
          <w:numId w:val="11"/>
        </w:numPr>
        <w:tabs>
          <w:tab w:val="num" w:pos="525"/>
        </w:tabs>
        <w:snapToGrid w:val="0"/>
        <w:spacing w:beforeLines="100" w:before="312" w:line="360" w:lineRule="auto"/>
        <w:ind w:left="630" w:hanging="630"/>
        <w:outlineLvl w:val="2"/>
        <w:rPr>
          <w:rFonts w:ascii="宋体" w:hAnsi="宋体"/>
          <w:b/>
          <w:sz w:val="24"/>
        </w:rPr>
      </w:pPr>
      <w:r>
        <w:rPr>
          <w:rFonts w:ascii="宋体" w:hAnsi="宋体" w:hint="eastAsia"/>
          <w:b/>
          <w:sz w:val="24"/>
        </w:rPr>
        <w:t>其他</w:t>
      </w:r>
    </w:p>
    <w:p w:rsidR="00CF324D" w:rsidRDefault="00CF324D" w:rsidP="00CF324D">
      <w:pPr>
        <w:rPr>
          <w:rFonts w:ascii="Times New Roman" w:hAnsi="Times New Roman"/>
        </w:rPr>
      </w:pPr>
      <w:r>
        <w:rPr>
          <w:rFonts w:ascii="宋体" w:hAnsi="宋体" w:hint="eastAsia"/>
          <w:sz w:val="24"/>
        </w:rPr>
        <w:t xml:space="preserve">     本部分未涉及的事项请参见招标文件其他部分。</w:t>
      </w:r>
    </w:p>
    <w:p w:rsidR="00CF324D" w:rsidRDefault="00CF324D" w:rsidP="00CF324D"/>
    <w:p w:rsidR="00CF324D" w:rsidRDefault="00CF324D" w:rsidP="00CF324D"/>
    <w:p w:rsidR="00CF324D" w:rsidRDefault="00CF324D" w:rsidP="00CF324D">
      <w:pPr>
        <w:widowControl/>
        <w:jc w:val="left"/>
      </w:pPr>
      <w:r>
        <w:rPr>
          <w:kern w:val="0"/>
        </w:rPr>
        <w:br w:type="page"/>
      </w:r>
    </w:p>
    <w:p w:rsidR="00CF324D" w:rsidRDefault="00CF324D" w:rsidP="00CF324D">
      <w:pPr>
        <w:jc w:val="center"/>
        <w:rPr>
          <w:rFonts w:ascii="宋体" w:eastAsia="宋体" w:hAnsi="宋体" w:cs="Times New Roman"/>
          <w:b/>
          <w:sz w:val="28"/>
        </w:rPr>
      </w:pPr>
      <w:bookmarkStart w:id="19" w:name="_Toc352158903"/>
      <w:bookmarkStart w:id="20" w:name="_Toc352162660"/>
      <w:bookmarkStart w:id="21" w:name="_Toc360627087"/>
      <w:r>
        <w:rPr>
          <w:rFonts w:ascii="宋体" w:eastAsia="宋体" w:hAnsi="宋体" w:cs="Times New Roman" w:hint="eastAsia"/>
          <w:b/>
          <w:sz w:val="28"/>
        </w:rPr>
        <w:lastRenderedPageBreak/>
        <w:t>第二部分 合同条款及格式</w:t>
      </w:r>
    </w:p>
    <w:p w:rsidR="00CF324D" w:rsidRDefault="00CF324D" w:rsidP="00CF324D">
      <w:pPr>
        <w:jc w:val="center"/>
        <w:rPr>
          <w:rFonts w:ascii="宋体" w:eastAsia="宋体" w:hAnsi="宋体" w:cs="Times New Roman"/>
          <w:b/>
          <w:sz w:val="28"/>
        </w:rPr>
      </w:pPr>
    </w:p>
    <w:p w:rsidR="00CF324D" w:rsidRDefault="00CF324D" w:rsidP="00CF324D">
      <w:pPr>
        <w:jc w:val="center"/>
        <w:rPr>
          <w:rFonts w:ascii="宋体" w:eastAsia="宋体" w:hAnsi="宋体" w:cs="Times New Roman"/>
          <w:sz w:val="32"/>
        </w:rPr>
      </w:pPr>
    </w:p>
    <w:p w:rsidR="00CF324D" w:rsidRDefault="00CF324D" w:rsidP="00997187">
      <w:pPr>
        <w:pStyle w:val="2"/>
        <w:numPr>
          <w:ilvl w:val="0"/>
          <w:numId w:val="13"/>
        </w:numPr>
        <w:tabs>
          <w:tab w:val="num" w:pos="851"/>
        </w:tabs>
        <w:ind w:hanging="1980"/>
        <w:jc w:val="center"/>
        <w:rPr>
          <w:rFonts w:ascii="宋体" w:eastAsia="宋体" w:hAnsi="宋体"/>
          <w:sz w:val="32"/>
        </w:rPr>
      </w:pPr>
      <w:r>
        <w:rPr>
          <w:rFonts w:ascii="宋体" w:eastAsia="宋体" w:hAnsi="宋体" w:hint="eastAsia"/>
          <w:sz w:val="32"/>
        </w:rPr>
        <w:t>合同条款</w:t>
      </w:r>
      <w:bookmarkEnd w:id="19"/>
      <w:bookmarkEnd w:id="20"/>
      <w:bookmarkEnd w:id="21"/>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本合同对下列术语定义为：</w:t>
      </w:r>
    </w:p>
    <w:p w:rsidR="00CF324D" w:rsidRDefault="00CF324D" w:rsidP="00997187">
      <w:pPr>
        <w:pStyle w:val="10"/>
        <w:numPr>
          <w:ilvl w:val="1"/>
          <w:numId w:val="14"/>
        </w:numPr>
        <w:tabs>
          <w:tab w:val="clear" w:pos="495"/>
          <w:tab w:val="num" w:pos="630"/>
        </w:tabs>
        <w:snapToGrid w:val="0"/>
        <w:spacing w:line="360" w:lineRule="auto"/>
        <w:ind w:left="630" w:hanging="630"/>
        <w:rPr>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“合同价”系指根据本合同规定乙方在正确地完全履行合同义务后甲方应支付给乙方的价款。</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“货物”系指乙方根据合同规定须向甲方提供的由招标项目产生的所有成果。</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“合同条款”系指本合同条款。</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“甲方”系指购买货物和服务的采购人。</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“乙方”系指提供货物和服务的中标人。</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“项目现场”系指本项目招标文件《招标基本信息》中指明的交货地点。</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“天”指日历天数。</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适用性</w:t>
      </w:r>
    </w:p>
    <w:p w:rsidR="00CF324D" w:rsidRDefault="00CF324D" w:rsidP="00CF324D">
      <w:pPr>
        <w:pStyle w:val="10"/>
        <w:numPr>
          <w:ilvl w:val="0"/>
          <w:numId w:val="0"/>
        </w:numPr>
        <w:tabs>
          <w:tab w:val="left" w:pos="420"/>
        </w:tabs>
        <w:snapToGrid w:val="0"/>
        <w:spacing w:line="360" w:lineRule="auto"/>
        <w:ind w:leftChars="300" w:left="630"/>
        <w:rPr>
          <w:sz w:val="24"/>
        </w:rPr>
      </w:pPr>
      <w:r>
        <w:rPr>
          <w:rFonts w:hint="eastAsia"/>
          <w:sz w:val="24"/>
        </w:rPr>
        <w:t>本合同条款适用于没有被本合同其他组成部分所取代的范围。</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标准</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除非技术规格另有规定外，计量单位均采用中华人民共和国法定计量单位。</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lastRenderedPageBreak/>
        <w:t>使用合同文件和资料</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亦履行上述保密义务。乙方上述保密义务不因本合同的终止而结束，直至上述保密信息非因乙方原因已为社会公众所知悉。</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没有甲方事先同意，除了履行本合同外，乙方不应使用合同条款第4.1所列举的任何保密信息。</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除了合同本身以外，合同条款第4.1条所列举的任何文件是甲方的财产。如果甲方有要求，乙方在完成合同后应将这些文件全部复制件还给甲方。</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color w:val="000000"/>
          <w:sz w:val="24"/>
        </w:rPr>
        <w:t>乙方未按照上述约定严格履行保密义务的，应当向甲方支付合同总价10%的违约金，于此情形下，甲方还有权提前解除合同。</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权利保护</w:t>
      </w:r>
    </w:p>
    <w:p w:rsidR="00CF324D" w:rsidRDefault="00CF324D" w:rsidP="00CF324D">
      <w:pPr>
        <w:pStyle w:val="10"/>
        <w:numPr>
          <w:ilvl w:val="0"/>
          <w:numId w:val="0"/>
        </w:numPr>
        <w:tabs>
          <w:tab w:val="left" w:pos="420"/>
        </w:tabs>
        <w:snapToGrid w:val="0"/>
        <w:spacing w:line="360" w:lineRule="auto"/>
        <w:ind w:leftChars="300" w:left="630"/>
        <w:rPr>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履约保证金</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乙方应按照本项目招标文件规定的期限和数额提交履约保证金。</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履约保证金应采用人民币，并采用下述方式之一提交：</w:t>
      </w:r>
    </w:p>
    <w:p w:rsidR="00CF324D" w:rsidRDefault="00CF324D" w:rsidP="00997187">
      <w:pPr>
        <w:numPr>
          <w:ilvl w:val="0"/>
          <w:numId w:val="15"/>
        </w:numPr>
        <w:tabs>
          <w:tab w:val="num" w:pos="1155"/>
        </w:tabs>
        <w:snapToGrid w:val="0"/>
        <w:spacing w:line="360" w:lineRule="auto"/>
        <w:ind w:hanging="1140"/>
        <w:rPr>
          <w:rFonts w:ascii="宋体" w:eastAsia="宋体" w:hAnsi="宋体" w:cs="Times New Roman"/>
          <w:sz w:val="24"/>
        </w:rPr>
      </w:pPr>
      <w:r>
        <w:rPr>
          <w:rFonts w:ascii="宋体" w:eastAsia="宋体" w:hAnsi="宋体" w:cs="Times New Roman" w:hint="eastAsia"/>
          <w:sz w:val="24"/>
        </w:rPr>
        <w:t>银行保函</w:t>
      </w:r>
    </w:p>
    <w:p w:rsidR="00CF324D" w:rsidRDefault="00CF324D" w:rsidP="00CF324D">
      <w:pPr>
        <w:snapToGrid w:val="0"/>
        <w:spacing w:line="360" w:lineRule="auto"/>
        <w:ind w:leftChars="300" w:left="630"/>
        <w:rPr>
          <w:rFonts w:ascii="宋体" w:eastAsia="宋体" w:hAnsi="宋体" w:cs="Times New Roman"/>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CF324D" w:rsidRDefault="00CF324D" w:rsidP="00997187">
      <w:pPr>
        <w:numPr>
          <w:ilvl w:val="0"/>
          <w:numId w:val="15"/>
        </w:numPr>
        <w:tabs>
          <w:tab w:val="num" w:pos="1155"/>
        </w:tabs>
        <w:snapToGrid w:val="0"/>
        <w:spacing w:line="360" w:lineRule="auto"/>
        <w:ind w:hanging="1140"/>
        <w:rPr>
          <w:rFonts w:ascii="宋体" w:eastAsia="宋体" w:hAnsi="宋体" w:cs="Times New Roman"/>
          <w:sz w:val="24"/>
        </w:rPr>
      </w:pPr>
      <w:r>
        <w:rPr>
          <w:rFonts w:ascii="宋体" w:eastAsia="宋体" w:hAnsi="宋体" w:cs="Times New Roman" w:hint="eastAsia"/>
          <w:sz w:val="24"/>
        </w:rPr>
        <w:lastRenderedPageBreak/>
        <w:t>银行汇票或支票；</w:t>
      </w:r>
    </w:p>
    <w:p w:rsidR="00CF324D" w:rsidRDefault="00CF324D" w:rsidP="00997187">
      <w:pPr>
        <w:numPr>
          <w:ilvl w:val="0"/>
          <w:numId w:val="15"/>
        </w:numPr>
        <w:tabs>
          <w:tab w:val="num" w:pos="1155"/>
        </w:tabs>
        <w:snapToGrid w:val="0"/>
        <w:spacing w:line="360" w:lineRule="auto"/>
        <w:ind w:hanging="1140"/>
        <w:rPr>
          <w:rFonts w:ascii="宋体" w:eastAsia="宋体" w:hAnsi="宋体" w:cs="Times New Roman"/>
          <w:sz w:val="24"/>
        </w:rPr>
      </w:pPr>
      <w:bookmarkStart w:id="22" w:name="OLE_LINK5"/>
      <w:bookmarkStart w:id="23" w:name="OLE_LINK6"/>
      <w:r>
        <w:rPr>
          <w:rFonts w:ascii="宋体" w:eastAsia="宋体" w:hAnsi="宋体" w:cs="Times New Roman" w:hint="eastAsia"/>
          <w:sz w:val="24"/>
        </w:rPr>
        <w:t>中国投资担保有限公司政府采购履约担保函。</w:t>
      </w:r>
    </w:p>
    <w:bookmarkEnd w:id="22"/>
    <w:bookmarkEnd w:id="23"/>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如果乙方能按约全面履行合同义务，甲方将在质量保证期满后三十（30）天内退还乙方履约保证金（不计利息）。</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检验、测试与安装、调试和验收</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依据合同条款第7条的约定进行检测验收后，并不证明该产品无任何质量瑕疵，且不因此免除乙方在本合同项下的保证义务或其他义务。</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场地环境</w:t>
      </w:r>
    </w:p>
    <w:p w:rsidR="00CF324D" w:rsidRDefault="00CF324D" w:rsidP="00997187">
      <w:pPr>
        <w:numPr>
          <w:ilvl w:val="0"/>
          <w:numId w:val="16"/>
        </w:numPr>
        <w:tabs>
          <w:tab w:val="num" w:pos="1050"/>
        </w:tabs>
        <w:snapToGrid w:val="0"/>
        <w:spacing w:line="360" w:lineRule="auto"/>
        <w:ind w:left="1050" w:hanging="735"/>
        <w:rPr>
          <w:rFonts w:ascii="宋体" w:eastAsia="宋体" w:hAnsi="宋体" w:cs="Times New Roman"/>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CF324D" w:rsidRDefault="00CF324D" w:rsidP="00997187">
      <w:pPr>
        <w:numPr>
          <w:ilvl w:val="0"/>
          <w:numId w:val="16"/>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lastRenderedPageBreak/>
        <w:t>安装调试</w:t>
      </w:r>
    </w:p>
    <w:p w:rsidR="00CF324D" w:rsidRDefault="00CF324D" w:rsidP="00997187">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CF324D" w:rsidRDefault="00CF324D" w:rsidP="00997187">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CF324D" w:rsidRDefault="00CF324D" w:rsidP="00997187">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最终验收</w:t>
      </w:r>
    </w:p>
    <w:p w:rsidR="00CF324D" w:rsidRDefault="00CF324D" w:rsidP="00997187">
      <w:pPr>
        <w:numPr>
          <w:ilvl w:val="0"/>
          <w:numId w:val="18"/>
        </w:numPr>
        <w:tabs>
          <w:tab w:val="num" w:pos="1050"/>
        </w:tabs>
        <w:snapToGrid w:val="0"/>
        <w:spacing w:line="360" w:lineRule="auto"/>
        <w:ind w:left="1050" w:hanging="630"/>
        <w:rPr>
          <w:rFonts w:ascii="宋体" w:eastAsia="宋体" w:hAnsi="宋体" w:cs="Times New Roman"/>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CF324D" w:rsidRDefault="00CF324D" w:rsidP="00997187">
      <w:pPr>
        <w:numPr>
          <w:ilvl w:val="0"/>
          <w:numId w:val="18"/>
        </w:numPr>
        <w:tabs>
          <w:tab w:val="num" w:pos="1050"/>
        </w:tabs>
        <w:snapToGrid w:val="0"/>
        <w:spacing w:line="360" w:lineRule="auto"/>
        <w:ind w:left="1050" w:hanging="630"/>
        <w:rPr>
          <w:rFonts w:ascii="宋体" w:eastAsia="宋体" w:hAnsi="宋体" w:cs="Times New Roman"/>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包装要求</w:t>
      </w:r>
    </w:p>
    <w:p w:rsidR="00CF324D" w:rsidRDefault="00CF324D" w:rsidP="00CF324D">
      <w:pPr>
        <w:pStyle w:val="10"/>
        <w:numPr>
          <w:ilvl w:val="0"/>
          <w:numId w:val="0"/>
        </w:numPr>
        <w:tabs>
          <w:tab w:val="left" w:pos="420"/>
        </w:tabs>
        <w:snapToGrid w:val="0"/>
        <w:spacing w:line="360" w:lineRule="auto"/>
        <w:ind w:leftChars="300" w:left="630"/>
        <w:rPr>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装运标记</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乙方应在每一包装箱的相邻四面用不可擦除的油漆和明显的中文字样做出以下标记：</w:t>
      </w:r>
    </w:p>
    <w:p w:rsidR="00CF324D" w:rsidRDefault="00CF324D" w:rsidP="00997187">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收货人</w:t>
      </w:r>
    </w:p>
    <w:p w:rsidR="00CF324D" w:rsidRDefault="00CF324D" w:rsidP="00997187">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lastRenderedPageBreak/>
        <w:t>合同号</w:t>
      </w:r>
    </w:p>
    <w:p w:rsidR="00CF324D" w:rsidRDefault="00CF324D" w:rsidP="00997187">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发货标记</w:t>
      </w:r>
    </w:p>
    <w:p w:rsidR="00CF324D" w:rsidRDefault="00CF324D" w:rsidP="00997187">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收货人编号</w:t>
      </w:r>
    </w:p>
    <w:p w:rsidR="00CF324D" w:rsidRDefault="00CF324D" w:rsidP="00997187">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 xml:space="preserve">目的地 </w:t>
      </w:r>
    </w:p>
    <w:p w:rsidR="00CF324D" w:rsidRDefault="00CF324D" w:rsidP="00997187">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货物名称、品目号和箱号</w:t>
      </w:r>
    </w:p>
    <w:p w:rsidR="00CF324D" w:rsidRDefault="00CF324D" w:rsidP="00997187">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毛重／净重（用公斤表示）</w:t>
      </w:r>
    </w:p>
    <w:p w:rsidR="00CF324D" w:rsidRDefault="00CF324D" w:rsidP="00997187">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尺寸（以长×宽×高用厘米表示）</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运输和保险</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乙方负责办理货物在运抵过程中的全程保险，并以货物发票金额的百分之一百一十（110%）为货物办理“一切险”。</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 xml:space="preserve">伴随服务 </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甲方有权要求乙方提供下列服务中的任一或所有服务，包括本招标文件规定的附加服务（如果有的话）：</w:t>
      </w:r>
    </w:p>
    <w:p w:rsidR="00CF324D" w:rsidRDefault="00CF324D" w:rsidP="00997187">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实施或监督所供货物的安装和/或试运行；</w:t>
      </w:r>
    </w:p>
    <w:p w:rsidR="00CF324D" w:rsidRDefault="00CF324D" w:rsidP="00997187">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提供货物安装和/或维修所需的工具；</w:t>
      </w:r>
    </w:p>
    <w:p w:rsidR="00CF324D" w:rsidRDefault="00CF324D" w:rsidP="00997187">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为所供货物的每一适当的单台设备提供详细的操作和维护手册；</w:t>
      </w:r>
    </w:p>
    <w:p w:rsidR="00CF324D" w:rsidRDefault="00CF324D" w:rsidP="00997187">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CF324D" w:rsidRDefault="00CF324D" w:rsidP="00997187">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在乙方或制造厂和/或在项目现场就所供货物的安装、试运行、运行、维护和/或修理对甲方人员进行培训。</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lastRenderedPageBreak/>
        <w:t>乙方应提供本项目招标文件中规定的所有服务。为履行要求的伴随服务的报价或双方商定的费用已经包括在合同价中。</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备品备件</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乙方应按照本项目招标文件、投标文件中的规定提供所需的备品备件。</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在备品备件停止生产的情况下，乙方应事先将要停止生产的计划通知甲方，使甲方有足够的时间采购所需的备品备件；</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在备品备件停止生产后，如果甲方要求，乙方应免费向甲方提供备品备件的蓝图、图纸和规格。</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保证</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本保证应持续有效。质量保证期及免费维修保养服务期限按本项目招标文件、投标文件规定执行</w:t>
      </w:r>
      <w:r>
        <w:rPr>
          <w:rFonts w:hint="eastAsia"/>
          <w:b/>
          <w:sz w:val="24"/>
        </w:rPr>
        <w:t>。</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甲方应尽快以书面形式通知乙方保证期内所发现的质量问题。</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乙方在收到甲方通知后应在本项目招标文件、投标文件规定的时限内将出现质量问题的货物免费维修或更换完毕。</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索赔</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CF324D" w:rsidRDefault="00CF324D" w:rsidP="00997187">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CF324D" w:rsidRDefault="00CF324D" w:rsidP="00997187">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根据货物的偏差情况、损坏程度以及甲方所遭受损失的金额，降低货物的价格；</w:t>
      </w:r>
    </w:p>
    <w:p w:rsidR="00CF324D" w:rsidRDefault="00CF324D" w:rsidP="00997187">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用符合合同规定的规格、质量和性能要求的新零件、部件和／或设备来更换有缺陷的部分和／或修补缺陷部分，乙方应承担一切费用和风险并负担甲方蒙受的全部直接损失费用。同时，乙方应按合同条款第13条规定，相应延长修补和／或更换件的质量保证期。</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付款</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本合同以人民币付款。</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乙方应按照双方签订的合同规定交货。交货后乙方应把下列单据提交给甲方，甲方按合同规定审核后付款：</w:t>
      </w:r>
    </w:p>
    <w:p w:rsidR="00CF324D" w:rsidRDefault="00CF324D" w:rsidP="00997187">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发票；</w:t>
      </w:r>
    </w:p>
    <w:p w:rsidR="00CF324D" w:rsidRDefault="00CF324D" w:rsidP="00997187">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全部工程技术资料；</w:t>
      </w:r>
    </w:p>
    <w:p w:rsidR="00CF324D" w:rsidRDefault="00CF324D" w:rsidP="00997187">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制造厂家出具的质量检验证书和数量证明书；</w:t>
      </w:r>
    </w:p>
    <w:p w:rsidR="00CF324D" w:rsidRDefault="00CF324D" w:rsidP="00997187">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由买卖双方签字的验收证书。</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甲方付款方式和条件：</w:t>
      </w:r>
    </w:p>
    <w:p w:rsidR="00CF324D" w:rsidRDefault="00CF324D" w:rsidP="00CF324D">
      <w:pPr>
        <w:snapToGrid w:val="0"/>
        <w:spacing w:line="360" w:lineRule="auto"/>
        <w:rPr>
          <w:rFonts w:ascii="Calibri" w:eastAsia="宋体" w:hAnsi="Calibri" w:cs="Times New Roman"/>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价格</w:t>
      </w:r>
    </w:p>
    <w:p w:rsidR="00CF324D" w:rsidRDefault="00CF324D" w:rsidP="00CF324D">
      <w:pPr>
        <w:pStyle w:val="10"/>
        <w:numPr>
          <w:ilvl w:val="0"/>
          <w:numId w:val="0"/>
        </w:numPr>
        <w:tabs>
          <w:tab w:val="left" w:pos="420"/>
        </w:tabs>
        <w:snapToGrid w:val="0"/>
        <w:spacing w:line="360" w:lineRule="auto"/>
        <w:ind w:leftChars="300" w:left="630"/>
        <w:rPr>
          <w:sz w:val="24"/>
        </w:rPr>
      </w:pPr>
      <w:r>
        <w:rPr>
          <w:rFonts w:hint="eastAsia"/>
          <w:sz w:val="24"/>
        </w:rPr>
        <w:t>乙方在本合同项下提交货物和履行服务的价格在合同中给出。</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lastRenderedPageBreak/>
        <w:t>合同修改</w:t>
      </w:r>
    </w:p>
    <w:p w:rsidR="00CF324D" w:rsidRDefault="00CF324D" w:rsidP="00CF324D">
      <w:pPr>
        <w:pStyle w:val="10"/>
        <w:numPr>
          <w:ilvl w:val="0"/>
          <w:numId w:val="0"/>
        </w:numPr>
        <w:tabs>
          <w:tab w:val="left" w:pos="420"/>
        </w:tabs>
        <w:snapToGrid w:val="0"/>
        <w:spacing w:line="360" w:lineRule="auto"/>
        <w:ind w:leftChars="300" w:left="630"/>
        <w:rPr>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转让和分包</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乙方不得部分转让或全部转让其享有的合同权利及应履行的合同义务。</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未经甲方书面同意，乙方不得将本合同项下应由乙方履行的义务和工作分包给第三方完成。甲方同意分包的，乙方仍应当就分包项目向甲方负责，接受分包的第三方就分包项目承担连带责任。</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乙方违反合同约定转让合同权利、义务或者分包的，乙方应当向甲方支付合同总价30%的违约金，并且，于此情形下甲方有权决定提前解除合同。</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乙方履约延误</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乙方应按照招标文件中规定的交货时间交货和提供服务。</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延期交付违约金</w:t>
      </w:r>
    </w:p>
    <w:p w:rsidR="00CF324D" w:rsidRDefault="00CF324D" w:rsidP="00CF324D">
      <w:pPr>
        <w:pStyle w:val="10"/>
        <w:numPr>
          <w:ilvl w:val="0"/>
          <w:numId w:val="0"/>
        </w:numPr>
        <w:tabs>
          <w:tab w:val="left" w:pos="420"/>
        </w:tabs>
        <w:snapToGrid w:val="0"/>
        <w:spacing w:line="360" w:lineRule="auto"/>
        <w:ind w:leftChars="300" w:left="630"/>
        <w:rPr>
          <w:bCs/>
          <w:sz w:val="24"/>
        </w:rPr>
      </w:pPr>
      <w:r>
        <w:rPr>
          <w:rFonts w:hint="eastAsia"/>
          <w:sz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每延误一天的，乙方应当按迟交货物或服务的费用的百分之零点零肆(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lastRenderedPageBreak/>
        <w:t>违约解除合同</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在甲方对乙方违约而采取的任何补救措施不受影响的情况下，甲方可向乙方发出书面违约通知书，提出解除合同。</w:t>
      </w:r>
    </w:p>
    <w:p w:rsidR="00CF324D" w:rsidRDefault="00CF324D" w:rsidP="00997187">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CF324D" w:rsidRDefault="00CF324D" w:rsidP="00997187">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CF324D" w:rsidRDefault="00CF324D" w:rsidP="00997187">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sz w:val="24"/>
        </w:rPr>
        <w:t>如果甲方认为乙方在本合同的竞争和实施过程中有腐败和欺诈行为。为此目的，定义下述条件：</w:t>
      </w:r>
    </w:p>
    <w:p w:rsidR="00CF324D" w:rsidRDefault="00CF324D" w:rsidP="00997187">
      <w:pPr>
        <w:numPr>
          <w:ilvl w:val="1"/>
          <w:numId w:val="23"/>
        </w:numPr>
        <w:tabs>
          <w:tab w:val="clear" w:pos="394"/>
          <w:tab w:val="num" w:pos="1470"/>
        </w:tabs>
        <w:snapToGrid w:val="0"/>
        <w:spacing w:line="360" w:lineRule="auto"/>
        <w:ind w:left="1575"/>
        <w:rPr>
          <w:rFonts w:ascii="宋体" w:eastAsia="宋体" w:hAnsi="宋体" w:cs="Times New Roman"/>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CF324D" w:rsidRDefault="00CF324D" w:rsidP="00997187">
      <w:pPr>
        <w:numPr>
          <w:ilvl w:val="1"/>
          <w:numId w:val="23"/>
        </w:numPr>
        <w:tabs>
          <w:tab w:val="clear" w:pos="394"/>
          <w:tab w:val="num" w:pos="1470"/>
        </w:tabs>
        <w:snapToGrid w:val="0"/>
        <w:spacing w:line="360" w:lineRule="auto"/>
        <w:ind w:left="1575"/>
        <w:rPr>
          <w:rFonts w:ascii="Times New Roman" w:eastAsia="宋体" w:hAnsi="Times New Roman" w:cs="Times New Roman"/>
          <w:sz w:val="24"/>
        </w:rPr>
      </w:pPr>
      <w:r>
        <w:rPr>
          <w:rFonts w:ascii="宋体" w:eastAsia="宋体" w:hAnsi="宋体" w:cs="Times New Roman" w:hint="eastAsia"/>
          <w:sz w:val="24"/>
        </w:rPr>
        <w:t>“欺诈行为”是指为了影响采购过程或合同实施过程而恶意隐瞒或谎报事实，损害甲方利益的行为。</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不可抗力</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因合同一方迟延履行合同后发生不可抗力的，不能免除迟延履行方的相应责任。</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因破产解除合同</w:t>
      </w:r>
    </w:p>
    <w:p w:rsidR="00CF324D" w:rsidRDefault="00CF324D" w:rsidP="00CF324D">
      <w:pPr>
        <w:pStyle w:val="10"/>
        <w:numPr>
          <w:ilvl w:val="0"/>
          <w:numId w:val="0"/>
        </w:numPr>
        <w:tabs>
          <w:tab w:val="left" w:pos="420"/>
        </w:tabs>
        <w:snapToGrid w:val="0"/>
        <w:spacing w:line="360" w:lineRule="auto"/>
        <w:ind w:leftChars="300" w:left="630"/>
      </w:pPr>
      <w:r>
        <w:rPr>
          <w:rFonts w:hint="eastAsia"/>
          <w:sz w:val="24"/>
        </w:rPr>
        <w:t>如果乙方破产或无清偿能力，甲方可在任何时候以书面形式通知乙方，提出解除合同，甲方有权将已收货物退还乙方，合同解除前如果乙方只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争议的解决</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合同语言</w:t>
      </w:r>
    </w:p>
    <w:p w:rsidR="00CF324D" w:rsidRDefault="00CF324D" w:rsidP="00CF324D">
      <w:pPr>
        <w:pStyle w:val="10"/>
        <w:numPr>
          <w:ilvl w:val="0"/>
          <w:numId w:val="0"/>
        </w:numPr>
        <w:tabs>
          <w:tab w:val="left" w:pos="420"/>
        </w:tabs>
        <w:snapToGrid w:val="0"/>
        <w:spacing w:line="360" w:lineRule="auto"/>
        <w:ind w:leftChars="300" w:left="630"/>
        <w:rPr>
          <w:sz w:val="24"/>
        </w:rPr>
      </w:pPr>
      <w:r>
        <w:rPr>
          <w:rFonts w:hint="eastAsia"/>
          <w:sz w:val="24"/>
        </w:rPr>
        <w:t>本合同语言为简体中文。双方交换的与合同有关的信函均用简体中文书写。</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适用法律</w:t>
      </w:r>
    </w:p>
    <w:p w:rsidR="00CF324D" w:rsidRDefault="00CF324D" w:rsidP="00CF324D">
      <w:pPr>
        <w:pStyle w:val="10"/>
        <w:numPr>
          <w:ilvl w:val="0"/>
          <w:numId w:val="0"/>
        </w:numPr>
        <w:tabs>
          <w:tab w:val="left" w:pos="420"/>
        </w:tabs>
        <w:snapToGrid w:val="0"/>
        <w:spacing w:line="360" w:lineRule="auto"/>
        <w:ind w:leftChars="300" w:left="630"/>
        <w:rPr>
          <w:sz w:val="24"/>
        </w:rPr>
      </w:pPr>
      <w:r>
        <w:rPr>
          <w:rFonts w:hint="eastAsia"/>
          <w:sz w:val="24"/>
        </w:rPr>
        <w:t>本合同应按照中华人民共和国的现行法律进行解释。</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通知</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本合同一方给对方的通知应用书面形式送到合同中规定的对方的地址。</w:t>
      </w:r>
    </w:p>
    <w:p w:rsidR="00CF324D" w:rsidRDefault="00CF324D" w:rsidP="00997187">
      <w:pPr>
        <w:pStyle w:val="10"/>
        <w:numPr>
          <w:ilvl w:val="1"/>
          <w:numId w:val="14"/>
        </w:numPr>
        <w:tabs>
          <w:tab w:val="clear" w:pos="495"/>
          <w:tab w:val="num" w:pos="630"/>
        </w:tabs>
        <w:snapToGrid w:val="0"/>
        <w:spacing w:line="360" w:lineRule="auto"/>
        <w:ind w:left="630" w:hanging="630"/>
        <w:rPr>
          <w:sz w:val="24"/>
        </w:rPr>
      </w:pPr>
      <w:r>
        <w:rPr>
          <w:rFonts w:hint="eastAsia"/>
          <w:sz w:val="24"/>
        </w:rPr>
        <w:t>通知以送到日期或通知书的落款日期为生效日期，两者中以晚的一个日期为准。</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税款</w:t>
      </w:r>
    </w:p>
    <w:p w:rsidR="00CF324D" w:rsidRDefault="00CF324D" w:rsidP="00CF324D">
      <w:pPr>
        <w:pStyle w:val="10"/>
        <w:numPr>
          <w:ilvl w:val="0"/>
          <w:numId w:val="0"/>
        </w:numPr>
        <w:tabs>
          <w:tab w:val="left" w:pos="420"/>
        </w:tabs>
        <w:snapToGrid w:val="0"/>
        <w:spacing w:line="360" w:lineRule="auto"/>
        <w:ind w:leftChars="300" w:left="630"/>
        <w:rPr>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CF324D" w:rsidRDefault="00CF324D" w:rsidP="00997187">
      <w:pPr>
        <w:pStyle w:val="10"/>
        <w:numPr>
          <w:ilvl w:val="0"/>
          <w:numId w:val="14"/>
        </w:numPr>
        <w:tabs>
          <w:tab w:val="clear" w:pos="600"/>
          <w:tab w:val="left" w:pos="420"/>
          <w:tab w:val="num" w:pos="705"/>
        </w:tabs>
        <w:snapToGrid w:val="0"/>
        <w:spacing w:beforeLines="100" w:before="312" w:line="360" w:lineRule="auto"/>
        <w:ind w:left="2123" w:hanging="1414"/>
        <w:outlineLvl w:val="2"/>
        <w:rPr>
          <w:b/>
          <w:sz w:val="24"/>
          <w:szCs w:val="24"/>
        </w:rPr>
      </w:pPr>
      <w:r>
        <w:rPr>
          <w:rFonts w:hint="eastAsia"/>
          <w:b/>
          <w:sz w:val="24"/>
          <w:szCs w:val="24"/>
        </w:rPr>
        <w:t>合同生效及其他</w:t>
      </w:r>
    </w:p>
    <w:p w:rsidR="00CF324D" w:rsidRDefault="00CF324D" w:rsidP="00CF324D">
      <w:pPr>
        <w:pStyle w:val="10"/>
        <w:numPr>
          <w:ilvl w:val="0"/>
          <w:numId w:val="0"/>
        </w:numPr>
        <w:tabs>
          <w:tab w:val="left" w:pos="420"/>
        </w:tabs>
        <w:snapToGrid w:val="0"/>
        <w:spacing w:line="360" w:lineRule="auto"/>
        <w:ind w:leftChars="300" w:left="630"/>
        <w:rPr>
          <w:sz w:val="24"/>
        </w:rPr>
      </w:pPr>
      <w:r>
        <w:rPr>
          <w:rFonts w:hint="eastAsia"/>
          <w:sz w:val="24"/>
        </w:rPr>
        <w:t>本合同以双方法定代表人或授权代表签字、加盖双方单位印章并且甲方收到乙方提交的履约保证金后生效。</w:t>
      </w:r>
    </w:p>
    <w:p w:rsidR="00CF324D" w:rsidRDefault="00CF324D" w:rsidP="00997187">
      <w:pPr>
        <w:pStyle w:val="2"/>
        <w:numPr>
          <w:ilvl w:val="0"/>
          <w:numId w:val="13"/>
        </w:numPr>
        <w:tabs>
          <w:tab w:val="num" w:pos="851"/>
        </w:tabs>
        <w:ind w:hanging="1980"/>
        <w:jc w:val="center"/>
        <w:rPr>
          <w:rFonts w:ascii="宋体" w:eastAsia="宋体" w:hAnsi="宋体"/>
          <w:sz w:val="32"/>
        </w:rPr>
      </w:pPr>
      <w:r>
        <w:rPr>
          <w:rFonts w:hint="eastAsia"/>
          <w:sz w:val="24"/>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CF324D" w:rsidRDefault="00CF324D" w:rsidP="00CF324D">
      <w:pPr>
        <w:snapToGrid w:val="0"/>
        <w:spacing w:line="360" w:lineRule="auto"/>
        <w:rPr>
          <w:rFonts w:ascii="宋体" w:eastAsia="宋体" w:hAnsi="宋体" w:cs="Times New Roman"/>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CF324D" w:rsidRDefault="00CF324D" w:rsidP="00997187">
      <w:pPr>
        <w:pStyle w:val="10"/>
        <w:numPr>
          <w:ilvl w:val="0"/>
          <w:numId w:val="24"/>
        </w:numPr>
        <w:tabs>
          <w:tab w:val="left" w:pos="420"/>
        </w:tabs>
        <w:snapToGrid w:val="0"/>
        <w:spacing w:beforeLines="100" w:before="312" w:line="360" w:lineRule="auto"/>
        <w:ind w:left="2123" w:hanging="705"/>
        <w:outlineLvl w:val="2"/>
        <w:rPr>
          <w:b/>
          <w:sz w:val="24"/>
          <w:szCs w:val="24"/>
        </w:rPr>
      </w:pPr>
      <w:r>
        <w:rPr>
          <w:rFonts w:hint="eastAsia"/>
          <w:b/>
          <w:sz w:val="24"/>
          <w:szCs w:val="24"/>
        </w:rPr>
        <w:t>合同文件</w:t>
      </w:r>
    </w:p>
    <w:p w:rsidR="00CF324D" w:rsidRDefault="00CF324D" w:rsidP="00CF324D">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本合同所附下列文件是构成本合同不可分割的部分：</w:t>
      </w:r>
    </w:p>
    <w:p w:rsidR="00CF324D" w:rsidRDefault="00CF324D" w:rsidP="00997187">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合同条款及附表</w:t>
      </w:r>
    </w:p>
    <w:p w:rsidR="00CF324D" w:rsidRDefault="00CF324D" w:rsidP="00997187">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投标人提交的投标声明函和报价表</w:t>
      </w:r>
    </w:p>
    <w:p w:rsidR="00CF324D" w:rsidRDefault="00CF324D" w:rsidP="00997187">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技术规格（包括图纸，如果有的话）</w:t>
      </w:r>
    </w:p>
    <w:p w:rsidR="00CF324D" w:rsidRDefault="00CF324D" w:rsidP="00997187">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澄清函及有关文件</w:t>
      </w:r>
    </w:p>
    <w:p w:rsidR="00CF324D" w:rsidRDefault="00CF324D" w:rsidP="00997187">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中标通知书</w:t>
      </w:r>
    </w:p>
    <w:p w:rsidR="00CF324D" w:rsidRDefault="00CF324D" w:rsidP="00997187">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招标文件</w:t>
      </w:r>
    </w:p>
    <w:p w:rsidR="00CF324D" w:rsidRDefault="00CF324D" w:rsidP="00997187">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投标文件</w:t>
      </w:r>
    </w:p>
    <w:p w:rsidR="00CF324D" w:rsidRDefault="00CF324D" w:rsidP="00997187">
      <w:pPr>
        <w:pStyle w:val="10"/>
        <w:numPr>
          <w:ilvl w:val="0"/>
          <w:numId w:val="24"/>
        </w:numPr>
        <w:tabs>
          <w:tab w:val="left" w:pos="420"/>
        </w:tabs>
        <w:snapToGrid w:val="0"/>
        <w:spacing w:beforeLines="100" w:before="312" w:line="360" w:lineRule="auto"/>
        <w:ind w:left="2123" w:hanging="705"/>
        <w:outlineLvl w:val="2"/>
        <w:rPr>
          <w:b/>
          <w:sz w:val="24"/>
          <w:szCs w:val="24"/>
        </w:rPr>
      </w:pPr>
      <w:r>
        <w:rPr>
          <w:rFonts w:hint="eastAsia"/>
          <w:b/>
          <w:sz w:val="24"/>
          <w:szCs w:val="24"/>
        </w:rPr>
        <w:t>合同范围和条件</w:t>
      </w:r>
    </w:p>
    <w:p w:rsidR="00CF324D" w:rsidRDefault="00CF324D" w:rsidP="00CF324D">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本合同的范围和条件应与上述合同文件的规定相一致。</w:t>
      </w:r>
    </w:p>
    <w:p w:rsidR="00CF324D" w:rsidRDefault="00CF324D" w:rsidP="00997187">
      <w:pPr>
        <w:pStyle w:val="10"/>
        <w:numPr>
          <w:ilvl w:val="0"/>
          <w:numId w:val="24"/>
        </w:numPr>
        <w:tabs>
          <w:tab w:val="left" w:pos="420"/>
        </w:tabs>
        <w:snapToGrid w:val="0"/>
        <w:spacing w:beforeLines="100" w:before="312" w:line="360" w:lineRule="auto"/>
        <w:ind w:left="2123" w:hanging="705"/>
        <w:outlineLvl w:val="2"/>
        <w:rPr>
          <w:b/>
          <w:sz w:val="24"/>
          <w:szCs w:val="24"/>
        </w:rPr>
      </w:pPr>
      <w:r>
        <w:rPr>
          <w:rFonts w:hint="eastAsia"/>
          <w:b/>
          <w:sz w:val="24"/>
          <w:szCs w:val="24"/>
        </w:rPr>
        <w:t>货物及数量</w:t>
      </w:r>
    </w:p>
    <w:p w:rsidR="00CF324D" w:rsidRDefault="00CF324D" w:rsidP="00CF324D">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本合同所提供的货物及数量详见招标文件和投标文件。</w:t>
      </w:r>
    </w:p>
    <w:p w:rsidR="00CF324D" w:rsidRDefault="00CF324D" w:rsidP="00997187">
      <w:pPr>
        <w:pStyle w:val="10"/>
        <w:numPr>
          <w:ilvl w:val="0"/>
          <w:numId w:val="24"/>
        </w:numPr>
        <w:tabs>
          <w:tab w:val="left" w:pos="420"/>
        </w:tabs>
        <w:snapToGrid w:val="0"/>
        <w:spacing w:beforeLines="100" w:before="312" w:line="360" w:lineRule="auto"/>
        <w:ind w:left="2123" w:hanging="705"/>
        <w:outlineLvl w:val="2"/>
        <w:rPr>
          <w:b/>
          <w:sz w:val="24"/>
          <w:szCs w:val="24"/>
        </w:rPr>
      </w:pPr>
      <w:r>
        <w:rPr>
          <w:rFonts w:hint="eastAsia"/>
          <w:b/>
          <w:sz w:val="24"/>
          <w:szCs w:val="24"/>
        </w:rPr>
        <w:t>合同金额</w:t>
      </w:r>
    </w:p>
    <w:p w:rsidR="00CF324D" w:rsidRDefault="00CF324D" w:rsidP="00CF324D">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CF324D" w:rsidRDefault="00CF324D" w:rsidP="00997187">
      <w:pPr>
        <w:pStyle w:val="10"/>
        <w:numPr>
          <w:ilvl w:val="0"/>
          <w:numId w:val="24"/>
        </w:numPr>
        <w:tabs>
          <w:tab w:val="left" w:pos="420"/>
        </w:tabs>
        <w:snapToGrid w:val="0"/>
        <w:spacing w:beforeLines="100" w:before="312" w:line="360" w:lineRule="auto"/>
        <w:ind w:left="2123" w:hanging="705"/>
        <w:outlineLvl w:val="2"/>
        <w:rPr>
          <w:b/>
          <w:sz w:val="24"/>
          <w:szCs w:val="24"/>
        </w:rPr>
      </w:pPr>
      <w:r>
        <w:rPr>
          <w:rFonts w:hint="eastAsia"/>
          <w:b/>
          <w:sz w:val="24"/>
          <w:szCs w:val="24"/>
        </w:rPr>
        <w:t>付款条件</w:t>
      </w:r>
    </w:p>
    <w:p w:rsidR="00CF324D" w:rsidRDefault="00CF324D" w:rsidP="00CF324D">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本合同货物的付款条件在合同条款中有明确规定。</w:t>
      </w:r>
    </w:p>
    <w:p w:rsidR="00CF324D" w:rsidRDefault="00CF324D" w:rsidP="00997187">
      <w:pPr>
        <w:pStyle w:val="10"/>
        <w:numPr>
          <w:ilvl w:val="0"/>
          <w:numId w:val="24"/>
        </w:numPr>
        <w:tabs>
          <w:tab w:val="left" w:pos="420"/>
        </w:tabs>
        <w:snapToGrid w:val="0"/>
        <w:spacing w:beforeLines="100" w:before="312" w:line="360" w:lineRule="auto"/>
        <w:ind w:left="2123" w:hanging="705"/>
        <w:outlineLvl w:val="2"/>
        <w:rPr>
          <w:b/>
          <w:sz w:val="24"/>
          <w:szCs w:val="24"/>
        </w:rPr>
      </w:pPr>
      <w:r>
        <w:rPr>
          <w:rFonts w:hint="eastAsia"/>
          <w:b/>
          <w:sz w:val="24"/>
          <w:szCs w:val="24"/>
        </w:rPr>
        <w:t>交货时间和交货地点</w:t>
      </w:r>
    </w:p>
    <w:p w:rsidR="00CF324D" w:rsidRDefault="00CF324D" w:rsidP="00CF324D">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本合同货物的交付时间和交货地点在本项目招标文件中有明确规定。</w:t>
      </w:r>
    </w:p>
    <w:p w:rsidR="00CF324D" w:rsidRDefault="00CF324D" w:rsidP="00997187">
      <w:pPr>
        <w:pStyle w:val="10"/>
        <w:numPr>
          <w:ilvl w:val="0"/>
          <w:numId w:val="24"/>
        </w:numPr>
        <w:tabs>
          <w:tab w:val="left" w:pos="420"/>
        </w:tabs>
        <w:snapToGrid w:val="0"/>
        <w:spacing w:beforeLines="100" w:before="312" w:line="360" w:lineRule="auto"/>
        <w:ind w:left="2123" w:hanging="705"/>
        <w:outlineLvl w:val="2"/>
        <w:rPr>
          <w:b/>
          <w:sz w:val="24"/>
          <w:szCs w:val="24"/>
        </w:rPr>
      </w:pPr>
      <w:r>
        <w:rPr>
          <w:rFonts w:hint="eastAsia"/>
          <w:b/>
          <w:sz w:val="24"/>
          <w:szCs w:val="24"/>
        </w:rPr>
        <w:t>合同生效</w:t>
      </w:r>
    </w:p>
    <w:p w:rsidR="00CF324D" w:rsidRDefault="00CF324D" w:rsidP="00CF324D">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CF324D" w:rsidRDefault="00CF324D" w:rsidP="00997187">
      <w:pPr>
        <w:pStyle w:val="10"/>
        <w:numPr>
          <w:ilvl w:val="0"/>
          <w:numId w:val="24"/>
        </w:numPr>
        <w:tabs>
          <w:tab w:val="left" w:pos="420"/>
        </w:tabs>
        <w:snapToGrid w:val="0"/>
        <w:spacing w:beforeLines="100" w:before="312" w:line="360" w:lineRule="auto"/>
        <w:ind w:left="2123" w:hanging="705"/>
        <w:outlineLvl w:val="2"/>
        <w:rPr>
          <w:b/>
          <w:sz w:val="24"/>
          <w:szCs w:val="24"/>
        </w:rPr>
      </w:pPr>
      <w:r>
        <w:rPr>
          <w:rFonts w:hint="eastAsia"/>
          <w:b/>
          <w:sz w:val="24"/>
          <w:szCs w:val="24"/>
        </w:rPr>
        <w:t>其它</w:t>
      </w:r>
    </w:p>
    <w:p w:rsidR="00CF324D" w:rsidRDefault="00CF324D" w:rsidP="00CF324D">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CF324D" w:rsidRDefault="00CF324D" w:rsidP="00CF324D">
      <w:pPr>
        <w:snapToGrid w:val="0"/>
        <w:spacing w:line="360" w:lineRule="auto"/>
        <w:rPr>
          <w:rFonts w:ascii="宋体" w:eastAsia="宋体" w:hAnsi="宋体" w:cs="Times New Roman"/>
          <w:sz w:val="24"/>
        </w:rPr>
      </w:pPr>
    </w:p>
    <w:p w:rsidR="00CF324D" w:rsidRDefault="00CF324D" w:rsidP="00CF324D">
      <w:pPr>
        <w:snapToGrid w:val="0"/>
        <w:spacing w:line="360" w:lineRule="auto"/>
        <w:rPr>
          <w:rFonts w:ascii="宋体" w:eastAsia="宋体" w:hAnsi="宋体" w:cs="Times New Roman"/>
          <w:sz w:val="24"/>
        </w:rPr>
      </w:pPr>
    </w:p>
    <w:p w:rsidR="00CF324D" w:rsidRDefault="00CF324D" w:rsidP="00CF324D">
      <w:pPr>
        <w:snapToGrid w:val="0"/>
        <w:spacing w:line="360" w:lineRule="auto"/>
        <w:rPr>
          <w:rFonts w:ascii="宋体" w:eastAsia="宋体" w:hAnsi="宋体" w:cs="Times New Roman"/>
          <w:sz w:val="24"/>
        </w:rPr>
      </w:pPr>
    </w:p>
    <w:p w:rsidR="00CF324D" w:rsidRDefault="00CF324D" w:rsidP="00CF324D">
      <w:pPr>
        <w:snapToGrid w:val="0"/>
        <w:spacing w:line="360" w:lineRule="auto"/>
        <w:rPr>
          <w:rFonts w:ascii="宋体" w:eastAsia="宋体" w:hAnsi="宋体" w:cs="Times New Roman"/>
          <w:sz w:val="24"/>
        </w:rPr>
      </w:pPr>
    </w:p>
    <w:p w:rsidR="00CF324D" w:rsidRDefault="00CF324D" w:rsidP="00CF324D">
      <w:pPr>
        <w:snapToGrid w:val="0"/>
        <w:spacing w:line="360" w:lineRule="auto"/>
        <w:rPr>
          <w:rFonts w:ascii="宋体" w:eastAsia="宋体" w:hAnsi="宋体" w:cs="Times New Roman"/>
          <w:b/>
          <w:sz w:val="24"/>
        </w:rPr>
      </w:pPr>
      <w:r>
        <w:rPr>
          <w:rFonts w:ascii="宋体" w:eastAsia="宋体" w:hAnsi="宋体" w:cs="Times New Roman" w:hint="eastAsia"/>
          <w:b/>
          <w:sz w:val="24"/>
        </w:rPr>
        <w:t>甲方名称（盖章）                    乙方名称（盖章）</w:t>
      </w:r>
    </w:p>
    <w:p w:rsidR="00CF324D" w:rsidRDefault="00CF324D" w:rsidP="00CF324D">
      <w:pPr>
        <w:snapToGrid w:val="0"/>
        <w:spacing w:line="360" w:lineRule="auto"/>
        <w:rPr>
          <w:rFonts w:ascii="宋体" w:eastAsia="宋体" w:hAnsi="宋体" w:cs="Times New Roman"/>
          <w:b/>
          <w:sz w:val="24"/>
        </w:rPr>
      </w:pPr>
      <w:r>
        <w:rPr>
          <w:rFonts w:ascii="宋体" w:eastAsia="宋体" w:hAnsi="宋体" w:cs="Times New Roman" w:hint="eastAsia"/>
          <w:b/>
          <w:sz w:val="24"/>
        </w:rPr>
        <w:t>甲方代表签字：                      乙方代表签字：</w:t>
      </w:r>
    </w:p>
    <w:p w:rsidR="00CF324D" w:rsidRDefault="00CF324D" w:rsidP="00CF324D">
      <w:pPr>
        <w:snapToGrid w:val="0"/>
        <w:spacing w:line="360" w:lineRule="auto"/>
        <w:rPr>
          <w:rFonts w:ascii="宋体" w:eastAsia="宋体" w:hAnsi="宋体" w:cs="Times New Roman"/>
          <w:sz w:val="24"/>
        </w:rPr>
      </w:pPr>
    </w:p>
    <w:p w:rsidR="00CF324D" w:rsidRDefault="00CF324D" w:rsidP="00CF324D">
      <w:pPr>
        <w:snapToGrid w:val="0"/>
        <w:spacing w:line="360" w:lineRule="auto"/>
        <w:rPr>
          <w:rFonts w:ascii="Times New Roman" w:eastAsia="宋体" w:hAnsi="Times New Roman" w:cs="Times New Roman"/>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CF324D" w:rsidRDefault="00CF324D" w:rsidP="00CF324D">
      <w:pPr>
        <w:snapToGrid w:val="0"/>
        <w:spacing w:beforeLines="50" w:before="156" w:line="300" w:lineRule="auto"/>
        <w:ind w:left="420"/>
        <w:jc w:val="center"/>
        <w:rPr>
          <w:rFonts w:ascii="宋体" w:eastAsia="宋体" w:hAnsi="宋体" w:cs="Times New Roman"/>
          <w:b/>
          <w:bCs/>
          <w:sz w:val="32"/>
          <w:szCs w:val="32"/>
        </w:rPr>
      </w:pPr>
    </w:p>
    <w:p w:rsidR="00CF324D" w:rsidRDefault="00CF324D" w:rsidP="00CF324D">
      <w:pPr>
        <w:snapToGrid w:val="0"/>
        <w:spacing w:beforeLines="50" w:before="156" w:line="300" w:lineRule="auto"/>
        <w:ind w:left="420"/>
        <w:jc w:val="center"/>
        <w:rPr>
          <w:rFonts w:ascii="宋体" w:eastAsia="宋体" w:hAnsi="宋体" w:cs="Times New Roman"/>
          <w:b/>
          <w:bCs/>
          <w:sz w:val="32"/>
          <w:szCs w:val="32"/>
        </w:rPr>
      </w:pPr>
    </w:p>
    <w:p w:rsidR="00CF324D" w:rsidRDefault="00CF324D" w:rsidP="00CF324D">
      <w:pPr>
        <w:snapToGrid w:val="0"/>
        <w:spacing w:beforeLines="50" w:before="156" w:afterLines="50" w:after="156" w:line="360" w:lineRule="auto"/>
        <w:ind w:left="420"/>
        <w:jc w:val="center"/>
        <w:rPr>
          <w:rFonts w:ascii="宋体" w:eastAsia="宋体" w:hAnsi="宋体" w:cs="Times New Roman"/>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CF324D" w:rsidRDefault="00CF324D" w:rsidP="00CF324D">
      <w:pPr>
        <w:snapToGrid w:val="0"/>
        <w:spacing w:beforeLines="50" w:before="156" w:line="360" w:lineRule="auto"/>
        <w:ind w:firstLineChars="1900" w:firstLine="4560"/>
        <w:rPr>
          <w:rFonts w:ascii="宋体" w:eastAsia="宋体" w:hAnsi="宋体" w:cs="Times New Roman"/>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CF324D" w:rsidRDefault="00CF324D" w:rsidP="00CF324D">
      <w:pPr>
        <w:snapToGrid w:val="0"/>
        <w:spacing w:line="360" w:lineRule="auto"/>
        <w:ind w:left="420"/>
        <w:rPr>
          <w:rFonts w:ascii="宋体" w:eastAsia="宋体" w:hAnsi="宋体" w:cs="Times New Roman"/>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CF324D" w:rsidRDefault="00CF324D" w:rsidP="00CF324D">
      <w:pPr>
        <w:snapToGrid w:val="0"/>
        <w:spacing w:line="360" w:lineRule="auto"/>
        <w:ind w:left="420"/>
        <w:rPr>
          <w:rFonts w:ascii="宋体" w:eastAsia="宋体" w:hAnsi="宋体" w:cs="Times New Roman"/>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CF324D" w:rsidRDefault="00CF324D" w:rsidP="00CF324D">
      <w:pPr>
        <w:snapToGrid w:val="0"/>
        <w:spacing w:line="360" w:lineRule="auto"/>
        <w:ind w:left="420" w:firstLine="435"/>
        <w:rPr>
          <w:rFonts w:ascii="宋体" w:eastAsia="宋体" w:hAnsi="宋体" w:cs="Times New Roman"/>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CF324D" w:rsidRDefault="00CF324D" w:rsidP="00CF324D">
      <w:pPr>
        <w:snapToGrid w:val="0"/>
        <w:spacing w:line="360" w:lineRule="auto"/>
        <w:ind w:leftChars="171" w:left="359" w:firstLine="435"/>
        <w:rPr>
          <w:rFonts w:ascii="宋体" w:eastAsia="宋体" w:hAnsi="宋体" w:cs="Times New Roman"/>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CF324D" w:rsidRDefault="00CF324D" w:rsidP="00997187">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CF324D" w:rsidRDefault="00CF324D" w:rsidP="00997187">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CF324D" w:rsidRDefault="00CF324D" w:rsidP="00997187">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CF324D" w:rsidRDefault="00CF324D" w:rsidP="00997187">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CF324D" w:rsidRDefault="00CF324D" w:rsidP="00CF324D">
      <w:pPr>
        <w:snapToGrid w:val="0"/>
        <w:spacing w:line="360" w:lineRule="auto"/>
        <w:ind w:leftChars="171" w:left="359" w:firstLine="435"/>
        <w:rPr>
          <w:rFonts w:ascii="宋体" w:eastAsia="宋体" w:hAnsi="宋体" w:cs="Times New Roman"/>
          <w:color w:val="FF0000"/>
          <w:sz w:val="24"/>
        </w:rPr>
      </w:pPr>
      <w:r>
        <w:rPr>
          <w:rFonts w:ascii="宋体" w:eastAsia="宋体" w:hAnsi="宋体" w:cs="Times New Roman" w:hint="eastAsia"/>
          <w:color w:val="FF0000"/>
          <w:sz w:val="24"/>
        </w:rPr>
        <w:t>谨启</w:t>
      </w:r>
    </w:p>
    <w:p w:rsidR="00CF324D" w:rsidRDefault="00CF324D" w:rsidP="00CF324D">
      <w:pPr>
        <w:snapToGrid w:val="0"/>
        <w:spacing w:line="360" w:lineRule="auto"/>
        <w:ind w:leftChars="171" w:left="359"/>
        <w:rPr>
          <w:rFonts w:ascii="宋体" w:eastAsia="宋体" w:hAnsi="宋体" w:cs="Times New Roman"/>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CF324D" w:rsidRDefault="00CF324D" w:rsidP="00CF324D">
      <w:pPr>
        <w:snapToGrid w:val="0"/>
        <w:spacing w:line="360" w:lineRule="auto"/>
        <w:ind w:leftChars="171" w:left="359"/>
        <w:rPr>
          <w:rFonts w:ascii="宋体" w:eastAsia="宋体" w:hAnsi="宋体" w:cs="Times New Roman"/>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CF324D" w:rsidRDefault="00CF324D" w:rsidP="00CF324D">
      <w:pPr>
        <w:snapToGrid w:val="0"/>
        <w:spacing w:line="360" w:lineRule="auto"/>
        <w:ind w:leftChars="171" w:left="359"/>
        <w:rPr>
          <w:rFonts w:ascii="宋体" w:eastAsia="宋体" w:hAnsi="宋体" w:cs="Times New Roman"/>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CF324D" w:rsidRDefault="00CF324D" w:rsidP="00CF324D">
      <w:pPr>
        <w:snapToGrid w:val="0"/>
        <w:spacing w:line="360" w:lineRule="auto"/>
        <w:ind w:leftChars="171" w:left="359"/>
        <w:rPr>
          <w:rFonts w:ascii="宋体" w:eastAsia="宋体" w:hAnsi="宋体" w:cs="Times New Roman"/>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p>
    <w:p w:rsidR="006A4935" w:rsidRDefault="006A4935" w:rsidP="006A4935">
      <w:pPr>
        <w:rPr>
          <w:rFonts w:ascii="仿宋_GB2312" w:eastAsia="仿宋_GB2312"/>
          <w:sz w:val="32"/>
          <w:szCs w:val="32"/>
        </w:rPr>
      </w:pPr>
    </w:p>
    <w:p w:rsidR="006A4935" w:rsidRDefault="006A4935" w:rsidP="006A4935">
      <w:pPr>
        <w:rPr>
          <w:rFonts w:ascii="仿宋_GB2312" w:eastAsia="仿宋_GB2312" w:hint="eastAsia"/>
          <w:sz w:val="32"/>
          <w:szCs w:val="32"/>
        </w:rPr>
      </w:pPr>
    </w:p>
    <w:p w:rsidR="006A4935" w:rsidRDefault="006A4935" w:rsidP="006A4935">
      <w:pPr>
        <w:rPr>
          <w:rFonts w:ascii="仿宋_GB2312" w:eastAsia="仿宋_GB2312" w:hint="eastAsia"/>
          <w:sz w:val="32"/>
          <w:szCs w:val="32"/>
        </w:rPr>
      </w:pPr>
    </w:p>
    <w:p w:rsidR="006A4935" w:rsidRDefault="006A4935" w:rsidP="006A4935">
      <w:pPr>
        <w:rPr>
          <w:rFonts w:ascii="仿宋_GB2312" w:eastAsia="仿宋_GB2312" w:hint="eastAsia"/>
          <w:sz w:val="32"/>
          <w:szCs w:val="32"/>
        </w:rPr>
      </w:pPr>
    </w:p>
    <w:p w:rsidR="006A4935" w:rsidRDefault="006A4935" w:rsidP="006A4935">
      <w:pPr>
        <w:rPr>
          <w:rFonts w:ascii="仿宋_GB2312" w:eastAsia="仿宋_GB2312" w:hint="eastAsia"/>
          <w:sz w:val="32"/>
          <w:szCs w:val="32"/>
        </w:rPr>
      </w:pPr>
    </w:p>
    <w:p w:rsidR="006A4935" w:rsidRDefault="006A4935" w:rsidP="006A4935">
      <w:pPr>
        <w:rPr>
          <w:rFonts w:ascii="仿宋_GB2312" w:eastAsia="仿宋_GB2312" w:hint="eastAsia"/>
          <w:sz w:val="32"/>
          <w:szCs w:val="32"/>
        </w:rPr>
      </w:pPr>
    </w:p>
    <w:p w:rsidR="006A4935" w:rsidRDefault="006A4935" w:rsidP="006A4935">
      <w:pPr>
        <w:rPr>
          <w:rFonts w:ascii="仿宋_GB2312" w:eastAsia="仿宋_GB2312" w:hint="eastAsia"/>
          <w:sz w:val="32"/>
          <w:szCs w:val="32"/>
        </w:rPr>
      </w:pPr>
    </w:p>
    <w:p w:rsidR="006A4935" w:rsidRDefault="006A4935" w:rsidP="006A4935">
      <w:pPr>
        <w:jc w:val="center"/>
        <w:rPr>
          <w:rFonts w:ascii="仿宋_GB2312" w:eastAsia="仿宋_GB2312" w:hint="eastAsia"/>
          <w:sz w:val="44"/>
          <w:szCs w:val="44"/>
        </w:rPr>
      </w:pPr>
      <w:r>
        <w:rPr>
          <w:rFonts w:ascii="仿宋_GB2312" w:eastAsia="仿宋_GB2312" w:hint="eastAsia"/>
          <w:sz w:val="44"/>
          <w:szCs w:val="44"/>
        </w:rPr>
        <w:t>软硬件设备采购项目技术规格及要求</w:t>
      </w:r>
    </w:p>
    <w:p w:rsidR="006A4935" w:rsidRDefault="006A4935" w:rsidP="006A4935">
      <w:pPr>
        <w:widowControl/>
        <w:jc w:val="left"/>
        <w:rPr>
          <w:rFonts w:ascii="宋体" w:eastAsia="宋体" w:hAnsi="宋体" w:cs="宋体" w:hint="eastAsia"/>
          <w:b/>
          <w:bCs/>
          <w:kern w:val="0"/>
          <w:sz w:val="32"/>
          <w:szCs w:val="32"/>
        </w:rPr>
      </w:pPr>
      <w:r>
        <w:rPr>
          <w:rFonts w:ascii="宋体" w:hAnsi="宋体" w:cs="宋体" w:hint="eastAsia"/>
          <w:b/>
          <w:bCs/>
          <w:kern w:val="0"/>
          <w:sz w:val="32"/>
          <w:szCs w:val="32"/>
        </w:rPr>
        <w:br w:type="page"/>
      </w:r>
    </w:p>
    <w:p w:rsidR="006A4935" w:rsidRDefault="006A4935" w:rsidP="006A4935">
      <w:pPr>
        <w:widowControl/>
        <w:jc w:val="left"/>
        <w:rPr>
          <w:rFonts w:ascii="宋体" w:hAnsi="宋体" w:cs="宋体"/>
          <w:b/>
          <w:bCs/>
          <w:kern w:val="0"/>
          <w:sz w:val="32"/>
          <w:szCs w:val="32"/>
        </w:rPr>
        <w:sectPr w:rsidR="006A4935">
          <w:pgSz w:w="11906" w:h="16838"/>
          <w:pgMar w:top="1440" w:right="1800" w:bottom="1440" w:left="1800" w:header="851" w:footer="992" w:gutter="0"/>
          <w:cols w:space="720"/>
          <w:docGrid w:type="lines" w:linePitch="312"/>
        </w:sectPr>
      </w:pPr>
    </w:p>
    <w:p w:rsidR="006A4935" w:rsidRDefault="006A4935" w:rsidP="00997187">
      <w:pPr>
        <w:numPr>
          <w:ilvl w:val="0"/>
          <w:numId w:val="31"/>
        </w:numPr>
        <w:tabs>
          <w:tab w:val="left" w:pos="0"/>
        </w:tabs>
        <w:spacing w:before="260" w:after="260"/>
        <w:ind w:left="0" w:firstLine="0"/>
        <w:jc w:val="center"/>
        <w:outlineLvl w:val="0"/>
        <w:rPr>
          <w:rFonts w:ascii="宋体" w:hAnsi="宋体" w:cs="宋体" w:hint="eastAsia"/>
          <w:b/>
          <w:bCs/>
          <w:kern w:val="0"/>
          <w:sz w:val="32"/>
          <w:szCs w:val="32"/>
        </w:rPr>
      </w:pPr>
      <w:r>
        <w:rPr>
          <w:rFonts w:ascii="宋体" w:hAnsi="宋体" w:cs="宋体" w:hint="eastAsia"/>
          <w:b/>
          <w:bCs/>
          <w:kern w:val="0"/>
          <w:sz w:val="32"/>
          <w:szCs w:val="32"/>
        </w:rPr>
        <w:lastRenderedPageBreak/>
        <w:t>总体要求</w:t>
      </w:r>
    </w:p>
    <w:p w:rsidR="006A4935" w:rsidRDefault="006A4935" w:rsidP="00997187">
      <w:pPr>
        <w:numPr>
          <w:ilvl w:val="0"/>
          <w:numId w:val="32"/>
        </w:numPr>
        <w:tabs>
          <w:tab w:val="num" w:pos="525"/>
        </w:tabs>
        <w:snapToGrid w:val="0"/>
        <w:spacing w:line="520" w:lineRule="exact"/>
        <w:ind w:left="0" w:firstLine="0"/>
        <w:rPr>
          <w:rFonts w:ascii="宋体" w:hAnsi="Times New Roman" w:cs="Times New Roman" w:hint="eastAsia"/>
          <w:b/>
          <w:sz w:val="24"/>
          <w:szCs w:val="24"/>
        </w:rPr>
      </w:pPr>
      <w:r>
        <w:rPr>
          <w:rFonts w:ascii="宋体" w:hAnsi="宋体" w:hint="eastAsia"/>
          <w:sz w:val="24"/>
        </w:rPr>
        <w:t>本部分内容是根据本项目实际情况制定的。</w:t>
      </w:r>
    </w:p>
    <w:p w:rsidR="006A4935" w:rsidRDefault="006A4935" w:rsidP="00997187">
      <w:pPr>
        <w:numPr>
          <w:ilvl w:val="0"/>
          <w:numId w:val="32"/>
        </w:numPr>
        <w:tabs>
          <w:tab w:val="num" w:pos="525"/>
        </w:tabs>
        <w:snapToGrid w:val="0"/>
        <w:spacing w:line="520" w:lineRule="exact"/>
        <w:ind w:left="480" w:hangingChars="200" w:hanging="480"/>
        <w:rPr>
          <w:rFonts w:ascii="宋体" w:hint="eastAsia"/>
          <w:b/>
          <w:sz w:val="24"/>
        </w:rPr>
      </w:pPr>
      <w:r>
        <w:rPr>
          <w:rFonts w:ascii="宋体" w:hAnsi="宋体" w:hint="eastAsia"/>
          <w:sz w:val="24"/>
        </w:rPr>
        <w:t>投标人必须仔细阅读本部分的全部条款。对本部分中存在的任何疑问、遗漏或相互矛盾之处，或是对于相关要求不清楚，认为存在歧视、限制的情况，投标人可以向采购中心寻求书面澄清。</w:t>
      </w:r>
    </w:p>
    <w:p w:rsidR="006A4935" w:rsidRDefault="006A4935" w:rsidP="00997187">
      <w:pPr>
        <w:numPr>
          <w:ilvl w:val="0"/>
          <w:numId w:val="32"/>
        </w:numPr>
        <w:tabs>
          <w:tab w:val="num" w:pos="525"/>
        </w:tabs>
        <w:snapToGrid w:val="0"/>
        <w:spacing w:line="520" w:lineRule="exact"/>
        <w:ind w:left="480" w:hangingChars="200" w:hanging="480"/>
        <w:rPr>
          <w:rFonts w:ascii="宋体" w:hint="eastAsia"/>
          <w:sz w:val="24"/>
        </w:rPr>
      </w:pPr>
      <w:r>
        <w:rPr>
          <w:rFonts w:ascii="宋体" w:hAnsi="宋体" w:hint="eastAsia"/>
          <w:sz w:val="24"/>
        </w:rPr>
        <w:t>本部分所列明的工艺、材料和设备的标准以及参照的品牌或分类号仅起说明作用，并没有任何限制性，投标人在投标中可以选用替代标准，品牌或分类号，但这些替代应当等于或优于文件技术要求。</w:t>
      </w:r>
    </w:p>
    <w:p w:rsidR="006A4935" w:rsidRDefault="006A4935" w:rsidP="00997187">
      <w:pPr>
        <w:numPr>
          <w:ilvl w:val="0"/>
          <w:numId w:val="32"/>
        </w:numPr>
        <w:tabs>
          <w:tab w:val="num" w:pos="525"/>
        </w:tabs>
        <w:snapToGrid w:val="0"/>
        <w:spacing w:line="520" w:lineRule="exact"/>
        <w:ind w:left="0" w:firstLine="0"/>
        <w:rPr>
          <w:rFonts w:ascii="宋体" w:hAnsi="宋体" w:hint="eastAsia"/>
          <w:sz w:val="24"/>
        </w:rPr>
      </w:pPr>
      <w:r>
        <w:rPr>
          <w:rFonts w:ascii="宋体" w:hAnsi="宋体" w:hint="eastAsia"/>
          <w:sz w:val="24"/>
        </w:rPr>
        <w:t>付款方式：</w:t>
      </w:r>
    </w:p>
    <w:p w:rsidR="006A4935" w:rsidRDefault="006A4935" w:rsidP="00997187">
      <w:pPr>
        <w:numPr>
          <w:ilvl w:val="2"/>
          <w:numId w:val="32"/>
        </w:numPr>
        <w:snapToGrid w:val="0"/>
        <w:spacing w:line="520" w:lineRule="exact"/>
        <w:ind w:hangingChars="300"/>
        <w:rPr>
          <w:rFonts w:ascii="Times New Roman" w:hAnsi="Times New Roman" w:hint="eastAsia"/>
          <w:sz w:val="24"/>
        </w:rPr>
      </w:pPr>
      <w:r>
        <w:rPr>
          <w:rFonts w:hint="eastAsia"/>
          <w:sz w:val="24"/>
        </w:rPr>
        <w:t>甲乙双方签订合同生效后</w:t>
      </w:r>
      <w:r>
        <w:rPr>
          <w:sz w:val="24"/>
        </w:rPr>
        <w:t>15</w:t>
      </w:r>
      <w:r>
        <w:rPr>
          <w:rFonts w:hint="eastAsia"/>
          <w:sz w:val="24"/>
        </w:rPr>
        <w:t>天内，甲方向乙方支付合同金额的</w:t>
      </w:r>
      <w:r>
        <w:rPr>
          <w:sz w:val="24"/>
        </w:rPr>
        <w:t>30%</w:t>
      </w:r>
    </w:p>
    <w:p w:rsidR="006A4935" w:rsidRDefault="006A4935" w:rsidP="00997187">
      <w:pPr>
        <w:numPr>
          <w:ilvl w:val="2"/>
          <w:numId w:val="32"/>
        </w:numPr>
        <w:snapToGrid w:val="0"/>
        <w:spacing w:line="520" w:lineRule="exact"/>
        <w:ind w:hangingChars="300"/>
        <w:rPr>
          <w:sz w:val="24"/>
        </w:rPr>
      </w:pPr>
      <w:r>
        <w:rPr>
          <w:rFonts w:hint="eastAsia"/>
          <w:sz w:val="24"/>
        </w:rPr>
        <w:t>乙方将合同货物安装、调试、试运行完成，经甲方验收签发最终验收证书后</w:t>
      </w:r>
      <w:r>
        <w:rPr>
          <w:sz w:val="24"/>
        </w:rPr>
        <w:t>3</w:t>
      </w:r>
      <w:r>
        <w:rPr>
          <w:rFonts w:hint="eastAsia"/>
          <w:sz w:val="24"/>
        </w:rPr>
        <w:t>个月内，甲方向乙方支付合同金额的</w:t>
      </w:r>
      <w:r>
        <w:rPr>
          <w:sz w:val="24"/>
        </w:rPr>
        <w:t>50%</w:t>
      </w:r>
    </w:p>
    <w:p w:rsidR="006A4935" w:rsidRDefault="006A4935" w:rsidP="00997187">
      <w:pPr>
        <w:numPr>
          <w:ilvl w:val="2"/>
          <w:numId w:val="32"/>
        </w:numPr>
        <w:snapToGrid w:val="0"/>
        <w:spacing w:line="520" w:lineRule="exact"/>
        <w:ind w:hangingChars="300"/>
        <w:rPr>
          <w:sz w:val="24"/>
        </w:rPr>
      </w:pPr>
      <w:r>
        <w:rPr>
          <w:rFonts w:hint="eastAsia"/>
          <w:sz w:val="24"/>
        </w:rPr>
        <w:t>甲方最终验收合格后</w:t>
      </w:r>
      <w:r>
        <w:rPr>
          <w:sz w:val="24"/>
        </w:rPr>
        <w:t>1</w:t>
      </w:r>
      <w:r>
        <w:rPr>
          <w:rFonts w:hint="eastAsia"/>
          <w:sz w:val="24"/>
        </w:rPr>
        <w:t>年内，乙方完毕质量保证义务并无重大质量事故，甲方根据审计意见，向乙方支付合同剩余金额（不计利息）。</w:t>
      </w:r>
    </w:p>
    <w:p w:rsidR="006A4935" w:rsidRDefault="006A4935" w:rsidP="006A4935">
      <w:pPr>
        <w:rPr>
          <w:rFonts w:ascii="Cambria" w:hAnsi="Cambria"/>
          <w:sz w:val="32"/>
          <w:szCs w:val="32"/>
        </w:rPr>
      </w:pPr>
      <w:r>
        <w:rPr>
          <w:kern w:val="0"/>
        </w:rPr>
        <w:br w:type="page"/>
      </w:r>
    </w:p>
    <w:p w:rsidR="006A4935" w:rsidRDefault="006A4935" w:rsidP="00997187">
      <w:pPr>
        <w:numPr>
          <w:ilvl w:val="0"/>
          <w:numId w:val="31"/>
        </w:numPr>
        <w:tabs>
          <w:tab w:val="left" w:pos="0"/>
        </w:tabs>
        <w:spacing w:before="260" w:after="260"/>
        <w:ind w:left="0" w:firstLine="0"/>
        <w:jc w:val="center"/>
        <w:outlineLvl w:val="0"/>
        <w:rPr>
          <w:rFonts w:ascii="宋体" w:hAnsi="宋体" w:cs="宋体"/>
          <w:b/>
          <w:bCs/>
          <w:kern w:val="0"/>
          <w:sz w:val="32"/>
          <w:szCs w:val="32"/>
        </w:rPr>
      </w:pPr>
      <w:bookmarkStart w:id="27" w:name="_Toc226966230"/>
      <w:bookmarkStart w:id="28" w:name="_Toc228247161"/>
      <w:bookmarkStart w:id="29" w:name="_Toc229193883"/>
      <w:bookmarkStart w:id="30" w:name="_Toc229279435"/>
      <w:bookmarkStart w:id="31" w:name="_Toc288141180"/>
      <w:r>
        <w:rPr>
          <w:rFonts w:ascii="宋体" w:hAnsi="宋体" w:cs="宋体" w:hint="eastAsia"/>
          <w:b/>
          <w:bCs/>
          <w:kern w:val="0"/>
          <w:sz w:val="32"/>
          <w:szCs w:val="32"/>
        </w:rPr>
        <w:lastRenderedPageBreak/>
        <w:t>技术规格</w:t>
      </w:r>
      <w:bookmarkEnd w:id="27"/>
      <w:bookmarkEnd w:id="28"/>
      <w:bookmarkEnd w:id="29"/>
      <w:bookmarkEnd w:id="30"/>
      <w:bookmarkEnd w:id="31"/>
    </w:p>
    <w:p w:rsidR="006A4935" w:rsidRDefault="006A4935" w:rsidP="00997187">
      <w:pPr>
        <w:pStyle w:val="1"/>
        <w:numPr>
          <w:ilvl w:val="0"/>
          <w:numId w:val="28"/>
        </w:numPr>
        <w:spacing w:before="156" w:after="156"/>
        <w:ind w:left="1408"/>
        <w:rPr>
          <w:rFonts w:hint="eastAsia"/>
        </w:rPr>
      </w:pPr>
      <w:r>
        <w:rPr>
          <w:rFonts w:hint="eastAsia"/>
        </w:rPr>
        <w:t>项目建设概况</w:t>
      </w:r>
    </w:p>
    <w:p w:rsidR="006A4935" w:rsidRDefault="006A4935" w:rsidP="006A4935">
      <w:pPr>
        <w:spacing w:line="360" w:lineRule="auto"/>
        <w:ind w:firstLineChars="200" w:firstLine="482"/>
        <w:rPr>
          <w:rFonts w:asciiTheme="minorEastAsia" w:hAnsiTheme="minorEastAsia" w:hint="eastAsia"/>
          <w:b/>
          <w:sz w:val="24"/>
        </w:rPr>
      </w:pPr>
      <w:r>
        <w:rPr>
          <w:rFonts w:asciiTheme="minorEastAsia" w:hAnsiTheme="minorEastAsia" w:hint="eastAsia"/>
          <w:b/>
          <w:sz w:val="24"/>
        </w:rPr>
        <w:t>项目名称：</w:t>
      </w:r>
    </w:p>
    <w:p w:rsidR="006A4935" w:rsidRDefault="006A4935" w:rsidP="006A4935">
      <w:pPr>
        <w:spacing w:line="360" w:lineRule="auto"/>
        <w:ind w:firstLineChars="200" w:firstLine="480"/>
        <w:rPr>
          <w:rFonts w:asciiTheme="minorEastAsia" w:hAnsiTheme="minorEastAsia" w:hint="eastAsia"/>
          <w:sz w:val="24"/>
        </w:rPr>
      </w:pPr>
      <w:r>
        <w:rPr>
          <w:rFonts w:asciiTheme="minorEastAsia" w:hAnsiTheme="minorEastAsia" w:hint="eastAsia"/>
          <w:sz w:val="24"/>
        </w:rPr>
        <w:t>档案整理及数字化项目软硬件采购四期项目</w:t>
      </w:r>
    </w:p>
    <w:p w:rsidR="006A4935" w:rsidRDefault="006A4935" w:rsidP="006A4935">
      <w:pPr>
        <w:spacing w:line="360" w:lineRule="auto"/>
        <w:ind w:firstLineChars="200" w:firstLine="482"/>
        <w:rPr>
          <w:rFonts w:asciiTheme="minorEastAsia" w:hAnsiTheme="minorEastAsia" w:hint="eastAsia"/>
          <w:b/>
          <w:sz w:val="24"/>
        </w:rPr>
      </w:pPr>
      <w:r>
        <w:rPr>
          <w:rFonts w:asciiTheme="minorEastAsia" w:hAnsiTheme="minorEastAsia" w:hint="eastAsia"/>
          <w:b/>
          <w:sz w:val="24"/>
        </w:rPr>
        <w:t>项目建设单位：</w:t>
      </w:r>
    </w:p>
    <w:p w:rsidR="006A4935" w:rsidRDefault="006A4935" w:rsidP="006A4935">
      <w:pPr>
        <w:spacing w:line="360" w:lineRule="auto"/>
        <w:ind w:firstLineChars="200" w:firstLine="480"/>
        <w:rPr>
          <w:rFonts w:asciiTheme="minorEastAsia" w:hAnsiTheme="minorEastAsia" w:hint="eastAsia"/>
          <w:sz w:val="24"/>
        </w:rPr>
      </w:pPr>
      <w:r>
        <w:rPr>
          <w:rFonts w:asciiTheme="minorEastAsia" w:hAnsiTheme="minorEastAsia" w:hint="eastAsia"/>
          <w:sz w:val="24"/>
        </w:rPr>
        <w:t>中国第一历史档案馆</w:t>
      </w:r>
    </w:p>
    <w:p w:rsidR="006A4935" w:rsidRDefault="006A4935" w:rsidP="006A4935">
      <w:pPr>
        <w:spacing w:line="360" w:lineRule="auto"/>
        <w:ind w:firstLineChars="200" w:firstLine="482"/>
        <w:rPr>
          <w:rFonts w:asciiTheme="minorEastAsia" w:hAnsiTheme="minorEastAsia" w:hint="eastAsia"/>
          <w:b/>
          <w:sz w:val="24"/>
        </w:rPr>
      </w:pPr>
      <w:r>
        <w:rPr>
          <w:rFonts w:asciiTheme="minorEastAsia" w:hAnsiTheme="minorEastAsia" w:hint="eastAsia"/>
          <w:b/>
          <w:sz w:val="24"/>
        </w:rPr>
        <w:t>单位地址：</w:t>
      </w:r>
    </w:p>
    <w:p w:rsidR="006A4935" w:rsidRDefault="006A4935" w:rsidP="006A4935">
      <w:pPr>
        <w:spacing w:line="360" w:lineRule="auto"/>
        <w:ind w:firstLineChars="200" w:firstLine="480"/>
        <w:rPr>
          <w:rFonts w:asciiTheme="minorEastAsia" w:hAnsiTheme="minorEastAsia" w:hint="eastAsia"/>
          <w:sz w:val="24"/>
        </w:rPr>
      </w:pPr>
      <w:r>
        <w:rPr>
          <w:rFonts w:asciiTheme="minorEastAsia" w:hAnsiTheme="minorEastAsia" w:hint="eastAsia"/>
          <w:sz w:val="24"/>
        </w:rPr>
        <w:t>北京市故宫西华门内</w:t>
      </w:r>
    </w:p>
    <w:p w:rsidR="006A4935" w:rsidRDefault="006A4935" w:rsidP="00997187">
      <w:pPr>
        <w:pStyle w:val="11"/>
        <w:numPr>
          <w:ilvl w:val="0"/>
          <w:numId w:val="30"/>
        </w:numPr>
        <w:spacing w:before="156"/>
        <w:ind w:left="840" w:firstLine="0"/>
        <w:outlineLvl w:val="2"/>
        <w:rPr>
          <w:rFonts w:hint="eastAsia"/>
        </w:rPr>
      </w:pPr>
      <w:r>
        <w:rPr>
          <w:rFonts w:hint="eastAsia"/>
        </w:rPr>
        <w:t>项目建设背景</w:t>
      </w:r>
    </w:p>
    <w:p w:rsidR="006A4935" w:rsidRDefault="006A4935" w:rsidP="006A4935">
      <w:pPr>
        <w:pStyle w:val="0"/>
        <w:rPr>
          <w:rFonts w:hint="eastAsia"/>
        </w:rPr>
      </w:pPr>
      <w:r>
        <w:rPr>
          <w:rFonts w:hint="eastAsia"/>
        </w:rPr>
        <w:t>自2011年4月起我馆整理及数字化项目通过软硬件建设初步建成了数字化信息系统信息化平台，至2014年底平台运行稳定，基本可以满足我馆整理数字化项目各项工作的需要。由于整理数字化项目的持续推进，2015年我馆现有信息系统平台已现资源不足的情况，需要对信息化平台进行扩容，以保证整理及数字化项目工作的顺利进行。</w:t>
      </w:r>
    </w:p>
    <w:p w:rsidR="006A4935" w:rsidRDefault="006A4935" w:rsidP="00997187">
      <w:pPr>
        <w:pStyle w:val="11"/>
        <w:numPr>
          <w:ilvl w:val="0"/>
          <w:numId w:val="30"/>
        </w:numPr>
        <w:spacing w:before="156"/>
        <w:ind w:left="840" w:firstLine="0"/>
        <w:outlineLvl w:val="2"/>
        <w:rPr>
          <w:rFonts w:hint="eastAsia"/>
        </w:rPr>
      </w:pPr>
      <w:r>
        <w:rPr>
          <w:rFonts w:hint="eastAsia"/>
        </w:rPr>
        <w:t>总体建设原则</w:t>
      </w:r>
    </w:p>
    <w:p w:rsidR="006A4935" w:rsidRDefault="006A4935" w:rsidP="006A4935">
      <w:pPr>
        <w:pStyle w:val="0"/>
        <w:rPr>
          <w:rFonts w:hint="eastAsia"/>
        </w:rPr>
      </w:pPr>
      <w:r>
        <w:rPr>
          <w:rFonts w:hint="eastAsia"/>
        </w:rPr>
        <w:t>鉴于馆藏明清档案，是国家的珍贵文物，我馆承担着保管这些历史文化财富的重要职责，作用独特，责任重大。所以数据存储备份系统成为档案信息化系统中非常重要一环，整个系统具备高先进性、高可靠性、高稳定性，能够切实保障档案数字化成果的可靠存储和备份。因此，这期硬件采购包含的各项内容都是为了更好地保障档案整理与数字化工作的顺利进行。总体应按照以下原则进行建设：</w:t>
      </w:r>
    </w:p>
    <w:p w:rsidR="006A4935" w:rsidRDefault="006A4935" w:rsidP="00997187">
      <w:pPr>
        <w:pStyle w:val="ab"/>
        <w:numPr>
          <w:ilvl w:val="0"/>
          <w:numId w:val="33"/>
        </w:numPr>
        <w:spacing w:line="360" w:lineRule="auto"/>
        <w:ind w:leftChars="400" w:left="1320" w:hangingChars="200" w:hanging="480"/>
        <w:rPr>
          <w:rFonts w:asciiTheme="minorEastAsia" w:eastAsiaTheme="minorEastAsia" w:hAnsiTheme="minorEastAsia" w:hint="eastAsia"/>
          <w:sz w:val="24"/>
        </w:rPr>
      </w:pPr>
      <w:r>
        <w:rPr>
          <w:rFonts w:asciiTheme="minorEastAsia" w:eastAsiaTheme="minorEastAsia" w:hAnsiTheme="minorEastAsia" w:hint="eastAsia"/>
          <w:sz w:val="24"/>
        </w:rPr>
        <w:t>安全性原则</w:t>
      </w:r>
    </w:p>
    <w:p w:rsidR="006A4935" w:rsidRDefault="006A4935" w:rsidP="00997187">
      <w:pPr>
        <w:pStyle w:val="ab"/>
        <w:numPr>
          <w:ilvl w:val="0"/>
          <w:numId w:val="33"/>
        </w:numPr>
        <w:spacing w:line="360" w:lineRule="auto"/>
        <w:ind w:leftChars="400" w:left="1320" w:hangingChars="200" w:hanging="480"/>
        <w:rPr>
          <w:rFonts w:asciiTheme="minorEastAsia" w:eastAsiaTheme="minorEastAsia" w:hAnsiTheme="minorEastAsia" w:hint="eastAsia"/>
          <w:sz w:val="24"/>
        </w:rPr>
      </w:pPr>
      <w:r>
        <w:rPr>
          <w:rFonts w:asciiTheme="minorEastAsia" w:eastAsiaTheme="minorEastAsia" w:hAnsiTheme="minorEastAsia" w:hint="eastAsia"/>
          <w:sz w:val="24"/>
        </w:rPr>
        <w:t>全程管理原则</w:t>
      </w:r>
    </w:p>
    <w:p w:rsidR="006A4935" w:rsidRDefault="006A4935" w:rsidP="00997187">
      <w:pPr>
        <w:pStyle w:val="ab"/>
        <w:numPr>
          <w:ilvl w:val="0"/>
          <w:numId w:val="33"/>
        </w:numPr>
        <w:spacing w:line="360" w:lineRule="auto"/>
        <w:ind w:leftChars="400" w:left="1320" w:hangingChars="200" w:hanging="480"/>
        <w:rPr>
          <w:rFonts w:asciiTheme="minorEastAsia" w:eastAsiaTheme="minorEastAsia" w:hAnsiTheme="minorEastAsia" w:hint="eastAsia"/>
          <w:sz w:val="24"/>
        </w:rPr>
      </w:pPr>
      <w:r>
        <w:rPr>
          <w:rFonts w:asciiTheme="minorEastAsia" w:eastAsiaTheme="minorEastAsia" w:hAnsiTheme="minorEastAsia" w:hint="eastAsia"/>
          <w:sz w:val="24"/>
        </w:rPr>
        <w:t>稳定性原则</w:t>
      </w:r>
    </w:p>
    <w:p w:rsidR="006A4935" w:rsidRDefault="006A4935" w:rsidP="00997187">
      <w:pPr>
        <w:pStyle w:val="ab"/>
        <w:numPr>
          <w:ilvl w:val="0"/>
          <w:numId w:val="33"/>
        </w:numPr>
        <w:spacing w:line="360" w:lineRule="auto"/>
        <w:ind w:leftChars="400" w:left="1320" w:hangingChars="200" w:hanging="480"/>
        <w:rPr>
          <w:rFonts w:asciiTheme="minorEastAsia" w:eastAsiaTheme="minorEastAsia" w:hAnsiTheme="minorEastAsia" w:hint="eastAsia"/>
          <w:sz w:val="24"/>
        </w:rPr>
      </w:pPr>
      <w:r>
        <w:rPr>
          <w:rFonts w:asciiTheme="minorEastAsia" w:eastAsiaTheme="minorEastAsia" w:hAnsiTheme="minorEastAsia" w:hint="eastAsia"/>
          <w:sz w:val="24"/>
        </w:rPr>
        <w:t>整体性原则</w:t>
      </w:r>
    </w:p>
    <w:p w:rsidR="006A4935" w:rsidRDefault="006A4935" w:rsidP="00997187">
      <w:pPr>
        <w:pStyle w:val="11"/>
        <w:numPr>
          <w:ilvl w:val="0"/>
          <w:numId w:val="30"/>
        </w:numPr>
        <w:spacing w:before="156"/>
        <w:ind w:left="840" w:firstLine="0"/>
        <w:outlineLvl w:val="2"/>
        <w:rPr>
          <w:rFonts w:hint="eastAsia"/>
        </w:rPr>
      </w:pPr>
      <w:bookmarkStart w:id="32" w:name="_Toc288141184"/>
      <w:r>
        <w:rPr>
          <w:rFonts w:hint="eastAsia"/>
        </w:rPr>
        <w:t>总体建设目标</w:t>
      </w:r>
      <w:bookmarkEnd w:id="32"/>
    </w:p>
    <w:p w:rsidR="006A4935" w:rsidRDefault="006A4935" w:rsidP="006A4935">
      <w:pPr>
        <w:pStyle w:val="0"/>
        <w:outlineLvl w:val="8"/>
        <w:rPr>
          <w:rFonts w:hint="eastAsia"/>
        </w:rPr>
      </w:pPr>
      <w:r>
        <w:rPr>
          <w:rFonts w:hint="eastAsia"/>
        </w:rPr>
        <w:t>随着整理及数字化项目工程的进展，馆藏电子档案数据量迅速增长，对存储系统的空间大小等各个方面提出了更高的要求，尤其是信息化系统的基础平台稳</w:t>
      </w:r>
      <w:r>
        <w:rPr>
          <w:rFonts w:hint="eastAsia"/>
        </w:rPr>
        <w:lastRenderedPageBreak/>
        <w:t>定性、安全性、可扩展性越来越重要。根据这些需求，此次硬件设备采购项目总体建设目标如下：</w:t>
      </w:r>
    </w:p>
    <w:p w:rsidR="006A4935" w:rsidRDefault="006A4935" w:rsidP="006A4935">
      <w:pPr>
        <w:pStyle w:val="0"/>
        <w:outlineLvl w:val="8"/>
        <w:rPr>
          <w:rFonts w:hint="eastAsia"/>
        </w:rPr>
      </w:pPr>
      <w:r>
        <w:rPr>
          <w:rFonts w:hint="eastAsia"/>
        </w:rPr>
        <w:t>对信息化平台进行扩容，保证2016年整理及数字化项目对存储空间和平台正常运转的需求。</w:t>
      </w:r>
    </w:p>
    <w:p w:rsidR="006A4935" w:rsidRDefault="006A4935" w:rsidP="006A4935">
      <w:pPr>
        <w:pStyle w:val="0"/>
        <w:rPr>
          <w:rFonts w:hint="eastAsia"/>
        </w:rPr>
      </w:pPr>
      <w:r>
        <w:rPr>
          <w:rFonts w:hint="eastAsia"/>
        </w:rPr>
        <w:t>通过采购软硬件设备，增加现有存储容量和数据处理能力来保证整理及数字化项目海量档案数据的安全以及项目工作的顺利开展。信息化平台的扩容工作包含软硬件设备采购以及扩容涉及的全部软硬件集成工作内容。</w:t>
      </w:r>
    </w:p>
    <w:p w:rsidR="006A4935" w:rsidRDefault="006A4935" w:rsidP="00997187">
      <w:pPr>
        <w:pStyle w:val="11"/>
        <w:numPr>
          <w:ilvl w:val="0"/>
          <w:numId w:val="30"/>
        </w:numPr>
        <w:spacing w:before="156"/>
        <w:ind w:left="840" w:firstLine="0"/>
        <w:outlineLvl w:val="2"/>
        <w:rPr>
          <w:rFonts w:hint="eastAsia"/>
        </w:rPr>
      </w:pPr>
      <w:r>
        <w:rPr>
          <w:rFonts w:hint="eastAsia"/>
        </w:rPr>
        <w:t>机房及硬件基础环境现状描述</w:t>
      </w:r>
    </w:p>
    <w:p w:rsidR="006A4935" w:rsidRDefault="006A4935" w:rsidP="006A4935">
      <w:pPr>
        <w:pStyle w:val="0"/>
        <w:rPr>
          <w:rFonts w:hint="eastAsia"/>
        </w:rPr>
      </w:pPr>
      <w:r>
        <w:rPr>
          <w:rFonts w:hint="eastAsia"/>
        </w:rPr>
        <w:t>随着馆内档案整理及数字化大力开展，基础环境的不断完善，我馆的信息化基础环境在规模上有了扩大、在架构上进行了优化、在性能和安全水平上也有了很大的提高，同时，我馆还配合档案整理及数字化开发了档案信息化管理平台，并结合良好的数据存储和备份措施，形成了安全可靠的信息化环境。</w:t>
      </w:r>
    </w:p>
    <w:p w:rsidR="006A4935" w:rsidRDefault="006A4935" w:rsidP="00997187">
      <w:pPr>
        <w:pStyle w:val="0"/>
        <w:numPr>
          <w:ilvl w:val="0"/>
          <w:numId w:val="34"/>
        </w:numPr>
        <w:ind w:firstLineChars="0"/>
        <w:outlineLvl w:val="3"/>
        <w:rPr>
          <w:rFonts w:hint="eastAsia"/>
          <w:b/>
        </w:rPr>
      </w:pPr>
      <w:r>
        <w:rPr>
          <w:rFonts w:hint="eastAsia"/>
          <w:b/>
        </w:rPr>
        <w:t>机房环境</w:t>
      </w:r>
    </w:p>
    <w:p w:rsidR="006A4935" w:rsidRDefault="006A4935" w:rsidP="006A4935">
      <w:pPr>
        <w:pStyle w:val="0"/>
        <w:rPr>
          <w:rFonts w:hint="eastAsia"/>
        </w:rPr>
      </w:pPr>
      <w:r>
        <w:rPr>
          <w:rFonts w:hint="eastAsia"/>
        </w:rPr>
        <w:t>一史馆现有各类机房9个：其中，中心机房1个（简称A-1机房）、存储备份机房2个（简称A-2机房、A-3机房）、备用电源机房1个（简称B-1机房）、网络机房4个（简称C-1机房、C-2机房、C-3机房、C-4机房）、西山数据机房1个。</w:t>
      </w:r>
    </w:p>
    <w:p w:rsidR="006A4935" w:rsidRDefault="006A4935" w:rsidP="006A4935">
      <w:pPr>
        <w:pStyle w:val="0"/>
        <w:rPr>
          <w:rFonts w:hint="eastAsia"/>
        </w:rPr>
      </w:pPr>
      <w:r>
        <w:rPr>
          <w:rFonts w:hint="eastAsia"/>
        </w:rPr>
        <w:t>A-1机房存放我馆局域网核心交换机及部分接入交换机、专线接入交换设备、光纤交换机、服务器及磁盘阵列；A-2机房存放磁盘阵列及下电停用的老旧设备；A-3机房存放磁带库设备；B-1机房存放UPS电池柜；C-1、C-2、C-3机房存放局域网接入交换机；C-4机房存放接入互联网交换设备；西山数据机房存放交换机、服务器、磁盘阵列、磁带库及蓝光光盘库等设备。</w:t>
      </w:r>
    </w:p>
    <w:p w:rsidR="006A4935" w:rsidRDefault="006A4935" w:rsidP="006A4935">
      <w:pPr>
        <w:pStyle w:val="0"/>
        <w:rPr>
          <w:rFonts w:hint="eastAsia"/>
        </w:rPr>
      </w:pPr>
      <w:r>
        <w:rPr>
          <w:rFonts w:hint="eastAsia"/>
        </w:rPr>
        <w:t>在供电模式上，A-1、A-2、A-3机房采用市电和UPS电源双路供电模式；C-1、C-2、C-3机房采用UPS在线供电模式；西山数据机房采用UPS双路供电模式。在温度控制上，A-1机房共有6台机房精密空调，分为3组，采用在线自动切换模式；A-2及A-3机房各有2台机房精密空调，通过手动切换模式进行轮值；B-1、C-1、C-2、C-3、C-4机房使用壁挂式空调；西山数据机房共有2台机房精密空调，采用在线自动切换模式。此外，各机房还配有加湿、除湿、新风系统及除尘设备。</w:t>
      </w:r>
    </w:p>
    <w:p w:rsidR="006A4935" w:rsidRDefault="006A4935" w:rsidP="006A4935">
      <w:pPr>
        <w:pStyle w:val="0"/>
        <w:rPr>
          <w:rFonts w:hint="eastAsia"/>
        </w:rPr>
      </w:pPr>
      <w:r>
        <w:rPr>
          <w:rFonts w:hint="eastAsia"/>
        </w:rPr>
        <w:lastRenderedPageBreak/>
        <w:t>通过机房监控系统对A-1、A-2、A-3机房及西山数据机房的电力、温湿度、门禁、消防进行监控。</w:t>
      </w:r>
    </w:p>
    <w:p w:rsidR="006A4935" w:rsidRDefault="006A4935" w:rsidP="00997187">
      <w:pPr>
        <w:pStyle w:val="0"/>
        <w:numPr>
          <w:ilvl w:val="0"/>
          <w:numId w:val="34"/>
        </w:numPr>
        <w:ind w:firstLineChars="0"/>
        <w:outlineLvl w:val="3"/>
        <w:rPr>
          <w:rFonts w:hint="eastAsia"/>
          <w:b/>
        </w:rPr>
      </w:pPr>
      <w:r>
        <w:rPr>
          <w:rFonts w:hint="eastAsia"/>
          <w:b/>
        </w:rPr>
        <w:t>网络拓扑</w:t>
      </w:r>
    </w:p>
    <w:p w:rsidR="006A4935" w:rsidRDefault="006A4935" w:rsidP="006A4935">
      <w:pPr>
        <w:pStyle w:val="0"/>
        <w:rPr>
          <w:rFonts w:hint="eastAsia"/>
        </w:rPr>
      </w:pPr>
      <w:r>
        <w:rPr>
          <w:rFonts w:hint="eastAsia"/>
        </w:rPr>
        <w:t>网络结构为“核心-接入”两层拓扑结构。共有核心交换机1台（H3C S7506E），接入交换机40余台。核心交换机存放于A-1机房；接入交换机分别存放各个机房，及其他加工工区（复制处质检间、满文处整理间）。并通过309专线与西山数据机房进行数据传输。</w:t>
      </w:r>
    </w:p>
    <w:p w:rsidR="006A4935" w:rsidRDefault="006A4935" w:rsidP="006A4935">
      <w:pPr>
        <w:pStyle w:val="0"/>
        <w:rPr>
          <w:rFonts w:hint="eastAsia"/>
        </w:rPr>
      </w:pPr>
      <w:r>
        <w:rPr>
          <w:rFonts w:hint="eastAsia"/>
        </w:rPr>
        <w:t>IP划分共20个网段，“192.168.XXX.XXX”，分属为20个Vlan，包括设备管理网段、物理服务器网段、虚拟化服务器网段、办公网段、加工网段。访问规则为：办公网段间允许互相访问，并允许访问服务器网段；加工网段间不允许互相访问，仅允许访问虚拟化服务器网段；禁止任何其余网段访问设备管理网段。通过核心交换机上的ACL实现访问控制。</w:t>
      </w:r>
    </w:p>
    <w:p w:rsidR="006A4935" w:rsidRDefault="006A4935" w:rsidP="006A4935">
      <w:pPr>
        <w:jc w:val="center"/>
        <w:rPr>
          <w:rFonts w:hint="eastAsia"/>
          <w:b/>
          <w:sz w:val="24"/>
        </w:rPr>
      </w:pPr>
      <w:r>
        <w:rPr>
          <w:rFonts w:hint="eastAsia"/>
          <w:b/>
          <w:sz w:val="24"/>
        </w:rPr>
        <w:t>图</w:t>
      </w:r>
      <w:r>
        <w:rPr>
          <w:b/>
          <w:sz w:val="24"/>
        </w:rPr>
        <w:t xml:space="preserve">1-1  </w:t>
      </w:r>
      <w:r>
        <w:rPr>
          <w:rFonts w:hint="eastAsia"/>
          <w:b/>
          <w:sz w:val="24"/>
        </w:rPr>
        <w:t>一史馆机房网络拓扑图</w:t>
      </w:r>
    </w:p>
    <w:p w:rsidR="006A4935" w:rsidRDefault="006A4935" w:rsidP="006A4935">
      <w:pPr>
        <w:ind w:leftChars="-59" w:left="-124"/>
        <w:jc w:val="center"/>
        <w:rPr>
          <w:rFonts w:ascii="宋体" w:hAnsi="宋体"/>
        </w:rPr>
      </w:pPr>
      <w:r>
        <w:rPr>
          <w:rFonts w:ascii="宋体" w:hAnsi="宋体"/>
          <w:noProof/>
        </w:rPr>
        <w:drawing>
          <wp:inline distT="0" distB="0" distL="0" distR="0">
            <wp:extent cx="5267325" cy="3581400"/>
            <wp:effectExtent l="0" t="0" r="9525" b="0"/>
            <wp:docPr id="2" name="图片 2" descr="档案馆网络拓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档案馆网络拓扑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3581400"/>
                    </a:xfrm>
                    <a:prstGeom prst="rect">
                      <a:avLst/>
                    </a:prstGeom>
                    <a:noFill/>
                    <a:ln>
                      <a:noFill/>
                    </a:ln>
                  </pic:spPr>
                </pic:pic>
              </a:graphicData>
            </a:graphic>
          </wp:inline>
        </w:drawing>
      </w:r>
    </w:p>
    <w:p w:rsidR="006A4935" w:rsidRDefault="006A4935" w:rsidP="006A4935">
      <w:pPr>
        <w:pStyle w:val="0"/>
        <w:rPr>
          <w:rFonts w:hint="eastAsia"/>
        </w:rPr>
      </w:pPr>
      <w:r>
        <w:rPr>
          <w:rFonts w:hint="eastAsia"/>
        </w:rPr>
        <w:t>西山机房共有网络交换机2台，与一史馆核心交换机连接，形成专线。</w:t>
      </w:r>
    </w:p>
    <w:p w:rsidR="006A4935" w:rsidRDefault="006A4935" w:rsidP="006A4935">
      <w:pPr>
        <w:ind w:firstLineChars="177" w:firstLine="426"/>
        <w:jc w:val="center"/>
        <w:rPr>
          <w:rFonts w:ascii="宋体" w:hAnsi="宋体" w:hint="eastAsia"/>
          <w:b/>
          <w:sz w:val="24"/>
        </w:rPr>
      </w:pPr>
      <w:r>
        <w:rPr>
          <w:rFonts w:hint="eastAsia"/>
          <w:b/>
          <w:sz w:val="24"/>
        </w:rPr>
        <w:t>图</w:t>
      </w:r>
      <w:r>
        <w:rPr>
          <w:b/>
          <w:sz w:val="24"/>
        </w:rPr>
        <w:t xml:space="preserve">1-2  </w:t>
      </w:r>
      <w:r>
        <w:rPr>
          <w:rFonts w:ascii="宋体" w:hAnsi="宋体" w:hint="eastAsia"/>
          <w:b/>
          <w:sz w:val="24"/>
        </w:rPr>
        <w:t>西山数据机房IP网络拓扑图</w:t>
      </w:r>
    </w:p>
    <w:p w:rsidR="006A4935" w:rsidRDefault="006A4935" w:rsidP="006A4935">
      <w:pPr>
        <w:jc w:val="center"/>
        <w:rPr>
          <w:rFonts w:ascii="宋体" w:hAnsi="宋体" w:hint="eastAsia"/>
        </w:rPr>
      </w:pPr>
      <w:r>
        <w:rPr>
          <w:rFonts w:ascii="宋体" w:hAnsi="宋体"/>
          <w:noProof/>
        </w:rPr>
        <w:lastRenderedPageBreak/>
        <w:drawing>
          <wp:inline distT="0" distB="0" distL="0" distR="0">
            <wp:extent cx="5276850" cy="3648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3648075"/>
                    </a:xfrm>
                    <a:prstGeom prst="rect">
                      <a:avLst/>
                    </a:prstGeom>
                    <a:noFill/>
                    <a:ln>
                      <a:noFill/>
                    </a:ln>
                  </pic:spPr>
                </pic:pic>
              </a:graphicData>
            </a:graphic>
          </wp:inline>
        </w:drawing>
      </w:r>
    </w:p>
    <w:p w:rsidR="006A4935" w:rsidRDefault="006A4935" w:rsidP="00997187">
      <w:pPr>
        <w:pStyle w:val="0"/>
        <w:numPr>
          <w:ilvl w:val="0"/>
          <w:numId w:val="34"/>
        </w:numPr>
        <w:ind w:firstLineChars="0"/>
        <w:outlineLvl w:val="3"/>
        <w:rPr>
          <w:rFonts w:hint="eastAsia"/>
          <w:b/>
        </w:rPr>
      </w:pPr>
      <w:r>
        <w:rPr>
          <w:rFonts w:hint="eastAsia"/>
          <w:b/>
        </w:rPr>
        <w:t>存储拓扑</w:t>
      </w:r>
    </w:p>
    <w:p w:rsidR="006A4935" w:rsidRDefault="006A4935" w:rsidP="006A4935">
      <w:pPr>
        <w:pStyle w:val="0"/>
        <w:rPr>
          <w:rFonts w:hint="eastAsia"/>
        </w:rPr>
      </w:pPr>
      <w:r>
        <w:rPr>
          <w:rFonts w:hint="eastAsia"/>
        </w:rPr>
        <w:t>我馆共有存储设备8套：</w:t>
      </w:r>
    </w:p>
    <w:p w:rsidR="006A4935" w:rsidRDefault="006A4935" w:rsidP="006A4935">
      <w:pPr>
        <w:pStyle w:val="0"/>
        <w:rPr>
          <w:rFonts w:hint="eastAsia"/>
        </w:rPr>
      </w:pPr>
      <w:r>
        <w:rPr>
          <w:rFonts w:hint="eastAsia"/>
        </w:rPr>
        <w:t>其中磁盘阵列6套（总可用容量2.7PB）：EMC CX-120 1套（8盘柜，裸容量225TB，可用容量170TB）；HDS AMS-2500 2套（34盘柜，裸容量1020TB，可用容量708TB）；EMC ISILON IQ108NL 1套（8节点，裸容量864TB，可用容量600TB）；HDS VSP-G200（低密度存储）1套（8盘柜，裸容量576TB，可用容量400TB）；HDS VSP-G200（高密度存储）1套（4盘柜，裸容量1260TB，可用容量900TB）；</w:t>
      </w:r>
    </w:p>
    <w:p w:rsidR="006A4935" w:rsidRDefault="006A4935" w:rsidP="006A4935">
      <w:pPr>
        <w:pStyle w:val="0"/>
        <w:rPr>
          <w:rFonts w:hint="eastAsia"/>
        </w:rPr>
      </w:pPr>
      <w:r>
        <w:rPr>
          <w:rFonts w:hint="eastAsia"/>
        </w:rPr>
        <w:t>磁带库2套（入库磁带总容量6.6PB）Quantum Scalar i6000 2套（A-3机房1套，8柜体，激活3294槽位，LTO5驱动器11个，磁带健康检查驱动器1个；西山数据机房1套，2柜体，激活1000槽位，LTO6驱动器4个，磁带健康检查驱动器1个）。</w:t>
      </w:r>
    </w:p>
    <w:p w:rsidR="006A4935" w:rsidRDefault="006A4935" w:rsidP="006A4935">
      <w:pPr>
        <w:pStyle w:val="0"/>
        <w:rPr>
          <w:rFonts w:hint="eastAsia"/>
        </w:rPr>
      </w:pPr>
      <w:r>
        <w:rPr>
          <w:rFonts w:hint="eastAsia"/>
        </w:rPr>
        <w:t>相关设备6台：SAN网络交换机4台（博科 5300B 2台；博科 6510 2台）；鼎甲infokist迁移存储1套（裸容量216TB，可用容量175TB）；海量数据离线存储设备1套（存放硬盘144块）。</w:t>
      </w:r>
    </w:p>
    <w:p w:rsidR="006A4935" w:rsidRDefault="006A4935" w:rsidP="006A4935">
      <w:pPr>
        <w:pStyle w:val="0"/>
        <w:rPr>
          <w:rFonts w:hint="eastAsia"/>
        </w:rPr>
      </w:pPr>
      <w:r>
        <w:rPr>
          <w:rFonts w:ascii="宋体" w:hAnsi="宋体" w:cs="宋体" w:hint="eastAsia"/>
          <w:kern w:val="0"/>
        </w:rPr>
        <w:t>通过部署沃天路存储管理系统1.0，对磁带库、磁盘阵列、光纤交换机、及部分服务器等设备进行监控。及时发现并快速处理设备故障、提高设备的可用性、</w:t>
      </w:r>
      <w:r>
        <w:rPr>
          <w:rFonts w:ascii="宋体" w:hAnsi="宋体" w:cs="宋体" w:hint="eastAsia"/>
          <w:kern w:val="0"/>
        </w:rPr>
        <w:lastRenderedPageBreak/>
        <w:t>降低故障对系统及业务影响。</w:t>
      </w:r>
    </w:p>
    <w:p w:rsidR="006A4935" w:rsidRDefault="006A4935" w:rsidP="006A4935">
      <w:pPr>
        <w:pStyle w:val="0"/>
        <w:rPr>
          <w:rFonts w:hint="eastAsia"/>
        </w:rPr>
      </w:pPr>
    </w:p>
    <w:p w:rsidR="006A4935" w:rsidRDefault="006A4935" w:rsidP="00997187">
      <w:pPr>
        <w:pStyle w:val="0"/>
        <w:numPr>
          <w:ilvl w:val="0"/>
          <w:numId w:val="34"/>
        </w:numPr>
        <w:ind w:firstLineChars="0"/>
        <w:outlineLvl w:val="3"/>
        <w:rPr>
          <w:rFonts w:hint="eastAsia"/>
          <w:b/>
        </w:rPr>
      </w:pPr>
      <w:r>
        <w:rPr>
          <w:rFonts w:hint="eastAsia"/>
          <w:b/>
        </w:rPr>
        <w:t>服务器设备</w:t>
      </w:r>
    </w:p>
    <w:p w:rsidR="006A4935" w:rsidRDefault="006A4935" w:rsidP="006A4935">
      <w:pPr>
        <w:pStyle w:val="0"/>
        <w:rPr>
          <w:rFonts w:hint="eastAsia"/>
        </w:rPr>
      </w:pPr>
      <w:r>
        <w:rPr>
          <w:rFonts w:hint="eastAsia"/>
        </w:rPr>
        <w:t>我馆各机房共有服务器37台。根据品牌型号分类，包括HP DL580G7服务器10台，HP DL580G5 服务器2台，HP DL380G6服务器6台，HP DL380G4 服务器3台，HP DL380G5 服务器3台，IBM x3550 M3服务器2台，IBM x3850 M6服务器2台，HDS CR210服务器1台，Lenovo ThinkServerRD650服务器2台，Lenovo ThinkServerRD550服务器2台，鼎甲KI310G6信息舱1台。</w:t>
      </w:r>
    </w:p>
    <w:p w:rsidR="006A4935" w:rsidRDefault="006A4935" w:rsidP="006A4935">
      <w:pPr>
        <w:pStyle w:val="0"/>
        <w:rPr>
          <w:rFonts w:hint="eastAsia"/>
        </w:rPr>
      </w:pPr>
      <w:r>
        <w:rPr>
          <w:rFonts w:ascii="宋体" w:hAnsi="宋体" w:hint="eastAsia"/>
        </w:rPr>
        <w:t>通过部署</w:t>
      </w:r>
      <w:r>
        <w:rPr>
          <w:rFonts w:hint="eastAsia"/>
        </w:rPr>
        <w:t>统一容灾系统UniDRv3.0</w:t>
      </w:r>
      <w:r>
        <w:rPr>
          <w:rFonts w:ascii="宋体" w:hAnsi="宋体" w:hint="eastAsia"/>
          <w:bCs/>
        </w:rPr>
        <w:t>，对部分核心业务服务器进行保护。在服务器发生故障时，通过虚拟机器启动的应急方式，快速恢复业务系统，以</w:t>
      </w:r>
      <w:r>
        <w:rPr>
          <w:rFonts w:ascii="宋体" w:hAnsi="宋体" w:hint="eastAsia"/>
        </w:rPr>
        <w:t>保障信息系统的连续性运行和数据安全。</w:t>
      </w:r>
    </w:p>
    <w:p w:rsidR="006A4935" w:rsidRDefault="006A4935" w:rsidP="00997187">
      <w:pPr>
        <w:pStyle w:val="0"/>
        <w:numPr>
          <w:ilvl w:val="0"/>
          <w:numId w:val="34"/>
        </w:numPr>
        <w:ind w:firstLineChars="0"/>
        <w:outlineLvl w:val="3"/>
        <w:rPr>
          <w:rFonts w:hint="eastAsia"/>
          <w:b/>
        </w:rPr>
      </w:pPr>
      <w:bookmarkStart w:id="33" w:name="_Toc342296623"/>
      <w:bookmarkStart w:id="34" w:name="_Toc347302058"/>
      <w:r>
        <w:rPr>
          <w:rFonts w:hint="eastAsia"/>
          <w:b/>
        </w:rPr>
        <w:t>终端设备</w:t>
      </w:r>
      <w:bookmarkEnd w:id="33"/>
      <w:bookmarkEnd w:id="34"/>
    </w:p>
    <w:p w:rsidR="006A4935" w:rsidRDefault="006A4935" w:rsidP="006A4935">
      <w:pPr>
        <w:pStyle w:val="0"/>
        <w:rPr>
          <w:rFonts w:hint="eastAsia"/>
        </w:rPr>
      </w:pPr>
      <w:r>
        <w:rPr>
          <w:rFonts w:hint="eastAsia"/>
        </w:rPr>
        <w:t>我馆共有计算机500余台，打印机90余台，扫描仪120余台。</w:t>
      </w:r>
    </w:p>
    <w:p w:rsidR="006A4935" w:rsidRDefault="006A4935" w:rsidP="00997187">
      <w:pPr>
        <w:pStyle w:val="0"/>
        <w:numPr>
          <w:ilvl w:val="0"/>
          <w:numId w:val="34"/>
        </w:numPr>
        <w:ind w:firstLineChars="0"/>
        <w:outlineLvl w:val="3"/>
        <w:rPr>
          <w:rFonts w:hint="eastAsia"/>
          <w:b/>
        </w:rPr>
      </w:pPr>
      <w:bookmarkStart w:id="35" w:name="_Toc342296624"/>
      <w:bookmarkStart w:id="36" w:name="_Toc347302059"/>
      <w:r>
        <w:rPr>
          <w:rFonts w:hint="eastAsia"/>
          <w:b/>
        </w:rPr>
        <w:t>网络安全</w:t>
      </w:r>
      <w:bookmarkEnd w:id="35"/>
      <w:bookmarkEnd w:id="36"/>
    </w:p>
    <w:p w:rsidR="006A4935" w:rsidRDefault="006A4935" w:rsidP="006A4935">
      <w:pPr>
        <w:pStyle w:val="0"/>
        <w:rPr>
          <w:rFonts w:hint="eastAsia"/>
          <w:kern w:val="0"/>
        </w:rPr>
      </w:pPr>
      <w:r>
        <w:rPr>
          <w:rFonts w:hint="eastAsia"/>
          <w:kern w:val="0"/>
        </w:rPr>
        <w:t>所有接入局域网的计算机均安装了主机监控与审计系统，通过下发不同管理策略，对计算机接入馆局域网、移动存储设备使用、拨号上网等行为进行审计管理。并通过ESET NOD32杀毒软件对病毒和木马进行查杀与防御。</w:t>
      </w:r>
    </w:p>
    <w:p w:rsidR="006A4935" w:rsidRDefault="006A4935" w:rsidP="00997187">
      <w:pPr>
        <w:pStyle w:val="0"/>
        <w:numPr>
          <w:ilvl w:val="0"/>
          <w:numId w:val="34"/>
        </w:numPr>
        <w:ind w:firstLineChars="0"/>
        <w:outlineLvl w:val="3"/>
        <w:rPr>
          <w:rFonts w:hint="eastAsia"/>
          <w:b/>
        </w:rPr>
      </w:pPr>
      <w:bookmarkStart w:id="37" w:name="_Toc350842098"/>
      <w:bookmarkStart w:id="38" w:name="_Toc351563332"/>
      <w:r>
        <w:rPr>
          <w:rFonts w:hint="eastAsia"/>
          <w:b/>
        </w:rPr>
        <w:t>软件平台及应用系统概述</w:t>
      </w:r>
      <w:bookmarkEnd w:id="37"/>
      <w:bookmarkEnd w:id="38"/>
    </w:p>
    <w:p w:rsidR="006A4935" w:rsidRDefault="006A4935" w:rsidP="006A4935">
      <w:pPr>
        <w:pStyle w:val="0"/>
        <w:rPr>
          <w:rFonts w:hint="eastAsia"/>
        </w:rPr>
      </w:pPr>
      <w:r>
        <w:rPr>
          <w:rFonts w:hint="eastAsia"/>
        </w:rPr>
        <w:t>我馆目前主要使用如下信息系统：档案信息化管理平台软件，全文数字化检索系统，归档备份软件系统及互联网站系统。</w:t>
      </w:r>
    </w:p>
    <w:p w:rsidR="006A4935" w:rsidRDefault="006A4935" w:rsidP="00997187">
      <w:pPr>
        <w:pStyle w:val="11"/>
        <w:numPr>
          <w:ilvl w:val="0"/>
          <w:numId w:val="30"/>
        </w:numPr>
        <w:spacing w:before="156"/>
        <w:ind w:left="840" w:firstLine="0"/>
        <w:outlineLvl w:val="2"/>
        <w:rPr>
          <w:rFonts w:hint="eastAsia"/>
          <w:kern w:val="0"/>
        </w:rPr>
      </w:pPr>
      <w:bookmarkStart w:id="39" w:name="_Toc167586680"/>
      <w:bookmarkStart w:id="40" w:name="_Toc167586681"/>
      <w:bookmarkStart w:id="41" w:name="_Toc167586682"/>
      <w:bookmarkStart w:id="42" w:name="_Toc351563333"/>
      <w:bookmarkEnd w:id="39"/>
      <w:bookmarkEnd w:id="40"/>
      <w:bookmarkEnd w:id="41"/>
      <w:r>
        <w:rPr>
          <w:rFonts w:hint="eastAsia"/>
        </w:rPr>
        <w:t>档案信息化管理平台</w:t>
      </w:r>
      <w:bookmarkEnd w:id="42"/>
    </w:p>
    <w:p w:rsidR="006A4935" w:rsidRDefault="006A4935" w:rsidP="006A4935">
      <w:pPr>
        <w:pStyle w:val="0"/>
        <w:rPr>
          <w:rFonts w:hint="eastAsia"/>
        </w:rPr>
      </w:pPr>
      <w:r>
        <w:rPr>
          <w:rFonts w:hint="eastAsia"/>
        </w:rPr>
        <w:t>档案信息化管理平台包含了5个支撑平台：基础组件平台、系统管理平台、工作流平台、信息发布平台、应用安全平台；4项WEB服务：数据交换服务、数据整合服务、统计分析服务、单点登录服务；9个业务系统：档案整理数据采集系统、档案扫描数据采集系统、档案著录系统、档案出入库管理系统、档案查询利用系统、档案借阅系统、古籍档案检索系统、图书目录检索系统、数据维护系统；6个工具软件：目录校验工具、目录质检工具、图像校验工具、图像质检工具、看图著录工具、MD5码生成器，根据一史馆档案业务流程的需要，采用“物理集中、逻辑分离”的设计思路，设计不同的用户和表空间，分别搭建了六个数</w:t>
      </w:r>
      <w:r>
        <w:rPr>
          <w:rFonts w:hint="eastAsia"/>
        </w:rPr>
        <w:lastRenderedPageBreak/>
        <w:t>据库（整理库、扫描库、著录库、资源总库、利用库、基础数据库），通过使用表分区、数据闪回、备份恢复、数据分布式处理、账户管理、DATAGUARD等一系列安全控制技术，形成了完整的数据安全解决方案，保证了数据的安全、可靠。</w:t>
      </w:r>
    </w:p>
    <w:p w:rsidR="006A4935" w:rsidRDefault="006A4935" w:rsidP="006A4935">
      <w:pPr>
        <w:pStyle w:val="0"/>
        <w:rPr>
          <w:rFonts w:hint="eastAsia"/>
        </w:rPr>
      </w:pPr>
      <w:r>
        <w:rPr>
          <w:rFonts w:hint="eastAsia"/>
        </w:rPr>
        <w:t>平台共使用4台服务器，其中两台为应用服务器，两台为数据库服务器，数据库采用ORACLE11g，使用DATAGUARD方式进行搭建，保证数据库的稳定运行。档案整理及数字化产生的数据通过平台的数据接口，导入到平台当中，并通过平台进行质检，审核，查询，利用工作。</w:t>
      </w:r>
    </w:p>
    <w:p w:rsidR="006A4935" w:rsidRDefault="006A4935" w:rsidP="00997187">
      <w:pPr>
        <w:pStyle w:val="0"/>
        <w:numPr>
          <w:ilvl w:val="0"/>
          <w:numId w:val="35"/>
        </w:numPr>
        <w:ind w:firstLineChars="0"/>
        <w:outlineLvl w:val="3"/>
        <w:rPr>
          <w:rFonts w:hint="eastAsia"/>
          <w:b/>
        </w:rPr>
      </w:pPr>
      <w:bookmarkStart w:id="43" w:name="_Toc175648845"/>
      <w:bookmarkStart w:id="44" w:name="_Toc185391293"/>
      <w:bookmarkStart w:id="45" w:name="_Toc185411043"/>
      <w:bookmarkStart w:id="46" w:name="_Toc185478675"/>
      <w:bookmarkStart w:id="47" w:name="_Toc185483948"/>
      <w:bookmarkStart w:id="48" w:name="_Toc214854768"/>
      <w:bookmarkStart w:id="49" w:name="_Toc215041052"/>
      <w:bookmarkStart w:id="50" w:name="_Toc247092045"/>
      <w:bookmarkStart w:id="51" w:name="_Toc351563334"/>
      <w:r>
        <w:rPr>
          <w:rFonts w:hint="eastAsia"/>
          <w:b/>
        </w:rPr>
        <w:t>全文数字化检索系统</w:t>
      </w:r>
      <w:bookmarkEnd w:id="43"/>
      <w:bookmarkEnd w:id="44"/>
      <w:bookmarkEnd w:id="45"/>
      <w:bookmarkEnd w:id="46"/>
      <w:bookmarkEnd w:id="47"/>
      <w:bookmarkEnd w:id="48"/>
      <w:bookmarkEnd w:id="49"/>
      <w:bookmarkEnd w:id="50"/>
      <w:bookmarkEnd w:id="51"/>
    </w:p>
    <w:p w:rsidR="006A4935" w:rsidRDefault="006A4935" w:rsidP="006A4935">
      <w:pPr>
        <w:pStyle w:val="0"/>
        <w:rPr>
          <w:rFonts w:hint="eastAsia"/>
        </w:rPr>
      </w:pPr>
      <w:r>
        <w:rPr>
          <w:rFonts w:hint="eastAsia"/>
        </w:rPr>
        <w:t>全文数字化检索系统，是由书同文公司以基于我馆馆藏档案开发的全文检索软件，包括清实录、清会典、上谕档等产品。软件采用C/S方式构架，利用者通过客户端访问数据服务器，进行检索查询操作。</w:t>
      </w:r>
    </w:p>
    <w:p w:rsidR="006A4935" w:rsidRDefault="006A4935" w:rsidP="006A4935">
      <w:pPr>
        <w:pStyle w:val="0"/>
        <w:rPr>
          <w:rFonts w:hint="eastAsia"/>
        </w:rPr>
      </w:pPr>
      <w:r>
        <w:rPr>
          <w:rFonts w:hint="eastAsia"/>
        </w:rPr>
        <w:t>该系统具有检索效率高，定位准确，版式还原等特点，还有书签、笔记、康熙字典等实用功能，对于学术研究有着很大的帮助。</w:t>
      </w:r>
    </w:p>
    <w:p w:rsidR="006A4935" w:rsidRDefault="006A4935" w:rsidP="006A4935">
      <w:pPr>
        <w:pStyle w:val="0"/>
        <w:rPr>
          <w:rFonts w:hint="eastAsia"/>
        </w:rPr>
      </w:pPr>
      <w:r>
        <w:rPr>
          <w:rFonts w:hint="eastAsia"/>
        </w:rPr>
        <w:t>目前，中易中标有限公司开发的档案文献发布系统及古籍浏览器已集成在档案信息化管理平台的古籍档案检索系统中，包括寄信档和随手档，清实录、清会典、军机处上谕档，可通过古籍浏览器进行全文检索。</w:t>
      </w:r>
    </w:p>
    <w:p w:rsidR="006A4935" w:rsidRDefault="006A4935" w:rsidP="00997187">
      <w:pPr>
        <w:pStyle w:val="0"/>
        <w:numPr>
          <w:ilvl w:val="0"/>
          <w:numId w:val="35"/>
        </w:numPr>
        <w:ind w:firstLineChars="0"/>
        <w:outlineLvl w:val="3"/>
        <w:rPr>
          <w:rFonts w:hint="eastAsia"/>
          <w:b/>
        </w:rPr>
      </w:pPr>
      <w:bookmarkStart w:id="52" w:name="_Toc167586688"/>
      <w:bookmarkStart w:id="53" w:name="_Toc167586689"/>
      <w:bookmarkStart w:id="54" w:name="_Toc167586690"/>
      <w:bookmarkStart w:id="55" w:name="_Toc351563335"/>
      <w:bookmarkEnd w:id="52"/>
      <w:bookmarkEnd w:id="53"/>
      <w:bookmarkEnd w:id="54"/>
      <w:r>
        <w:rPr>
          <w:rFonts w:hint="eastAsia"/>
          <w:b/>
        </w:rPr>
        <w:t>归档备份软件系统</w:t>
      </w:r>
      <w:bookmarkEnd w:id="55"/>
    </w:p>
    <w:p w:rsidR="006A4935" w:rsidRDefault="006A4935" w:rsidP="006A4935">
      <w:pPr>
        <w:pStyle w:val="0"/>
        <w:rPr>
          <w:rFonts w:hint="eastAsia"/>
        </w:rPr>
      </w:pPr>
      <w:r>
        <w:rPr>
          <w:rFonts w:hint="eastAsia"/>
        </w:rPr>
        <w:t xml:space="preserve">一史馆主要使用CommVault公司CV Simpina（以下称为CV备份软件）版本的数据备份管理软件，CV备份软件提供数据归档、数据备份、复制和存储资源管理以及数据副本全文检索功能，以上功能模块集成为一套数据管理平台，实现数据副本的全方位管理；满足馆内档案信息化项目生成的成品数据备份、恢复测试、离线磁带库资源管理、磁带出入库等需求，另外对馆内在线数据库提供离线备份保护。 </w:t>
      </w:r>
    </w:p>
    <w:p w:rsidR="006A4935" w:rsidRDefault="006A4935" w:rsidP="006A4935">
      <w:pPr>
        <w:pStyle w:val="0"/>
        <w:rPr>
          <w:rFonts w:hint="eastAsia"/>
        </w:rPr>
      </w:pPr>
    </w:p>
    <w:p w:rsidR="006A4935" w:rsidRDefault="006A4935" w:rsidP="00997187">
      <w:pPr>
        <w:pStyle w:val="0"/>
        <w:numPr>
          <w:ilvl w:val="0"/>
          <w:numId w:val="35"/>
        </w:numPr>
        <w:ind w:firstLineChars="0"/>
        <w:outlineLvl w:val="3"/>
        <w:rPr>
          <w:rFonts w:hint="eastAsia"/>
          <w:b/>
        </w:rPr>
      </w:pPr>
      <w:bookmarkStart w:id="56" w:name="_Toc351563336"/>
      <w:r>
        <w:rPr>
          <w:rFonts w:hint="eastAsia"/>
          <w:b/>
        </w:rPr>
        <w:t>互联网站系统</w:t>
      </w:r>
      <w:bookmarkEnd w:id="56"/>
    </w:p>
    <w:p w:rsidR="006A4935" w:rsidRDefault="006A4935" w:rsidP="006A4935">
      <w:pPr>
        <w:pStyle w:val="0"/>
        <w:rPr>
          <w:rFonts w:hint="eastAsia"/>
        </w:rPr>
      </w:pPr>
      <w:r>
        <w:rPr>
          <w:rFonts w:hint="eastAsia"/>
        </w:rPr>
        <w:t>互联网站系统，是我馆在互联网上提供信息服务的门户网站，向社会发布信息，为公众提供服务，包括了基本概况，查档指南，精品展台，史料出版，档案揭秘等模块，是社会了解我馆的窗口。通过网站可以了解我馆最新的工作动态及信息，反映我馆的工作状况。</w:t>
      </w:r>
    </w:p>
    <w:p w:rsidR="006A4935" w:rsidRDefault="006A4935" w:rsidP="006A4935">
      <w:pPr>
        <w:pStyle w:val="0"/>
        <w:rPr>
          <w:rFonts w:hint="eastAsia"/>
        </w:rPr>
      </w:pPr>
      <w:r>
        <w:rPr>
          <w:rFonts w:hint="eastAsia"/>
        </w:rPr>
        <w:lastRenderedPageBreak/>
        <w:t>网站服务器托管于IDC机房，由馆内人员负责网站的信息和文字采编，以及网站更新发布工作。通过网站将我馆的工作动态展示給社会公众，使其对我馆工作有所了解。</w:t>
      </w:r>
    </w:p>
    <w:p w:rsidR="006A4935" w:rsidRDefault="006A4935" w:rsidP="00997187">
      <w:pPr>
        <w:pStyle w:val="11"/>
        <w:numPr>
          <w:ilvl w:val="0"/>
          <w:numId w:val="30"/>
        </w:numPr>
        <w:spacing w:before="156"/>
        <w:ind w:left="840" w:firstLine="0"/>
        <w:outlineLvl w:val="2"/>
        <w:rPr>
          <w:rFonts w:hint="eastAsia"/>
        </w:rPr>
      </w:pPr>
      <w:bookmarkStart w:id="57" w:name="_Toc351563337"/>
      <w:r>
        <w:rPr>
          <w:rFonts w:hint="eastAsia"/>
        </w:rPr>
        <w:t>数据环境概述</w:t>
      </w:r>
      <w:bookmarkEnd w:id="57"/>
    </w:p>
    <w:p w:rsidR="006A4935" w:rsidRDefault="006A4935" w:rsidP="006A4935">
      <w:pPr>
        <w:pStyle w:val="0"/>
        <w:rPr>
          <w:rFonts w:hint="eastAsia"/>
        </w:rPr>
      </w:pPr>
      <w:r>
        <w:rPr>
          <w:rFonts w:hint="eastAsia"/>
        </w:rPr>
        <w:t>我馆馆藏档案约有1000余万件，近年来伴随数字化档案馆的建设进程，档案数据量呈不断增长趋势。尤其近几年，随着档案整理数字化工程项目的深入展开，我馆数据量巨增。截至2016年5月，现在全馆各类数据总存储量约为4.9PB，磁带库备份数据量约为3663TB，已达海量数据规模。</w:t>
      </w:r>
    </w:p>
    <w:p w:rsidR="006A4935" w:rsidRDefault="006A4935" w:rsidP="006A4935">
      <w:pPr>
        <w:pStyle w:val="0"/>
        <w:rPr>
          <w:rFonts w:hint="eastAsia"/>
        </w:rPr>
      </w:pPr>
      <w:r>
        <w:rPr>
          <w:rFonts w:hint="eastAsia"/>
        </w:rPr>
        <w:t>我馆数据以档案业务数据为主，涉及档案整理、数字化、著录、保管、查询利用各环节基础工作数据。内容包括全宗档案数据、汇编专题数据、档案全文数据、业务工作文档、文献资料、工具书等。最常见数据类型有目录数据、文本数据、图像数据等。</w:t>
      </w:r>
    </w:p>
    <w:p w:rsidR="006A4935" w:rsidRDefault="006A4935" w:rsidP="006A4935">
      <w:pPr>
        <w:pStyle w:val="0"/>
        <w:rPr>
          <w:rFonts w:hint="eastAsia"/>
        </w:rPr>
      </w:pPr>
      <w:r>
        <w:rPr>
          <w:rFonts w:hint="eastAsia"/>
        </w:rPr>
        <w:t>我馆数据工作采取集中管理模式，网络处作为数据中心，具体负责我馆各业务部门归档数据的接收、统计分类、数据存储、运行维护、数据更新、数据共享、数据安全检查、数据备份等管理工作。</w:t>
      </w:r>
    </w:p>
    <w:p w:rsidR="006A4935" w:rsidRDefault="006A4935" w:rsidP="006A4935">
      <w:pPr>
        <w:pStyle w:val="0"/>
        <w:rPr>
          <w:rFonts w:hint="eastAsia"/>
        </w:rPr>
      </w:pPr>
      <w:r>
        <w:rPr>
          <w:rFonts w:hint="eastAsia"/>
        </w:rPr>
        <w:t>目前，档案整理数字化加工部门为主要数据生产用户，数字化加工日均生成图像存储约为2TB。为保证数据安全，保障服务生产，合理利用存储空间，我们采用数据集中管理，分级存储策略。档案整理、数字化全部生产、备份数据由我馆进行统一存储空间调配与管理，合理控制存储空间的开放与使用权限。加工公司按指定空间存储生产数据，此时数据由加工公司负责管理。加工的成品数据经由生产监管部门检验合格后，每两周按项目按批次提交网络处进行验收，提交数据存储于指定的成果数据存储空间。网络处对全部接收数据按质量标准进行命名及数据可读性检验，数据验收合格后反馈加工公司质量验收意见，通知加工公司对同批次过程数据进行清理。验收不合格数据，退还加工公司进行纠错处理，直至全部数据验收合格。验收合格的成果数据，视为可归档数据。</w:t>
      </w:r>
    </w:p>
    <w:p w:rsidR="006A4935" w:rsidRDefault="006A4935" w:rsidP="006A4935">
      <w:pPr>
        <w:pStyle w:val="0"/>
        <w:rPr>
          <w:rFonts w:hint="eastAsia"/>
        </w:rPr>
      </w:pPr>
      <w:r>
        <w:rPr>
          <w:rFonts w:hint="eastAsia"/>
        </w:rPr>
        <w:t>我馆归档备份数据，采用多套多介质的备份机制。目前接收图像成果数据格式有TIFF，JPEG2000、JPEG三种格式，根据数据格式特点和使用需求，我们按照分级存储策略实施存储备份。TIFF数据磁带备份两套，JPEG2000磁带和在线存储各一套，JPEG图像较常用，磁带备份一套外，移动硬盘备份一套，光盘库</w:t>
      </w:r>
      <w:r>
        <w:rPr>
          <w:rFonts w:hint="eastAsia"/>
        </w:rPr>
        <w:lastRenderedPageBreak/>
        <w:t>备份一套，系统平台采用ORACLE11g数据库管理并存储一套。</w:t>
      </w:r>
    </w:p>
    <w:p w:rsidR="006A4935" w:rsidRDefault="006A4935" w:rsidP="006A4935">
      <w:pPr>
        <w:pStyle w:val="0"/>
        <w:rPr>
          <w:rFonts w:hint="eastAsia"/>
        </w:rPr>
      </w:pPr>
      <w:r>
        <w:rPr>
          <w:rFonts w:hint="eastAsia"/>
        </w:rPr>
        <w:t>目录数据的接收与备份管理通过档案信息管理系统平台专用接口与ORACLE11g数据库进行管理。</w:t>
      </w:r>
    </w:p>
    <w:p w:rsidR="006A4935" w:rsidRDefault="006A4935" w:rsidP="00997187">
      <w:pPr>
        <w:pStyle w:val="11"/>
        <w:numPr>
          <w:ilvl w:val="0"/>
          <w:numId w:val="30"/>
        </w:numPr>
        <w:spacing w:before="156"/>
        <w:ind w:left="840" w:firstLine="0"/>
        <w:outlineLvl w:val="2"/>
        <w:rPr>
          <w:rFonts w:hint="eastAsia"/>
        </w:rPr>
      </w:pPr>
      <w:r>
        <w:rPr>
          <w:rFonts w:hint="eastAsia"/>
        </w:rPr>
        <w:t>业务流程</w:t>
      </w:r>
    </w:p>
    <w:p w:rsidR="006A4935" w:rsidRDefault="006A4935" w:rsidP="006A4935">
      <w:pPr>
        <w:pStyle w:val="0"/>
        <w:rPr>
          <w:rFonts w:hint="eastAsia"/>
        </w:rPr>
      </w:pPr>
      <w:r>
        <w:rPr>
          <w:rFonts w:hint="eastAsia"/>
        </w:rPr>
        <w:t>工区提交成品数据，网络处通知数据组工区提交的批次及相关信息，数据组制作数据流程单，提交给网络处审批，通过后对ISILON中的成品数据进行权限回收，然后进行平台验收，通过后提交相关表单给网络处审批，通过后进行备份至磁带库，备份完毕后恢复至在线存储内，使用服务器对恢复后的数据产生MD5码文件，再进行数据校验对比，确认备份成功，成功后提交原始数据删除，通过后删除原始Tiff文件。</w:t>
      </w:r>
    </w:p>
    <w:p w:rsidR="006A4935" w:rsidRDefault="006A4935" w:rsidP="006A4935">
      <w:pPr>
        <w:pStyle w:val="0"/>
        <w:rPr>
          <w:rFonts w:hint="eastAsia"/>
        </w:rPr>
      </w:pPr>
      <w:r>
        <w:rPr>
          <w:rFonts w:hint="eastAsia"/>
        </w:rPr>
        <w:t>当整个项目结案后，整理表单提交JP2文件迁移申请，通过后使用迁移工具将ISILON中的JP2文件迁移至在线存储，同样使用服务器对迁移后的文件产生MD5码并进行对比校验，校验无误后申请删除原始JP2文件。</w:t>
      </w:r>
    </w:p>
    <w:p w:rsidR="006A4935" w:rsidRDefault="006A4935" w:rsidP="00997187">
      <w:pPr>
        <w:pStyle w:val="1"/>
        <w:numPr>
          <w:ilvl w:val="0"/>
          <w:numId w:val="28"/>
        </w:numPr>
        <w:spacing w:before="156" w:after="156"/>
        <w:ind w:left="1408"/>
        <w:rPr>
          <w:rFonts w:hint="eastAsia"/>
        </w:rPr>
      </w:pPr>
      <w:r>
        <w:rPr>
          <w:rFonts w:hint="eastAsia"/>
        </w:rPr>
        <w:t>本项目建设需求</w:t>
      </w:r>
    </w:p>
    <w:p w:rsidR="006A4935" w:rsidRDefault="006A4935" w:rsidP="006A4935">
      <w:pPr>
        <w:pStyle w:val="0"/>
        <w:rPr>
          <w:rFonts w:hint="eastAsia"/>
        </w:rPr>
      </w:pPr>
      <w:r>
        <w:rPr>
          <w:rFonts w:hint="eastAsia"/>
        </w:rPr>
        <w:t>信息化平台软硬件扩容采购清单</w:t>
      </w:r>
    </w:p>
    <w:tbl>
      <w:tblPr>
        <w:tblW w:w="5000" w:type="pct"/>
        <w:tblLook w:val="04A0" w:firstRow="1" w:lastRow="0" w:firstColumn="1" w:lastColumn="0" w:noHBand="0" w:noVBand="1"/>
      </w:tblPr>
      <w:tblGrid>
        <w:gridCol w:w="1159"/>
        <w:gridCol w:w="3266"/>
        <w:gridCol w:w="1159"/>
        <w:gridCol w:w="2938"/>
      </w:tblGrid>
      <w:tr w:rsidR="006A4935" w:rsidTr="006A4935">
        <w:trPr>
          <w:trHeight w:val="710"/>
        </w:trPr>
        <w:tc>
          <w:tcPr>
            <w:tcW w:w="680" w:type="pct"/>
            <w:tcBorders>
              <w:top w:val="single" w:sz="8" w:space="0" w:color="auto"/>
              <w:left w:val="single" w:sz="8" w:space="0" w:color="auto"/>
              <w:bottom w:val="single" w:sz="8" w:space="0" w:color="auto"/>
              <w:right w:val="single" w:sz="8" w:space="0" w:color="auto"/>
            </w:tcBorders>
            <w:vAlign w:val="center"/>
            <w:hideMark/>
          </w:tcPr>
          <w:p w:rsidR="006A4935" w:rsidRDefault="006A4935">
            <w:pPr>
              <w:widowControl/>
              <w:jc w:val="center"/>
              <w:rPr>
                <w:rFonts w:ascii="宋体" w:eastAsia="宋体" w:hAnsi="宋体" w:cs="宋体"/>
                <w:b/>
                <w:bCs/>
                <w:kern w:val="0"/>
                <w:sz w:val="28"/>
                <w:szCs w:val="28"/>
              </w:rPr>
            </w:pPr>
            <w:r>
              <w:rPr>
                <w:rFonts w:ascii="宋体" w:hAnsi="宋体" w:cs="宋体" w:hint="eastAsia"/>
                <w:b/>
                <w:bCs/>
                <w:kern w:val="0"/>
                <w:sz w:val="28"/>
                <w:szCs w:val="28"/>
              </w:rPr>
              <w:t>序号</w:t>
            </w:r>
          </w:p>
        </w:tc>
        <w:tc>
          <w:tcPr>
            <w:tcW w:w="1916" w:type="pct"/>
            <w:tcBorders>
              <w:top w:val="single" w:sz="8" w:space="0" w:color="auto"/>
              <w:left w:val="nil"/>
              <w:bottom w:val="single" w:sz="8" w:space="0" w:color="auto"/>
              <w:right w:val="single" w:sz="8" w:space="0" w:color="auto"/>
            </w:tcBorders>
            <w:vAlign w:val="center"/>
            <w:hideMark/>
          </w:tcPr>
          <w:p w:rsidR="006A4935" w:rsidRDefault="006A4935">
            <w:pPr>
              <w:widowControl/>
              <w:jc w:val="center"/>
              <w:rPr>
                <w:rFonts w:ascii="宋体" w:eastAsia="宋体" w:hAnsi="宋体" w:cs="宋体"/>
                <w:b/>
                <w:bCs/>
                <w:kern w:val="0"/>
                <w:sz w:val="28"/>
                <w:szCs w:val="28"/>
              </w:rPr>
            </w:pPr>
            <w:r>
              <w:rPr>
                <w:rFonts w:ascii="宋体" w:hAnsi="宋体" w:cs="宋体" w:hint="eastAsia"/>
                <w:b/>
                <w:bCs/>
                <w:kern w:val="0"/>
                <w:sz w:val="28"/>
                <w:szCs w:val="28"/>
              </w:rPr>
              <w:t>设备名称</w:t>
            </w:r>
          </w:p>
        </w:tc>
        <w:tc>
          <w:tcPr>
            <w:tcW w:w="680" w:type="pct"/>
            <w:tcBorders>
              <w:top w:val="single" w:sz="8" w:space="0" w:color="auto"/>
              <w:left w:val="nil"/>
              <w:bottom w:val="single" w:sz="8" w:space="0" w:color="auto"/>
              <w:right w:val="single" w:sz="8" w:space="0" w:color="auto"/>
            </w:tcBorders>
            <w:vAlign w:val="center"/>
            <w:hideMark/>
          </w:tcPr>
          <w:p w:rsidR="006A4935" w:rsidRDefault="006A4935">
            <w:pPr>
              <w:widowControl/>
              <w:jc w:val="center"/>
              <w:rPr>
                <w:rFonts w:ascii="宋体" w:eastAsia="宋体" w:hAnsi="宋体" w:cs="宋体"/>
                <w:b/>
                <w:bCs/>
                <w:kern w:val="0"/>
                <w:sz w:val="28"/>
                <w:szCs w:val="28"/>
              </w:rPr>
            </w:pPr>
            <w:r>
              <w:rPr>
                <w:rFonts w:ascii="宋体" w:hAnsi="宋体" w:cs="宋体" w:hint="eastAsia"/>
                <w:b/>
                <w:bCs/>
                <w:kern w:val="0"/>
                <w:sz w:val="28"/>
                <w:szCs w:val="28"/>
              </w:rPr>
              <w:t>数量</w:t>
            </w:r>
          </w:p>
        </w:tc>
        <w:tc>
          <w:tcPr>
            <w:tcW w:w="1724" w:type="pct"/>
            <w:tcBorders>
              <w:top w:val="single" w:sz="8" w:space="0" w:color="auto"/>
              <w:left w:val="nil"/>
              <w:bottom w:val="single" w:sz="8" w:space="0" w:color="auto"/>
              <w:right w:val="single" w:sz="8" w:space="0" w:color="auto"/>
            </w:tcBorders>
            <w:vAlign w:val="center"/>
            <w:hideMark/>
          </w:tcPr>
          <w:p w:rsidR="006A4935" w:rsidRDefault="006A4935">
            <w:pPr>
              <w:widowControl/>
              <w:jc w:val="center"/>
              <w:rPr>
                <w:rFonts w:ascii="宋体" w:eastAsia="宋体" w:hAnsi="宋体" w:cs="宋体"/>
                <w:b/>
                <w:bCs/>
                <w:kern w:val="0"/>
                <w:sz w:val="28"/>
                <w:szCs w:val="28"/>
              </w:rPr>
            </w:pPr>
            <w:r>
              <w:rPr>
                <w:rFonts w:ascii="宋体" w:hAnsi="宋体" w:cs="宋体" w:hint="eastAsia"/>
                <w:b/>
                <w:bCs/>
                <w:kern w:val="0"/>
                <w:sz w:val="28"/>
                <w:szCs w:val="28"/>
              </w:rPr>
              <w:t>备注</w:t>
            </w:r>
          </w:p>
        </w:tc>
      </w:tr>
      <w:tr w:rsidR="006A4935" w:rsidTr="006A4935">
        <w:trPr>
          <w:trHeight w:val="850"/>
        </w:trPr>
        <w:tc>
          <w:tcPr>
            <w:tcW w:w="680" w:type="pct"/>
            <w:tcBorders>
              <w:top w:val="nil"/>
              <w:left w:val="single" w:sz="8" w:space="0" w:color="auto"/>
              <w:bottom w:val="single" w:sz="8" w:space="0" w:color="auto"/>
              <w:right w:val="single" w:sz="8" w:space="0" w:color="auto"/>
            </w:tcBorders>
            <w:vAlign w:val="center"/>
            <w:hideMark/>
          </w:tcPr>
          <w:p w:rsidR="006A4935" w:rsidRDefault="006A4935">
            <w:pPr>
              <w:widowControl/>
              <w:jc w:val="center"/>
              <w:rPr>
                <w:rFonts w:ascii="宋体" w:eastAsia="宋体" w:hAnsi="宋体" w:cs="宋体"/>
                <w:b/>
                <w:bCs/>
                <w:kern w:val="0"/>
                <w:sz w:val="28"/>
                <w:szCs w:val="28"/>
              </w:rPr>
            </w:pPr>
            <w:r>
              <w:rPr>
                <w:rFonts w:ascii="宋体" w:hAnsi="宋体" w:cs="宋体" w:hint="eastAsia"/>
                <w:b/>
                <w:bCs/>
                <w:kern w:val="0"/>
                <w:sz w:val="28"/>
                <w:szCs w:val="28"/>
              </w:rPr>
              <w:t>1</w:t>
            </w:r>
          </w:p>
        </w:tc>
        <w:tc>
          <w:tcPr>
            <w:tcW w:w="1916"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在线高性能存储</w:t>
            </w:r>
          </w:p>
        </w:tc>
        <w:tc>
          <w:tcPr>
            <w:tcW w:w="680"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1套</w:t>
            </w:r>
          </w:p>
        </w:tc>
        <w:tc>
          <w:tcPr>
            <w:tcW w:w="1724"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详细技术参数见：货物名称及技术规格表</w:t>
            </w:r>
          </w:p>
        </w:tc>
      </w:tr>
      <w:tr w:rsidR="006A4935" w:rsidTr="006A4935">
        <w:trPr>
          <w:trHeight w:val="360"/>
        </w:trPr>
        <w:tc>
          <w:tcPr>
            <w:tcW w:w="680" w:type="pct"/>
            <w:tcBorders>
              <w:top w:val="nil"/>
              <w:left w:val="single" w:sz="8" w:space="0" w:color="auto"/>
              <w:bottom w:val="single" w:sz="8" w:space="0" w:color="auto"/>
              <w:right w:val="single" w:sz="8" w:space="0" w:color="auto"/>
            </w:tcBorders>
            <w:vAlign w:val="center"/>
            <w:hideMark/>
          </w:tcPr>
          <w:p w:rsidR="006A4935" w:rsidRDefault="006A4935">
            <w:pPr>
              <w:widowControl/>
              <w:jc w:val="center"/>
              <w:rPr>
                <w:rFonts w:ascii="宋体" w:eastAsia="宋体" w:hAnsi="宋体" w:cs="宋体"/>
                <w:b/>
                <w:bCs/>
                <w:kern w:val="0"/>
                <w:sz w:val="28"/>
                <w:szCs w:val="28"/>
              </w:rPr>
            </w:pPr>
            <w:r>
              <w:rPr>
                <w:rFonts w:ascii="宋体" w:hAnsi="宋体" w:cs="宋体" w:hint="eastAsia"/>
                <w:b/>
                <w:bCs/>
                <w:kern w:val="0"/>
                <w:sz w:val="28"/>
                <w:szCs w:val="28"/>
              </w:rPr>
              <w:t>2</w:t>
            </w:r>
          </w:p>
        </w:tc>
        <w:tc>
          <w:tcPr>
            <w:tcW w:w="1916"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带库驱动器</w:t>
            </w:r>
          </w:p>
        </w:tc>
        <w:tc>
          <w:tcPr>
            <w:tcW w:w="680"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2个</w:t>
            </w:r>
          </w:p>
        </w:tc>
        <w:tc>
          <w:tcPr>
            <w:tcW w:w="1724"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详细技术参数见：货物名称及技术规格表</w:t>
            </w:r>
          </w:p>
        </w:tc>
      </w:tr>
      <w:tr w:rsidR="006A4935" w:rsidTr="006A4935">
        <w:trPr>
          <w:trHeight w:val="360"/>
        </w:trPr>
        <w:tc>
          <w:tcPr>
            <w:tcW w:w="680" w:type="pct"/>
            <w:tcBorders>
              <w:top w:val="nil"/>
              <w:left w:val="single" w:sz="8" w:space="0" w:color="auto"/>
              <w:bottom w:val="single" w:sz="8" w:space="0" w:color="auto"/>
              <w:right w:val="single" w:sz="8" w:space="0" w:color="auto"/>
            </w:tcBorders>
            <w:vAlign w:val="center"/>
            <w:hideMark/>
          </w:tcPr>
          <w:p w:rsidR="006A4935" w:rsidRDefault="006A4935">
            <w:pPr>
              <w:widowControl/>
              <w:jc w:val="center"/>
              <w:rPr>
                <w:rFonts w:ascii="宋体" w:eastAsia="宋体" w:hAnsi="宋体" w:cs="宋体"/>
                <w:b/>
                <w:bCs/>
                <w:kern w:val="0"/>
                <w:sz w:val="28"/>
                <w:szCs w:val="28"/>
              </w:rPr>
            </w:pPr>
            <w:r>
              <w:rPr>
                <w:rFonts w:ascii="宋体" w:hAnsi="宋体" w:cs="宋体" w:hint="eastAsia"/>
                <w:b/>
                <w:bCs/>
                <w:kern w:val="0"/>
                <w:sz w:val="28"/>
                <w:szCs w:val="28"/>
              </w:rPr>
              <w:t>3</w:t>
            </w:r>
          </w:p>
        </w:tc>
        <w:tc>
          <w:tcPr>
            <w:tcW w:w="1916"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路由器</w:t>
            </w:r>
          </w:p>
        </w:tc>
        <w:tc>
          <w:tcPr>
            <w:tcW w:w="680"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2台</w:t>
            </w:r>
          </w:p>
        </w:tc>
        <w:tc>
          <w:tcPr>
            <w:tcW w:w="1724"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详细技术参数见：货物名称及技术规格表</w:t>
            </w:r>
          </w:p>
        </w:tc>
      </w:tr>
      <w:tr w:rsidR="006A4935" w:rsidTr="006A4935">
        <w:trPr>
          <w:trHeight w:val="570"/>
        </w:trPr>
        <w:tc>
          <w:tcPr>
            <w:tcW w:w="680" w:type="pct"/>
            <w:tcBorders>
              <w:top w:val="nil"/>
              <w:left w:val="single" w:sz="8" w:space="0" w:color="auto"/>
              <w:bottom w:val="single" w:sz="8" w:space="0" w:color="auto"/>
              <w:right w:val="single" w:sz="8" w:space="0" w:color="auto"/>
            </w:tcBorders>
            <w:vAlign w:val="center"/>
            <w:hideMark/>
          </w:tcPr>
          <w:p w:rsidR="006A4935" w:rsidRDefault="006A4935">
            <w:pPr>
              <w:widowControl/>
              <w:jc w:val="center"/>
              <w:rPr>
                <w:rFonts w:ascii="宋体" w:eastAsia="宋体" w:hAnsi="宋体" w:cs="宋体"/>
                <w:b/>
                <w:bCs/>
                <w:kern w:val="0"/>
                <w:sz w:val="28"/>
                <w:szCs w:val="28"/>
              </w:rPr>
            </w:pPr>
            <w:r>
              <w:rPr>
                <w:rFonts w:ascii="宋体" w:hAnsi="宋体" w:cs="宋体" w:hint="eastAsia"/>
                <w:b/>
                <w:bCs/>
                <w:kern w:val="0"/>
                <w:sz w:val="28"/>
                <w:szCs w:val="28"/>
              </w:rPr>
              <w:t>4</w:t>
            </w:r>
          </w:p>
        </w:tc>
        <w:tc>
          <w:tcPr>
            <w:tcW w:w="1916"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光纤交换机</w:t>
            </w:r>
          </w:p>
        </w:tc>
        <w:tc>
          <w:tcPr>
            <w:tcW w:w="680"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2台</w:t>
            </w:r>
          </w:p>
        </w:tc>
        <w:tc>
          <w:tcPr>
            <w:tcW w:w="1724"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详细技术参数见：货物名称及技术规格表</w:t>
            </w:r>
          </w:p>
        </w:tc>
      </w:tr>
      <w:tr w:rsidR="006A4935" w:rsidTr="006A4935">
        <w:trPr>
          <w:trHeight w:val="360"/>
        </w:trPr>
        <w:tc>
          <w:tcPr>
            <w:tcW w:w="680" w:type="pct"/>
            <w:tcBorders>
              <w:top w:val="nil"/>
              <w:left w:val="single" w:sz="8" w:space="0" w:color="auto"/>
              <w:bottom w:val="single" w:sz="8" w:space="0" w:color="auto"/>
              <w:right w:val="single" w:sz="8" w:space="0" w:color="auto"/>
            </w:tcBorders>
            <w:vAlign w:val="center"/>
            <w:hideMark/>
          </w:tcPr>
          <w:p w:rsidR="006A4935" w:rsidRDefault="006A4935">
            <w:pPr>
              <w:widowControl/>
              <w:jc w:val="center"/>
              <w:rPr>
                <w:rFonts w:ascii="宋体" w:eastAsia="宋体" w:hAnsi="宋体" w:cs="宋体"/>
                <w:b/>
                <w:bCs/>
                <w:kern w:val="0"/>
                <w:sz w:val="28"/>
                <w:szCs w:val="28"/>
              </w:rPr>
            </w:pPr>
            <w:r>
              <w:rPr>
                <w:rFonts w:ascii="宋体" w:hAnsi="宋体" w:cs="宋体" w:hint="eastAsia"/>
                <w:b/>
                <w:bCs/>
                <w:kern w:val="0"/>
                <w:sz w:val="28"/>
                <w:szCs w:val="28"/>
              </w:rPr>
              <w:t>5</w:t>
            </w:r>
          </w:p>
        </w:tc>
        <w:tc>
          <w:tcPr>
            <w:tcW w:w="1916"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加码服务器</w:t>
            </w:r>
          </w:p>
        </w:tc>
        <w:tc>
          <w:tcPr>
            <w:tcW w:w="680"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2台</w:t>
            </w:r>
          </w:p>
        </w:tc>
        <w:tc>
          <w:tcPr>
            <w:tcW w:w="1724"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详细技术参数见：货物名称及技术规格表</w:t>
            </w:r>
          </w:p>
        </w:tc>
      </w:tr>
      <w:tr w:rsidR="006A4935" w:rsidTr="006A4935">
        <w:trPr>
          <w:trHeight w:val="360"/>
        </w:trPr>
        <w:tc>
          <w:tcPr>
            <w:tcW w:w="680" w:type="pct"/>
            <w:tcBorders>
              <w:top w:val="nil"/>
              <w:left w:val="single" w:sz="8" w:space="0" w:color="auto"/>
              <w:bottom w:val="single" w:sz="8" w:space="0" w:color="auto"/>
              <w:right w:val="single" w:sz="8" w:space="0" w:color="auto"/>
            </w:tcBorders>
            <w:vAlign w:val="center"/>
            <w:hideMark/>
          </w:tcPr>
          <w:p w:rsidR="006A4935" w:rsidRDefault="006A4935">
            <w:pPr>
              <w:widowControl/>
              <w:jc w:val="center"/>
              <w:rPr>
                <w:rFonts w:ascii="宋体" w:eastAsia="宋体" w:hAnsi="宋体" w:cs="宋体"/>
                <w:b/>
                <w:bCs/>
                <w:kern w:val="0"/>
                <w:sz w:val="28"/>
                <w:szCs w:val="28"/>
              </w:rPr>
            </w:pPr>
            <w:r>
              <w:rPr>
                <w:rFonts w:ascii="宋体" w:hAnsi="宋体" w:cs="宋体" w:hint="eastAsia"/>
                <w:b/>
                <w:bCs/>
                <w:kern w:val="0"/>
                <w:sz w:val="28"/>
                <w:szCs w:val="28"/>
              </w:rPr>
              <w:t>6</w:t>
            </w:r>
          </w:p>
        </w:tc>
        <w:tc>
          <w:tcPr>
            <w:tcW w:w="1916"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分布式对象存储系统服务器</w:t>
            </w:r>
          </w:p>
        </w:tc>
        <w:tc>
          <w:tcPr>
            <w:tcW w:w="680"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1台</w:t>
            </w:r>
          </w:p>
        </w:tc>
        <w:tc>
          <w:tcPr>
            <w:tcW w:w="1724"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详细技术参数见：货物名称及技术规格表</w:t>
            </w:r>
          </w:p>
        </w:tc>
      </w:tr>
      <w:tr w:rsidR="006A4935" w:rsidTr="006A4935">
        <w:trPr>
          <w:trHeight w:val="850"/>
        </w:trPr>
        <w:tc>
          <w:tcPr>
            <w:tcW w:w="680" w:type="pct"/>
            <w:tcBorders>
              <w:top w:val="nil"/>
              <w:left w:val="single" w:sz="8" w:space="0" w:color="auto"/>
              <w:bottom w:val="single" w:sz="8" w:space="0" w:color="auto"/>
              <w:right w:val="single" w:sz="8" w:space="0" w:color="auto"/>
            </w:tcBorders>
            <w:vAlign w:val="center"/>
            <w:hideMark/>
          </w:tcPr>
          <w:p w:rsidR="006A4935" w:rsidRDefault="006A4935">
            <w:pPr>
              <w:widowControl/>
              <w:jc w:val="center"/>
              <w:rPr>
                <w:rFonts w:ascii="宋体" w:eastAsia="宋体" w:hAnsi="宋体" w:cs="宋体"/>
                <w:b/>
                <w:bCs/>
                <w:kern w:val="0"/>
                <w:sz w:val="28"/>
                <w:szCs w:val="28"/>
              </w:rPr>
            </w:pPr>
            <w:r>
              <w:rPr>
                <w:rFonts w:ascii="宋体" w:hAnsi="宋体" w:cs="宋体" w:hint="eastAsia"/>
                <w:b/>
                <w:bCs/>
                <w:kern w:val="0"/>
                <w:sz w:val="28"/>
                <w:szCs w:val="28"/>
              </w:rPr>
              <w:t>7</w:t>
            </w:r>
          </w:p>
        </w:tc>
        <w:tc>
          <w:tcPr>
            <w:tcW w:w="1916"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分布式对象存储系统</w:t>
            </w:r>
          </w:p>
        </w:tc>
        <w:tc>
          <w:tcPr>
            <w:tcW w:w="680"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1套</w:t>
            </w:r>
          </w:p>
        </w:tc>
        <w:tc>
          <w:tcPr>
            <w:tcW w:w="1724"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详细技术参数见：货物名称及技术规格表</w:t>
            </w:r>
          </w:p>
        </w:tc>
      </w:tr>
      <w:tr w:rsidR="006A4935" w:rsidTr="006A4935">
        <w:trPr>
          <w:trHeight w:val="570"/>
        </w:trPr>
        <w:tc>
          <w:tcPr>
            <w:tcW w:w="680" w:type="pct"/>
            <w:tcBorders>
              <w:top w:val="nil"/>
              <w:left w:val="single" w:sz="8" w:space="0" w:color="auto"/>
              <w:bottom w:val="single" w:sz="8" w:space="0" w:color="auto"/>
              <w:right w:val="single" w:sz="8" w:space="0" w:color="auto"/>
            </w:tcBorders>
            <w:vAlign w:val="center"/>
            <w:hideMark/>
          </w:tcPr>
          <w:p w:rsidR="006A4935" w:rsidRDefault="006A4935">
            <w:pPr>
              <w:widowControl/>
              <w:jc w:val="center"/>
              <w:rPr>
                <w:rFonts w:ascii="宋体" w:eastAsia="宋体" w:hAnsi="宋体" w:cs="宋体"/>
                <w:b/>
                <w:bCs/>
                <w:kern w:val="0"/>
                <w:sz w:val="28"/>
                <w:szCs w:val="28"/>
              </w:rPr>
            </w:pPr>
            <w:r>
              <w:rPr>
                <w:rFonts w:ascii="宋体" w:hAnsi="宋体" w:cs="宋体" w:hint="eastAsia"/>
                <w:b/>
                <w:bCs/>
                <w:kern w:val="0"/>
                <w:sz w:val="28"/>
                <w:szCs w:val="28"/>
              </w:rPr>
              <w:lastRenderedPageBreak/>
              <w:t>8</w:t>
            </w:r>
          </w:p>
        </w:tc>
        <w:tc>
          <w:tcPr>
            <w:tcW w:w="1916" w:type="pct"/>
            <w:tcBorders>
              <w:top w:val="nil"/>
              <w:left w:val="nil"/>
              <w:bottom w:val="single" w:sz="8" w:space="0" w:color="auto"/>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存储管理系统</w:t>
            </w:r>
          </w:p>
        </w:tc>
        <w:tc>
          <w:tcPr>
            <w:tcW w:w="680"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1套</w:t>
            </w:r>
          </w:p>
        </w:tc>
        <w:tc>
          <w:tcPr>
            <w:tcW w:w="1724"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详细技术参数见：货物名称及技术规格表</w:t>
            </w:r>
          </w:p>
        </w:tc>
      </w:tr>
      <w:tr w:rsidR="006A4935" w:rsidTr="006A4935">
        <w:trPr>
          <w:trHeight w:val="570"/>
        </w:trPr>
        <w:tc>
          <w:tcPr>
            <w:tcW w:w="680" w:type="pct"/>
            <w:tcBorders>
              <w:top w:val="nil"/>
              <w:left w:val="single" w:sz="8" w:space="0" w:color="auto"/>
              <w:bottom w:val="single" w:sz="8" w:space="0" w:color="auto"/>
              <w:right w:val="single" w:sz="8" w:space="0" w:color="auto"/>
            </w:tcBorders>
            <w:vAlign w:val="center"/>
            <w:hideMark/>
          </w:tcPr>
          <w:p w:rsidR="006A4935" w:rsidRDefault="006A4935">
            <w:pPr>
              <w:widowControl/>
              <w:jc w:val="center"/>
              <w:rPr>
                <w:rFonts w:ascii="宋体" w:eastAsia="宋体" w:hAnsi="宋体" w:cs="宋体"/>
                <w:b/>
                <w:bCs/>
                <w:kern w:val="0"/>
                <w:sz w:val="28"/>
                <w:szCs w:val="28"/>
              </w:rPr>
            </w:pPr>
            <w:r>
              <w:rPr>
                <w:rFonts w:ascii="宋体" w:hAnsi="宋体" w:cs="宋体" w:hint="eastAsia"/>
                <w:b/>
                <w:bCs/>
                <w:kern w:val="0"/>
                <w:sz w:val="28"/>
                <w:szCs w:val="28"/>
              </w:rPr>
              <w:t>9</w:t>
            </w:r>
          </w:p>
        </w:tc>
        <w:tc>
          <w:tcPr>
            <w:tcW w:w="1916" w:type="pct"/>
            <w:tcBorders>
              <w:top w:val="nil"/>
              <w:left w:val="nil"/>
              <w:bottom w:val="single" w:sz="8" w:space="0" w:color="000000"/>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应急管理系统</w:t>
            </w:r>
          </w:p>
        </w:tc>
        <w:tc>
          <w:tcPr>
            <w:tcW w:w="680"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1套</w:t>
            </w:r>
          </w:p>
        </w:tc>
        <w:tc>
          <w:tcPr>
            <w:tcW w:w="1724"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详细技术参数见：货物名称及技术规格表</w:t>
            </w:r>
          </w:p>
        </w:tc>
      </w:tr>
      <w:tr w:rsidR="006A4935" w:rsidTr="006A4935">
        <w:trPr>
          <w:trHeight w:val="570"/>
        </w:trPr>
        <w:tc>
          <w:tcPr>
            <w:tcW w:w="680" w:type="pct"/>
            <w:tcBorders>
              <w:top w:val="nil"/>
              <w:left w:val="single" w:sz="8" w:space="0" w:color="auto"/>
              <w:bottom w:val="single" w:sz="8" w:space="0" w:color="auto"/>
              <w:right w:val="single" w:sz="8" w:space="0" w:color="auto"/>
            </w:tcBorders>
            <w:vAlign w:val="center"/>
            <w:hideMark/>
          </w:tcPr>
          <w:p w:rsidR="006A4935" w:rsidRDefault="006A4935">
            <w:pPr>
              <w:widowControl/>
              <w:jc w:val="center"/>
              <w:rPr>
                <w:rFonts w:ascii="宋体" w:eastAsia="宋体" w:hAnsi="宋体" w:cs="宋体"/>
                <w:b/>
                <w:bCs/>
                <w:kern w:val="0"/>
                <w:sz w:val="28"/>
                <w:szCs w:val="28"/>
              </w:rPr>
            </w:pPr>
            <w:r>
              <w:rPr>
                <w:rFonts w:ascii="宋体" w:hAnsi="宋体" w:cs="宋体" w:hint="eastAsia"/>
                <w:b/>
                <w:bCs/>
                <w:kern w:val="0"/>
                <w:sz w:val="28"/>
                <w:szCs w:val="28"/>
              </w:rPr>
              <w:t>10</w:t>
            </w:r>
          </w:p>
        </w:tc>
        <w:tc>
          <w:tcPr>
            <w:tcW w:w="1916"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数据备份管理软件</w:t>
            </w:r>
          </w:p>
        </w:tc>
        <w:tc>
          <w:tcPr>
            <w:tcW w:w="680"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1套</w:t>
            </w:r>
          </w:p>
        </w:tc>
        <w:tc>
          <w:tcPr>
            <w:tcW w:w="1724"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详细技术参数见：货物名称及技术规格表</w:t>
            </w:r>
          </w:p>
        </w:tc>
      </w:tr>
      <w:tr w:rsidR="006A4935" w:rsidTr="006A4935">
        <w:trPr>
          <w:trHeight w:val="570"/>
        </w:trPr>
        <w:tc>
          <w:tcPr>
            <w:tcW w:w="680" w:type="pct"/>
            <w:tcBorders>
              <w:top w:val="nil"/>
              <w:left w:val="single" w:sz="8" w:space="0" w:color="auto"/>
              <w:bottom w:val="single" w:sz="8" w:space="0" w:color="auto"/>
              <w:right w:val="single" w:sz="8" w:space="0" w:color="auto"/>
            </w:tcBorders>
            <w:vAlign w:val="center"/>
            <w:hideMark/>
          </w:tcPr>
          <w:p w:rsidR="006A4935" w:rsidRDefault="006A4935">
            <w:pPr>
              <w:widowControl/>
              <w:jc w:val="center"/>
              <w:rPr>
                <w:rFonts w:ascii="宋体" w:eastAsia="宋体" w:hAnsi="宋体" w:cs="宋体"/>
                <w:b/>
                <w:bCs/>
                <w:kern w:val="0"/>
                <w:sz w:val="28"/>
                <w:szCs w:val="28"/>
              </w:rPr>
            </w:pPr>
            <w:r>
              <w:rPr>
                <w:rFonts w:ascii="宋体" w:hAnsi="宋体" w:cs="宋体" w:hint="eastAsia"/>
                <w:b/>
                <w:bCs/>
                <w:kern w:val="0"/>
                <w:sz w:val="28"/>
                <w:szCs w:val="28"/>
              </w:rPr>
              <w:t>11</w:t>
            </w:r>
          </w:p>
        </w:tc>
        <w:tc>
          <w:tcPr>
            <w:tcW w:w="1916"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网站设备及安全管理</w:t>
            </w:r>
          </w:p>
        </w:tc>
        <w:tc>
          <w:tcPr>
            <w:tcW w:w="680"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1套</w:t>
            </w:r>
          </w:p>
        </w:tc>
        <w:tc>
          <w:tcPr>
            <w:tcW w:w="1724"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详细技术参数见：货物名称及技术规格表</w:t>
            </w:r>
          </w:p>
        </w:tc>
      </w:tr>
    </w:tbl>
    <w:p w:rsidR="006A4935" w:rsidRDefault="006A4935" w:rsidP="006A4935">
      <w:pPr>
        <w:pStyle w:val="1"/>
        <w:numPr>
          <w:ilvl w:val="0"/>
          <w:numId w:val="0"/>
        </w:numPr>
        <w:spacing w:before="156" w:after="156"/>
        <w:ind w:left="1124"/>
        <w:rPr>
          <w:rFonts w:hint="eastAsia"/>
        </w:rPr>
      </w:pPr>
    </w:p>
    <w:p w:rsidR="006A4935" w:rsidRDefault="006A4935" w:rsidP="00997187">
      <w:pPr>
        <w:pStyle w:val="1"/>
        <w:numPr>
          <w:ilvl w:val="0"/>
          <w:numId w:val="28"/>
        </w:numPr>
        <w:spacing w:before="156" w:after="156"/>
        <w:ind w:left="1408"/>
        <w:rPr>
          <w:rFonts w:hint="eastAsia"/>
        </w:rPr>
      </w:pPr>
      <w:r>
        <w:rPr>
          <w:rFonts w:hint="eastAsia"/>
        </w:rPr>
        <w:t>技术规格及参数要求</w:t>
      </w:r>
    </w:p>
    <w:tbl>
      <w:tblPr>
        <w:tblW w:w="5000" w:type="pct"/>
        <w:tblLook w:val="04A0" w:firstRow="1" w:lastRow="0" w:firstColumn="1" w:lastColumn="0" w:noHBand="0" w:noVBand="1"/>
      </w:tblPr>
      <w:tblGrid>
        <w:gridCol w:w="727"/>
        <w:gridCol w:w="832"/>
        <w:gridCol w:w="977"/>
        <w:gridCol w:w="5986"/>
      </w:tblGrid>
      <w:tr w:rsidR="006A4935" w:rsidTr="006A4935">
        <w:trPr>
          <w:trHeight w:val="300"/>
        </w:trPr>
        <w:tc>
          <w:tcPr>
            <w:tcW w:w="5000" w:type="pct"/>
            <w:gridSpan w:val="4"/>
            <w:tcBorders>
              <w:top w:val="nil"/>
              <w:left w:val="nil"/>
              <w:bottom w:val="single" w:sz="8" w:space="0" w:color="auto"/>
              <w:right w:val="single" w:sz="8" w:space="0" w:color="000000"/>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货物名称及技术规格</w:t>
            </w:r>
          </w:p>
        </w:tc>
      </w:tr>
      <w:tr w:rsidR="006A4935" w:rsidTr="006A4935">
        <w:trPr>
          <w:trHeight w:val="300"/>
        </w:trPr>
        <w:tc>
          <w:tcPr>
            <w:tcW w:w="427" w:type="pct"/>
            <w:tcBorders>
              <w:top w:val="nil"/>
              <w:left w:val="single" w:sz="8" w:space="0" w:color="auto"/>
              <w:bottom w:val="nil"/>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序号</w:t>
            </w:r>
          </w:p>
        </w:tc>
        <w:tc>
          <w:tcPr>
            <w:tcW w:w="488" w:type="pct"/>
            <w:tcBorders>
              <w:top w:val="nil"/>
              <w:left w:val="nil"/>
              <w:bottom w:val="single" w:sz="8" w:space="0" w:color="auto"/>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设备</w:t>
            </w:r>
          </w:p>
        </w:tc>
        <w:tc>
          <w:tcPr>
            <w:tcW w:w="573" w:type="pct"/>
            <w:tcBorders>
              <w:top w:val="nil"/>
              <w:left w:val="nil"/>
              <w:bottom w:val="single" w:sz="8" w:space="0" w:color="auto"/>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目录项</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详细参数</w:t>
            </w:r>
          </w:p>
        </w:tc>
      </w:tr>
      <w:tr w:rsidR="006A4935" w:rsidTr="006A4935">
        <w:trPr>
          <w:trHeight w:val="825"/>
        </w:trPr>
        <w:tc>
          <w:tcPr>
            <w:tcW w:w="427" w:type="pct"/>
            <w:vMerge w:val="restart"/>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1</w:t>
            </w:r>
          </w:p>
        </w:tc>
        <w:tc>
          <w:tcPr>
            <w:tcW w:w="488" w:type="pct"/>
            <w:vMerge w:val="restart"/>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在线高性能存储</w:t>
            </w: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SAN控制器</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单机头，每机头控制器数量≥2个，最大可以扩展到8机头，采用非Windows核心操作系统，性能稳定、可靠性高，且可避免黑客和病毒攻击</w:t>
            </w:r>
          </w:p>
        </w:tc>
      </w:tr>
      <w:tr w:rsidR="006A4935" w:rsidTr="006A4935">
        <w:trPr>
          <w:trHeight w:val="55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存储双活功能</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基于磁盘阵列实现双活功能</w:t>
            </w:r>
          </w:p>
        </w:tc>
      </w:tr>
      <w:tr w:rsidR="006A4935" w:rsidTr="006A4935">
        <w:trPr>
          <w:trHeight w:val="28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vMerge w:val="restart"/>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高速阵列缓存</w:t>
            </w:r>
          </w:p>
        </w:tc>
        <w:tc>
          <w:tcPr>
            <w:tcW w:w="3512" w:type="pct"/>
            <w:tcBorders>
              <w:top w:val="nil"/>
              <w:left w:val="nil"/>
              <w:bottom w:val="nil"/>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实配SAN缓存容量≥64GB</w:t>
            </w:r>
          </w:p>
        </w:tc>
      </w:tr>
      <w:tr w:rsidR="006A4935" w:rsidTr="006A4935">
        <w:trPr>
          <w:trHeight w:val="55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（纯SAN阵列缓存，不得计算NAS缓存、FlashCache、PAM卡，SSD Cache等任何其他模块容量）</w:t>
            </w:r>
          </w:p>
        </w:tc>
      </w:tr>
      <w:tr w:rsidR="006A4935" w:rsidTr="006A4935">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nil"/>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磁盘配置</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配置单盘容量6T，7200rpm，SATA接口的磁盘≥100块，要求磁盘柜为低密柜，硬盘提供不返还服务。</w:t>
            </w:r>
          </w:p>
        </w:tc>
      </w:tr>
      <w:tr w:rsidR="006A4935" w:rsidTr="006A4935">
        <w:trPr>
          <w:trHeight w:val="28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vMerge w:val="restart"/>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主机端口</w:t>
            </w:r>
          </w:p>
        </w:tc>
        <w:tc>
          <w:tcPr>
            <w:tcW w:w="3512" w:type="pct"/>
            <w:tcBorders>
              <w:top w:val="nil"/>
              <w:left w:val="nil"/>
              <w:bottom w:val="nil"/>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实配8Gb FC接口≥8</w:t>
            </w:r>
          </w:p>
        </w:tc>
      </w:tr>
      <w:tr w:rsidR="006A4935" w:rsidTr="006A4935">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支持端口类型：支持 8Gb FC接口、10Gb iSCSI接口</w:t>
            </w:r>
          </w:p>
        </w:tc>
      </w:tr>
      <w:tr w:rsidR="006A4935" w:rsidTr="006A4935">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后端端口</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控制器SAS磁盘接口带宽≥96Gb/s。</w:t>
            </w:r>
          </w:p>
        </w:tc>
      </w:tr>
      <w:tr w:rsidR="006A4935" w:rsidTr="006A4935">
        <w:trPr>
          <w:trHeight w:val="82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支持磁盘类型</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要求存储系统可同时支持高级固态硬盘（FMD或其他类似产品）、固态硬盘（SSD）、SAS硬盘，NL-SAS硬盘。</w:t>
            </w:r>
          </w:p>
        </w:tc>
      </w:tr>
      <w:tr w:rsidR="006A4935" w:rsidTr="006A4935">
        <w:trPr>
          <w:trHeight w:val="55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存储容量要求</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配置存储管理容量许可≥600TB</w:t>
            </w:r>
          </w:p>
        </w:tc>
      </w:tr>
      <w:tr w:rsidR="006A4935" w:rsidTr="006A4935">
        <w:trPr>
          <w:trHeight w:val="55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存储虚拟化</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需支持外部虚拟化功能，并配置8PB管理许可</w:t>
            </w:r>
          </w:p>
        </w:tc>
      </w:tr>
      <w:tr w:rsidR="006A4935" w:rsidTr="006A4935">
        <w:trPr>
          <w:trHeight w:val="55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存储设备管理</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可以统一管理多种存储设备，支持最大管理设备管理容量≥4PB</w:t>
            </w:r>
          </w:p>
        </w:tc>
      </w:tr>
      <w:tr w:rsidR="006A4935" w:rsidTr="006A4935">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RAID方式</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支持多种主流RAID存储方式RAID10、RAID5、RIAD6等。</w:t>
            </w:r>
          </w:p>
        </w:tc>
      </w:tr>
      <w:tr w:rsidR="006A4935" w:rsidTr="006A4935">
        <w:trPr>
          <w:trHeight w:val="82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系统冗余性</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完全的硬件冗余，处理器、缓存、电源、风扇、适配卡等都提供冗余，并保证在某硬件出问题时，能够进行自动切换，不出现单点故障。</w:t>
            </w:r>
          </w:p>
        </w:tc>
      </w:tr>
      <w:tr w:rsidR="006A4935" w:rsidTr="006A4935">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本地保护</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支持阵列内镜像、快照软件</w:t>
            </w:r>
          </w:p>
        </w:tc>
      </w:tr>
      <w:tr w:rsidR="006A4935" w:rsidTr="006A4935">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容灾保护</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同时支持同步以及基于日志卷的异步复制功能。</w:t>
            </w:r>
          </w:p>
        </w:tc>
      </w:tr>
      <w:tr w:rsidR="006A4935" w:rsidTr="006A4935">
        <w:trPr>
          <w:trHeight w:val="555"/>
        </w:trPr>
        <w:tc>
          <w:tcPr>
            <w:tcW w:w="427" w:type="pct"/>
            <w:vMerge w:val="restart"/>
            <w:tcBorders>
              <w:top w:val="nil"/>
              <w:left w:val="single" w:sz="8" w:space="0" w:color="auto"/>
              <w:bottom w:val="single" w:sz="8" w:space="0" w:color="000000"/>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2</w:t>
            </w:r>
          </w:p>
        </w:tc>
        <w:tc>
          <w:tcPr>
            <w:tcW w:w="488" w:type="pct"/>
            <w:vMerge w:val="restart"/>
            <w:tcBorders>
              <w:top w:val="nil"/>
              <w:left w:val="single" w:sz="8" w:space="0" w:color="auto"/>
              <w:bottom w:val="single" w:sz="8" w:space="0" w:color="000000"/>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带库驱动器</w:t>
            </w:r>
          </w:p>
        </w:tc>
        <w:tc>
          <w:tcPr>
            <w:tcW w:w="573" w:type="pct"/>
            <w:vMerge w:val="restart"/>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驱动器</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LTO驱动器类型</w:t>
            </w:r>
            <w:r>
              <w:rPr>
                <w:rFonts w:ascii="宋体" w:hAnsi="宋体" w:cs="宋体" w:hint="eastAsia"/>
                <w:kern w:val="0"/>
                <w:sz w:val="22"/>
              </w:rPr>
              <w:tab/>
              <w:t>LTO6</w:t>
            </w:r>
          </w:p>
        </w:tc>
      </w:tr>
      <w:tr w:rsidR="006A4935" w:rsidTr="006A4935">
        <w:trPr>
          <w:trHeight w:val="55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支持的存储连接方式不小于8G</w:t>
            </w:r>
            <w:r>
              <w:rPr>
                <w:rFonts w:ascii="宋体" w:hAnsi="宋体" w:cs="宋体" w:hint="eastAsia"/>
                <w:kern w:val="0"/>
                <w:sz w:val="22"/>
              </w:rPr>
              <w:tab/>
              <w:t>FC</w:t>
            </w:r>
          </w:p>
        </w:tc>
      </w:tr>
      <w:tr w:rsidR="006A4935" w:rsidTr="006A4935">
        <w:trPr>
          <w:trHeight w:val="55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匹配的磁带容量 非压缩/压缩</w:t>
            </w:r>
            <w:r>
              <w:rPr>
                <w:rFonts w:ascii="宋体" w:hAnsi="宋体" w:cs="宋体" w:hint="eastAsia"/>
                <w:kern w:val="0"/>
                <w:sz w:val="22"/>
              </w:rPr>
              <w:tab/>
              <w:t>LTO6磁带，2.5TB/6.25TB</w:t>
            </w:r>
          </w:p>
        </w:tc>
      </w:tr>
      <w:tr w:rsidR="006A4935" w:rsidTr="006A4935">
        <w:trPr>
          <w:trHeight w:val="55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LTO驱动器缓存（GB）≥512MB（LTO6）</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单台磁带机非压缩数据传输速率不小于160MB/s</w:t>
            </w:r>
          </w:p>
        </w:tc>
      </w:tr>
      <w:tr w:rsidR="006A4935" w:rsidTr="006A4935">
        <w:trPr>
          <w:trHeight w:val="555"/>
        </w:trPr>
        <w:tc>
          <w:tcPr>
            <w:tcW w:w="427" w:type="pct"/>
            <w:vMerge w:val="restart"/>
            <w:tcBorders>
              <w:top w:val="nil"/>
              <w:left w:val="single" w:sz="8" w:space="0" w:color="auto"/>
              <w:bottom w:val="single" w:sz="8" w:space="0" w:color="000000"/>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3</w:t>
            </w:r>
          </w:p>
        </w:tc>
        <w:tc>
          <w:tcPr>
            <w:tcW w:w="488" w:type="pct"/>
            <w:vMerge w:val="restart"/>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路由器</w:t>
            </w: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基本要求</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与服务器、存储和交换机等设备互联的接口必须是标准化接口，互联协议必须是标准化协议，带地址转换功能。</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端口</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4"/>
                <w:szCs w:val="24"/>
              </w:rPr>
            </w:pPr>
            <w:r>
              <w:rPr>
                <w:rFonts w:ascii="宋体" w:hAnsi="宋体" w:cs="宋体" w:hint="eastAsia"/>
                <w:kern w:val="0"/>
                <w:sz w:val="24"/>
              </w:rPr>
              <w:t>端口实配8个千兆光纤端口，配置8个SFP光纤模块</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内存</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 2G</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SIC 槽位</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≥3个</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规格</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机架式，2U高度</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转发</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转发性能≥9Mpps</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附件</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配齐所需要的线缆等附件</w:t>
            </w:r>
          </w:p>
        </w:tc>
      </w:tr>
      <w:tr w:rsidR="006A4935" w:rsidTr="006A4935">
        <w:trPr>
          <w:trHeight w:val="825"/>
        </w:trPr>
        <w:tc>
          <w:tcPr>
            <w:tcW w:w="427" w:type="pct"/>
            <w:vMerge w:val="restart"/>
            <w:tcBorders>
              <w:top w:val="nil"/>
              <w:left w:val="single" w:sz="8" w:space="0" w:color="auto"/>
              <w:bottom w:val="single" w:sz="8" w:space="0" w:color="000000"/>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4</w:t>
            </w:r>
          </w:p>
        </w:tc>
        <w:tc>
          <w:tcPr>
            <w:tcW w:w="488" w:type="pct"/>
            <w:vMerge w:val="restart"/>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光纤交换机</w:t>
            </w: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基本要求</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与服务器、存储和交换机等设备互联的接口必须是标准化接口，互联协议必须是标准化协议，兼容主流FC磁盘阵列及服务器；全线速，无阻塞架构；</w:t>
            </w:r>
          </w:p>
        </w:tc>
      </w:tr>
      <w:tr w:rsidR="006A4935" w:rsidTr="006A4935">
        <w:trPr>
          <w:trHeight w:val="82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端口</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8GB端口，实际激活端口数量≥48个，配置48个8Gb/s短波SFP光纤模块；8GbpsFC端口，且兼容4Gbps和2Gbps，自适应光纤通道端口全双工运行</w:t>
            </w:r>
          </w:p>
        </w:tc>
      </w:tr>
      <w:tr w:rsidR="006A4935" w:rsidTr="006A4935">
        <w:trPr>
          <w:trHeight w:val="55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功能性要求</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可将物理SAN分成多个逻辑Fabric架构，支持基于端口或WWN级别的划分；</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规格</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4"/>
                <w:szCs w:val="24"/>
              </w:rPr>
            </w:pPr>
            <w:r>
              <w:rPr>
                <w:rFonts w:ascii="宋体" w:hAnsi="宋体" w:cs="宋体" w:hint="eastAsia"/>
                <w:kern w:val="0"/>
                <w:sz w:val="24"/>
              </w:rPr>
              <w:t>机架式</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电源</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冗余电源</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附件</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配齐所需要的线缆等附件</w:t>
            </w:r>
          </w:p>
        </w:tc>
      </w:tr>
      <w:tr w:rsidR="006A4935" w:rsidTr="006A4935">
        <w:trPr>
          <w:trHeight w:val="300"/>
        </w:trPr>
        <w:tc>
          <w:tcPr>
            <w:tcW w:w="427" w:type="pct"/>
            <w:vMerge w:val="restart"/>
            <w:tcBorders>
              <w:top w:val="nil"/>
              <w:left w:val="single" w:sz="8" w:space="0" w:color="auto"/>
              <w:bottom w:val="single" w:sz="8" w:space="0" w:color="000000"/>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5</w:t>
            </w:r>
          </w:p>
        </w:tc>
        <w:tc>
          <w:tcPr>
            <w:tcW w:w="488" w:type="pct"/>
            <w:vMerge w:val="restart"/>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加码服务器</w:t>
            </w: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外观</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≤1U，可支持导轨及理线架</w:t>
            </w:r>
          </w:p>
        </w:tc>
      </w:tr>
      <w:tr w:rsidR="006A4935" w:rsidTr="006A4935">
        <w:trPr>
          <w:trHeight w:val="55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处理器</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实配2个，主频:≥2.4GHz，≥8核，L3缓存≥20MB</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内存</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内存类型：≥24内存插槽；内存最大支持≥256GB；实配≥64GB</w:t>
            </w:r>
          </w:p>
        </w:tc>
      </w:tr>
      <w:tr w:rsidR="006A4935" w:rsidTr="006A4935">
        <w:trPr>
          <w:trHeight w:val="109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存储</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内置硬盘类型：热插拔SAS/SATA/SSD硬盘；实配≥3块，2.5寸，单块要求≥300GB，≥10Krpm，SAS硬盘；硬盘扩展能力：可扩展≥10个热插拔2.5寸硬盘槽位；配置磁盘阵列卡，缓存≥1GB，支持RAID 0/1/5</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集成网口</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配置2*1GB网络适配器</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I/O扩展</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配置1*8Gb双口HBA卡</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集成显卡</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标配集成显卡</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光驱</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配置DVD驱动器</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电源</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满配冗余热插拔电源，并提供配套的电源连接线</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风扇</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满配冗余风扇</w:t>
            </w:r>
          </w:p>
        </w:tc>
      </w:tr>
      <w:tr w:rsidR="006A4935" w:rsidTr="006A4935">
        <w:trPr>
          <w:trHeight w:val="55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兼容性</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支持Windows，Suse，Redhat操作系统，支持Vmware，Citrix虚拟化软件</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系统</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提供windows正版系统软件</w:t>
            </w:r>
          </w:p>
        </w:tc>
      </w:tr>
      <w:tr w:rsidR="006A4935" w:rsidTr="006A4935">
        <w:trPr>
          <w:trHeight w:val="300"/>
        </w:trPr>
        <w:tc>
          <w:tcPr>
            <w:tcW w:w="427" w:type="pct"/>
            <w:vMerge w:val="restart"/>
            <w:tcBorders>
              <w:top w:val="nil"/>
              <w:left w:val="single" w:sz="8" w:space="0" w:color="auto"/>
              <w:bottom w:val="single" w:sz="8" w:space="0" w:color="000000"/>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6</w:t>
            </w:r>
          </w:p>
        </w:tc>
        <w:tc>
          <w:tcPr>
            <w:tcW w:w="488" w:type="pct"/>
            <w:vMerge w:val="restart"/>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分布式对象存储系统服务器</w:t>
            </w: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外观</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≤4U，可支持导轨及理线架</w:t>
            </w:r>
          </w:p>
        </w:tc>
      </w:tr>
      <w:tr w:rsidR="006A4935" w:rsidTr="006A4935">
        <w:trPr>
          <w:trHeight w:val="55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处理器</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 xml:space="preserve">4个cpu，每cpu8核，主频≥2.0GHz，L3缓存≥16MB </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内存</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内存类型：≥64GB</w:t>
            </w:r>
          </w:p>
        </w:tc>
      </w:tr>
      <w:tr w:rsidR="006A4935" w:rsidTr="006A4935">
        <w:trPr>
          <w:trHeight w:val="82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存储</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内置硬盘类型：热插拔SAS/SATA/SSD硬盘；实配≥4块，2.5寸，单块要求≥300GB，≥10Krpm，SAS硬盘；硬盘扩展能力：支持RAID 0/1/5</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集成网口</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配置4*1GB网络适配器</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I/O扩展</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配置1*8Gb单口HBA卡</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集成显卡</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标配集成显卡</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光驱</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配置DVD驱动器</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电源</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冗余热插拔电源，不少于2路，并提供配套的电源连接线</w:t>
            </w:r>
          </w:p>
        </w:tc>
      </w:tr>
      <w:tr w:rsidR="006A4935" w:rsidTr="006A4935">
        <w:trPr>
          <w:trHeight w:val="55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兼容性</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支持Windows，Suse，Redhat操作系统，支持Vmware，Citrix虚拟化软件</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系统</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提供windows正版系统软件</w:t>
            </w:r>
          </w:p>
        </w:tc>
      </w:tr>
      <w:tr w:rsidR="006A4935" w:rsidTr="006A4935">
        <w:trPr>
          <w:trHeight w:val="555"/>
        </w:trPr>
        <w:tc>
          <w:tcPr>
            <w:tcW w:w="427" w:type="pct"/>
            <w:vMerge w:val="restart"/>
            <w:tcBorders>
              <w:top w:val="nil"/>
              <w:left w:val="single" w:sz="8" w:space="0" w:color="auto"/>
              <w:bottom w:val="single" w:sz="8" w:space="0" w:color="000000"/>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7</w:t>
            </w:r>
          </w:p>
        </w:tc>
        <w:tc>
          <w:tcPr>
            <w:tcW w:w="488" w:type="pct"/>
            <w:vMerge w:val="restart"/>
            <w:tcBorders>
              <w:top w:val="nil"/>
              <w:left w:val="single" w:sz="8" w:space="0" w:color="auto"/>
              <w:bottom w:val="single" w:sz="8" w:space="0" w:color="000000"/>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分布式对象存储系统</w:t>
            </w: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软件架构</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采用基于Linux的开放云存储集群架构，支持Scale-Out方式扩展，采用分布式数据处理机制，实现数据的并行处理。</w:t>
            </w:r>
          </w:p>
        </w:tc>
      </w:tr>
      <w:tr w:rsidR="006A4935" w:rsidTr="006A4935">
        <w:trPr>
          <w:trHeight w:val="82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稳定性</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集群采用多副本冗余存储技术，支持副本数≥3。保证每个数据都会通过读写一致性冗余技术确保存放在不同的节点、不同的硬盘上面。任何一个硬盘和节点损坏都不会影响数据完整性。</w:t>
            </w:r>
          </w:p>
        </w:tc>
      </w:tr>
      <w:tr w:rsidR="006A4935" w:rsidTr="006A4935">
        <w:trPr>
          <w:trHeight w:val="55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知识产权</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存储管理系统要求必须标明是否自主产品。</w:t>
            </w:r>
            <w:r>
              <w:rPr>
                <w:rFonts w:ascii="宋体" w:hAnsi="宋体" w:cs="宋体" w:hint="eastAsia"/>
                <w:strike/>
                <w:kern w:val="0"/>
                <w:sz w:val="22"/>
              </w:rPr>
              <w:t xml:space="preserve"> </w:t>
            </w:r>
          </w:p>
        </w:tc>
      </w:tr>
      <w:tr w:rsidR="006A4935" w:rsidTr="006A4935">
        <w:trPr>
          <w:trHeight w:val="82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vMerge w:val="restart"/>
            <w:tcBorders>
              <w:top w:val="nil"/>
              <w:left w:val="single" w:sz="8" w:space="0" w:color="auto"/>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文档安全管理特性</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★支持文件防复制、防打印、防截屏等基本防泄密特性，并且都可以基于权限和策略配置。</w:t>
            </w:r>
          </w:p>
        </w:tc>
      </w:tr>
      <w:tr w:rsidR="006A4935" w:rsidTr="006A4935">
        <w:trPr>
          <w:trHeight w:val="55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支持用户绑定设备访问策略，避免用户使用非法设备访问内部业务数据。</w:t>
            </w:r>
          </w:p>
        </w:tc>
      </w:tr>
      <w:tr w:rsidR="006A4935" w:rsidTr="006A4935">
        <w:trPr>
          <w:trHeight w:val="82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vMerge w:val="restart"/>
            <w:tcBorders>
              <w:top w:val="nil"/>
              <w:left w:val="single" w:sz="8" w:space="0" w:color="auto"/>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共享特性</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★支持用户共享范围的可配置性，避免内部非法共享扩散，比如可以设置研发员工的共享范围，可根据管理规则来规划</w:t>
            </w:r>
            <w:r>
              <w:rPr>
                <w:rFonts w:ascii="宋体" w:hAnsi="宋体" w:cs="宋体" w:hint="eastAsia"/>
                <w:kern w:val="0"/>
                <w:sz w:val="22"/>
              </w:rPr>
              <w:lastRenderedPageBreak/>
              <w:t>各个部门的共享区域。</w:t>
            </w:r>
          </w:p>
        </w:tc>
      </w:tr>
      <w:tr w:rsidR="006A4935" w:rsidTr="006A4935">
        <w:trPr>
          <w:trHeight w:val="82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★基于文档所有者对指定文档配置指定范围可发现，对于访问者，可以通过全文检索找到可以发现的共享文档进行下载使用。</w:t>
            </w:r>
          </w:p>
        </w:tc>
      </w:tr>
      <w:tr w:rsidR="006A4935" w:rsidTr="006A4935">
        <w:trPr>
          <w:trHeight w:val="55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版本管理</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支持对文件的历史版本管理，实现手动保留新版本功能；可查看任一历史版本，并选择回滚将某一版本置新。</w:t>
            </w:r>
          </w:p>
        </w:tc>
      </w:tr>
      <w:tr w:rsidR="006A4935" w:rsidTr="006A4935">
        <w:trPr>
          <w:trHeight w:val="109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文件查找</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★支持基于云存储的全文检索，当用户想找某个文档资料，希望找到某个关键词相近的文档，输入关键词，获取全文检索的结果，支持文件类型、位置范围过滤，搜索结果支持时间排序。</w:t>
            </w:r>
          </w:p>
        </w:tc>
      </w:tr>
      <w:tr w:rsidR="006A4935" w:rsidTr="006A4935">
        <w:trPr>
          <w:trHeight w:val="82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数据重删和秒传</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★支持文件重复数据删除技术，相同的文件只上传一次，对于重复上传者而言实现文件的秒传。</w:t>
            </w:r>
          </w:p>
        </w:tc>
      </w:tr>
      <w:tr w:rsidR="006A4935" w:rsidTr="006A4935">
        <w:trPr>
          <w:trHeight w:val="55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音视频在线播放</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★音视频文件无需下载即可通过浏览器和移动客户端在线播放，</w:t>
            </w:r>
          </w:p>
        </w:tc>
      </w:tr>
      <w:tr w:rsidR="006A4935" w:rsidTr="006A4935">
        <w:trPr>
          <w:trHeight w:val="109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文件回收站管理</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文档删除后自动移动至回收站中存放，可还原文件，回收站按文档库分类呈现，且可以支持文件名、删除位置和删除者的搜索，以便更好的找回误删除文件。</w:t>
            </w:r>
          </w:p>
        </w:tc>
      </w:tr>
      <w:tr w:rsidR="006A4935" w:rsidTr="006A4935">
        <w:trPr>
          <w:trHeight w:val="82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用户管理</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★采用灵活的组织架构，既可以构建符合企业分层管理的用户结构，也可以构建灵活的多用户组织单元。</w:t>
            </w:r>
          </w:p>
        </w:tc>
      </w:tr>
      <w:tr w:rsidR="006A4935" w:rsidTr="006A4935">
        <w:trPr>
          <w:trHeight w:val="129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权限管理与访问控制</w:t>
            </w:r>
          </w:p>
        </w:tc>
        <w:tc>
          <w:tcPr>
            <w:tcW w:w="3512" w:type="pct"/>
            <w:tcBorders>
              <w:top w:val="nil"/>
              <w:left w:val="nil"/>
              <w:bottom w:val="single" w:sz="8" w:space="0" w:color="auto"/>
              <w:right w:val="single" w:sz="8" w:space="0" w:color="auto"/>
            </w:tcBorders>
            <w:vAlign w:val="center"/>
            <w:hideMark/>
          </w:tcPr>
          <w:p w:rsidR="006A4935" w:rsidRDefault="006A4935">
            <w:pPr>
              <w:widowControl/>
              <w:rPr>
                <w:rFonts w:ascii="宋体" w:eastAsia="宋体" w:hAnsi="宋体" w:cs="宋体"/>
                <w:kern w:val="0"/>
                <w:szCs w:val="21"/>
              </w:rPr>
            </w:pPr>
            <w:r>
              <w:rPr>
                <w:rFonts w:ascii="宋体" w:hAnsi="宋体" w:cs="宋体" w:hint="eastAsia"/>
                <w:kern w:val="0"/>
                <w:szCs w:val="21"/>
              </w:rPr>
              <w:t>★要求能够支持同时基于文件及文件夹的多级细粒度权限配置，控制用户对文件及文件夹的显示、预览、下载、上传、修改、删除等权限，同时支持对文件的所有权限控制，实现所有权限的下放。支持权限有效期，过期后自动回收权限。</w:t>
            </w:r>
          </w:p>
        </w:tc>
      </w:tr>
      <w:tr w:rsidR="006A4935" w:rsidTr="006A4935">
        <w:trPr>
          <w:trHeight w:val="82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后台管理</w:t>
            </w:r>
          </w:p>
        </w:tc>
        <w:tc>
          <w:tcPr>
            <w:tcW w:w="3512" w:type="pct"/>
            <w:tcBorders>
              <w:top w:val="nil"/>
              <w:left w:val="nil"/>
              <w:bottom w:val="single" w:sz="8" w:space="0" w:color="auto"/>
              <w:right w:val="single" w:sz="8" w:space="0" w:color="auto"/>
            </w:tcBorders>
            <w:vAlign w:val="center"/>
            <w:hideMark/>
          </w:tcPr>
          <w:p w:rsidR="006A4935" w:rsidRDefault="006A4935">
            <w:pPr>
              <w:widowControl/>
              <w:rPr>
                <w:rFonts w:ascii="宋体" w:eastAsia="宋体" w:hAnsi="宋体" w:cs="宋体"/>
                <w:kern w:val="0"/>
                <w:sz w:val="22"/>
              </w:rPr>
            </w:pPr>
            <w:r>
              <w:rPr>
                <w:rFonts w:ascii="宋体" w:hAnsi="宋体" w:cs="宋体" w:hint="eastAsia"/>
                <w:kern w:val="0"/>
                <w:sz w:val="22"/>
              </w:rPr>
              <w:t>支持三员管理结构，系统管理员负责系统运维、安全保密员负责组织与文档管理授权、安全审计员负责系统、权限与文档操作日志审计。</w:t>
            </w:r>
          </w:p>
        </w:tc>
      </w:tr>
      <w:tr w:rsidR="006A4935" w:rsidTr="006A4935">
        <w:trPr>
          <w:trHeight w:val="52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客户端要求</w:t>
            </w:r>
          </w:p>
        </w:tc>
        <w:tc>
          <w:tcPr>
            <w:tcW w:w="3512" w:type="pct"/>
            <w:tcBorders>
              <w:top w:val="nil"/>
              <w:left w:val="nil"/>
              <w:bottom w:val="single" w:sz="8" w:space="0" w:color="auto"/>
              <w:right w:val="single" w:sz="8" w:space="0" w:color="auto"/>
            </w:tcBorders>
            <w:vAlign w:val="center"/>
            <w:hideMark/>
          </w:tcPr>
          <w:p w:rsidR="006A4935" w:rsidRDefault="006A4935">
            <w:pPr>
              <w:widowControl/>
              <w:rPr>
                <w:rFonts w:ascii="宋体" w:eastAsia="宋体" w:hAnsi="宋体" w:cs="宋体"/>
                <w:kern w:val="0"/>
                <w:sz w:val="22"/>
              </w:rPr>
            </w:pPr>
            <w:r>
              <w:rPr>
                <w:rFonts w:ascii="宋体" w:hAnsi="宋体" w:cs="宋体" w:hint="eastAsia"/>
                <w:kern w:val="0"/>
                <w:sz w:val="22"/>
              </w:rPr>
              <w:t>支持</w:t>
            </w:r>
            <w:r>
              <w:rPr>
                <w:kern w:val="0"/>
                <w:sz w:val="22"/>
              </w:rPr>
              <w:t>PC</w:t>
            </w:r>
            <w:r>
              <w:rPr>
                <w:rFonts w:ascii="宋体" w:hAnsi="宋体" w:cs="宋体" w:hint="eastAsia"/>
                <w:kern w:val="0"/>
                <w:sz w:val="22"/>
              </w:rPr>
              <w:t>客户端、移动客户端（</w:t>
            </w:r>
            <w:r>
              <w:rPr>
                <w:kern w:val="0"/>
                <w:sz w:val="22"/>
              </w:rPr>
              <w:t>Android</w:t>
            </w:r>
            <w:r>
              <w:rPr>
                <w:rFonts w:ascii="宋体" w:hAnsi="宋体" w:cs="宋体" w:hint="eastAsia"/>
                <w:kern w:val="0"/>
                <w:sz w:val="22"/>
              </w:rPr>
              <w:t>、</w:t>
            </w:r>
            <w:r>
              <w:rPr>
                <w:kern w:val="0"/>
                <w:sz w:val="22"/>
              </w:rPr>
              <w:t>IOS</w:t>
            </w:r>
            <w:r>
              <w:rPr>
                <w:rFonts w:ascii="宋体" w:hAnsi="宋体" w:cs="宋体" w:hint="eastAsia"/>
                <w:kern w:val="0"/>
                <w:sz w:val="22"/>
              </w:rPr>
              <w:t>）、</w:t>
            </w:r>
            <w:r>
              <w:rPr>
                <w:kern w:val="0"/>
                <w:sz w:val="22"/>
              </w:rPr>
              <w:t>Web</w:t>
            </w:r>
            <w:r>
              <w:rPr>
                <w:rFonts w:ascii="宋体" w:hAnsi="宋体" w:cs="宋体" w:hint="eastAsia"/>
                <w:kern w:val="0"/>
                <w:sz w:val="22"/>
              </w:rPr>
              <w:t>访问。</w:t>
            </w:r>
          </w:p>
        </w:tc>
      </w:tr>
      <w:tr w:rsidR="006A4935" w:rsidTr="006A4935">
        <w:trPr>
          <w:trHeight w:val="103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vMerge w:val="restart"/>
            <w:tcBorders>
              <w:top w:val="nil"/>
              <w:left w:val="single" w:sz="8" w:space="0" w:color="auto"/>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Windows客户端同步与操作体验</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★完全Windows使用体验，不改变原有用户使用文件资料的习惯，直接在Windows文件夹下面看到云端文件/夹，直接操作云端文件/夹，无需通过单独客户端界面操作；需。</w:t>
            </w:r>
          </w:p>
        </w:tc>
      </w:tr>
      <w:tr w:rsidR="006A4935" w:rsidTr="006A4935">
        <w:trPr>
          <w:trHeight w:val="103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★支持对指定文档库设置自动同步，且能够对指定目录进行文件同步大小限制，超过设置大小的文件不允许自动同步；可指定不允许自动同步的文件类型，例如视频、图片、PPT等。需。</w:t>
            </w:r>
          </w:p>
        </w:tc>
      </w:tr>
      <w:tr w:rsidR="006A4935" w:rsidTr="006A4935">
        <w:trPr>
          <w:trHeight w:val="78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文档协作</w:t>
            </w:r>
          </w:p>
        </w:tc>
        <w:tc>
          <w:tcPr>
            <w:tcW w:w="3512" w:type="pct"/>
            <w:tcBorders>
              <w:top w:val="nil"/>
              <w:left w:val="nil"/>
              <w:bottom w:val="single" w:sz="8" w:space="0" w:color="auto"/>
              <w:right w:val="single" w:sz="8" w:space="0" w:color="auto"/>
            </w:tcBorders>
            <w:vAlign w:val="center"/>
            <w:hideMark/>
          </w:tcPr>
          <w:p w:rsidR="006A4935" w:rsidRDefault="006A4935">
            <w:pPr>
              <w:widowControl/>
              <w:rPr>
                <w:rFonts w:ascii="宋体" w:eastAsia="宋体" w:hAnsi="宋体" w:cs="宋体"/>
                <w:kern w:val="0"/>
                <w:szCs w:val="21"/>
              </w:rPr>
            </w:pPr>
            <w:r>
              <w:rPr>
                <w:rFonts w:ascii="宋体" w:hAnsi="宋体" w:cs="宋体" w:hint="eastAsia"/>
                <w:kern w:val="0"/>
                <w:szCs w:val="21"/>
              </w:rPr>
              <w:t>★支持PC客户端的自动锁定协作机制，有修改权限用户打开文档时可自动锁定编辑，关闭文档自动释放锁，实现自动串行的协作模式。需</w:t>
            </w:r>
          </w:p>
        </w:tc>
      </w:tr>
      <w:tr w:rsidR="006A4935" w:rsidTr="006A4935">
        <w:trPr>
          <w:trHeight w:val="78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日志功能</w:t>
            </w:r>
          </w:p>
        </w:tc>
        <w:tc>
          <w:tcPr>
            <w:tcW w:w="3512" w:type="pct"/>
            <w:tcBorders>
              <w:top w:val="nil"/>
              <w:left w:val="nil"/>
              <w:bottom w:val="single" w:sz="8" w:space="0" w:color="auto"/>
              <w:right w:val="single" w:sz="8" w:space="0" w:color="auto"/>
            </w:tcBorders>
            <w:vAlign w:val="center"/>
            <w:hideMark/>
          </w:tcPr>
          <w:p w:rsidR="006A4935" w:rsidRDefault="006A4935">
            <w:pPr>
              <w:widowControl/>
              <w:rPr>
                <w:rFonts w:ascii="宋体" w:eastAsia="宋体" w:hAnsi="宋体" w:cs="宋体"/>
                <w:kern w:val="0"/>
                <w:szCs w:val="21"/>
              </w:rPr>
            </w:pPr>
            <w:r>
              <w:rPr>
                <w:rFonts w:ascii="宋体" w:hAnsi="宋体" w:cs="宋体" w:hint="eastAsia"/>
                <w:kern w:val="0"/>
                <w:szCs w:val="21"/>
              </w:rPr>
              <w:t>支持丰富的审计日志功能，包括系统管理、人员组织授权、文件操作、权限配置、上传下载、文件访问均有日志记录审计，日志可导出，长期归档，不可被篡改、删除。</w:t>
            </w:r>
          </w:p>
        </w:tc>
      </w:tr>
      <w:tr w:rsidR="006A4935" w:rsidTr="006A4935">
        <w:trPr>
          <w:trHeight w:val="78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开发扩展</w:t>
            </w:r>
          </w:p>
        </w:tc>
        <w:tc>
          <w:tcPr>
            <w:tcW w:w="3512" w:type="pct"/>
            <w:tcBorders>
              <w:top w:val="nil"/>
              <w:left w:val="nil"/>
              <w:bottom w:val="single" w:sz="8" w:space="0" w:color="auto"/>
              <w:right w:val="single" w:sz="8" w:space="0" w:color="auto"/>
            </w:tcBorders>
            <w:vAlign w:val="center"/>
            <w:hideMark/>
          </w:tcPr>
          <w:p w:rsidR="006A4935" w:rsidRDefault="006A4935">
            <w:pPr>
              <w:widowControl/>
              <w:rPr>
                <w:rFonts w:ascii="宋体" w:eastAsia="宋体" w:hAnsi="宋体" w:cs="宋体"/>
                <w:kern w:val="0"/>
                <w:szCs w:val="21"/>
              </w:rPr>
            </w:pPr>
            <w:r>
              <w:rPr>
                <w:rFonts w:ascii="宋体" w:hAnsi="宋体" w:cs="宋体" w:hint="eastAsia"/>
                <w:kern w:val="0"/>
                <w:szCs w:val="21"/>
              </w:rPr>
              <w:t>★提供Web Service开放服务供第三方进行整合，开放的接口包括：文件操作API、目录操作API、回收站操作API、全文检索API、组织与授权API等。</w:t>
            </w:r>
          </w:p>
        </w:tc>
      </w:tr>
      <w:tr w:rsidR="006A4935" w:rsidTr="006A4935">
        <w:trPr>
          <w:trHeight w:val="103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数据归档</w:t>
            </w:r>
          </w:p>
        </w:tc>
        <w:tc>
          <w:tcPr>
            <w:tcW w:w="3512" w:type="pct"/>
            <w:tcBorders>
              <w:top w:val="nil"/>
              <w:left w:val="nil"/>
              <w:bottom w:val="single" w:sz="8" w:space="0" w:color="auto"/>
              <w:right w:val="single" w:sz="8" w:space="0" w:color="auto"/>
            </w:tcBorders>
            <w:vAlign w:val="center"/>
            <w:hideMark/>
          </w:tcPr>
          <w:p w:rsidR="006A4935" w:rsidRDefault="006A4935">
            <w:pPr>
              <w:widowControl/>
              <w:rPr>
                <w:rFonts w:ascii="宋体" w:eastAsia="宋体" w:hAnsi="宋体" w:cs="宋体"/>
                <w:kern w:val="0"/>
                <w:szCs w:val="21"/>
              </w:rPr>
            </w:pPr>
            <w:r>
              <w:rPr>
                <w:rFonts w:ascii="宋体" w:hAnsi="宋体" w:cs="宋体" w:hint="eastAsia"/>
                <w:kern w:val="0"/>
                <w:szCs w:val="21"/>
              </w:rPr>
              <w:t>★支持软WORM归档固化特性，通过对象文件系统层，实现归档电子资料的安全存储，存储后的数据不可被修改，后端通过切片后使用AES265进行高度加密。归档资料需要通过MD5值校验。</w:t>
            </w:r>
          </w:p>
        </w:tc>
      </w:tr>
      <w:tr w:rsidR="006A4935" w:rsidTr="006A4935">
        <w:trPr>
          <w:trHeight w:val="204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4"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文档管理</w:t>
            </w:r>
          </w:p>
        </w:tc>
        <w:tc>
          <w:tcPr>
            <w:tcW w:w="3512" w:type="pct"/>
            <w:tcBorders>
              <w:top w:val="nil"/>
              <w:left w:val="nil"/>
              <w:bottom w:val="single" w:sz="4" w:space="0" w:color="auto"/>
              <w:right w:val="single" w:sz="8" w:space="0" w:color="auto"/>
            </w:tcBorders>
            <w:vAlign w:val="center"/>
            <w:hideMark/>
          </w:tcPr>
          <w:p w:rsidR="006A4935" w:rsidRDefault="006A4935">
            <w:pPr>
              <w:widowControl/>
              <w:rPr>
                <w:rFonts w:ascii="宋体" w:eastAsia="宋体" w:hAnsi="宋体" w:cs="宋体"/>
                <w:kern w:val="0"/>
                <w:szCs w:val="21"/>
              </w:rPr>
            </w:pPr>
            <w:r>
              <w:rPr>
                <w:rFonts w:ascii="宋体" w:hAnsi="宋体" w:cs="宋体" w:hint="eastAsia"/>
                <w:kern w:val="0"/>
                <w:szCs w:val="21"/>
              </w:rPr>
              <w:t>★系统、用户和电子文档支持密级管理，根据保密要求，分为机密、秘密和非密三级，系统密级决定用户与文档密级范围，系统密级不能向下调整，低密级用户不能访问高密级文件，高密用户不能把高密文件共享给低密用户，密级文件访问均有日志记录。</w:t>
            </w:r>
          </w:p>
        </w:tc>
      </w:tr>
      <w:tr w:rsidR="006A4935" w:rsidTr="006A4935">
        <w:trPr>
          <w:trHeight w:val="300"/>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single" w:sz="4" w:space="0" w:color="auto"/>
              <w:left w:val="nil"/>
              <w:bottom w:val="nil"/>
              <w:right w:val="single" w:sz="8" w:space="0" w:color="auto"/>
            </w:tcBorders>
            <w:vAlign w:val="center"/>
          </w:tcPr>
          <w:p w:rsidR="006A4935" w:rsidRDefault="006A4935">
            <w:pPr>
              <w:jc w:val="left"/>
              <w:rPr>
                <w:rFonts w:ascii="宋体" w:eastAsia="宋体" w:hAnsi="宋体" w:cs="宋体"/>
                <w:kern w:val="0"/>
                <w:szCs w:val="21"/>
              </w:rPr>
            </w:pPr>
          </w:p>
        </w:tc>
        <w:tc>
          <w:tcPr>
            <w:tcW w:w="3512" w:type="pct"/>
            <w:tcBorders>
              <w:top w:val="single" w:sz="4" w:space="0" w:color="auto"/>
              <w:left w:val="nil"/>
              <w:bottom w:val="nil"/>
              <w:right w:val="single" w:sz="8" w:space="0" w:color="auto"/>
            </w:tcBorders>
            <w:vAlign w:val="center"/>
          </w:tcPr>
          <w:p w:rsidR="006A4935" w:rsidRDefault="006A4935">
            <w:pPr>
              <w:rPr>
                <w:rFonts w:ascii="宋体" w:eastAsia="宋体" w:hAnsi="宋体" w:cs="宋体"/>
                <w:kern w:val="0"/>
                <w:szCs w:val="21"/>
              </w:rPr>
            </w:pPr>
          </w:p>
        </w:tc>
      </w:tr>
      <w:tr w:rsidR="006A4935" w:rsidTr="006A4935">
        <w:trPr>
          <w:trHeight w:val="52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离线备份安全</w:t>
            </w:r>
          </w:p>
        </w:tc>
        <w:tc>
          <w:tcPr>
            <w:tcW w:w="3512" w:type="pct"/>
            <w:tcBorders>
              <w:top w:val="nil"/>
              <w:left w:val="nil"/>
              <w:bottom w:val="single" w:sz="8" w:space="0" w:color="auto"/>
              <w:right w:val="single" w:sz="8" w:space="0" w:color="auto"/>
            </w:tcBorders>
            <w:vAlign w:val="center"/>
            <w:hideMark/>
          </w:tcPr>
          <w:p w:rsidR="006A4935" w:rsidRDefault="006A4935">
            <w:pPr>
              <w:widowControl/>
              <w:rPr>
                <w:rFonts w:ascii="宋体" w:eastAsia="宋体" w:hAnsi="宋体" w:cs="宋体"/>
                <w:kern w:val="0"/>
                <w:szCs w:val="21"/>
              </w:rPr>
            </w:pPr>
            <w:r>
              <w:rPr>
                <w:rFonts w:ascii="宋体" w:hAnsi="宋体" w:cs="宋体" w:hint="eastAsia"/>
                <w:kern w:val="0"/>
                <w:szCs w:val="21"/>
              </w:rPr>
              <w:t>★可以支持开放数据备份接口，供第三方备份软件对云存储的文档数据进行细粒度备份恢复。</w:t>
            </w:r>
          </w:p>
        </w:tc>
      </w:tr>
      <w:tr w:rsidR="006A4935" w:rsidTr="006A4935">
        <w:trPr>
          <w:trHeight w:val="52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定制化开发</w:t>
            </w:r>
          </w:p>
        </w:tc>
        <w:tc>
          <w:tcPr>
            <w:tcW w:w="3512" w:type="pct"/>
            <w:tcBorders>
              <w:top w:val="nil"/>
              <w:left w:val="nil"/>
              <w:bottom w:val="single" w:sz="8" w:space="0" w:color="auto"/>
              <w:right w:val="single" w:sz="8" w:space="0" w:color="auto"/>
            </w:tcBorders>
            <w:vAlign w:val="center"/>
            <w:hideMark/>
          </w:tcPr>
          <w:p w:rsidR="006A4935" w:rsidRDefault="006A4935">
            <w:pPr>
              <w:widowControl/>
              <w:rPr>
                <w:rFonts w:ascii="宋体" w:eastAsia="宋体" w:hAnsi="宋体" w:cs="宋体"/>
                <w:kern w:val="0"/>
                <w:szCs w:val="21"/>
              </w:rPr>
            </w:pPr>
            <w:r>
              <w:rPr>
                <w:rFonts w:ascii="宋体" w:hAnsi="宋体" w:cs="宋体" w:hint="eastAsia"/>
                <w:kern w:val="0"/>
                <w:szCs w:val="21"/>
              </w:rPr>
              <w:t>可提供web，客户端及移动端的定制功能开发，配合业务系统集成服务</w:t>
            </w:r>
          </w:p>
        </w:tc>
      </w:tr>
      <w:tr w:rsidR="006A4935" w:rsidTr="006A4935">
        <w:trPr>
          <w:trHeight w:val="525"/>
        </w:trPr>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质保与服务</w:t>
            </w:r>
          </w:p>
        </w:tc>
        <w:tc>
          <w:tcPr>
            <w:tcW w:w="3512" w:type="pct"/>
            <w:tcBorders>
              <w:top w:val="nil"/>
              <w:left w:val="nil"/>
              <w:bottom w:val="single" w:sz="8" w:space="0" w:color="auto"/>
              <w:right w:val="single" w:sz="8" w:space="0" w:color="auto"/>
            </w:tcBorders>
            <w:vAlign w:val="center"/>
            <w:hideMark/>
          </w:tcPr>
          <w:p w:rsidR="006A4935" w:rsidRDefault="006A4935">
            <w:pPr>
              <w:widowControl/>
              <w:rPr>
                <w:rFonts w:ascii="宋体" w:eastAsia="宋体" w:hAnsi="宋体" w:cs="宋体"/>
                <w:kern w:val="0"/>
                <w:szCs w:val="21"/>
              </w:rPr>
            </w:pPr>
            <w:r>
              <w:rPr>
                <w:rFonts w:ascii="宋体" w:hAnsi="宋体" w:cs="宋体" w:hint="eastAsia"/>
                <w:kern w:val="0"/>
                <w:szCs w:val="21"/>
              </w:rPr>
              <w:t>承诺三年质量保障和两次免费升级</w:t>
            </w:r>
          </w:p>
        </w:tc>
      </w:tr>
      <w:tr w:rsidR="006A4935" w:rsidTr="006A4935">
        <w:trPr>
          <w:trHeight w:val="555"/>
        </w:trPr>
        <w:tc>
          <w:tcPr>
            <w:tcW w:w="427" w:type="pct"/>
            <w:tcBorders>
              <w:top w:val="nil"/>
              <w:left w:val="single" w:sz="8" w:space="0" w:color="auto"/>
              <w:bottom w:val="single" w:sz="8" w:space="0" w:color="auto"/>
              <w:right w:val="single" w:sz="8" w:space="0" w:color="auto"/>
            </w:tcBorders>
            <w:noWrap/>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8</w:t>
            </w:r>
          </w:p>
        </w:tc>
        <w:tc>
          <w:tcPr>
            <w:tcW w:w="488" w:type="pct"/>
            <w:tcBorders>
              <w:top w:val="nil"/>
              <w:left w:val="single" w:sz="8" w:space="0" w:color="auto"/>
              <w:bottom w:val="single" w:sz="8" w:space="0" w:color="auto"/>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存储管理系统</w:t>
            </w: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strike/>
                <w:kern w:val="0"/>
                <w:sz w:val="22"/>
              </w:rPr>
            </w:pPr>
            <w:r>
              <w:rPr>
                <w:rFonts w:ascii="宋体" w:hAnsi="宋体" w:cs="宋体" w:hint="eastAsia"/>
                <w:kern w:val="0"/>
                <w:szCs w:val="21"/>
              </w:rPr>
              <w:t>存储管理系统配置要求</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strike/>
                <w:kern w:val="0"/>
                <w:sz w:val="22"/>
              </w:rPr>
            </w:pPr>
            <w:r>
              <w:rPr>
                <w:rFonts w:ascii="宋体" w:hAnsi="宋体" w:cs="宋体" w:hint="eastAsia"/>
                <w:kern w:val="0"/>
                <w:szCs w:val="21"/>
              </w:rPr>
              <w:t>在已有系统上增加管理许可：不少于2台光纤交换机；1台带库；2台在线存储。</w:t>
            </w:r>
          </w:p>
        </w:tc>
      </w:tr>
      <w:tr w:rsidR="006A4935" w:rsidTr="006A4935">
        <w:trPr>
          <w:trHeight w:val="555"/>
        </w:trPr>
        <w:tc>
          <w:tcPr>
            <w:tcW w:w="427" w:type="pct"/>
            <w:tcBorders>
              <w:top w:val="nil"/>
              <w:left w:val="single" w:sz="8" w:space="0" w:color="auto"/>
              <w:bottom w:val="single" w:sz="8" w:space="0" w:color="000000"/>
              <w:right w:val="single" w:sz="8" w:space="0" w:color="auto"/>
            </w:tcBorders>
            <w:noWrap/>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9</w:t>
            </w:r>
          </w:p>
        </w:tc>
        <w:tc>
          <w:tcPr>
            <w:tcW w:w="488" w:type="pct"/>
            <w:tcBorders>
              <w:top w:val="nil"/>
              <w:left w:val="single" w:sz="8" w:space="0" w:color="auto"/>
              <w:bottom w:val="single" w:sz="8" w:space="0" w:color="000000"/>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应急管理系统</w:t>
            </w:r>
          </w:p>
        </w:tc>
        <w:tc>
          <w:tcPr>
            <w:tcW w:w="573" w:type="pct"/>
            <w:tcBorders>
              <w:top w:val="nil"/>
              <w:left w:val="single" w:sz="8" w:space="0" w:color="auto"/>
              <w:bottom w:val="single" w:sz="8" w:space="0" w:color="000000"/>
              <w:right w:val="single" w:sz="8" w:space="0" w:color="auto"/>
            </w:tcBorders>
            <w:shd w:val="clear" w:color="auto" w:fill="FFFFFF"/>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功能要求</w:t>
            </w:r>
          </w:p>
        </w:tc>
        <w:tc>
          <w:tcPr>
            <w:tcW w:w="3512" w:type="pct"/>
            <w:tcBorders>
              <w:top w:val="nil"/>
              <w:left w:val="nil"/>
              <w:bottom w:val="single" w:sz="8" w:space="0" w:color="auto"/>
              <w:right w:val="single" w:sz="8" w:space="0" w:color="auto"/>
            </w:tcBorders>
            <w:shd w:val="clear" w:color="auto" w:fill="FFFFFF"/>
            <w:vAlign w:val="center"/>
            <w:hideMark/>
          </w:tcPr>
          <w:p w:rsidR="006A4935" w:rsidRDefault="006A4935">
            <w:pPr>
              <w:widowControl/>
              <w:jc w:val="left"/>
              <w:rPr>
                <w:rFonts w:ascii="宋体" w:eastAsia="宋体" w:hAnsi="宋体" w:cs="宋体"/>
                <w:strike/>
                <w:kern w:val="0"/>
                <w:sz w:val="22"/>
              </w:rPr>
            </w:pPr>
            <w:r>
              <w:rPr>
                <w:rFonts w:ascii="宋体" w:hAnsi="宋体" w:cs="宋体" w:hint="eastAsia"/>
                <w:kern w:val="0"/>
                <w:sz w:val="22"/>
              </w:rPr>
              <w:t>支持Windows、Linux，国产麒麟、红旗等操作系统，在已有系统上增加4个客户端许可</w:t>
            </w:r>
          </w:p>
        </w:tc>
      </w:tr>
      <w:tr w:rsidR="006A4935" w:rsidTr="006A4935">
        <w:trPr>
          <w:trHeight w:val="780"/>
        </w:trPr>
        <w:tc>
          <w:tcPr>
            <w:tcW w:w="427" w:type="pct"/>
            <w:tcBorders>
              <w:top w:val="nil"/>
              <w:left w:val="single" w:sz="8" w:space="0" w:color="auto"/>
              <w:bottom w:val="single" w:sz="8" w:space="0" w:color="auto"/>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10</w:t>
            </w:r>
          </w:p>
        </w:tc>
        <w:tc>
          <w:tcPr>
            <w:tcW w:w="488" w:type="pct"/>
            <w:tcBorders>
              <w:top w:val="nil"/>
              <w:left w:val="single" w:sz="8" w:space="0" w:color="auto"/>
              <w:bottom w:val="single" w:sz="8" w:space="0" w:color="auto"/>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数据备份管理软件</w:t>
            </w: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备份软件配置要求</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在已有配置基础上增加</w:t>
            </w:r>
            <w:r>
              <w:rPr>
                <w:rFonts w:ascii="宋体" w:hAnsi="宋体" w:cs="宋体" w:hint="eastAsia"/>
                <w:b/>
                <w:bCs/>
                <w:kern w:val="0"/>
                <w:szCs w:val="21"/>
              </w:rPr>
              <w:t>2</w:t>
            </w:r>
            <w:r>
              <w:rPr>
                <w:rFonts w:ascii="宋体" w:hAnsi="宋体" w:cs="宋体" w:hint="eastAsia"/>
                <w:kern w:val="0"/>
                <w:szCs w:val="21"/>
              </w:rPr>
              <w:t>个介质服务器授权；</w:t>
            </w:r>
          </w:p>
        </w:tc>
      </w:tr>
      <w:tr w:rsidR="006A4935" w:rsidTr="006A4935">
        <w:trPr>
          <w:trHeight w:val="1035"/>
        </w:trPr>
        <w:tc>
          <w:tcPr>
            <w:tcW w:w="427" w:type="pct"/>
            <w:vMerge w:val="restart"/>
            <w:tcBorders>
              <w:top w:val="nil"/>
              <w:left w:val="single" w:sz="8" w:space="0" w:color="auto"/>
              <w:bottom w:val="single" w:sz="8" w:space="0" w:color="auto"/>
              <w:right w:val="single" w:sz="8" w:space="0" w:color="auto"/>
            </w:tcBorders>
            <w:vAlign w:val="center"/>
            <w:hideMark/>
          </w:tcPr>
          <w:p w:rsidR="006A4935" w:rsidRDefault="006A4935">
            <w:pPr>
              <w:widowControl/>
              <w:jc w:val="center"/>
              <w:rPr>
                <w:rFonts w:ascii="宋体" w:eastAsia="宋体" w:hAnsi="宋体" w:cs="宋体"/>
                <w:kern w:val="0"/>
                <w:sz w:val="22"/>
              </w:rPr>
            </w:pPr>
            <w:r>
              <w:rPr>
                <w:rFonts w:ascii="宋体" w:hAnsi="宋体" w:cs="宋体" w:hint="eastAsia"/>
                <w:kern w:val="0"/>
                <w:sz w:val="22"/>
              </w:rPr>
              <w:t>11</w:t>
            </w:r>
          </w:p>
        </w:tc>
        <w:tc>
          <w:tcPr>
            <w:tcW w:w="488" w:type="pct"/>
            <w:vMerge w:val="restart"/>
            <w:tcBorders>
              <w:top w:val="nil"/>
              <w:left w:val="single" w:sz="8" w:space="0" w:color="auto"/>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r>
              <w:rPr>
                <w:rFonts w:ascii="宋体" w:hAnsi="宋体" w:cs="宋体" w:hint="eastAsia"/>
                <w:kern w:val="0"/>
                <w:sz w:val="22"/>
              </w:rPr>
              <w:t>网站设备及安全管理</w:t>
            </w: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IDC机房设备托管服务</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需提供IDC机房一年的设备托管服务：</w:t>
            </w:r>
            <w:r>
              <w:rPr>
                <w:rFonts w:ascii="宋体" w:hAnsi="宋体" w:cs="宋体" w:hint="eastAsia"/>
                <w:kern w:val="0"/>
                <w:szCs w:val="21"/>
              </w:rPr>
              <w:br/>
              <w:t>提供3U设备空间；</w:t>
            </w:r>
            <w:r>
              <w:rPr>
                <w:rFonts w:ascii="宋体" w:hAnsi="宋体" w:cs="宋体" w:hint="eastAsia"/>
                <w:kern w:val="0"/>
                <w:szCs w:val="21"/>
              </w:rPr>
              <w:br/>
              <w:t>带宽为100Mb共享带宽；</w:t>
            </w:r>
            <w:r>
              <w:rPr>
                <w:rFonts w:ascii="宋体" w:hAnsi="宋体" w:cs="宋体" w:hint="eastAsia"/>
                <w:kern w:val="0"/>
                <w:szCs w:val="21"/>
              </w:rPr>
              <w:br/>
              <w:t>3个IP地址</w:t>
            </w:r>
          </w:p>
        </w:tc>
      </w:tr>
      <w:tr w:rsidR="006A4935" w:rsidTr="006A4935">
        <w:trPr>
          <w:trHeight w:val="300"/>
        </w:trPr>
        <w:tc>
          <w:tcPr>
            <w:tcW w:w="0" w:type="auto"/>
            <w:vMerge/>
            <w:tcBorders>
              <w:top w:val="nil"/>
              <w:left w:val="single" w:sz="8" w:space="0" w:color="auto"/>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域名服务</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需提供一年的网站域名服务。</w:t>
            </w:r>
          </w:p>
        </w:tc>
      </w:tr>
      <w:tr w:rsidR="006A4935" w:rsidTr="006A4935">
        <w:trPr>
          <w:trHeight w:val="1290"/>
        </w:trPr>
        <w:tc>
          <w:tcPr>
            <w:tcW w:w="0" w:type="auto"/>
            <w:vMerge/>
            <w:tcBorders>
              <w:top w:val="nil"/>
              <w:left w:val="single" w:sz="8" w:space="0" w:color="auto"/>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云服务器</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需提供一台云服务器作为外网网站的冗余备份，云服务器需求：</w:t>
            </w:r>
            <w:r>
              <w:rPr>
                <w:rFonts w:ascii="宋体" w:hAnsi="宋体" w:cs="宋体" w:hint="eastAsia"/>
                <w:kern w:val="0"/>
                <w:szCs w:val="21"/>
              </w:rPr>
              <w:br/>
              <w:t>不少于2核CPU、8G内存</w:t>
            </w:r>
            <w:r>
              <w:rPr>
                <w:rFonts w:ascii="宋体" w:hAnsi="宋体" w:cs="宋体" w:hint="eastAsia"/>
                <w:kern w:val="0"/>
                <w:szCs w:val="21"/>
              </w:rPr>
              <w:br/>
              <w:t>硬盘不少于250G</w:t>
            </w:r>
            <w:r>
              <w:rPr>
                <w:rFonts w:ascii="宋体" w:hAnsi="宋体" w:cs="宋体" w:hint="eastAsia"/>
                <w:kern w:val="0"/>
                <w:szCs w:val="21"/>
              </w:rPr>
              <w:br/>
              <w:t>带宽不少于4Mbps</w:t>
            </w:r>
            <w:r>
              <w:rPr>
                <w:rFonts w:ascii="宋体" w:hAnsi="宋体" w:cs="宋体" w:hint="eastAsia"/>
                <w:kern w:val="0"/>
                <w:szCs w:val="21"/>
              </w:rPr>
              <w:br/>
              <w:t>系统为windows server 2012 R2 标准版64为中文版</w:t>
            </w:r>
          </w:p>
        </w:tc>
      </w:tr>
      <w:tr w:rsidR="006A4935" w:rsidTr="006A4935">
        <w:trPr>
          <w:trHeight w:val="525"/>
        </w:trPr>
        <w:tc>
          <w:tcPr>
            <w:tcW w:w="0" w:type="auto"/>
            <w:vMerge/>
            <w:tcBorders>
              <w:top w:val="nil"/>
              <w:left w:val="single" w:sz="8" w:space="0" w:color="auto"/>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0" w:type="auto"/>
            <w:vMerge/>
            <w:tcBorders>
              <w:top w:val="nil"/>
              <w:left w:val="single" w:sz="8" w:space="0" w:color="auto"/>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 w:val="22"/>
              </w:rPr>
            </w:pPr>
          </w:p>
        </w:tc>
        <w:tc>
          <w:tcPr>
            <w:tcW w:w="573"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防篡改服务</w:t>
            </w:r>
          </w:p>
        </w:tc>
        <w:tc>
          <w:tcPr>
            <w:tcW w:w="3512" w:type="pct"/>
            <w:tcBorders>
              <w:top w:val="nil"/>
              <w:left w:val="nil"/>
              <w:bottom w:val="single" w:sz="8" w:space="0" w:color="auto"/>
              <w:right w:val="single" w:sz="8" w:space="0" w:color="auto"/>
            </w:tcBorders>
            <w:vAlign w:val="center"/>
            <w:hideMark/>
          </w:tcPr>
          <w:p w:rsidR="006A4935" w:rsidRDefault="006A4935">
            <w:pPr>
              <w:widowControl/>
              <w:jc w:val="left"/>
              <w:rPr>
                <w:rFonts w:ascii="宋体" w:eastAsia="宋体" w:hAnsi="宋体" w:cs="宋体"/>
                <w:kern w:val="0"/>
                <w:szCs w:val="21"/>
              </w:rPr>
            </w:pPr>
            <w:r>
              <w:rPr>
                <w:rFonts w:ascii="宋体" w:hAnsi="宋体" w:cs="宋体" w:hint="eastAsia"/>
                <w:kern w:val="0"/>
                <w:szCs w:val="21"/>
              </w:rPr>
              <w:t>需提供网站的防篡改安全解决方案，并提供一年网站防篡改安全服务。</w:t>
            </w:r>
          </w:p>
        </w:tc>
      </w:tr>
    </w:tbl>
    <w:p w:rsidR="006A4935" w:rsidRDefault="006A4935" w:rsidP="006A4935">
      <w:pPr>
        <w:spacing w:line="360" w:lineRule="auto"/>
        <w:ind w:firstLine="420"/>
        <w:rPr>
          <w:rFonts w:ascii="Times New Roman" w:hAnsi="Times New Roman" w:cs="Times New Roman" w:hint="eastAsia"/>
          <w:sz w:val="24"/>
        </w:rPr>
      </w:pPr>
    </w:p>
    <w:p w:rsidR="006A4935" w:rsidRDefault="006A4935" w:rsidP="00997187">
      <w:pPr>
        <w:pStyle w:val="1"/>
        <w:numPr>
          <w:ilvl w:val="0"/>
          <w:numId w:val="28"/>
        </w:numPr>
        <w:spacing w:before="156" w:after="156"/>
        <w:ind w:left="1408"/>
      </w:pPr>
      <w:r>
        <w:rPr>
          <w:rFonts w:hint="eastAsia"/>
        </w:rPr>
        <w:t>方案需求</w:t>
      </w:r>
    </w:p>
    <w:p w:rsidR="006A4935" w:rsidRDefault="006A4935" w:rsidP="00997187">
      <w:pPr>
        <w:pStyle w:val="11"/>
        <w:numPr>
          <w:ilvl w:val="0"/>
          <w:numId w:val="36"/>
        </w:numPr>
        <w:spacing w:before="156"/>
        <w:ind w:left="840"/>
        <w:outlineLvl w:val="2"/>
        <w:rPr>
          <w:rFonts w:hint="eastAsia"/>
          <w:snapToGrid w:val="0"/>
        </w:rPr>
      </w:pPr>
      <w:r>
        <w:rPr>
          <w:rFonts w:hint="eastAsia"/>
          <w:snapToGrid w:val="0"/>
        </w:rPr>
        <w:t>业务整合方案</w:t>
      </w:r>
    </w:p>
    <w:p w:rsidR="006A4935" w:rsidRDefault="006A4935" w:rsidP="006A4935">
      <w:pPr>
        <w:spacing w:line="360" w:lineRule="auto"/>
        <w:ind w:firstLine="420"/>
        <w:rPr>
          <w:rFonts w:hint="eastAsia"/>
          <w:sz w:val="24"/>
        </w:rPr>
      </w:pPr>
      <w:r>
        <w:rPr>
          <w:rFonts w:hint="eastAsia"/>
          <w:sz w:val="24"/>
        </w:rPr>
        <w:t>本次采购要求提供业务整合方案，根据我馆新需求结合现有业务，对本项目涉及的相关流程进行规划设计，由于我馆各处室均有固定的工作流程，流程中的每个步骤都相互关联，互相影响。因此本方案应综合考虑此情况，在不能导致现有工作中断的前提下完成业务整合设计，要求尽量不影响现有业务流程，尽量避免影响其他处室及各加工公司的工作。</w:t>
      </w:r>
    </w:p>
    <w:p w:rsidR="006A4935" w:rsidRDefault="006A4935" w:rsidP="00997187">
      <w:pPr>
        <w:pStyle w:val="11"/>
        <w:numPr>
          <w:ilvl w:val="0"/>
          <w:numId w:val="36"/>
        </w:numPr>
        <w:spacing w:before="156"/>
        <w:ind w:left="840"/>
        <w:outlineLvl w:val="2"/>
        <w:rPr>
          <w:snapToGrid w:val="0"/>
        </w:rPr>
      </w:pPr>
      <w:r>
        <w:rPr>
          <w:rFonts w:hint="eastAsia"/>
          <w:snapToGrid w:val="0"/>
        </w:rPr>
        <w:t>数据迁移备份方案</w:t>
      </w:r>
    </w:p>
    <w:p w:rsidR="006A4935" w:rsidRDefault="006A4935" w:rsidP="006A4935">
      <w:pPr>
        <w:spacing w:line="360" w:lineRule="auto"/>
        <w:ind w:firstLine="420"/>
        <w:rPr>
          <w:rFonts w:hint="eastAsia"/>
          <w:sz w:val="24"/>
        </w:rPr>
      </w:pPr>
      <w:r>
        <w:rPr>
          <w:rFonts w:hint="eastAsia"/>
          <w:sz w:val="24"/>
        </w:rPr>
        <w:t>我馆规划在未来</w:t>
      </w:r>
      <w:r>
        <w:rPr>
          <w:sz w:val="24"/>
        </w:rPr>
        <w:t>3</w:t>
      </w:r>
      <w:r>
        <w:rPr>
          <w:rFonts w:hint="eastAsia"/>
          <w:sz w:val="24"/>
        </w:rPr>
        <w:t>年内完成约</w:t>
      </w:r>
      <w:r>
        <w:rPr>
          <w:sz w:val="24"/>
        </w:rPr>
        <w:t>2PB</w:t>
      </w:r>
      <w:r>
        <w:rPr>
          <w:rFonts w:hint="eastAsia"/>
          <w:sz w:val="24"/>
        </w:rPr>
        <w:t>的数据。</w:t>
      </w:r>
    </w:p>
    <w:p w:rsidR="006A4935" w:rsidRDefault="006A4935" w:rsidP="006A4935">
      <w:pPr>
        <w:spacing w:line="360" w:lineRule="auto"/>
        <w:ind w:firstLine="420"/>
        <w:rPr>
          <w:sz w:val="24"/>
        </w:rPr>
      </w:pPr>
      <w:r>
        <w:rPr>
          <w:rFonts w:hint="eastAsia"/>
          <w:sz w:val="24"/>
        </w:rPr>
        <w:t>投标人需承诺提供工程师应具有工信部颁发的容灾备份管理师证书，配合我馆相关负责人严格按照数据管理业务流程完成迁移备份工作。</w:t>
      </w:r>
    </w:p>
    <w:p w:rsidR="006A4935" w:rsidRDefault="006A4935" w:rsidP="006A4935">
      <w:pPr>
        <w:spacing w:line="360" w:lineRule="auto"/>
        <w:ind w:firstLine="420"/>
        <w:rPr>
          <w:sz w:val="24"/>
        </w:rPr>
      </w:pPr>
      <w:r>
        <w:rPr>
          <w:rFonts w:hint="eastAsia"/>
          <w:sz w:val="24"/>
        </w:rPr>
        <w:t>本次采购要求投标人提供数据迁移备份方案，方案中至少要求详细描述数据迁移备份过程及保持一致性校验方法，并设计数据迁移备份过程的相关记录表格和审批单，并承诺按照编写的数据迁移备份方案完成迁移工作。</w:t>
      </w:r>
    </w:p>
    <w:p w:rsidR="006A4935" w:rsidRDefault="006A4935" w:rsidP="00997187">
      <w:pPr>
        <w:pStyle w:val="11"/>
        <w:numPr>
          <w:ilvl w:val="0"/>
          <w:numId w:val="36"/>
        </w:numPr>
        <w:spacing w:before="156"/>
        <w:ind w:left="840"/>
        <w:outlineLvl w:val="2"/>
        <w:rPr>
          <w:snapToGrid w:val="0"/>
        </w:rPr>
      </w:pPr>
      <w:r>
        <w:rPr>
          <w:rFonts w:hint="eastAsia"/>
          <w:snapToGrid w:val="0"/>
        </w:rPr>
        <w:t>分布式对象存储解决方案</w:t>
      </w:r>
    </w:p>
    <w:p w:rsidR="006A4935" w:rsidRDefault="006A4935" w:rsidP="006A4935">
      <w:pPr>
        <w:spacing w:line="360" w:lineRule="auto"/>
        <w:ind w:firstLine="420"/>
        <w:rPr>
          <w:rFonts w:hint="eastAsia"/>
          <w:sz w:val="24"/>
        </w:rPr>
      </w:pPr>
      <w:r>
        <w:rPr>
          <w:rFonts w:hint="eastAsia"/>
          <w:sz w:val="24"/>
        </w:rPr>
        <w:t>由于馆内多个处室内有大量的工作文件需要共享访问，无论是通过移动介质拷贝还是网络共享均存在文件版权保护、权限控制、资源占用等问题；另外数字化项目的利用级文件同样需要在严格的权限控制下共享给利用者使用，所有资料均需高效共享、安全可靠的存储与传输并有高细粒度的权责划分，由此，馆内需要一套分布式对象存储解决方案来解决以上难题。</w:t>
      </w:r>
    </w:p>
    <w:p w:rsidR="006A4935" w:rsidRDefault="006A4935" w:rsidP="006A4935">
      <w:pPr>
        <w:spacing w:line="360" w:lineRule="auto"/>
        <w:ind w:firstLine="420"/>
        <w:rPr>
          <w:sz w:val="24"/>
        </w:rPr>
      </w:pPr>
    </w:p>
    <w:p w:rsidR="006A4935" w:rsidRDefault="006A4935" w:rsidP="00997187">
      <w:pPr>
        <w:pStyle w:val="1"/>
        <w:numPr>
          <w:ilvl w:val="0"/>
          <w:numId w:val="28"/>
        </w:numPr>
        <w:spacing w:before="156" w:after="156"/>
        <w:ind w:left="1408"/>
      </w:pPr>
      <w:r>
        <w:rPr>
          <w:rFonts w:hint="eastAsia"/>
        </w:rPr>
        <w:t>售后服务方案及培训需求</w:t>
      </w:r>
    </w:p>
    <w:p w:rsidR="006A4935" w:rsidRDefault="006A4935" w:rsidP="00997187">
      <w:pPr>
        <w:pStyle w:val="ab"/>
        <w:keepNext/>
        <w:keepLines/>
        <w:numPr>
          <w:ilvl w:val="0"/>
          <w:numId w:val="37"/>
        </w:numPr>
        <w:spacing w:line="360" w:lineRule="auto"/>
        <w:ind w:firstLineChars="0"/>
        <w:outlineLvl w:val="0"/>
        <w:rPr>
          <w:rFonts w:hint="eastAsia"/>
          <w:b/>
          <w:bCs/>
          <w:vanish/>
          <w:kern w:val="44"/>
          <w:sz w:val="44"/>
          <w:szCs w:val="44"/>
        </w:rPr>
      </w:pPr>
    </w:p>
    <w:p w:rsidR="006A4935" w:rsidRDefault="006A4935" w:rsidP="00997187">
      <w:pPr>
        <w:pStyle w:val="11"/>
        <w:numPr>
          <w:ilvl w:val="0"/>
          <w:numId w:val="38"/>
        </w:numPr>
        <w:spacing w:before="156"/>
        <w:ind w:left="840"/>
        <w:outlineLvl w:val="3"/>
        <w:rPr>
          <w:snapToGrid w:val="0"/>
        </w:rPr>
      </w:pPr>
      <w:r>
        <w:rPr>
          <w:rFonts w:hint="eastAsia"/>
          <w:snapToGrid w:val="0"/>
        </w:rPr>
        <w:t>项目实施</w:t>
      </w:r>
    </w:p>
    <w:p w:rsidR="006A4935" w:rsidRDefault="006A4935" w:rsidP="006A4935">
      <w:pPr>
        <w:spacing w:beforeLines="50" w:before="156" w:afterLines="50" w:after="156" w:line="360" w:lineRule="auto"/>
        <w:ind w:firstLineChars="200" w:firstLine="480"/>
        <w:rPr>
          <w:rFonts w:asciiTheme="minorEastAsia" w:hAnsiTheme="minorEastAsia" w:cs="Arial" w:hint="eastAsia"/>
          <w:bCs/>
          <w:kern w:val="0"/>
          <w:sz w:val="24"/>
          <w:szCs w:val="28"/>
        </w:rPr>
      </w:pPr>
      <w:r>
        <w:rPr>
          <w:rFonts w:asciiTheme="minorEastAsia" w:hAnsiTheme="minorEastAsia" w:cs="Arial" w:hint="eastAsia"/>
          <w:bCs/>
          <w:kern w:val="0"/>
          <w:sz w:val="24"/>
          <w:szCs w:val="28"/>
        </w:rPr>
        <w:t>编制项目管理及施工组织方案：</w:t>
      </w:r>
    </w:p>
    <w:p w:rsidR="006A4935" w:rsidRDefault="006A4935" w:rsidP="006A4935">
      <w:pPr>
        <w:spacing w:beforeLines="50" w:before="156" w:afterLines="50" w:after="156" w:line="360" w:lineRule="auto"/>
        <w:ind w:firstLineChars="200" w:firstLine="480"/>
        <w:rPr>
          <w:rFonts w:asciiTheme="minorEastAsia" w:hAnsiTheme="minorEastAsia" w:cs="Arial" w:hint="eastAsia"/>
          <w:bCs/>
          <w:kern w:val="0"/>
          <w:sz w:val="24"/>
          <w:szCs w:val="28"/>
        </w:rPr>
      </w:pPr>
      <w:r>
        <w:rPr>
          <w:rFonts w:asciiTheme="minorEastAsia" w:hAnsiTheme="minorEastAsia" w:cs="Arial" w:hint="eastAsia"/>
          <w:bCs/>
          <w:kern w:val="0"/>
          <w:sz w:val="24"/>
          <w:szCs w:val="28"/>
        </w:rPr>
        <w:t>1．投标人应在投标书中提出满足项目需求的项目详细实施方案计划。</w:t>
      </w:r>
    </w:p>
    <w:p w:rsidR="006A4935" w:rsidRDefault="006A4935" w:rsidP="006A4935">
      <w:pPr>
        <w:spacing w:beforeLines="50" w:before="156" w:afterLines="50" w:after="156" w:line="360" w:lineRule="auto"/>
        <w:ind w:firstLineChars="200" w:firstLine="480"/>
        <w:rPr>
          <w:rFonts w:asciiTheme="minorEastAsia" w:hAnsiTheme="minorEastAsia" w:cs="Arial" w:hint="eastAsia"/>
          <w:bCs/>
          <w:kern w:val="0"/>
          <w:sz w:val="24"/>
          <w:szCs w:val="28"/>
        </w:rPr>
      </w:pPr>
      <w:r>
        <w:rPr>
          <w:rFonts w:asciiTheme="minorEastAsia" w:hAnsiTheme="minorEastAsia" w:cs="Arial" w:hint="eastAsia"/>
          <w:bCs/>
          <w:kern w:val="0"/>
          <w:sz w:val="24"/>
          <w:szCs w:val="28"/>
        </w:rPr>
        <w:t>2. 方案实施的组织结构保障</w:t>
      </w:r>
    </w:p>
    <w:p w:rsidR="006A4935" w:rsidRDefault="006A4935" w:rsidP="006A4935">
      <w:pPr>
        <w:spacing w:beforeLines="50" w:before="156" w:afterLines="50" w:after="156" w:line="360" w:lineRule="auto"/>
        <w:ind w:leftChars="270" w:left="567" w:firstLineChars="200" w:firstLine="480"/>
        <w:rPr>
          <w:rFonts w:asciiTheme="minorEastAsia" w:hAnsiTheme="minorEastAsia" w:cs="Arial" w:hint="eastAsia"/>
          <w:bCs/>
          <w:kern w:val="0"/>
          <w:sz w:val="24"/>
          <w:szCs w:val="28"/>
        </w:rPr>
      </w:pPr>
      <w:r>
        <w:rPr>
          <w:rFonts w:asciiTheme="minorEastAsia" w:hAnsiTheme="minorEastAsia" w:cs="Arial" w:hint="eastAsia"/>
          <w:bCs/>
          <w:kern w:val="0"/>
          <w:sz w:val="24"/>
          <w:szCs w:val="28"/>
        </w:rPr>
        <w:t>投标人必须有详细项目管理组织架构、职员姓名、职务、职称，主要资历、经验及承担过的项目。</w:t>
      </w:r>
    </w:p>
    <w:p w:rsidR="006A4935" w:rsidRDefault="006A4935" w:rsidP="006A4935">
      <w:pPr>
        <w:spacing w:beforeLines="50" w:before="156" w:afterLines="50" w:after="156" w:line="360" w:lineRule="auto"/>
        <w:ind w:leftChars="270" w:left="567" w:firstLineChars="200" w:firstLine="480"/>
        <w:rPr>
          <w:rFonts w:asciiTheme="minorEastAsia" w:hAnsiTheme="minorEastAsia" w:cs="Arial" w:hint="eastAsia"/>
          <w:bCs/>
          <w:kern w:val="0"/>
          <w:sz w:val="24"/>
          <w:szCs w:val="28"/>
        </w:rPr>
      </w:pPr>
      <w:r>
        <w:rPr>
          <w:rFonts w:asciiTheme="minorEastAsia" w:hAnsiTheme="minorEastAsia" w:cs="Arial" w:hint="eastAsia"/>
          <w:bCs/>
          <w:kern w:val="0"/>
          <w:sz w:val="24"/>
          <w:szCs w:val="28"/>
        </w:rPr>
        <w:t>列明负责本项目的项目实施小组名单及职责。</w:t>
      </w:r>
    </w:p>
    <w:p w:rsidR="006A4935" w:rsidRDefault="006A4935" w:rsidP="006A4935">
      <w:pPr>
        <w:spacing w:beforeLines="50" w:before="156" w:afterLines="50" w:after="156" w:line="360" w:lineRule="auto"/>
        <w:ind w:firstLineChars="200" w:firstLine="480"/>
        <w:rPr>
          <w:rFonts w:asciiTheme="minorEastAsia" w:hAnsiTheme="minorEastAsia" w:cs="Arial" w:hint="eastAsia"/>
          <w:bCs/>
          <w:kern w:val="0"/>
          <w:sz w:val="24"/>
          <w:szCs w:val="28"/>
        </w:rPr>
      </w:pPr>
      <w:r>
        <w:rPr>
          <w:rFonts w:asciiTheme="minorEastAsia" w:hAnsiTheme="minorEastAsia" w:cs="Arial" w:hint="eastAsia"/>
          <w:bCs/>
          <w:kern w:val="0"/>
          <w:sz w:val="24"/>
          <w:szCs w:val="28"/>
        </w:rPr>
        <w:t>3.方案总体设计主要内容要求（但不限于下列要求）：</w:t>
      </w:r>
    </w:p>
    <w:p w:rsidR="006A4935" w:rsidRDefault="006A4935" w:rsidP="006A4935">
      <w:pPr>
        <w:spacing w:beforeLines="50" w:before="156" w:afterLines="50" w:after="156" w:line="360" w:lineRule="auto"/>
        <w:ind w:leftChars="270" w:left="567" w:firstLineChars="200" w:firstLine="480"/>
        <w:rPr>
          <w:rFonts w:asciiTheme="minorEastAsia" w:hAnsiTheme="minorEastAsia" w:cs="Arial" w:hint="eastAsia"/>
          <w:bCs/>
          <w:kern w:val="0"/>
          <w:sz w:val="24"/>
          <w:szCs w:val="28"/>
        </w:rPr>
      </w:pPr>
      <w:r>
        <w:rPr>
          <w:rFonts w:asciiTheme="minorEastAsia" w:hAnsiTheme="minorEastAsia" w:cs="Arial" w:hint="eastAsia"/>
          <w:bCs/>
          <w:kern w:val="0"/>
          <w:sz w:val="24"/>
          <w:szCs w:val="28"/>
        </w:rPr>
        <w:t>1）项目需求分析、方案设计</w:t>
      </w:r>
    </w:p>
    <w:p w:rsidR="006A4935" w:rsidRDefault="006A4935" w:rsidP="006A4935">
      <w:pPr>
        <w:spacing w:beforeLines="50" w:before="156" w:afterLines="50" w:after="156" w:line="360" w:lineRule="auto"/>
        <w:ind w:leftChars="270" w:left="567" w:firstLineChars="200" w:firstLine="480"/>
        <w:rPr>
          <w:rFonts w:asciiTheme="minorEastAsia" w:hAnsiTheme="minorEastAsia" w:cs="Arial" w:hint="eastAsia"/>
          <w:bCs/>
          <w:kern w:val="0"/>
          <w:sz w:val="24"/>
          <w:szCs w:val="28"/>
        </w:rPr>
      </w:pPr>
      <w:r>
        <w:rPr>
          <w:rFonts w:asciiTheme="minorEastAsia" w:hAnsiTheme="minorEastAsia" w:cs="Arial" w:hint="eastAsia"/>
          <w:bCs/>
          <w:kern w:val="0"/>
          <w:sz w:val="24"/>
          <w:szCs w:val="28"/>
        </w:rPr>
        <w:t>项目实施的进度计划：对项目实施的各个阶段：工程设计阶段、设备订货阶段、工程实施准备阶段、系统建设阶段（包括系统安装调试、设备开箱验货、设备安装调试、设备安装、加电测试、设备调试配置、系统调试等）、系统验收阶段的进度作出详细的计划；</w:t>
      </w:r>
    </w:p>
    <w:p w:rsidR="006A4935" w:rsidRDefault="006A4935" w:rsidP="006A4935">
      <w:pPr>
        <w:spacing w:beforeLines="50" w:before="156" w:afterLines="50" w:after="156" w:line="360" w:lineRule="auto"/>
        <w:ind w:leftChars="202" w:left="424" w:firstLineChars="200" w:firstLine="480"/>
        <w:rPr>
          <w:rFonts w:asciiTheme="minorEastAsia" w:hAnsiTheme="minorEastAsia" w:cs="Arial" w:hint="eastAsia"/>
          <w:bCs/>
          <w:kern w:val="0"/>
          <w:sz w:val="24"/>
          <w:szCs w:val="28"/>
        </w:rPr>
      </w:pPr>
      <w:r>
        <w:rPr>
          <w:rFonts w:asciiTheme="minorEastAsia" w:hAnsiTheme="minorEastAsia" w:cs="Arial" w:hint="eastAsia"/>
          <w:bCs/>
          <w:kern w:val="0"/>
          <w:sz w:val="24"/>
          <w:szCs w:val="28"/>
        </w:rPr>
        <w:t>关键分项项目的施工方案</w:t>
      </w:r>
    </w:p>
    <w:p w:rsidR="006A4935" w:rsidRDefault="006A4935" w:rsidP="006A4935">
      <w:pPr>
        <w:spacing w:beforeLines="50" w:before="156" w:afterLines="50" w:after="156" w:line="360" w:lineRule="auto"/>
        <w:ind w:leftChars="202" w:left="424" w:firstLineChars="200" w:firstLine="480"/>
        <w:rPr>
          <w:rFonts w:asciiTheme="minorEastAsia" w:hAnsiTheme="minorEastAsia" w:cs="Arial" w:hint="eastAsia"/>
          <w:bCs/>
          <w:kern w:val="0"/>
          <w:sz w:val="24"/>
          <w:szCs w:val="28"/>
        </w:rPr>
      </w:pPr>
      <w:r>
        <w:rPr>
          <w:rFonts w:asciiTheme="minorEastAsia" w:hAnsiTheme="minorEastAsia" w:cs="Arial" w:hint="eastAsia"/>
          <w:bCs/>
          <w:kern w:val="0"/>
          <w:sz w:val="24"/>
          <w:szCs w:val="28"/>
        </w:rPr>
        <w:t>2）项目实施管理、集成、调试与迁移交付</w:t>
      </w:r>
    </w:p>
    <w:p w:rsidR="006A4935" w:rsidRDefault="006A4935" w:rsidP="006A4935">
      <w:pPr>
        <w:spacing w:beforeLines="50" w:before="156" w:afterLines="50" w:after="156" w:line="360" w:lineRule="auto"/>
        <w:ind w:firstLineChars="200" w:firstLine="480"/>
        <w:rPr>
          <w:rFonts w:asciiTheme="minorEastAsia" w:hAnsiTheme="minorEastAsia" w:cs="Arial" w:hint="eastAsia"/>
          <w:bCs/>
          <w:kern w:val="0"/>
          <w:sz w:val="24"/>
          <w:szCs w:val="28"/>
        </w:rPr>
      </w:pPr>
      <w:r>
        <w:rPr>
          <w:rFonts w:asciiTheme="minorEastAsia" w:hAnsiTheme="minorEastAsia" w:cs="Arial" w:hint="eastAsia"/>
          <w:bCs/>
          <w:kern w:val="0"/>
          <w:sz w:val="24"/>
          <w:szCs w:val="28"/>
        </w:rPr>
        <w:t>4．项目质量保证措施和保障措施</w:t>
      </w:r>
    </w:p>
    <w:p w:rsidR="006A4935" w:rsidRDefault="006A4935" w:rsidP="006A4935">
      <w:pPr>
        <w:spacing w:beforeLines="50" w:before="156" w:afterLines="50" w:after="156" w:line="360" w:lineRule="auto"/>
        <w:ind w:firstLineChars="200" w:firstLine="480"/>
        <w:rPr>
          <w:rFonts w:asciiTheme="minorEastAsia" w:hAnsiTheme="minorEastAsia" w:cs="Arial" w:hint="eastAsia"/>
          <w:bCs/>
          <w:kern w:val="0"/>
          <w:sz w:val="24"/>
          <w:szCs w:val="28"/>
        </w:rPr>
      </w:pPr>
      <w:r>
        <w:rPr>
          <w:rFonts w:asciiTheme="minorEastAsia" w:hAnsiTheme="minorEastAsia" w:cs="Arial" w:hint="eastAsia"/>
          <w:bCs/>
          <w:kern w:val="0"/>
          <w:sz w:val="24"/>
          <w:szCs w:val="28"/>
        </w:rPr>
        <w:t>投标人须提出项目实施中的工程技术设计、设备采购、系统安装调试和项目售后服务的全过程质量管理及控制提出具体措施，并提出质量保障目标的承诺。</w:t>
      </w:r>
    </w:p>
    <w:p w:rsidR="006A4935" w:rsidRDefault="006A4935" w:rsidP="00997187">
      <w:pPr>
        <w:pStyle w:val="11"/>
        <w:numPr>
          <w:ilvl w:val="0"/>
          <w:numId w:val="38"/>
        </w:numPr>
        <w:spacing w:before="156"/>
        <w:ind w:left="840"/>
        <w:outlineLvl w:val="3"/>
        <w:rPr>
          <w:rFonts w:hint="eastAsia"/>
          <w:snapToGrid w:val="0"/>
        </w:rPr>
      </w:pPr>
      <w:r>
        <w:rPr>
          <w:rFonts w:hint="eastAsia"/>
          <w:snapToGrid w:val="0"/>
        </w:rPr>
        <w:t>项目培训</w:t>
      </w:r>
    </w:p>
    <w:p w:rsidR="006A4935" w:rsidRDefault="006A4935" w:rsidP="006A4935">
      <w:pPr>
        <w:spacing w:line="360" w:lineRule="auto"/>
        <w:ind w:firstLine="420"/>
        <w:rPr>
          <w:rFonts w:hint="eastAsia"/>
          <w:sz w:val="24"/>
        </w:rPr>
      </w:pPr>
      <w:r>
        <w:rPr>
          <w:rFonts w:hint="eastAsia"/>
          <w:sz w:val="24"/>
        </w:rPr>
        <w:t>提供原厂培训和持续培训，培训内容可实施，有针对性，包括但不限于系统管理员培训，安全培训及相关产品培训；</w:t>
      </w:r>
    </w:p>
    <w:p w:rsidR="006A4935" w:rsidRDefault="006A4935" w:rsidP="006A4935">
      <w:pPr>
        <w:spacing w:line="360" w:lineRule="auto"/>
        <w:ind w:firstLine="420"/>
        <w:rPr>
          <w:sz w:val="24"/>
        </w:rPr>
      </w:pPr>
      <w:r>
        <w:rPr>
          <w:sz w:val="24"/>
        </w:rPr>
        <w:t>1</w:t>
      </w:r>
      <w:r>
        <w:rPr>
          <w:rFonts w:hint="eastAsia"/>
          <w:sz w:val="24"/>
        </w:rPr>
        <w:t>．设备使用培训，说明培训计划、每种设备培训内容、使用培训达到预期结果；</w:t>
      </w:r>
      <w:r>
        <w:rPr>
          <w:sz w:val="24"/>
        </w:rPr>
        <w:t> </w:t>
      </w:r>
    </w:p>
    <w:p w:rsidR="006A4935" w:rsidRDefault="006A4935" w:rsidP="006A4935">
      <w:pPr>
        <w:spacing w:line="360" w:lineRule="auto"/>
        <w:ind w:firstLine="420"/>
        <w:rPr>
          <w:sz w:val="24"/>
        </w:rPr>
      </w:pPr>
      <w:r>
        <w:rPr>
          <w:sz w:val="24"/>
        </w:rPr>
        <w:t>2</w:t>
      </w:r>
      <w:r>
        <w:rPr>
          <w:rFonts w:hint="eastAsia"/>
          <w:sz w:val="24"/>
        </w:rPr>
        <w:t>．设备教学培训，说明培训计划、每种设备实训项目内容、教学培训达到预期结果；</w:t>
      </w:r>
      <w:r>
        <w:rPr>
          <w:sz w:val="24"/>
        </w:rPr>
        <w:t> </w:t>
      </w:r>
    </w:p>
    <w:p w:rsidR="006A4935" w:rsidRDefault="006A4935" w:rsidP="006A4935">
      <w:pPr>
        <w:spacing w:line="360" w:lineRule="auto"/>
        <w:ind w:firstLine="420"/>
        <w:rPr>
          <w:sz w:val="24"/>
        </w:rPr>
      </w:pPr>
      <w:r>
        <w:rPr>
          <w:sz w:val="24"/>
        </w:rPr>
        <w:lastRenderedPageBreak/>
        <w:t>3</w:t>
      </w:r>
      <w:r>
        <w:rPr>
          <w:rFonts w:hint="eastAsia"/>
          <w:sz w:val="24"/>
        </w:rPr>
        <w:t>．设备维护培训，说明培训计划、每种设备维护项目内容、维护培训达到预期结果；</w:t>
      </w:r>
      <w:r>
        <w:rPr>
          <w:sz w:val="24"/>
        </w:rPr>
        <w:t> </w:t>
      </w:r>
    </w:p>
    <w:p w:rsidR="006A4935" w:rsidRDefault="006A4935" w:rsidP="006A4935">
      <w:pPr>
        <w:spacing w:line="360" w:lineRule="auto"/>
        <w:ind w:firstLine="420"/>
        <w:rPr>
          <w:sz w:val="24"/>
        </w:rPr>
      </w:pPr>
      <w:r>
        <w:rPr>
          <w:sz w:val="24"/>
        </w:rPr>
        <w:t>4</w:t>
      </w:r>
      <w:r>
        <w:rPr>
          <w:rFonts w:hint="eastAsia"/>
          <w:sz w:val="24"/>
        </w:rPr>
        <w:t>．设备培训地点是培训师必须到采购方现场，如个别设备培训必须到供货方去，则费用全部由供货方负责</w:t>
      </w:r>
    </w:p>
    <w:p w:rsidR="006A4935" w:rsidRDefault="006A4935" w:rsidP="00997187">
      <w:pPr>
        <w:pStyle w:val="11"/>
        <w:numPr>
          <w:ilvl w:val="0"/>
          <w:numId w:val="38"/>
        </w:numPr>
        <w:spacing w:before="156"/>
        <w:ind w:left="840"/>
        <w:outlineLvl w:val="3"/>
        <w:rPr>
          <w:snapToGrid w:val="0"/>
        </w:rPr>
      </w:pPr>
      <w:r>
        <w:rPr>
          <w:rFonts w:hint="eastAsia"/>
          <w:snapToGrid w:val="0"/>
        </w:rPr>
        <w:t>售后服务</w:t>
      </w:r>
    </w:p>
    <w:p w:rsidR="006A4935" w:rsidRDefault="006A4935" w:rsidP="006A4935">
      <w:pPr>
        <w:spacing w:line="360" w:lineRule="auto"/>
        <w:ind w:firstLine="420"/>
        <w:rPr>
          <w:rFonts w:hint="eastAsia"/>
          <w:sz w:val="24"/>
        </w:rPr>
      </w:pPr>
      <w:r>
        <w:rPr>
          <w:rFonts w:hint="eastAsia"/>
          <w:sz w:val="24"/>
        </w:rPr>
        <w:t>投标人须针对本项目提供免费技术支持服务承诺，系统调试验收后，进入</w:t>
      </w:r>
      <w:r>
        <w:rPr>
          <w:sz w:val="24"/>
        </w:rPr>
        <w:t>1</w:t>
      </w:r>
      <w:r>
        <w:rPr>
          <w:rFonts w:hint="eastAsia"/>
          <w:sz w:val="24"/>
        </w:rPr>
        <w:t>个月试运行期，试运行期结束后进行系统终验，终验合格后进入系统质量保证期，自双方代表在系统终验单上签字之日起计算。质保期硬件</w:t>
      </w:r>
      <w:r>
        <w:rPr>
          <w:sz w:val="24"/>
        </w:rPr>
        <w:t>3</w:t>
      </w:r>
      <w:r>
        <w:rPr>
          <w:rFonts w:hint="eastAsia"/>
          <w:sz w:val="24"/>
        </w:rPr>
        <w:t>年</w:t>
      </w:r>
      <w:r>
        <w:rPr>
          <w:sz w:val="24"/>
        </w:rPr>
        <w:t>5*8</w:t>
      </w:r>
      <w:r>
        <w:rPr>
          <w:rFonts w:hint="eastAsia"/>
          <w:sz w:val="24"/>
        </w:rPr>
        <w:t>原厂服务，软件</w:t>
      </w:r>
      <w:r>
        <w:rPr>
          <w:sz w:val="24"/>
        </w:rPr>
        <w:t>1</w:t>
      </w:r>
      <w:r>
        <w:rPr>
          <w:rFonts w:hint="eastAsia"/>
          <w:sz w:val="24"/>
        </w:rPr>
        <w:t>年</w:t>
      </w:r>
      <w:r>
        <w:rPr>
          <w:sz w:val="24"/>
        </w:rPr>
        <w:t>5*8</w:t>
      </w:r>
      <w:r>
        <w:rPr>
          <w:rFonts w:hint="eastAsia"/>
          <w:sz w:val="24"/>
        </w:rPr>
        <w:t>原厂服务。</w:t>
      </w:r>
    </w:p>
    <w:p w:rsidR="006A4935" w:rsidRDefault="006A4935" w:rsidP="006A4935">
      <w:pPr>
        <w:spacing w:line="360" w:lineRule="auto"/>
        <w:ind w:firstLine="420"/>
        <w:rPr>
          <w:sz w:val="24"/>
        </w:rPr>
      </w:pPr>
      <w:r>
        <w:rPr>
          <w:rFonts w:hint="eastAsia"/>
          <w:sz w:val="24"/>
        </w:rPr>
        <w:t>在质保期内，投标人需按我馆数字化项目计划进程制定的数据迁移规划，并执行数据迁移工作，将馆内所有在质保期内完成的数字化项目产生的数据迁移至目标存储内，完成所有迁移数据的一致性校验工作，确保数据完整性。预计总需迁移的数据量不少于</w:t>
      </w:r>
      <w:r>
        <w:rPr>
          <w:sz w:val="24"/>
        </w:rPr>
        <w:t>2PB</w:t>
      </w:r>
      <w:r>
        <w:rPr>
          <w:rFonts w:hint="eastAsia"/>
          <w:sz w:val="24"/>
        </w:rPr>
        <w:t>。</w:t>
      </w:r>
    </w:p>
    <w:p w:rsidR="006A4935" w:rsidRDefault="006A4935" w:rsidP="006A4935">
      <w:pPr>
        <w:spacing w:line="360" w:lineRule="auto"/>
        <w:ind w:firstLine="420"/>
        <w:rPr>
          <w:sz w:val="24"/>
        </w:rPr>
      </w:pPr>
      <w:r>
        <w:rPr>
          <w:rFonts w:hint="eastAsia"/>
          <w:sz w:val="24"/>
        </w:rPr>
        <w:t>在质保期内，投标人需要定期提供对存储系统健康巡检服务、磁带库磁带内数据健康校验服务，对检查结果进行分析并汇报，对险情提前预警，如果发生数据丢失还需提出数据恢复建议，并在其他相关人员配合下完成数据恢复工作。</w:t>
      </w:r>
    </w:p>
    <w:p w:rsidR="006A4935" w:rsidRDefault="006A4935" w:rsidP="006A4935">
      <w:pPr>
        <w:widowControl/>
        <w:jc w:val="left"/>
        <w:rPr>
          <w:sz w:val="24"/>
        </w:rPr>
      </w:pPr>
    </w:p>
    <w:p w:rsidR="00CF324D" w:rsidRPr="006A4935" w:rsidRDefault="00CF324D" w:rsidP="00CF324D">
      <w:pPr>
        <w:pStyle w:val="2"/>
        <w:numPr>
          <w:ilvl w:val="0"/>
          <w:numId w:val="0"/>
        </w:numPr>
        <w:tabs>
          <w:tab w:val="left" w:pos="420"/>
        </w:tabs>
      </w:pPr>
      <w:bookmarkStart w:id="58" w:name="_GoBack"/>
      <w:bookmarkEnd w:id="58"/>
    </w:p>
    <w:p w:rsidR="00CF324D" w:rsidRDefault="00CF324D" w:rsidP="00CF324D"/>
    <w:p w:rsidR="00AA4210" w:rsidRPr="00CF324D" w:rsidRDefault="00AA4210" w:rsidP="00CF324D"/>
    <w:sectPr w:rsidR="00AA4210" w:rsidRPr="00CF32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187" w:rsidRDefault="00997187" w:rsidP="006F5E9C">
      <w:r>
        <w:separator/>
      </w:r>
    </w:p>
  </w:endnote>
  <w:endnote w:type="continuationSeparator" w:id="0">
    <w:p w:rsidR="00997187" w:rsidRDefault="00997187" w:rsidP="006F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187" w:rsidRDefault="00997187" w:rsidP="006F5E9C">
      <w:r>
        <w:separator/>
      </w:r>
    </w:p>
  </w:footnote>
  <w:footnote w:type="continuationSeparator" w:id="0">
    <w:p w:rsidR="00997187" w:rsidRDefault="00997187" w:rsidP="006F5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253"/>
    <w:multiLevelType w:val="multilevel"/>
    <w:tmpl w:val="2E723C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B586177"/>
    <w:multiLevelType w:val="hybridMultilevel"/>
    <w:tmpl w:val="E78EE610"/>
    <w:lvl w:ilvl="0" w:tplc="370893FC">
      <w:start w:val="1"/>
      <w:numFmt w:val="decimal"/>
      <w:lvlText w:val="%1．"/>
      <w:lvlJc w:val="left"/>
      <w:pPr>
        <w:tabs>
          <w:tab w:val="num" w:pos="570"/>
        </w:tabs>
        <w:ind w:left="570" w:hanging="360"/>
      </w:pPr>
    </w:lvl>
    <w:lvl w:ilvl="1" w:tplc="7F56A92C">
      <w:start w:val="4"/>
      <w:numFmt w:val="decimal"/>
      <w:lvlText w:val="%2、"/>
      <w:lvlJc w:val="left"/>
      <w:pPr>
        <w:tabs>
          <w:tab w:val="num" w:pos="990"/>
        </w:tabs>
        <w:ind w:left="99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4020AE"/>
    <w:multiLevelType w:val="hybridMultilevel"/>
    <w:tmpl w:val="2FB82DE6"/>
    <w:lvl w:ilvl="0" w:tplc="5FE446DC">
      <w:start w:val="1"/>
      <w:numFmt w:val="decimal"/>
      <w:pStyle w:val="1"/>
      <w:lvlText w:val="%1."/>
      <w:lvlJc w:val="left"/>
      <w:pPr>
        <w:ind w:left="704"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8C97A06"/>
    <w:multiLevelType w:val="hybridMultilevel"/>
    <w:tmpl w:val="1D4E8BB6"/>
    <w:lvl w:ilvl="0" w:tplc="B4F6B452">
      <w:start w:val="1"/>
      <w:numFmt w:val="japaneseCounting"/>
      <w:lvlText w:val="%1、"/>
      <w:lvlJc w:val="left"/>
      <w:pPr>
        <w:tabs>
          <w:tab w:val="num" w:pos="1980"/>
        </w:tabs>
        <w:ind w:left="19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912712A"/>
    <w:multiLevelType w:val="hybridMultilevel"/>
    <w:tmpl w:val="D610A20C"/>
    <w:lvl w:ilvl="0" w:tplc="1BC226DC">
      <w:start w:val="1"/>
      <w:numFmt w:val="decimal"/>
      <w:pStyle w:val="11"/>
      <w:lvlText w:val="1.%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1A6E1A33"/>
    <w:multiLevelType w:val="hybridMultilevel"/>
    <w:tmpl w:val="3B7A146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F2ACCC2">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1091CDE"/>
    <w:multiLevelType w:val="hybridMultilevel"/>
    <w:tmpl w:val="7A5476F4"/>
    <w:lvl w:ilvl="0" w:tplc="7800081C">
      <w:start w:val="1"/>
      <w:numFmt w:val="decimal"/>
      <w:lvlText w:val="4.%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C6E21F2"/>
    <w:multiLevelType w:val="hybridMultilevel"/>
    <w:tmpl w:val="DEF62350"/>
    <w:lvl w:ilvl="0" w:tplc="48E4D2B8">
      <w:start w:val="1"/>
      <w:numFmt w:val="decimal"/>
      <w:lvlText w:val="1.5.%1"/>
      <w:lvlJc w:val="left"/>
      <w:pPr>
        <w:ind w:left="902" w:hanging="420"/>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13">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3E1D9E"/>
    <w:multiLevelType w:val="hybridMultilevel"/>
    <w:tmpl w:val="B13E4F20"/>
    <w:lvl w:ilvl="0" w:tplc="77B4D1F2">
      <w:start w:val="1"/>
      <w:numFmt w:val="decimal"/>
      <w:lvlText w:val="1.4.%1"/>
      <w:lvlJc w:val="left"/>
      <w:pPr>
        <w:ind w:left="902" w:hanging="420"/>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19">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98C727A"/>
    <w:multiLevelType w:val="hybridMultilevel"/>
    <w:tmpl w:val="EC1E00CC"/>
    <w:lvl w:ilvl="0" w:tplc="3814D174">
      <w:start w:val="1"/>
      <w:numFmt w:val="decimal"/>
      <w:lvlText w:val="5.%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20C153B"/>
    <w:multiLevelType w:val="multilevel"/>
    <w:tmpl w:val="7292AA36"/>
    <w:lvl w:ilvl="0">
      <w:start w:val="1"/>
      <w:numFmt w:val="decimal"/>
      <w:pStyle w:val="10"/>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3">
    <w:nsid w:val="45C42C9A"/>
    <w:multiLevelType w:val="multilevel"/>
    <w:tmpl w:val="C0AE8AFE"/>
    <w:lvl w:ilvl="0">
      <w:start w:val="1"/>
      <w:numFmt w:val="decimal"/>
      <w:pStyle w:val="12"/>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4">
    <w:nsid w:val="47C21215"/>
    <w:multiLevelType w:val="hybridMultilevel"/>
    <w:tmpl w:val="A3C66214"/>
    <w:lvl w:ilvl="0" w:tplc="DAD49F44">
      <w:start w:val="1"/>
      <w:numFmt w:val="bullet"/>
      <w:lvlText w:val=""/>
      <w:lvlJc w:val="left"/>
      <w:pPr>
        <w:ind w:left="420" w:hanging="420"/>
      </w:pPr>
      <w:rPr>
        <w:rFonts w:ascii="Wingdings" w:hAnsi="Wingdings" w:hint="default"/>
      </w:rPr>
    </w:lvl>
    <w:lvl w:ilvl="1" w:tplc="93FE1D22">
      <w:start w:val="1"/>
      <w:numFmt w:val="bullet"/>
      <w:lvlText w:val=""/>
      <w:lvlJc w:val="left"/>
      <w:pPr>
        <w:ind w:left="840" w:hanging="420"/>
      </w:pPr>
      <w:rPr>
        <w:rFonts w:ascii="Wingdings" w:hAnsi="Wingdings" w:hint="default"/>
      </w:rPr>
    </w:lvl>
    <w:lvl w:ilvl="2" w:tplc="070EDE54">
      <w:start w:val="1"/>
      <w:numFmt w:val="bullet"/>
      <w:lvlText w:val=""/>
      <w:lvlJc w:val="left"/>
      <w:pPr>
        <w:ind w:left="1260" w:hanging="420"/>
      </w:pPr>
      <w:rPr>
        <w:rFonts w:ascii="Wingdings" w:hAnsi="Wingdings" w:hint="default"/>
      </w:rPr>
    </w:lvl>
    <w:lvl w:ilvl="3" w:tplc="C1A467C2">
      <w:start w:val="1"/>
      <w:numFmt w:val="bullet"/>
      <w:lvlText w:val=""/>
      <w:lvlJc w:val="left"/>
      <w:pPr>
        <w:ind w:left="1680" w:hanging="420"/>
      </w:pPr>
      <w:rPr>
        <w:rFonts w:ascii="Wingdings" w:hAnsi="Wingdings" w:hint="default"/>
      </w:rPr>
    </w:lvl>
    <w:lvl w:ilvl="4" w:tplc="01961DF6">
      <w:start w:val="1"/>
      <w:numFmt w:val="bullet"/>
      <w:lvlText w:val=""/>
      <w:lvlJc w:val="left"/>
      <w:pPr>
        <w:ind w:left="2100" w:hanging="420"/>
      </w:pPr>
      <w:rPr>
        <w:rFonts w:ascii="Wingdings" w:hAnsi="Wingdings" w:hint="default"/>
      </w:rPr>
    </w:lvl>
    <w:lvl w:ilvl="5" w:tplc="ED8009FA">
      <w:start w:val="1"/>
      <w:numFmt w:val="bullet"/>
      <w:lvlText w:val=""/>
      <w:lvlJc w:val="left"/>
      <w:pPr>
        <w:ind w:left="2520" w:hanging="420"/>
      </w:pPr>
      <w:rPr>
        <w:rFonts w:ascii="Wingdings" w:hAnsi="Wingdings" w:hint="default"/>
      </w:rPr>
    </w:lvl>
    <w:lvl w:ilvl="6" w:tplc="F9B42FDE">
      <w:start w:val="1"/>
      <w:numFmt w:val="bullet"/>
      <w:lvlText w:val=""/>
      <w:lvlJc w:val="left"/>
      <w:pPr>
        <w:ind w:left="2940" w:hanging="420"/>
      </w:pPr>
      <w:rPr>
        <w:rFonts w:ascii="Wingdings" w:hAnsi="Wingdings" w:hint="default"/>
      </w:rPr>
    </w:lvl>
    <w:lvl w:ilvl="7" w:tplc="E4E82FDE">
      <w:start w:val="1"/>
      <w:numFmt w:val="bullet"/>
      <w:lvlText w:val=""/>
      <w:lvlJc w:val="left"/>
      <w:pPr>
        <w:ind w:left="3360" w:hanging="420"/>
      </w:pPr>
      <w:rPr>
        <w:rFonts w:ascii="Wingdings" w:hAnsi="Wingdings" w:hint="default"/>
      </w:rPr>
    </w:lvl>
    <w:lvl w:ilvl="8" w:tplc="C4AEF2EC">
      <w:start w:val="1"/>
      <w:numFmt w:val="bullet"/>
      <w:lvlText w:val=""/>
      <w:lvlJc w:val="left"/>
      <w:pPr>
        <w:ind w:left="3780" w:hanging="420"/>
      </w:pPr>
      <w:rPr>
        <w:rFonts w:ascii="Wingdings" w:hAnsi="Wingdings" w:hint="default"/>
      </w:rPr>
    </w:lvl>
  </w:abstractNum>
  <w:abstractNum w:abstractNumId="25">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32">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2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lvlOverride w:ilvl="2"/>
    <w:lvlOverride w:ilvl="3"/>
    <w:lvlOverride w:ilvl="4"/>
    <w:lvlOverride w:ilvl="5"/>
    <w:lvlOverride w:ilvl="6"/>
    <w:lvlOverride w:ilvl="7"/>
    <w:lvlOverride w:ilvl="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7C"/>
    <w:rsid w:val="002953BD"/>
    <w:rsid w:val="006A4935"/>
    <w:rsid w:val="006F5E9C"/>
    <w:rsid w:val="00997187"/>
    <w:rsid w:val="00AA4210"/>
    <w:rsid w:val="00CF324D"/>
    <w:rsid w:val="00DD170B"/>
    <w:rsid w:val="00DF0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324D"/>
    <w:pPr>
      <w:widowControl w:val="0"/>
      <w:jc w:val="both"/>
    </w:pPr>
  </w:style>
  <w:style w:type="paragraph" w:styleId="12">
    <w:name w:val="heading 1"/>
    <w:basedOn w:val="a0"/>
    <w:next w:val="a0"/>
    <w:link w:val="1Char"/>
    <w:qFormat/>
    <w:rsid w:val="006F5E9C"/>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basedOn w:val="a0"/>
    <w:link w:val="2Char"/>
    <w:semiHidden/>
    <w:unhideWhenUsed/>
    <w:qFormat/>
    <w:rsid w:val="006F5E9C"/>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
    <w:basedOn w:val="a0"/>
    <w:next w:val="a0"/>
    <w:link w:val="3Char"/>
    <w:semiHidden/>
    <w:unhideWhenUsed/>
    <w:qFormat/>
    <w:rsid w:val="006F5E9C"/>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semiHidden/>
    <w:unhideWhenUsed/>
    <w:qFormat/>
    <w:rsid w:val="006F5E9C"/>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6F5E9C"/>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6F5E9C"/>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6F5E9C"/>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6F5E9C"/>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6F5E9C"/>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6F5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F5E9C"/>
    <w:rPr>
      <w:sz w:val="18"/>
      <w:szCs w:val="18"/>
    </w:rPr>
  </w:style>
  <w:style w:type="paragraph" w:styleId="a5">
    <w:name w:val="footer"/>
    <w:aliases w:val="footer odd,odd,footer Final,fo,Footer-Even,f,footer"/>
    <w:basedOn w:val="a0"/>
    <w:link w:val="Char0"/>
    <w:uiPriority w:val="99"/>
    <w:unhideWhenUsed/>
    <w:rsid w:val="006F5E9C"/>
    <w:pPr>
      <w:tabs>
        <w:tab w:val="center" w:pos="4153"/>
        <w:tab w:val="right" w:pos="8306"/>
      </w:tabs>
      <w:snapToGrid w:val="0"/>
      <w:jc w:val="left"/>
    </w:pPr>
    <w:rPr>
      <w:sz w:val="18"/>
      <w:szCs w:val="18"/>
    </w:rPr>
  </w:style>
  <w:style w:type="character" w:customStyle="1" w:styleId="Char0">
    <w:name w:val="页脚 Char"/>
    <w:aliases w:val="footer odd Char,odd Char,footer Final Char,fo Char,Footer-Even Char,f Char,footer Char"/>
    <w:basedOn w:val="a1"/>
    <w:link w:val="a5"/>
    <w:uiPriority w:val="99"/>
    <w:rsid w:val="006F5E9C"/>
    <w:rPr>
      <w:sz w:val="18"/>
      <w:szCs w:val="18"/>
    </w:rPr>
  </w:style>
  <w:style w:type="character" w:customStyle="1" w:styleId="1Char">
    <w:name w:val="标题 1 Char"/>
    <w:basedOn w:val="a1"/>
    <w:link w:val="12"/>
    <w:rsid w:val="006F5E9C"/>
    <w:rPr>
      <w:rFonts w:ascii="华文细黑" w:eastAsia="华文细黑" w:hAnsi="Times New Roman" w:cs="Times New Roman"/>
      <w:b/>
      <w:bCs/>
      <w:kern w:val="0"/>
      <w:sz w:val="52"/>
      <w:szCs w:val="44"/>
    </w:rPr>
  </w:style>
  <w:style w:type="character" w:customStyle="1" w:styleId="2Char">
    <w:name w:val="标题 2 Char"/>
    <w:basedOn w:val="a1"/>
    <w:link w:val="2"/>
    <w:semiHidden/>
    <w:rsid w:val="006F5E9C"/>
    <w:rPr>
      <w:rFonts w:ascii="华文细黑" w:eastAsia="华文细黑" w:hAnsi="Arial" w:cs="Times New Roman"/>
      <w:b/>
      <w:bCs/>
      <w:kern w:val="0"/>
      <w:sz w:val="44"/>
      <w:szCs w:val="32"/>
    </w:rPr>
  </w:style>
  <w:style w:type="character" w:customStyle="1" w:styleId="3Char">
    <w:name w:val="标题 3 Char"/>
    <w:aliases w:val="h3 Char,H3 Char,sect1.2.3 Char"/>
    <w:basedOn w:val="a1"/>
    <w:link w:val="3"/>
    <w:semiHidden/>
    <w:rsid w:val="006F5E9C"/>
    <w:rPr>
      <w:rFonts w:ascii="Times New Roman" w:eastAsia="华文细黑" w:hAnsi="Times New Roman" w:cs="Times New Roman"/>
      <w:bCs/>
      <w:kern w:val="0"/>
      <w:sz w:val="36"/>
      <w:szCs w:val="32"/>
    </w:rPr>
  </w:style>
  <w:style w:type="character" w:customStyle="1" w:styleId="4Char">
    <w:name w:val="标题 4 Char"/>
    <w:basedOn w:val="a1"/>
    <w:link w:val="4"/>
    <w:semiHidden/>
    <w:rsid w:val="006F5E9C"/>
    <w:rPr>
      <w:rFonts w:ascii="Arial" w:eastAsia="黑体" w:hAnsi="Arial" w:cs="Times New Roman"/>
      <w:b/>
      <w:bCs/>
      <w:kern w:val="0"/>
      <w:sz w:val="28"/>
      <w:szCs w:val="28"/>
    </w:rPr>
  </w:style>
  <w:style w:type="character" w:customStyle="1" w:styleId="5Char">
    <w:name w:val="标题 5 Char"/>
    <w:basedOn w:val="a1"/>
    <w:link w:val="5"/>
    <w:semiHidden/>
    <w:rsid w:val="006F5E9C"/>
    <w:rPr>
      <w:rFonts w:ascii="Times New Roman" w:eastAsia="宋体" w:hAnsi="Times New Roman" w:cs="Times New Roman"/>
      <w:b/>
      <w:bCs/>
      <w:kern w:val="0"/>
      <w:sz w:val="28"/>
      <w:szCs w:val="28"/>
    </w:rPr>
  </w:style>
  <w:style w:type="character" w:customStyle="1" w:styleId="6Char">
    <w:name w:val="标题 6 Char"/>
    <w:basedOn w:val="a1"/>
    <w:link w:val="6"/>
    <w:semiHidden/>
    <w:rsid w:val="006F5E9C"/>
    <w:rPr>
      <w:rFonts w:ascii="Arial" w:eastAsia="黑体" w:hAnsi="Arial" w:cs="Times New Roman"/>
      <w:b/>
      <w:bCs/>
      <w:kern w:val="0"/>
      <w:sz w:val="24"/>
      <w:szCs w:val="24"/>
    </w:rPr>
  </w:style>
  <w:style w:type="character" w:customStyle="1" w:styleId="7Char">
    <w:name w:val="标题 7 Char"/>
    <w:basedOn w:val="a1"/>
    <w:link w:val="7"/>
    <w:semiHidden/>
    <w:rsid w:val="006F5E9C"/>
    <w:rPr>
      <w:rFonts w:ascii="Times New Roman" w:eastAsia="宋体" w:hAnsi="Times New Roman" w:cs="Times New Roman"/>
      <w:b/>
      <w:bCs/>
      <w:kern w:val="0"/>
      <w:sz w:val="24"/>
      <w:szCs w:val="24"/>
    </w:rPr>
  </w:style>
  <w:style w:type="character" w:customStyle="1" w:styleId="8Char">
    <w:name w:val="标题 8 Char"/>
    <w:basedOn w:val="a1"/>
    <w:link w:val="8"/>
    <w:semiHidden/>
    <w:rsid w:val="006F5E9C"/>
    <w:rPr>
      <w:rFonts w:ascii="Arial" w:eastAsia="黑体" w:hAnsi="Arial" w:cs="Times New Roman"/>
      <w:kern w:val="0"/>
      <w:sz w:val="24"/>
      <w:szCs w:val="24"/>
    </w:rPr>
  </w:style>
  <w:style w:type="character" w:customStyle="1" w:styleId="9Char">
    <w:name w:val="标题 9 Char"/>
    <w:basedOn w:val="a1"/>
    <w:link w:val="9"/>
    <w:semiHidden/>
    <w:rsid w:val="006F5E9C"/>
    <w:rPr>
      <w:rFonts w:ascii="Arial" w:eastAsia="黑体" w:hAnsi="Arial" w:cs="Times New Roman"/>
      <w:kern w:val="0"/>
      <w:szCs w:val="21"/>
    </w:rPr>
  </w:style>
  <w:style w:type="character" w:styleId="a6">
    <w:name w:val="Hyperlink"/>
    <w:uiPriority w:val="99"/>
    <w:semiHidden/>
    <w:unhideWhenUsed/>
    <w:rsid w:val="006F5E9C"/>
    <w:rPr>
      <w:color w:val="0000FF"/>
      <w:u w:val="single"/>
    </w:rPr>
  </w:style>
  <w:style w:type="character" w:styleId="a7">
    <w:name w:val="FollowedHyperlink"/>
    <w:basedOn w:val="a1"/>
    <w:uiPriority w:val="99"/>
    <w:semiHidden/>
    <w:unhideWhenUsed/>
    <w:rsid w:val="006F5E9C"/>
    <w:rPr>
      <w:color w:val="800080" w:themeColor="followedHyperlink"/>
      <w:u w:val="single"/>
    </w:rPr>
  </w:style>
  <w:style w:type="character" w:customStyle="1" w:styleId="3Char1">
    <w:name w:val="标题 3 Char1"/>
    <w:aliases w:val="h3 Char1,H3 Char1,sect1.2.3 Char1"/>
    <w:basedOn w:val="a1"/>
    <w:semiHidden/>
    <w:rsid w:val="006F5E9C"/>
    <w:rPr>
      <w:rFonts w:asciiTheme="minorHAnsi" w:eastAsiaTheme="minorEastAsia" w:hAnsiTheme="minorHAnsi"/>
      <w:b/>
      <w:bCs/>
      <w:kern w:val="2"/>
      <w:sz w:val="32"/>
      <w:szCs w:val="32"/>
    </w:rPr>
  </w:style>
  <w:style w:type="paragraph" w:styleId="a8">
    <w:name w:val="Body Text Indent"/>
    <w:basedOn w:val="a0"/>
    <w:link w:val="Char1"/>
    <w:semiHidden/>
    <w:unhideWhenUsed/>
    <w:rsid w:val="006F5E9C"/>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semiHidden/>
    <w:rsid w:val="006F5E9C"/>
    <w:rPr>
      <w:rFonts w:ascii="宋体" w:eastAsia="宋体" w:hAnsi="宋体" w:cs="Times New Roman"/>
      <w:sz w:val="24"/>
      <w:szCs w:val="24"/>
    </w:rPr>
  </w:style>
  <w:style w:type="paragraph" w:styleId="20">
    <w:name w:val="Body Text Indent 2"/>
    <w:basedOn w:val="a0"/>
    <w:link w:val="2Char0"/>
    <w:semiHidden/>
    <w:unhideWhenUsed/>
    <w:rsid w:val="006F5E9C"/>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6F5E9C"/>
    <w:rPr>
      <w:rFonts w:ascii="宋体" w:eastAsia="宋体" w:hAnsi="宋体" w:cs="Times New Roman"/>
      <w:sz w:val="24"/>
      <w:szCs w:val="24"/>
    </w:rPr>
  </w:style>
  <w:style w:type="paragraph" w:styleId="30">
    <w:name w:val="Body Text Indent 3"/>
    <w:basedOn w:val="a0"/>
    <w:link w:val="3Char0"/>
    <w:semiHidden/>
    <w:unhideWhenUsed/>
    <w:rsid w:val="006F5E9C"/>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6F5E9C"/>
    <w:rPr>
      <w:rFonts w:ascii="宋体" w:eastAsia="宋体" w:hAnsi="宋体" w:cs="Times New Roman"/>
      <w:sz w:val="24"/>
      <w:szCs w:val="24"/>
    </w:rPr>
  </w:style>
  <w:style w:type="paragraph" w:customStyle="1" w:styleId="10">
    <w:name w:val="样式1"/>
    <w:basedOn w:val="a0"/>
    <w:rsid w:val="006F5E9C"/>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6F5E9C"/>
    <w:pPr>
      <w:numPr>
        <w:ilvl w:val="3"/>
        <w:numId w:val="3"/>
      </w:numPr>
      <w:tabs>
        <w:tab w:val="num" w:pos="709"/>
      </w:tabs>
      <w:ind w:left="709"/>
      <w:jc w:val="center"/>
    </w:pPr>
    <w:rPr>
      <w:rFonts w:ascii="宋体" w:eastAsia="宋体" w:hAnsi="宋体"/>
      <w:sz w:val="32"/>
    </w:rPr>
  </w:style>
  <w:style w:type="paragraph" w:customStyle="1" w:styleId="a9">
    <w:name w:val="招标文件"/>
    <w:basedOn w:val="a"/>
    <w:qFormat/>
    <w:rsid w:val="006F5E9C"/>
  </w:style>
  <w:style w:type="table" w:styleId="aa">
    <w:name w:val="Table Grid"/>
    <w:basedOn w:val="a2"/>
    <w:uiPriority w:val="59"/>
    <w:rsid w:val="006F5E9C"/>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0">
    <w:name w:val="页脚 Char1"/>
    <w:aliases w:val="footer odd Char1,odd Char1,footer Final Char1,fo Char1,Footer-Even Char1,f Char1,footer Char1"/>
    <w:basedOn w:val="a1"/>
    <w:uiPriority w:val="99"/>
    <w:semiHidden/>
    <w:rsid w:val="006A4935"/>
    <w:rPr>
      <w:rFonts w:ascii="Times New Roman" w:eastAsia="宋体" w:hAnsi="Times New Roman" w:cs="Times New Roman"/>
      <w:sz w:val="18"/>
      <w:szCs w:val="18"/>
    </w:rPr>
  </w:style>
  <w:style w:type="character" w:customStyle="1" w:styleId="Char2">
    <w:name w:val="列出段落 Char"/>
    <w:basedOn w:val="a1"/>
    <w:link w:val="ab"/>
    <w:locked/>
    <w:rsid w:val="006A4935"/>
    <w:rPr>
      <w:rFonts w:ascii="Calibri" w:eastAsia="宋体" w:hAnsi="Calibri" w:cs="Times New Roman"/>
    </w:rPr>
  </w:style>
  <w:style w:type="paragraph" w:styleId="ab">
    <w:name w:val="List Paragraph"/>
    <w:basedOn w:val="a0"/>
    <w:link w:val="Char2"/>
    <w:qFormat/>
    <w:rsid w:val="006A4935"/>
    <w:pPr>
      <w:ind w:firstLineChars="200" w:firstLine="420"/>
    </w:pPr>
    <w:rPr>
      <w:rFonts w:ascii="Calibri" w:eastAsia="宋体" w:hAnsi="Calibri" w:cs="Times New Roman"/>
    </w:rPr>
  </w:style>
  <w:style w:type="character" w:customStyle="1" w:styleId="1Char0">
    <w:name w:val="合同1 Char"/>
    <w:basedOn w:val="a1"/>
    <w:link w:val="1"/>
    <w:locked/>
    <w:rsid w:val="006A4935"/>
    <w:rPr>
      <w:rFonts w:asciiTheme="minorEastAsia" w:eastAsia="宋体" w:hAnsiTheme="minorEastAsia" w:cs="Times New Roman"/>
      <w:b/>
      <w:sz w:val="28"/>
      <w:szCs w:val="24"/>
    </w:rPr>
  </w:style>
  <w:style w:type="paragraph" w:customStyle="1" w:styleId="1">
    <w:name w:val="合同1"/>
    <w:basedOn w:val="a0"/>
    <w:link w:val="1Char0"/>
    <w:autoRedefine/>
    <w:qFormat/>
    <w:rsid w:val="006A4935"/>
    <w:pPr>
      <w:numPr>
        <w:numId w:val="27"/>
      </w:numPr>
      <w:spacing w:beforeLines="50" w:afterLines="50"/>
      <w:ind w:left="1408"/>
      <w:outlineLvl w:val="1"/>
    </w:pPr>
    <w:rPr>
      <w:rFonts w:asciiTheme="minorEastAsia" w:eastAsia="宋体" w:hAnsiTheme="minorEastAsia" w:cs="Times New Roman"/>
      <w:b/>
      <w:sz w:val="28"/>
      <w:szCs w:val="24"/>
    </w:rPr>
  </w:style>
  <w:style w:type="character" w:customStyle="1" w:styleId="0Char">
    <w:name w:val="合同正文0 Char"/>
    <w:basedOn w:val="a1"/>
    <w:link w:val="0"/>
    <w:locked/>
    <w:rsid w:val="006A4935"/>
    <w:rPr>
      <w:rFonts w:asciiTheme="minorEastAsia" w:eastAsia="宋体" w:hAnsiTheme="minorEastAsia" w:cs="Times New Roman"/>
      <w:sz w:val="24"/>
      <w:szCs w:val="24"/>
    </w:rPr>
  </w:style>
  <w:style w:type="paragraph" w:customStyle="1" w:styleId="0">
    <w:name w:val="合同正文0"/>
    <w:basedOn w:val="a0"/>
    <w:link w:val="0Char"/>
    <w:qFormat/>
    <w:rsid w:val="006A4935"/>
    <w:pPr>
      <w:spacing w:line="360" w:lineRule="auto"/>
      <w:ind w:firstLineChars="200" w:firstLine="480"/>
    </w:pPr>
    <w:rPr>
      <w:rFonts w:asciiTheme="minorEastAsia" w:eastAsia="宋体" w:hAnsiTheme="minorEastAsia" w:cs="Times New Roman"/>
      <w:sz w:val="24"/>
      <w:szCs w:val="24"/>
    </w:rPr>
  </w:style>
  <w:style w:type="character" w:customStyle="1" w:styleId="11Char">
    <w:name w:val="合同1.1 Char"/>
    <w:basedOn w:val="Char2"/>
    <w:link w:val="11"/>
    <w:locked/>
    <w:rsid w:val="006A4935"/>
    <w:rPr>
      <w:rFonts w:asciiTheme="minorEastAsia" w:eastAsia="宋体" w:hAnsiTheme="minorEastAsia" w:cs="Times New Roman"/>
      <w:b/>
      <w:sz w:val="24"/>
    </w:rPr>
  </w:style>
  <w:style w:type="paragraph" w:customStyle="1" w:styleId="11">
    <w:name w:val="合同1.1"/>
    <w:basedOn w:val="ab"/>
    <w:link w:val="11Char"/>
    <w:qFormat/>
    <w:rsid w:val="006A4935"/>
    <w:pPr>
      <w:numPr>
        <w:numId w:val="29"/>
      </w:numPr>
      <w:spacing w:beforeLines="50" w:line="360" w:lineRule="auto"/>
      <w:ind w:left="840" w:firstLineChars="0" w:firstLine="0"/>
    </w:pPr>
    <w:rPr>
      <w:rFonts w:asciiTheme="minorEastAsia" w:hAnsiTheme="minorEastAsia"/>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324D"/>
    <w:pPr>
      <w:widowControl w:val="0"/>
      <w:jc w:val="both"/>
    </w:pPr>
  </w:style>
  <w:style w:type="paragraph" w:styleId="12">
    <w:name w:val="heading 1"/>
    <w:basedOn w:val="a0"/>
    <w:next w:val="a0"/>
    <w:link w:val="1Char"/>
    <w:qFormat/>
    <w:rsid w:val="006F5E9C"/>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basedOn w:val="a0"/>
    <w:link w:val="2Char"/>
    <w:semiHidden/>
    <w:unhideWhenUsed/>
    <w:qFormat/>
    <w:rsid w:val="006F5E9C"/>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
    <w:basedOn w:val="a0"/>
    <w:next w:val="a0"/>
    <w:link w:val="3Char"/>
    <w:semiHidden/>
    <w:unhideWhenUsed/>
    <w:qFormat/>
    <w:rsid w:val="006F5E9C"/>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semiHidden/>
    <w:unhideWhenUsed/>
    <w:qFormat/>
    <w:rsid w:val="006F5E9C"/>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6F5E9C"/>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6F5E9C"/>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6F5E9C"/>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6F5E9C"/>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6F5E9C"/>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6F5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F5E9C"/>
    <w:rPr>
      <w:sz w:val="18"/>
      <w:szCs w:val="18"/>
    </w:rPr>
  </w:style>
  <w:style w:type="paragraph" w:styleId="a5">
    <w:name w:val="footer"/>
    <w:aliases w:val="footer odd,odd,footer Final,fo,Footer-Even,f,footer"/>
    <w:basedOn w:val="a0"/>
    <w:link w:val="Char0"/>
    <w:uiPriority w:val="99"/>
    <w:unhideWhenUsed/>
    <w:rsid w:val="006F5E9C"/>
    <w:pPr>
      <w:tabs>
        <w:tab w:val="center" w:pos="4153"/>
        <w:tab w:val="right" w:pos="8306"/>
      </w:tabs>
      <w:snapToGrid w:val="0"/>
      <w:jc w:val="left"/>
    </w:pPr>
    <w:rPr>
      <w:sz w:val="18"/>
      <w:szCs w:val="18"/>
    </w:rPr>
  </w:style>
  <w:style w:type="character" w:customStyle="1" w:styleId="Char0">
    <w:name w:val="页脚 Char"/>
    <w:aliases w:val="footer odd Char,odd Char,footer Final Char,fo Char,Footer-Even Char,f Char,footer Char"/>
    <w:basedOn w:val="a1"/>
    <w:link w:val="a5"/>
    <w:uiPriority w:val="99"/>
    <w:rsid w:val="006F5E9C"/>
    <w:rPr>
      <w:sz w:val="18"/>
      <w:szCs w:val="18"/>
    </w:rPr>
  </w:style>
  <w:style w:type="character" w:customStyle="1" w:styleId="1Char">
    <w:name w:val="标题 1 Char"/>
    <w:basedOn w:val="a1"/>
    <w:link w:val="12"/>
    <w:rsid w:val="006F5E9C"/>
    <w:rPr>
      <w:rFonts w:ascii="华文细黑" w:eastAsia="华文细黑" w:hAnsi="Times New Roman" w:cs="Times New Roman"/>
      <w:b/>
      <w:bCs/>
      <w:kern w:val="0"/>
      <w:sz w:val="52"/>
      <w:szCs w:val="44"/>
    </w:rPr>
  </w:style>
  <w:style w:type="character" w:customStyle="1" w:styleId="2Char">
    <w:name w:val="标题 2 Char"/>
    <w:basedOn w:val="a1"/>
    <w:link w:val="2"/>
    <w:semiHidden/>
    <w:rsid w:val="006F5E9C"/>
    <w:rPr>
      <w:rFonts w:ascii="华文细黑" w:eastAsia="华文细黑" w:hAnsi="Arial" w:cs="Times New Roman"/>
      <w:b/>
      <w:bCs/>
      <w:kern w:val="0"/>
      <w:sz w:val="44"/>
      <w:szCs w:val="32"/>
    </w:rPr>
  </w:style>
  <w:style w:type="character" w:customStyle="1" w:styleId="3Char">
    <w:name w:val="标题 3 Char"/>
    <w:aliases w:val="h3 Char,H3 Char,sect1.2.3 Char"/>
    <w:basedOn w:val="a1"/>
    <w:link w:val="3"/>
    <w:semiHidden/>
    <w:rsid w:val="006F5E9C"/>
    <w:rPr>
      <w:rFonts w:ascii="Times New Roman" w:eastAsia="华文细黑" w:hAnsi="Times New Roman" w:cs="Times New Roman"/>
      <w:bCs/>
      <w:kern w:val="0"/>
      <w:sz w:val="36"/>
      <w:szCs w:val="32"/>
    </w:rPr>
  </w:style>
  <w:style w:type="character" w:customStyle="1" w:styleId="4Char">
    <w:name w:val="标题 4 Char"/>
    <w:basedOn w:val="a1"/>
    <w:link w:val="4"/>
    <w:semiHidden/>
    <w:rsid w:val="006F5E9C"/>
    <w:rPr>
      <w:rFonts w:ascii="Arial" w:eastAsia="黑体" w:hAnsi="Arial" w:cs="Times New Roman"/>
      <w:b/>
      <w:bCs/>
      <w:kern w:val="0"/>
      <w:sz w:val="28"/>
      <w:szCs w:val="28"/>
    </w:rPr>
  </w:style>
  <w:style w:type="character" w:customStyle="1" w:styleId="5Char">
    <w:name w:val="标题 5 Char"/>
    <w:basedOn w:val="a1"/>
    <w:link w:val="5"/>
    <w:semiHidden/>
    <w:rsid w:val="006F5E9C"/>
    <w:rPr>
      <w:rFonts w:ascii="Times New Roman" w:eastAsia="宋体" w:hAnsi="Times New Roman" w:cs="Times New Roman"/>
      <w:b/>
      <w:bCs/>
      <w:kern w:val="0"/>
      <w:sz w:val="28"/>
      <w:szCs w:val="28"/>
    </w:rPr>
  </w:style>
  <w:style w:type="character" w:customStyle="1" w:styleId="6Char">
    <w:name w:val="标题 6 Char"/>
    <w:basedOn w:val="a1"/>
    <w:link w:val="6"/>
    <w:semiHidden/>
    <w:rsid w:val="006F5E9C"/>
    <w:rPr>
      <w:rFonts w:ascii="Arial" w:eastAsia="黑体" w:hAnsi="Arial" w:cs="Times New Roman"/>
      <w:b/>
      <w:bCs/>
      <w:kern w:val="0"/>
      <w:sz w:val="24"/>
      <w:szCs w:val="24"/>
    </w:rPr>
  </w:style>
  <w:style w:type="character" w:customStyle="1" w:styleId="7Char">
    <w:name w:val="标题 7 Char"/>
    <w:basedOn w:val="a1"/>
    <w:link w:val="7"/>
    <w:semiHidden/>
    <w:rsid w:val="006F5E9C"/>
    <w:rPr>
      <w:rFonts w:ascii="Times New Roman" w:eastAsia="宋体" w:hAnsi="Times New Roman" w:cs="Times New Roman"/>
      <w:b/>
      <w:bCs/>
      <w:kern w:val="0"/>
      <w:sz w:val="24"/>
      <w:szCs w:val="24"/>
    </w:rPr>
  </w:style>
  <w:style w:type="character" w:customStyle="1" w:styleId="8Char">
    <w:name w:val="标题 8 Char"/>
    <w:basedOn w:val="a1"/>
    <w:link w:val="8"/>
    <w:semiHidden/>
    <w:rsid w:val="006F5E9C"/>
    <w:rPr>
      <w:rFonts w:ascii="Arial" w:eastAsia="黑体" w:hAnsi="Arial" w:cs="Times New Roman"/>
      <w:kern w:val="0"/>
      <w:sz w:val="24"/>
      <w:szCs w:val="24"/>
    </w:rPr>
  </w:style>
  <w:style w:type="character" w:customStyle="1" w:styleId="9Char">
    <w:name w:val="标题 9 Char"/>
    <w:basedOn w:val="a1"/>
    <w:link w:val="9"/>
    <w:semiHidden/>
    <w:rsid w:val="006F5E9C"/>
    <w:rPr>
      <w:rFonts w:ascii="Arial" w:eastAsia="黑体" w:hAnsi="Arial" w:cs="Times New Roman"/>
      <w:kern w:val="0"/>
      <w:szCs w:val="21"/>
    </w:rPr>
  </w:style>
  <w:style w:type="character" w:styleId="a6">
    <w:name w:val="Hyperlink"/>
    <w:uiPriority w:val="99"/>
    <w:semiHidden/>
    <w:unhideWhenUsed/>
    <w:rsid w:val="006F5E9C"/>
    <w:rPr>
      <w:color w:val="0000FF"/>
      <w:u w:val="single"/>
    </w:rPr>
  </w:style>
  <w:style w:type="character" w:styleId="a7">
    <w:name w:val="FollowedHyperlink"/>
    <w:basedOn w:val="a1"/>
    <w:uiPriority w:val="99"/>
    <w:semiHidden/>
    <w:unhideWhenUsed/>
    <w:rsid w:val="006F5E9C"/>
    <w:rPr>
      <w:color w:val="800080" w:themeColor="followedHyperlink"/>
      <w:u w:val="single"/>
    </w:rPr>
  </w:style>
  <w:style w:type="character" w:customStyle="1" w:styleId="3Char1">
    <w:name w:val="标题 3 Char1"/>
    <w:aliases w:val="h3 Char1,H3 Char1,sect1.2.3 Char1"/>
    <w:basedOn w:val="a1"/>
    <w:semiHidden/>
    <w:rsid w:val="006F5E9C"/>
    <w:rPr>
      <w:rFonts w:asciiTheme="minorHAnsi" w:eastAsiaTheme="minorEastAsia" w:hAnsiTheme="minorHAnsi"/>
      <w:b/>
      <w:bCs/>
      <w:kern w:val="2"/>
      <w:sz w:val="32"/>
      <w:szCs w:val="32"/>
    </w:rPr>
  </w:style>
  <w:style w:type="paragraph" w:styleId="a8">
    <w:name w:val="Body Text Indent"/>
    <w:basedOn w:val="a0"/>
    <w:link w:val="Char1"/>
    <w:semiHidden/>
    <w:unhideWhenUsed/>
    <w:rsid w:val="006F5E9C"/>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semiHidden/>
    <w:rsid w:val="006F5E9C"/>
    <w:rPr>
      <w:rFonts w:ascii="宋体" w:eastAsia="宋体" w:hAnsi="宋体" w:cs="Times New Roman"/>
      <w:sz w:val="24"/>
      <w:szCs w:val="24"/>
    </w:rPr>
  </w:style>
  <w:style w:type="paragraph" w:styleId="20">
    <w:name w:val="Body Text Indent 2"/>
    <w:basedOn w:val="a0"/>
    <w:link w:val="2Char0"/>
    <w:semiHidden/>
    <w:unhideWhenUsed/>
    <w:rsid w:val="006F5E9C"/>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6F5E9C"/>
    <w:rPr>
      <w:rFonts w:ascii="宋体" w:eastAsia="宋体" w:hAnsi="宋体" w:cs="Times New Roman"/>
      <w:sz w:val="24"/>
      <w:szCs w:val="24"/>
    </w:rPr>
  </w:style>
  <w:style w:type="paragraph" w:styleId="30">
    <w:name w:val="Body Text Indent 3"/>
    <w:basedOn w:val="a0"/>
    <w:link w:val="3Char0"/>
    <w:semiHidden/>
    <w:unhideWhenUsed/>
    <w:rsid w:val="006F5E9C"/>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6F5E9C"/>
    <w:rPr>
      <w:rFonts w:ascii="宋体" w:eastAsia="宋体" w:hAnsi="宋体" w:cs="Times New Roman"/>
      <w:sz w:val="24"/>
      <w:szCs w:val="24"/>
    </w:rPr>
  </w:style>
  <w:style w:type="paragraph" w:customStyle="1" w:styleId="10">
    <w:name w:val="样式1"/>
    <w:basedOn w:val="a0"/>
    <w:rsid w:val="006F5E9C"/>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6F5E9C"/>
    <w:pPr>
      <w:numPr>
        <w:ilvl w:val="3"/>
        <w:numId w:val="3"/>
      </w:numPr>
      <w:tabs>
        <w:tab w:val="num" w:pos="709"/>
      </w:tabs>
      <w:ind w:left="709"/>
      <w:jc w:val="center"/>
    </w:pPr>
    <w:rPr>
      <w:rFonts w:ascii="宋体" w:eastAsia="宋体" w:hAnsi="宋体"/>
      <w:sz w:val="32"/>
    </w:rPr>
  </w:style>
  <w:style w:type="paragraph" w:customStyle="1" w:styleId="a9">
    <w:name w:val="招标文件"/>
    <w:basedOn w:val="a"/>
    <w:qFormat/>
    <w:rsid w:val="006F5E9C"/>
  </w:style>
  <w:style w:type="table" w:styleId="aa">
    <w:name w:val="Table Grid"/>
    <w:basedOn w:val="a2"/>
    <w:uiPriority w:val="59"/>
    <w:rsid w:val="006F5E9C"/>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0">
    <w:name w:val="页脚 Char1"/>
    <w:aliases w:val="footer odd Char1,odd Char1,footer Final Char1,fo Char1,Footer-Even Char1,f Char1,footer Char1"/>
    <w:basedOn w:val="a1"/>
    <w:uiPriority w:val="99"/>
    <w:semiHidden/>
    <w:rsid w:val="006A4935"/>
    <w:rPr>
      <w:rFonts w:ascii="Times New Roman" w:eastAsia="宋体" w:hAnsi="Times New Roman" w:cs="Times New Roman"/>
      <w:sz w:val="18"/>
      <w:szCs w:val="18"/>
    </w:rPr>
  </w:style>
  <w:style w:type="character" w:customStyle="1" w:styleId="Char2">
    <w:name w:val="列出段落 Char"/>
    <w:basedOn w:val="a1"/>
    <w:link w:val="ab"/>
    <w:locked/>
    <w:rsid w:val="006A4935"/>
    <w:rPr>
      <w:rFonts w:ascii="Calibri" w:eastAsia="宋体" w:hAnsi="Calibri" w:cs="Times New Roman"/>
    </w:rPr>
  </w:style>
  <w:style w:type="paragraph" w:styleId="ab">
    <w:name w:val="List Paragraph"/>
    <w:basedOn w:val="a0"/>
    <w:link w:val="Char2"/>
    <w:qFormat/>
    <w:rsid w:val="006A4935"/>
    <w:pPr>
      <w:ind w:firstLineChars="200" w:firstLine="420"/>
    </w:pPr>
    <w:rPr>
      <w:rFonts w:ascii="Calibri" w:eastAsia="宋体" w:hAnsi="Calibri" w:cs="Times New Roman"/>
    </w:rPr>
  </w:style>
  <w:style w:type="character" w:customStyle="1" w:styleId="1Char0">
    <w:name w:val="合同1 Char"/>
    <w:basedOn w:val="a1"/>
    <w:link w:val="1"/>
    <w:locked/>
    <w:rsid w:val="006A4935"/>
    <w:rPr>
      <w:rFonts w:asciiTheme="minorEastAsia" w:eastAsia="宋体" w:hAnsiTheme="minorEastAsia" w:cs="Times New Roman"/>
      <w:b/>
      <w:sz w:val="28"/>
      <w:szCs w:val="24"/>
    </w:rPr>
  </w:style>
  <w:style w:type="paragraph" w:customStyle="1" w:styleId="1">
    <w:name w:val="合同1"/>
    <w:basedOn w:val="a0"/>
    <w:link w:val="1Char0"/>
    <w:autoRedefine/>
    <w:qFormat/>
    <w:rsid w:val="006A4935"/>
    <w:pPr>
      <w:numPr>
        <w:numId w:val="27"/>
      </w:numPr>
      <w:spacing w:beforeLines="50" w:afterLines="50"/>
      <w:ind w:left="1408"/>
      <w:outlineLvl w:val="1"/>
    </w:pPr>
    <w:rPr>
      <w:rFonts w:asciiTheme="minorEastAsia" w:eastAsia="宋体" w:hAnsiTheme="minorEastAsia" w:cs="Times New Roman"/>
      <w:b/>
      <w:sz w:val="28"/>
      <w:szCs w:val="24"/>
    </w:rPr>
  </w:style>
  <w:style w:type="character" w:customStyle="1" w:styleId="0Char">
    <w:name w:val="合同正文0 Char"/>
    <w:basedOn w:val="a1"/>
    <w:link w:val="0"/>
    <w:locked/>
    <w:rsid w:val="006A4935"/>
    <w:rPr>
      <w:rFonts w:asciiTheme="minorEastAsia" w:eastAsia="宋体" w:hAnsiTheme="minorEastAsia" w:cs="Times New Roman"/>
      <w:sz w:val="24"/>
      <w:szCs w:val="24"/>
    </w:rPr>
  </w:style>
  <w:style w:type="paragraph" w:customStyle="1" w:styleId="0">
    <w:name w:val="合同正文0"/>
    <w:basedOn w:val="a0"/>
    <w:link w:val="0Char"/>
    <w:qFormat/>
    <w:rsid w:val="006A4935"/>
    <w:pPr>
      <w:spacing w:line="360" w:lineRule="auto"/>
      <w:ind w:firstLineChars="200" w:firstLine="480"/>
    </w:pPr>
    <w:rPr>
      <w:rFonts w:asciiTheme="minorEastAsia" w:eastAsia="宋体" w:hAnsiTheme="minorEastAsia" w:cs="Times New Roman"/>
      <w:sz w:val="24"/>
      <w:szCs w:val="24"/>
    </w:rPr>
  </w:style>
  <w:style w:type="character" w:customStyle="1" w:styleId="11Char">
    <w:name w:val="合同1.1 Char"/>
    <w:basedOn w:val="Char2"/>
    <w:link w:val="11"/>
    <w:locked/>
    <w:rsid w:val="006A4935"/>
    <w:rPr>
      <w:rFonts w:asciiTheme="minorEastAsia" w:eastAsia="宋体" w:hAnsiTheme="minorEastAsia" w:cs="Times New Roman"/>
      <w:b/>
      <w:sz w:val="24"/>
    </w:rPr>
  </w:style>
  <w:style w:type="paragraph" w:customStyle="1" w:styleId="11">
    <w:name w:val="合同1.1"/>
    <w:basedOn w:val="ab"/>
    <w:link w:val="11Char"/>
    <w:qFormat/>
    <w:rsid w:val="006A4935"/>
    <w:pPr>
      <w:numPr>
        <w:numId w:val="29"/>
      </w:numPr>
      <w:spacing w:beforeLines="50" w:line="360" w:lineRule="auto"/>
      <w:ind w:left="840" w:firstLineChars="0" w:firstLine="0"/>
    </w:pPr>
    <w:rPr>
      <w:rFonts w:asciiTheme="minorEastAsia" w:hAnsiTheme="minorEastAs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45187">
      <w:bodyDiv w:val="1"/>
      <w:marLeft w:val="0"/>
      <w:marRight w:val="0"/>
      <w:marTop w:val="0"/>
      <w:marBottom w:val="0"/>
      <w:divBdr>
        <w:top w:val="none" w:sz="0" w:space="0" w:color="auto"/>
        <w:left w:val="none" w:sz="0" w:space="0" w:color="auto"/>
        <w:bottom w:val="none" w:sz="0" w:space="0" w:color="auto"/>
        <w:right w:val="none" w:sz="0" w:space="0" w:color="auto"/>
      </w:divBdr>
    </w:div>
    <w:div w:id="619187538">
      <w:bodyDiv w:val="1"/>
      <w:marLeft w:val="0"/>
      <w:marRight w:val="0"/>
      <w:marTop w:val="0"/>
      <w:marBottom w:val="0"/>
      <w:divBdr>
        <w:top w:val="none" w:sz="0" w:space="0" w:color="auto"/>
        <w:left w:val="none" w:sz="0" w:space="0" w:color="auto"/>
        <w:bottom w:val="none" w:sz="0" w:space="0" w:color="auto"/>
        <w:right w:val="none" w:sz="0" w:space="0" w:color="auto"/>
      </w:divBdr>
    </w:div>
    <w:div w:id="136328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bjca.org.cn/support/client/zzcg-ccgp/index.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help.bjca.org.cn/support/client/zzcg-ccgp/index.htm" TargetMode="External"/><Relationship Id="rId4" Type="http://schemas.openxmlformats.org/officeDocument/2006/relationships/settings" Target="settings.xml"/><Relationship Id="rId9" Type="http://schemas.openxmlformats.org/officeDocument/2006/relationships/hyperlink" Target="http://www.guaranty.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4940</Words>
  <Characters>28158</Characters>
  <Application>Microsoft Office Word</Application>
  <DocSecurity>0</DocSecurity>
  <Lines>234</Lines>
  <Paragraphs>66</Paragraphs>
  <ScaleCrop>false</ScaleCrop>
  <Company/>
  <LinksUpToDate>false</LinksUpToDate>
  <CharactersWithSpaces>33032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dc:creator>
  <cp:keywords/>
  <dc:description/>
  <cp:lastModifiedBy>tuzi</cp:lastModifiedBy>
  <cp:revision>6</cp:revision>
  <dcterms:created xsi:type="dcterms:W3CDTF">2016-08-30T08:15:00Z</dcterms:created>
  <dcterms:modified xsi:type="dcterms:W3CDTF">2016-09-28T02:10:00Z</dcterms:modified>
</cp:coreProperties>
</file>