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98" w:rsidRPr="008C0172" w:rsidRDefault="00A14B98" w:rsidP="00A14B98">
      <w:pPr>
        <w:pStyle w:val="2"/>
        <w:numPr>
          <w:ilvl w:val="0"/>
          <w:numId w:val="0"/>
        </w:numPr>
        <w:spacing w:before="0" w:after="0" w:line="360" w:lineRule="auto"/>
        <w:jc w:val="left"/>
        <w:rPr>
          <w:b w:val="0"/>
        </w:rPr>
      </w:pPr>
      <w:r w:rsidRPr="008C0172">
        <w:rPr>
          <w:b w:val="0"/>
        </w:rPr>
        <w:t xml:space="preserve">  </w:t>
      </w:r>
      <w:bookmarkStart w:id="0" w:name="_Toc20642286"/>
      <w:bookmarkStart w:id="1" w:name="_Toc20816116"/>
      <w:bookmarkStart w:id="2" w:name="_Toc20988285"/>
      <w:bookmarkStart w:id="3" w:name="_Toc21000515"/>
      <w:bookmarkStart w:id="4" w:name="_Toc21001359"/>
      <w:bookmarkStart w:id="5" w:name="_Toc36287939"/>
      <w:r w:rsidRPr="008C0172">
        <w:rPr>
          <w:rFonts w:hint="eastAsia"/>
          <w:b w:val="0"/>
        </w:rPr>
        <w:t>附件</w:t>
      </w:r>
      <w:r>
        <w:rPr>
          <w:rFonts w:hint="eastAsia"/>
          <w:b w:val="0"/>
        </w:rPr>
        <w:t>3</w:t>
      </w:r>
    </w:p>
    <w:bookmarkEnd w:id="0"/>
    <w:bookmarkEnd w:id="1"/>
    <w:bookmarkEnd w:id="2"/>
    <w:bookmarkEnd w:id="3"/>
    <w:bookmarkEnd w:id="4"/>
    <w:bookmarkEnd w:id="5"/>
    <w:p w:rsidR="00A14B98" w:rsidRPr="008C0172" w:rsidRDefault="00A14B98" w:rsidP="00A14B98">
      <w:pPr>
        <w:ind w:firstLineChars="192" w:firstLine="694"/>
        <w:jc w:val="center"/>
        <w:rPr>
          <w:rFonts w:ascii="方正小标宋简体" w:eastAsia="方正小标宋简体" w:hAnsi="宋体" w:hint="eastAsia"/>
          <w:b/>
          <w:sz w:val="36"/>
          <w:szCs w:val="28"/>
        </w:rPr>
      </w:pPr>
      <w:r w:rsidRPr="008C0172">
        <w:rPr>
          <w:rFonts w:ascii="方正小标宋简体" w:eastAsia="方正小标宋简体" w:hAnsi="宋体" w:hint="eastAsia"/>
          <w:b/>
          <w:sz w:val="36"/>
          <w:szCs w:val="28"/>
        </w:rPr>
        <w:t>中直机关政府采购协议供货合同</w:t>
      </w:r>
    </w:p>
    <w:p w:rsidR="00A14B98" w:rsidRPr="008C0172" w:rsidRDefault="00A14B98" w:rsidP="00A14B98">
      <w:pPr>
        <w:adjustRightInd w:val="0"/>
        <w:snapToGrid w:val="0"/>
        <w:spacing w:line="360" w:lineRule="auto"/>
        <w:rPr>
          <w:rFonts w:ascii="仿宋_GB2312" w:hAnsi="宋体" w:hint="eastAsia"/>
          <w:bCs/>
          <w:sz w:val="28"/>
          <w:szCs w:val="28"/>
        </w:rPr>
      </w:pPr>
      <w:r w:rsidRPr="008C0172">
        <w:rPr>
          <w:rFonts w:ascii="仿宋_GB2312" w:hAnsi="宋体" w:hint="eastAsia"/>
          <w:bCs/>
          <w:sz w:val="28"/>
          <w:szCs w:val="28"/>
        </w:rPr>
        <w:t>合同编号：</w:t>
      </w:r>
    </w:p>
    <w:p w:rsidR="00A14B98" w:rsidRPr="008C0172" w:rsidRDefault="00A14B98" w:rsidP="00A14B98">
      <w:pPr>
        <w:adjustRightInd w:val="0"/>
        <w:snapToGrid w:val="0"/>
        <w:spacing w:line="360" w:lineRule="auto"/>
        <w:rPr>
          <w:rFonts w:ascii="仿宋_GB2312" w:hAnsi="宋体" w:hint="eastAsia"/>
          <w:b/>
          <w:sz w:val="28"/>
          <w:szCs w:val="28"/>
        </w:rPr>
      </w:pPr>
      <w:r w:rsidRPr="008C0172">
        <w:rPr>
          <w:rFonts w:ascii="仿宋_GB2312" w:hAnsi="宋体" w:hint="eastAsia"/>
          <w:b/>
          <w:sz w:val="28"/>
          <w:szCs w:val="28"/>
        </w:rPr>
        <w:t>供方：</w:t>
      </w:r>
      <w:r w:rsidRPr="008C0172">
        <w:rPr>
          <w:rFonts w:ascii="仿宋_GB2312" w:hAnsi="宋体" w:hint="eastAsia"/>
          <w:b/>
          <w:sz w:val="28"/>
          <w:szCs w:val="28"/>
          <w:u w:val="single"/>
        </w:rPr>
        <w:t xml:space="preserve">                         </w:t>
      </w:r>
      <w:r w:rsidRPr="008C0172">
        <w:rPr>
          <w:rFonts w:ascii="仿宋_GB2312" w:hAnsi="宋体" w:hint="eastAsia"/>
          <w:b/>
          <w:sz w:val="28"/>
          <w:szCs w:val="28"/>
        </w:rPr>
        <w:t xml:space="preserve"> 供方授权公司：</w:t>
      </w:r>
      <w:r w:rsidRPr="008C0172">
        <w:rPr>
          <w:rFonts w:ascii="仿宋_GB2312" w:hAnsi="宋体" w:hint="eastAsia"/>
          <w:b/>
          <w:sz w:val="28"/>
          <w:szCs w:val="28"/>
          <w:u w:val="single"/>
        </w:rPr>
        <w:t xml:space="preserve">                 </w:t>
      </w:r>
    </w:p>
    <w:p w:rsidR="00A14B98" w:rsidRPr="008C0172" w:rsidRDefault="00A14B98" w:rsidP="00A14B98">
      <w:pPr>
        <w:adjustRightInd w:val="0"/>
        <w:snapToGrid w:val="0"/>
        <w:spacing w:line="360" w:lineRule="auto"/>
        <w:rPr>
          <w:rFonts w:ascii="仿宋_GB2312" w:hAnsi="宋体" w:hint="eastAsia"/>
          <w:b/>
          <w:sz w:val="28"/>
          <w:szCs w:val="28"/>
          <w:u w:val="single"/>
        </w:rPr>
      </w:pPr>
      <w:r w:rsidRPr="008C0172">
        <w:rPr>
          <w:rFonts w:ascii="仿宋_GB2312" w:hAnsi="宋体" w:hint="eastAsia"/>
          <w:b/>
          <w:sz w:val="28"/>
          <w:szCs w:val="28"/>
        </w:rPr>
        <w:t>需方：</w:t>
      </w:r>
      <w:r w:rsidRPr="008C0172">
        <w:rPr>
          <w:rFonts w:ascii="仿宋_GB2312" w:hAnsi="宋体" w:hint="eastAsia"/>
          <w:b/>
          <w:sz w:val="28"/>
          <w:szCs w:val="28"/>
          <w:u w:val="single"/>
        </w:rPr>
        <w:t xml:space="preserve">                         </w:t>
      </w:r>
      <w:r w:rsidRPr="008C0172">
        <w:rPr>
          <w:rFonts w:ascii="仿宋_GB2312" w:hAnsi="宋体" w:hint="eastAsia"/>
          <w:b/>
          <w:sz w:val="28"/>
          <w:szCs w:val="28"/>
        </w:rPr>
        <w:t xml:space="preserve"> 需方主管部门：</w:t>
      </w:r>
      <w:r w:rsidRPr="008C0172">
        <w:rPr>
          <w:rFonts w:ascii="仿宋_GB2312" w:hAnsi="宋体" w:hint="eastAsia"/>
          <w:b/>
          <w:sz w:val="28"/>
          <w:szCs w:val="28"/>
          <w:u w:val="single"/>
        </w:rPr>
        <w:t xml:space="preserve">                 </w:t>
      </w:r>
    </w:p>
    <w:p w:rsidR="00A14B98" w:rsidRPr="008C0172" w:rsidRDefault="00A14B98" w:rsidP="00A14B98">
      <w:pPr>
        <w:pStyle w:val="a4"/>
        <w:adjustRightInd w:val="0"/>
        <w:snapToGrid w:val="0"/>
        <w:spacing w:line="360" w:lineRule="auto"/>
        <w:ind w:firstLineChars="200" w:firstLine="560"/>
        <w:rPr>
          <w:rFonts w:ascii="仿宋_GB2312" w:eastAsia="仿宋_GB2312" w:hint="eastAsia"/>
          <w:sz w:val="28"/>
        </w:rPr>
      </w:pPr>
      <w:r w:rsidRPr="008C0172">
        <w:rPr>
          <w:rFonts w:ascii="仿宋_GB2312" w:eastAsia="仿宋_GB2312" w:hint="eastAsia"/>
          <w:sz w:val="28"/>
        </w:rPr>
        <w:t>为了保护供需双方合法权益，根据《中华人民共和国政府采购法》、《中华人民共和国合同法》等相关法律法规，并严格遵守《中直机关2016年货物类产品协议供货采购项目》招标投标文件、政府采购协议供货协议书中的相关规定，签订本合同，并共同遵守。</w:t>
      </w:r>
    </w:p>
    <w:p w:rsidR="00A14B98" w:rsidRPr="008C0172" w:rsidRDefault="00A14B98" w:rsidP="00A14B98">
      <w:pPr>
        <w:pStyle w:val="a4"/>
        <w:adjustRightInd w:val="0"/>
        <w:snapToGrid w:val="0"/>
        <w:spacing w:line="360" w:lineRule="auto"/>
        <w:ind w:firstLineChars="200" w:firstLine="560"/>
        <w:rPr>
          <w:rFonts w:ascii="仿宋_GB2312" w:eastAsia="仿宋_GB2312" w:hint="eastAsia"/>
          <w:sz w:val="28"/>
        </w:rPr>
      </w:pPr>
      <w:r w:rsidRPr="008C0172">
        <w:rPr>
          <w:rFonts w:ascii="仿宋_GB2312" w:eastAsia="仿宋_GB2312" w:hint="eastAsia"/>
          <w:sz w:val="28"/>
        </w:rPr>
        <w:t xml:space="preserve">本合同采购的产品所需资金来源及付款方式为：财政性资金□   自筹□  </w:t>
      </w:r>
    </w:p>
    <w:p w:rsidR="00A14B98" w:rsidRPr="008C0172" w:rsidRDefault="00A14B98" w:rsidP="00A14B98">
      <w:pPr>
        <w:pStyle w:val="a4"/>
        <w:adjustRightInd w:val="0"/>
        <w:snapToGrid w:val="0"/>
        <w:spacing w:line="360" w:lineRule="auto"/>
        <w:ind w:firstLineChars="220" w:firstLine="616"/>
        <w:rPr>
          <w:rFonts w:ascii="仿宋_GB2312" w:eastAsia="仿宋_GB2312" w:hint="eastAsia"/>
          <w:sz w:val="28"/>
        </w:rPr>
      </w:pPr>
      <w:r w:rsidRPr="008C0172">
        <w:rPr>
          <w:rFonts w:ascii="仿宋_GB2312" w:eastAsia="仿宋_GB2312" w:hint="eastAsia"/>
          <w:sz w:val="28"/>
        </w:rPr>
        <w:t>财政直接支付□  采购单位支付□</w:t>
      </w:r>
    </w:p>
    <w:p w:rsidR="00A14B98" w:rsidRPr="008C0172" w:rsidRDefault="00A14B98" w:rsidP="00A14B98">
      <w:pPr>
        <w:pStyle w:val="a4"/>
        <w:numPr>
          <w:ilvl w:val="0"/>
          <w:numId w:val="1"/>
        </w:numPr>
        <w:tabs>
          <w:tab w:val="clear" w:pos="779"/>
          <w:tab w:val="num" w:pos="567"/>
        </w:tabs>
        <w:adjustRightInd w:val="0"/>
        <w:snapToGrid w:val="0"/>
        <w:spacing w:line="360" w:lineRule="auto"/>
        <w:ind w:firstLineChars="0" w:hanging="779"/>
        <w:rPr>
          <w:rFonts w:ascii="仿宋_GB2312" w:eastAsia="仿宋_GB2312" w:hint="eastAsia"/>
          <w:sz w:val="28"/>
        </w:rPr>
      </w:pPr>
      <w:r w:rsidRPr="008C0172">
        <w:rPr>
          <w:rFonts w:ascii="仿宋_GB2312" w:eastAsia="仿宋_GB2312" w:hint="eastAsia"/>
          <w:sz w:val="28"/>
        </w:rPr>
        <w:t>采购产品名称、型号、规格和主要配置、单价、数量及总价</w:t>
      </w:r>
    </w:p>
    <w:p w:rsidR="00A14B98" w:rsidRPr="008C0172" w:rsidRDefault="00A14B98" w:rsidP="00A14B98">
      <w:pPr>
        <w:pStyle w:val="a4"/>
        <w:adjustRightInd w:val="0"/>
        <w:snapToGrid w:val="0"/>
        <w:spacing w:line="360" w:lineRule="auto"/>
        <w:ind w:firstLine="1092"/>
        <w:rPr>
          <w:rFonts w:ascii="仿宋_GB2312" w:eastAsia="仿宋_GB2312" w:hint="eastAsia"/>
          <w:sz w:val="28"/>
        </w:rPr>
      </w:pPr>
      <w:r w:rsidRPr="008C0172">
        <w:rPr>
          <w:rFonts w:ascii="仿宋_GB2312" w:eastAsia="仿宋_GB2312" w:hint="eastAsia"/>
          <w:sz w:val="28"/>
        </w:rPr>
        <w:t xml:space="preserve">                                 金额单位：人民币元</w:t>
      </w:r>
    </w:p>
    <w:tbl>
      <w:tblPr>
        <w:tblW w:w="9772" w:type="dxa"/>
        <w:jc w:val="center"/>
        <w:tblInd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088"/>
        <w:gridCol w:w="683"/>
        <w:gridCol w:w="676"/>
        <w:gridCol w:w="1228"/>
        <w:gridCol w:w="1428"/>
        <w:gridCol w:w="851"/>
        <w:gridCol w:w="1179"/>
        <w:gridCol w:w="706"/>
        <w:gridCol w:w="1270"/>
      </w:tblGrid>
      <w:tr w:rsidR="00A14B98" w:rsidRPr="008C0172" w:rsidTr="00233B85">
        <w:trPr>
          <w:trHeight w:val="958"/>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序号</w:t>
            </w:r>
          </w:p>
        </w:tc>
        <w:tc>
          <w:tcPr>
            <w:tcW w:w="1088" w:type="dxa"/>
            <w:tcBorders>
              <w:top w:val="single" w:sz="4" w:space="0" w:color="auto"/>
              <w:left w:val="single" w:sz="4" w:space="0" w:color="auto"/>
              <w:bottom w:val="single" w:sz="4" w:space="0" w:color="auto"/>
              <w:right w:val="single" w:sz="4" w:space="0" w:color="auto"/>
            </w:tcBorders>
            <w:vAlign w:val="center"/>
            <w:hideMark/>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产品名称</w:t>
            </w:r>
          </w:p>
        </w:tc>
        <w:tc>
          <w:tcPr>
            <w:tcW w:w="683" w:type="dxa"/>
            <w:tcBorders>
              <w:top w:val="single" w:sz="4" w:space="0" w:color="auto"/>
              <w:left w:val="single" w:sz="4" w:space="0" w:color="auto"/>
              <w:bottom w:val="single" w:sz="4" w:space="0" w:color="auto"/>
              <w:right w:val="single" w:sz="4" w:space="0" w:color="auto"/>
            </w:tcBorders>
            <w:vAlign w:val="center"/>
            <w:hideMark/>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品牌</w:t>
            </w:r>
          </w:p>
        </w:tc>
        <w:tc>
          <w:tcPr>
            <w:tcW w:w="676" w:type="dxa"/>
            <w:tcBorders>
              <w:top w:val="single" w:sz="4" w:space="0" w:color="auto"/>
              <w:left w:val="single" w:sz="4" w:space="0" w:color="auto"/>
              <w:bottom w:val="single" w:sz="4" w:space="0" w:color="auto"/>
              <w:right w:val="single" w:sz="4" w:space="0" w:color="auto"/>
            </w:tcBorders>
            <w:vAlign w:val="center"/>
            <w:hideMark/>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型号</w:t>
            </w:r>
          </w:p>
        </w:tc>
        <w:tc>
          <w:tcPr>
            <w:tcW w:w="1228" w:type="dxa"/>
            <w:tcBorders>
              <w:top w:val="single" w:sz="4" w:space="0" w:color="auto"/>
              <w:left w:val="single" w:sz="4" w:space="0" w:color="auto"/>
              <w:bottom w:val="single" w:sz="4" w:space="0" w:color="auto"/>
              <w:right w:val="single" w:sz="4" w:space="0" w:color="auto"/>
            </w:tcBorders>
            <w:vAlign w:val="center"/>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规格和主要配置</w:t>
            </w:r>
          </w:p>
        </w:tc>
        <w:tc>
          <w:tcPr>
            <w:tcW w:w="1428" w:type="dxa"/>
            <w:tcBorders>
              <w:top w:val="single" w:sz="4" w:space="0" w:color="auto"/>
              <w:left w:val="single" w:sz="4" w:space="0" w:color="auto"/>
              <w:bottom w:val="single" w:sz="4" w:space="0" w:color="auto"/>
              <w:right w:val="single" w:sz="4" w:space="0" w:color="auto"/>
            </w:tcBorders>
            <w:vAlign w:val="center"/>
            <w:hideMark/>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洽商价格（元/台、</w:t>
            </w:r>
            <w:proofErr w:type="gramStart"/>
            <w:r w:rsidRPr="008C0172">
              <w:rPr>
                <w:rFonts w:ascii="仿宋_GB2312" w:eastAsia="仿宋_GB2312" w:hint="eastAsia"/>
                <w:szCs w:val="21"/>
              </w:rPr>
              <w:t>个</w:t>
            </w:r>
            <w:proofErr w:type="gramEnd"/>
            <w:r w:rsidRPr="008C0172">
              <w:rPr>
                <w:rFonts w:ascii="仿宋_GB2312" w:eastAsia="仿宋_GB2312"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优惠率</w:t>
            </w:r>
          </w:p>
        </w:tc>
        <w:tc>
          <w:tcPr>
            <w:tcW w:w="1179" w:type="dxa"/>
            <w:tcBorders>
              <w:top w:val="single" w:sz="4" w:space="0" w:color="auto"/>
              <w:left w:val="single" w:sz="4" w:space="0" w:color="auto"/>
              <w:bottom w:val="single" w:sz="4" w:space="0" w:color="auto"/>
              <w:right w:val="single" w:sz="4" w:space="0" w:color="auto"/>
            </w:tcBorders>
            <w:vAlign w:val="center"/>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最终成交价格</w:t>
            </w:r>
          </w:p>
        </w:tc>
        <w:tc>
          <w:tcPr>
            <w:tcW w:w="706" w:type="dxa"/>
            <w:tcBorders>
              <w:top w:val="single" w:sz="4" w:space="0" w:color="auto"/>
              <w:left w:val="single" w:sz="4" w:space="0" w:color="auto"/>
              <w:bottom w:val="single" w:sz="4" w:space="0" w:color="auto"/>
              <w:right w:val="single" w:sz="4" w:space="0" w:color="auto"/>
            </w:tcBorders>
            <w:vAlign w:val="center"/>
            <w:hideMark/>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数量</w:t>
            </w:r>
          </w:p>
        </w:tc>
        <w:tc>
          <w:tcPr>
            <w:tcW w:w="1270" w:type="dxa"/>
            <w:tcBorders>
              <w:top w:val="single" w:sz="4" w:space="0" w:color="auto"/>
              <w:left w:val="single" w:sz="4" w:space="0" w:color="auto"/>
              <w:bottom w:val="single" w:sz="4" w:space="0" w:color="auto"/>
              <w:right w:val="single" w:sz="4" w:space="0" w:color="auto"/>
            </w:tcBorders>
            <w:vAlign w:val="center"/>
          </w:tcPr>
          <w:p w:rsidR="00A14B98" w:rsidRPr="008C0172" w:rsidRDefault="00A14B98" w:rsidP="00233B85">
            <w:pPr>
              <w:pStyle w:val="a4"/>
              <w:adjustRightInd w:val="0"/>
              <w:snapToGrid w:val="0"/>
              <w:spacing w:line="360" w:lineRule="auto"/>
              <w:ind w:leftChars="-18" w:left="-58" w:firstLineChars="28" w:firstLine="59"/>
              <w:jc w:val="center"/>
              <w:rPr>
                <w:rFonts w:ascii="仿宋_GB2312" w:eastAsia="仿宋_GB2312" w:hint="eastAsia"/>
                <w:szCs w:val="21"/>
              </w:rPr>
            </w:pPr>
            <w:r w:rsidRPr="008C0172">
              <w:rPr>
                <w:rFonts w:ascii="仿宋_GB2312" w:eastAsia="仿宋_GB2312" w:hint="eastAsia"/>
                <w:szCs w:val="21"/>
              </w:rPr>
              <w:t>合计</w:t>
            </w:r>
          </w:p>
        </w:tc>
      </w:tr>
      <w:tr w:rsidR="00A14B98" w:rsidRPr="008C0172" w:rsidTr="00233B85">
        <w:trPr>
          <w:jc w:val="center"/>
        </w:trPr>
        <w:tc>
          <w:tcPr>
            <w:tcW w:w="663"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088"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683"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676"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228"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428"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851"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179"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706"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270"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r>
      <w:tr w:rsidR="00A14B98" w:rsidRPr="008C0172" w:rsidTr="00233B85">
        <w:trPr>
          <w:jc w:val="center"/>
        </w:trPr>
        <w:tc>
          <w:tcPr>
            <w:tcW w:w="663"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088"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683"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676"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228"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428"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851"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179"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706"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c>
          <w:tcPr>
            <w:tcW w:w="1270"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r>
      <w:tr w:rsidR="00A14B98" w:rsidRPr="008C0172" w:rsidTr="00233B85">
        <w:trPr>
          <w:jc w:val="center"/>
        </w:trPr>
        <w:tc>
          <w:tcPr>
            <w:tcW w:w="8502" w:type="dxa"/>
            <w:gridSpan w:val="9"/>
            <w:tcBorders>
              <w:top w:val="single" w:sz="4" w:space="0" w:color="auto"/>
              <w:left w:val="single" w:sz="4" w:space="0" w:color="auto"/>
              <w:bottom w:val="single" w:sz="4" w:space="0" w:color="auto"/>
              <w:right w:val="single" w:sz="4" w:space="0" w:color="auto"/>
            </w:tcBorders>
            <w:vAlign w:val="center"/>
          </w:tcPr>
          <w:p w:rsidR="00A14B98" w:rsidRPr="008C0172" w:rsidRDefault="00A14B98" w:rsidP="00233B85">
            <w:pPr>
              <w:pStyle w:val="a4"/>
              <w:adjustRightInd w:val="0"/>
              <w:snapToGrid w:val="0"/>
              <w:spacing w:line="360" w:lineRule="auto"/>
              <w:ind w:firstLine="1092"/>
              <w:jc w:val="center"/>
              <w:rPr>
                <w:rFonts w:ascii="仿宋_GB2312" w:eastAsia="仿宋_GB2312" w:hint="eastAsia"/>
                <w:sz w:val="28"/>
              </w:rPr>
            </w:pPr>
            <w:r w:rsidRPr="008C0172">
              <w:rPr>
                <w:rFonts w:ascii="仿宋_GB2312" w:eastAsia="仿宋_GB2312" w:hint="eastAsia"/>
                <w:sz w:val="28"/>
              </w:rPr>
              <w:t>总计</w:t>
            </w:r>
          </w:p>
        </w:tc>
        <w:tc>
          <w:tcPr>
            <w:tcW w:w="1270" w:type="dxa"/>
            <w:tcBorders>
              <w:top w:val="single" w:sz="4" w:space="0" w:color="auto"/>
              <w:left w:val="single" w:sz="4" w:space="0" w:color="auto"/>
              <w:bottom w:val="single" w:sz="4" w:space="0" w:color="auto"/>
              <w:right w:val="single" w:sz="4" w:space="0" w:color="auto"/>
            </w:tcBorders>
          </w:tcPr>
          <w:p w:rsidR="00A14B98" w:rsidRPr="008C0172" w:rsidRDefault="00A14B98" w:rsidP="00233B85">
            <w:pPr>
              <w:pStyle w:val="a4"/>
              <w:adjustRightInd w:val="0"/>
              <w:snapToGrid w:val="0"/>
              <w:spacing w:line="360" w:lineRule="auto"/>
              <w:ind w:firstLine="1092"/>
              <w:rPr>
                <w:rFonts w:ascii="仿宋_GB2312" w:eastAsia="仿宋_GB2312" w:hint="eastAsia"/>
                <w:sz w:val="28"/>
              </w:rPr>
            </w:pPr>
          </w:p>
        </w:tc>
      </w:tr>
    </w:tbl>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二、售后服务：产品的服务标准，与产品制造商中国总部对外公众网站上公布的标准或国家有关规定相一致，若未公布标准的，以及其他各类产品应依据投标文件中售后服务相关条款的标准提供服务。</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lastRenderedPageBreak/>
        <w:t>三、交（提）货时间、地点、方式：供方于</w:t>
      </w:r>
      <w:r w:rsidRPr="008C0172">
        <w:rPr>
          <w:rFonts w:ascii="仿宋_GB2312" w:eastAsia="仿宋_GB2312" w:hint="eastAsia"/>
          <w:sz w:val="28"/>
          <w:u w:val="single"/>
        </w:rPr>
        <w:t xml:space="preserve">    </w:t>
      </w:r>
      <w:r w:rsidRPr="008C0172">
        <w:rPr>
          <w:rFonts w:ascii="仿宋_GB2312" w:eastAsia="仿宋_GB2312" w:hint="eastAsia"/>
          <w:sz w:val="28"/>
        </w:rPr>
        <w:t>年</w:t>
      </w:r>
      <w:r w:rsidRPr="008C0172">
        <w:rPr>
          <w:rFonts w:ascii="仿宋_GB2312" w:eastAsia="仿宋_GB2312" w:hint="eastAsia"/>
          <w:sz w:val="28"/>
          <w:u w:val="single"/>
        </w:rPr>
        <w:t xml:space="preserve">   </w:t>
      </w:r>
      <w:r w:rsidRPr="008C0172">
        <w:rPr>
          <w:rFonts w:ascii="仿宋_GB2312" w:eastAsia="仿宋_GB2312" w:hint="eastAsia"/>
          <w:sz w:val="28"/>
        </w:rPr>
        <w:t>月</w:t>
      </w:r>
      <w:r w:rsidRPr="008C0172">
        <w:rPr>
          <w:rFonts w:ascii="仿宋_GB2312" w:eastAsia="仿宋_GB2312" w:hint="eastAsia"/>
          <w:sz w:val="28"/>
          <w:u w:val="single"/>
        </w:rPr>
        <w:t xml:space="preserve">   </w:t>
      </w:r>
      <w:r w:rsidRPr="008C0172">
        <w:rPr>
          <w:rFonts w:ascii="仿宋_GB2312" w:eastAsia="仿宋_GB2312" w:hint="eastAsia"/>
          <w:sz w:val="28"/>
        </w:rPr>
        <w:t>日前将产品送至</w:t>
      </w:r>
      <w:r w:rsidRPr="008C0172">
        <w:rPr>
          <w:rFonts w:ascii="仿宋_GB2312" w:eastAsia="仿宋_GB2312" w:hint="eastAsia"/>
          <w:sz w:val="28"/>
          <w:u w:val="single"/>
        </w:rPr>
        <w:t xml:space="preserve">      </w:t>
      </w:r>
      <w:r w:rsidRPr="008C0172">
        <w:rPr>
          <w:rFonts w:ascii="仿宋_GB2312" w:eastAsia="仿宋_GB2312" w:hint="eastAsia"/>
          <w:sz w:val="28"/>
        </w:rPr>
        <w:t>（指定地点）交由</w:t>
      </w:r>
      <w:r w:rsidRPr="008C0172">
        <w:rPr>
          <w:rFonts w:ascii="仿宋_GB2312" w:eastAsia="仿宋_GB2312" w:hint="eastAsia"/>
          <w:sz w:val="28"/>
          <w:u w:val="single"/>
        </w:rPr>
        <w:t xml:space="preserve">         </w:t>
      </w:r>
      <w:r w:rsidRPr="008C0172">
        <w:rPr>
          <w:rFonts w:ascii="仿宋_GB2312" w:eastAsia="仿宋_GB2312" w:hint="eastAsia"/>
          <w:sz w:val="28"/>
        </w:rPr>
        <w:t>（需方指定收货人）。运输、保险和装箱的费用由供方承担。</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四、验收标准及提出异议时间：</w:t>
      </w:r>
    </w:p>
    <w:p w:rsidR="00A14B98" w:rsidRPr="008C0172" w:rsidRDefault="00A14B98" w:rsidP="00A14B98">
      <w:pPr>
        <w:pStyle w:val="a4"/>
        <w:adjustRightInd w:val="0"/>
        <w:snapToGrid w:val="0"/>
        <w:spacing w:line="360" w:lineRule="auto"/>
        <w:ind w:firstLineChars="100" w:firstLine="280"/>
        <w:rPr>
          <w:rFonts w:ascii="仿宋_GB2312" w:eastAsia="仿宋_GB2312" w:hint="eastAsia"/>
          <w:sz w:val="28"/>
        </w:rPr>
      </w:pPr>
      <w:r w:rsidRPr="008C0172">
        <w:rPr>
          <w:rFonts w:ascii="仿宋_GB2312" w:eastAsia="仿宋_GB2312" w:hint="eastAsia"/>
          <w:sz w:val="28"/>
        </w:rPr>
        <w:t>（一）产品验收时须同时满足以下各项标准及要求方为合格：1、装箱单、质量合格证书、保修证书、产品使用说明书及其他应随产品一同装箱的技术资料；2、该批次产品的招标文件、投标文件所涉及的质量、技术、服务及验收的相关内容；3、一次开箱合格率大于98％。</w:t>
      </w:r>
    </w:p>
    <w:p w:rsidR="00A14B98" w:rsidRPr="008C0172" w:rsidRDefault="00A14B98" w:rsidP="00A14B98">
      <w:pPr>
        <w:pStyle w:val="a4"/>
        <w:adjustRightInd w:val="0"/>
        <w:snapToGrid w:val="0"/>
        <w:spacing w:line="360" w:lineRule="auto"/>
        <w:ind w:firstLineChars="100" w:firstLine="280"/>
        <w:rPr>
          <w:rFonts w:ascii="仿宋_GB2312" w:eastAsia="仿宋_GB2312" w:hint="eastAsia"/>
          <w:sz w:val="28"/>
          <w:u w:val="single"/>
        </w:rPr>
      </w:pPr>
      <w:r w:rsidRPr="008C0172">
        <w:rPr>
          <w:rFonts w:ascii="仿宋_GB2312" w:eastAsia="仿宋_GB2312" w:hint="eastAsia"/>
          <w:sz w:val="28"/>
        </w:rPr>
        <w:t>（二）提出异议时间截止：</w:t>
      </w:r>
      <w:r w:rsidRPr="008C0172">
        <w:rPr>
          <w:rFonts w:ascii="仿宋_GB2312" w:eastAsia="仿宋_GB2312" w:hint="eastAsia"/>
          <w:sz w:val="28"/>
          <w:u w:val="single"/>
        </w:rPr>
        <w:t xml:space="preserve">                    </w:t>
      </w:r>
    </w:p>
    <w:p w:rsidR="00A14B98" w:rsidRPr="008C0172" w:rsidRDefault="00A14B98" w:rsidP="00A14B98">
      <w:pPr>
        <w:pStyle w:val="a4"/>
        <w:adjustRightInd w:val="0"/>
        <w:snapToGrid w:val="0"/>
        <w:spacing w:line="360" w:lineRule="auto"/>
        <w:ind w:firstLineChars="202" w:firstLine="566"/>
        <w:rPr>
          <w:rFonts w:ascii="仿宋_GB2312" w:eastAsia="仿宋_GB2312" w:hint="eastAsia"/>
          <w:sz w:val="28"/>
        </w:rPr>
      </w:pPr>
      <w:r w:rsidRPr="008C0172">
        <w:rPr>
          <w:rFonts w:ascii="仿宋_GB2312" w:eastAsia="仿宋_GB2312" w:hint="eastAsia"/>
          <w:sz w:val="28"/>
        </w:rPr>
        <w:t>需方未在上述时间提出异议的，并不代表对供方提供的产品质量的最终认可。</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五、付款方式及期限：双方签订合同后</w:t>
      </w:r>
      <w:r w:rsidRPr="008C0172">
        <w:rPr>
          <w:rFonts w:ascii="仿宋_GB2312" w:eastAsia="仿宋_GB2312" w:hint="eastAsia"/>
          <w:sz w:val="28"/>
          <w:u w:val="single"/>
        </w:rPr>
        <w:t xml:space="preserve">    </w:t>
      </w:r>
      <w:r w:rsidRPr="008C0172">
        <w:rPr>
          <w:rFonts w:ascii="仿宋_GB2312" w:eastAsia="仿宋_GB2312" w:hint="eastAsia"/>
          <w:sz w:val="28"/>
        </w:rPr>
        <w:t>日内，需方直接支付或遵从财政部规定（财政集中支付）。</w:t>
      </w:r>
    </w:p>
    <w:p w:rsidR="00A14B98" w:rsidRPr="008C0172" w:rsidRDefault="00A14B98" w:rsidP="00A14B98">
      <w:pPr>
        <w:pStyle w:val="a4"/>
        <w:adjustRightInd w:val="0"/>
        <w:snapToGrid w:val="0"/>
        <w:spacing w:line="360" w:lineRule="auto"/>
        <w:ind w:firstLineChars="202" w:firstLine="566"/>
        <w:rPr>
          <w:rFonts w:ascii="仿宋_GB2312" w:eastAsia="仿宋_GB2312" w:hint="eastAsia"/>
          <w:sz w:val="28"/>
        </w:rPr>
      </w:pPr>
      <w:r w:rsidRPr="008C0172">
        <w:rPr>
          <w:rFonts w:ascii="仿宋_GB2312" w:eastAsia="仿宋_GB2312" w:hint="eastAsia"/>
          <w:sz w:val="28"/>
        </w:rPr>
        <w:t>最终供货公司开户行名称：</w:t>
      </w:r>
      <w:r w:rsidRPr="008C0172">
        <w:rPr>
          <w:rFonts w:ascii="仿宋_GB2312" w:eastAsia="仿宋_GB2312" w:hint="eastAsia"/>
          <w:sz w:val="28"/>
          <w:u w:val="single"/>
        </w:rPr>
        <w:t xml:space="preserve">               </w:t>
      </w:r>
      <w:r w:rsidRPr="008C0172">
        <w:rPr>
          <w:rFonts w:ascii="仿宋_GB2312" w:eastAsia="仿宋_GB2312" w:hint="eastAsia"/>
          <w:sz w:val="28"/>
        </w:rPr>
        <w:t>；</w:t>
      </w:r>
      <w:proofErr w:type="gramStart"/>
      <w:r w:rsidRPr="008C0172">
        <w:rPr>
          <w:rFonts w:ascii="仿宋_GB2312" w:eastAsia="仿宋_GB2312" w:hint="eastAsia"/>
          <w:sz w:val="28"/>
        </w:rPr>
        <w:t>帐号</w:t>
      </w:r>
      <w:proofErr w:type="gramEnd"/>
      <w:r w:rsidRPr="008C0172">
        <w:rPr>
          <w:rFonts w:ascii="仿宋_GB2312" w:eastAsia="仿宋_GB2312" w:hint="eastAsia"/>
          <w:sz w:val="28"/>
        </w:rPr>
        <w:t>：</w:t>
      </w:r>
      <w:r w:rsidRPr="008C0172">
        <w:rPr>
          <w:rFonts w:ascii="仿宋_GB2312" w:eastAsia="仿宋_GB2312" w:hint="eastAsia"/>
          <w:sz w:val="28"/>
          <w:u w:val="single"/>
        </w:rPr>
        <w:t xml:space="preserve">                    </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六、违约责任：</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1、如供方延期交货或需方延期付款，每逾期一日，违约方应按合同金额1%向对方支付违约金，但该违约金累计不超过合同金额的5％，逾期超过5日，守约方有权解除合同。</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2、如任何一方无故解除合同或有其他违约行为，应向对方支付合同金额5％违约金。</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3、如供方自行更换商品</w:t>
      </w:r>
      <w:proofErr w:type="gramStart"/>
      <w:r w:rsidRPr="008C0172">
        <w:rPr>
          <w:rFonts w:ascii="仿宋_GB2312" w:eastAsia="仿宋_GB2312" w:hint="eastAsia"/>
          <w:sz w:val="28"/>
        </w:rPr>
        <w:t>库产品</w:t>
      </w:r>
      <w:proofErr w:type="gramEnd"/>
      <w:r w:rsidRPr="008C0172">
        <w:rPr>
          <w:rFonts w:ascii="仿宋_GB2312" w:eastAsia="仿宋_GB2312" w:hint="eastAsia"/>
          <w:sz w:val="28"/>
        </w:rPr>
        <w:t>的零部件，供方应按照合同金额的2倍向需方支付惩罚性赔偿金，若该赔偿金未达到给需方造成的损失的2倍，则供方应当支付给需方造成的损失的2倍的惩罚性赔偿金，并且供</w:t>
      </w:r>
      <w:r w:rsidRPr="008C0172">
        <w:rPr>
          <w:rFonts w:ascii="仿宋_GB2312" w:eastAsia="仿宋_GB2312" w:hint="eastAsia"/>
          <w:sz w:val="28"/>
        </w:rPr>
        <w:lastRenderedPageBreak/>
        <w:t>方依法应受的其他处罚并不会因供方支付了上述惩罚性赔偿金而免除。在此种情况下，需方有权解除合同。</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4、供方不能按照招标投标文件的规定提供安装服务的，每延期一日，应当向需方支付货款金额</w:t>
      </w:r>
      <w:r w:rsidRPr="008C0172">
        <w:rPr>
          <w:rFonts w:ascii="仿宋_GB2312" w:eastAsia="仿宋_GB2312" w:hint="eastAsia"/>
          <w:sz w:val="28"/>
          <w:u w:val="single"/>
        </w:rPr>
        <w:t xml:space="preserve">    %</w:t>
      </w:r>
      <w:r w:rsidRPr="008C0172">
        <w:rPr>
          <w:rFonts w:ascii="仿宋_GB2312" w:eastAsia="仿宋_GB2312" w:hint="eastAsia"/>
          <w:sz w:val="28"/>
        </w:rPr>
        <w:t>的违约金，超过</w:t>
      </w:r>
      <w:r w:rsidRPr="008C0172">
        <w:rPr>
          <w:rFonts w:ascii="仿宋_GB2312" w:eastAsia="仿宋_GB2312" w:hint="eastAsia"/>
          <w:sz w:val="28"/>
          <w:u w:val="single"/>
        </w:rPr>
        <w:t xml:space="preserve">    </w:t>
      </w:r>
      <w:r w:rsidRPr="008C0172">
        <w:rPr>
          <w:rFonts w:ascii="仿宋_GB2312" w:eastAsia="仿宋_GB2312" w:hint="eastAsia"/>
          <w:sz w:val="28"/>
        </w:rPr>
        <w:t>日的，需方有权解除合同；供方不能按照招标投标文件的规定提供售后服务的，应当赔偿因此给需方造成的所有损失。</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七、解决合同纠纷方式以下第</w:t>
      </w:r>
      <w:r w:rsidRPr="008C0172">
        <w:rPr>
          <w:rFonts w:ascii="仿宋_GB2312" w:eastAsia="仿宋_GB2312" w:hint="eastAsia"/>
          <w:sz w:val="28"/>
          <w:u w:val="single"/>
        </w:rPr>
        <w:t xml:space="preserve">     </w:t>
      </w:r>
      <w:r w:rsidRPr="008C0172">
        <w:rPr>
          <w:rFonts w:ascii="仿宋_GB2312" w:eastAsia="仿宋_GB2312" w:hint="eastAsia"/>
          <w:sz w:val="28"/>
        </w:rPr>
        <w:t>种：1、向需方所在地人民法院起诉；2、向</w:t>
      </w:r>
      <w:r w:rsidRPr="008C0172">
        <w:rPr>
          <w:rFonts w:ascii="仿宋_GB2312" w:eastAsia="仿宋_GB2312" w:hint="eastAsia"/>
          <w:sz w:val="28"/>
          <w:u w:val="single"/>
        </w:rPr>
        <w:t xml:space="preserve">      </w:t>
      </w:r>
      <w:r w:rsidRPr="008C0172">
        <w:rPr>
          <w:rFonts w:ascii="仿宋_GB2312" w:eastAsia="仿宋_GB2312" w:hint="eastAsia"/>
          <w:sz w:val="28"/>
        </w:rPr>
        <w:t>仲裁委员会申请仲裁。</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八、知识产权</w:t>
      </w:r>
    </w:p>
    <w:p w:rsidR="00A14B98" w:rsidRPr="008C0172" w:rsidRDefault="00A14B98" w:rsidP="00A14B98">
      <w:pPr>
        <w:pStyle w:val="a4"/>
        <w:adjustRightInd w:val="0"/>
        <w:snapToGrid w:val="0"/>
        <w:spacing w:line="360" w:lineRule="auto"/>
        <w:ind w:firstLineChars="171" w:firstLine="479"/>
        <w:rPr>
          <w:rFonts w:ascii="仿宋_GB2312" w:eastAsia="仿宋_GB2312" w:hint="eastAsia"/>
          <w:sz w:val="28"/>
        </w:rPr>
      </w:pPr>
      <w:r w:rsidRPr="008C0172">
        <w:rPr>
          <w:rFonts w:ascii="仿宋_GB2312" w:eastAsia="仿宋_GB2312" w:hint="eastAsia"/>
          <w:sz w:val="28"/>
        </w:rPr>
        <w:t>供方和供方授权公司同意并保证尊重任何</w:t>
      </w:r>
      <w:proofErr w:type="gramStart"/>
      <w:r w:rsidRPr="008C0172">
        <w:rPr>
          <w:rFonts w:ascii="仿宋_GB2312" w:eastAsia="仿宋_GB2312" w:hint="eastAsia"/>
          <w:sz w:val="28"/>
        </w:rPr>
        <w:t>其他第三</w:t>
      </w:r>
      <w:proofErr w:type="gramEnd"/>
      <w:r w:rsidRPr="008C0172">
        <w:rPr>
          <w:rFonts w:ascii="仿宋_GB2312" w:eastAsia="仿宋_GB2312" w:hint="eastAsia"/>
          <w:sz w:val="28"/>
        </w:rPr>
        <w:t>方的知识产权及其他合法权益，承诺对其所提供的产品、服务均拥有完全的合法的权利，不会侵犯</w:t>
      </w:r>
      <w:proofErr w:type="gramStart"/>
      <w:r w:rsidRPr="008C0172">
        <w:rPr>
          <w:rFonts w:ascii="仿宋_GB2312" w:eastAsia="仿宋_GB2312" w:hint="eastAsia"/>
          <w:sz w:val="28"/>
        </w:rPr>
        <w:t>其他第三</w:t>
      </w:r>
      <w:proofErr w:type="gramEnd"/>
      <w:r w:rsidRPr="008C0172">
        <w:rPr>
          <w:rFonts w:ascii="仿宋_GB2312" w:eastAsia="仿宋_GB2312" w:hint="eastAsia"/>
          <w:sz w:val="28"/>
        </w:rPr>
        <w:t>方的知识产权及其他合法权益，若因本合同所提供的产品、服务或因履行本合同导致侵犯</w:t>
      </w:r>
      <w:proofErr w:type="gramStart"/>
      <w:r w:rsidRPr="008C0172">
        <w:rPr>
          <w:rFonts w:ascii="仿宋_GB2312" w:eastAsia="仿宋_GB2312" w:hint="eastAsia"/>
          <w:sz w:val="28"/>
        </w:rPr>
        <w:t>其他第三</w:t>
      </w:r>
      <w:proofErr w:type="gramEnd"/>
      <w:r w:rsidRPr="008C0172">
        <w:rPr>
          <w:rFonts w:ascii="仿宋_GB2312" w:eastAsia="仿宋_GB2312" w:hint="eastAsia"/>
          <w:sz w:val="28"/>
        </w:rPr>
        <w:t>方的知识产权及其他合法权益，所引起的全部责任由供方和供方授权公司承担，如因此而造成需方损失时，亦由供方和供方授权公司负责赔偿。</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九、其他约定事项：</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1、招标文件及投标文件是本合同不可分割的组成部分，本合同未尽事宜从其规定。</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2、本合同经供需双方签字、盖章后生效。合同内容如遇国家法律、法规及政策另有规定的，从其规定。</w:t>
      </w:r>
    </w:p>
    <w:p w:rsidR="00A14B98" w:rsidRDefault="00A14B98" w:rsidP="00A14B98">
      <w:pPr>
        <w:pStyle w:val="a4"/>
        <w:adjustRightInd w:val="0"/>
        <w:snapToGrid w:val="0"/>
        <w:spacing w:line="360" w:lineRule="auto"/>
        <w:ind w:firstLineChars="184" w:firstLine="515"/>
        <w:rPr>
          <w:rFonts w:ascii="仿宋_GB2312" w:eastAsia="仿宋_GB2312" w:hint="eastAsia"/>
          <w:sz w:val="28"/>
        </w:rPr>
      </w:pPr>
      <w:r w:rsidRPr="008C0172">
        <w:rPr>
          <w:rFonts w:ascii="仿宋_GB2312" w:eastAsia="仿宋_GB2312" w:hint="eastAsia"/>
          <w:sz w:val="28"/>
        </w:rPr>
        <w:t>3、本合同为供货商与政府采购单位买卖合同，一式两份，供方、需方各一份。</w:t>
      </w:r>
    </w:p>
    <w:p w:rsidR="00A14B98" w:rsidRPr="008C0172" w:rsidRDefault="00A14B98" w:rsidP="00A14B98">
      <w:pPr>
        <w:pStyle w:val="a4"/>
        <w:adjustRightInd w:val="0"/>
        <w:snapToGrid w:val="0"/>
        <w:spacing w:line="360" w:lineRule="auto"/>
        <w:ind w:firstLineChars="184" w:firstLine="515"/>
        <w:rPr>
          <w:rFonts w:ascii="仿宋_GB2312" w:eastAsia="仿宋_GB2312" w:hint="eastAsia"/>
          <w:sz w:val="28"/>
        </w:rPr>
      </w:pP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lastRenderedPageBreak/>
        <w:t>需方（签章）（以及财务部门章）        供方（签章）</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地址：                               地址：</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电话：                               电话：</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传真：                               传真:</w:t>
      </w:r>
    </w:p>
    <w:p w:rsidR="00A14B98" w:rsidRPr="008C0172" w:rsidRDefault="00A14B98" w:rsidP="00A14B98">
      <w:pPr>
        <w:pStyle w:val="a4"/>
        <w:adjustRightInd w:val="0"/>
        <w:snapToGrid w:val="0"/>
        <w:spacing w:line="360" w:lineRule="auto"/>
        <w:ind w:firstLineChars="0" w:firstLine="0"/>
        <w:rPr>
          <w:rFonts w:ascii="仿宋_GB2312" w:eastAsia="仿宋_GB2312" w:hint="eastAsia"/>
          <w:sz w:val="28"/>
        </w:rPr>
      </w:pPr>
      <w:r w:rsidRPr="008C0172">
        <w:rPr>
          <w:rFonts w:ascii="仿宋_GB2312" w:eastAsia="仿宋_GB2312" w:hint="eastAsia"/>
          <w:sz w:val="28"/>
        </w:rPr>
        <w:t>合同签订日期：  年  月  日            合同签订日期：  年  月  日</w:t>
      </w:r>
    </w:p>
    <w:p w:rsidR="00A14B98" w:rsidRPr="008C0172" w:rsidRDefault="00A14B98" w:rsidP="00A14B98">
      <w:pPr>
        <w:pStyle w:val="a4"/>
        <w:adjustRightInd w:val="0"/>
        <w:snapToGrid w:val="0"/>
        <w:spacing w:line="360" w:lineRule="auto"/>
        <w:ind w:firstLineChars="171" w:firstLine="479"/>
        <w:rPr>
          <w:rFonts w:ascii="仿宋_GB2312" w:eastAsia="仿宋_GB2312" w:hint="eastAsia"/>
          <w:sz w:val="28"/>
        </w:rPr>
      </w:pPr>
    </w:p>
    <w:p w:rsidR="004B7EB2" w:rsidRPr="00A14B98" w:rsidRDefault="004B7EB2"/>
    <w:sectPr w:rsidR="004B7EB2" w:rsidRPr="00A14B98" w:rsidSect="00E1266E">
      <w:footerReference w:type="default" r:id="rId5"/>
      <w:pgSz w:w="11906" w:h="16838"/>
      <w:pgMar w:top="2098" w:right="1588" w:bottom="2098" w:left="1588" w:header="851" w:footer="992" w:gutter="0"/>
      <w:pgNumType w:fmt="numberInDash"/>
      <w:cols w:space="425"/>
      <w:titlePg/>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A4" w:rsidRPr="008938A4" w:rsidRDefault="00A14B98">
    <w:pPr>
      <w:pStyle w:val="a3"/>
      <w:jc w:val="right"/>
      <w:rPr>
        <w:rFonts w:ascii="宋体" w:eastAsia="宋体" w:hAnsi="宋体"/>
        <w:sz w:val="28"/>
        <w:szCs w:val="28"/>
      </w:rPr>
    </w:pPr>
    <w:r w:rsidRPr="008938A4">
      <w:rPr>
        <w:rFonts w:ascii="宋体" w:eastAsia="宋体" w:hAnsi="宋体"/>
        <w:sz w:val="28"/>
        <w:szCs w:val="28"/>
      </w:rPr>
      <w:fldChar w:fldCharType="begin"/>
    </w:r>
    <w:r w:rsidRPr="008938A4">
      <w:rPr>
        <w:rFonts w:ascii="宋体" w:eastAsia="宋体" w:hAnsi="宋体"/>
        <w:sz w:val="28"/>
        <w:szCs w:val="28"/>
      </w:rPr>
      <w:instrText xml:space="preserve"> PAGE   \* MERGEFORMAT </w:instrText>
    </w:r>
    <w:r w:rsidRPr="008938A4">
      <w:rPr>
        <w:rFonts w:ascii="宋体" w:eastAsia="宋体" w:hAnsi="宋体"/>
        <w:sz w:val="28"/>
        <w:szCs w:val="28"/>
      </w:rPr>
      <w:fldChar w:fldCharType="separate"/>
    </w:r>
    <w:r w:rsidRPr="00A14B98">
      <w:rPr>
        <w:rFonts w:ascii="宋体" w:eastAsia="宋体" w:hAnsi="宋体"/>
        <w:noProof/>
        <w:sz w:val="28"/>
        <w:szCs w:val="28"/>
        <w:lang w:val="zh-CN"/>
      </w:rPr>
      <w:t>-</w:t>
    </w:r>
    <w:r>
      <w:rPr>
        <w:rFonts w:ascii="宋体" w:eastAsia="宋体" w:hAnsi="宋体"/>
        <w:noProof/>
        <w:sz w:val="28"/>
        <w:szCs w:val="28"/>
      </w:rPr>
      <w:t xml:space="preserve"> 4 -</w:t>
    </w:r>
    <w:r w:rsidRPr="008938A4">
      <w:rPr>
        <w:rFonts w:ascii="宋体" w:eastAsia="宋体" w:hAnsi="宋体"/>
        <w:sz w:val="28"/>
        <w:szCs w:val="28"/>
      </w:rPr>
      <w:fldChar w:fldCharType="end"/>
    </w:r>
  </w:p>
  <w:p w:rsidR="008938A4" w:rsidRDefault="00A14B98">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5858"/>
    <w:multiLevelType w:val="hybridMultilevel"/>
    <w:tmpl w:val="74AEB78A"/>
    <w:lvl w:ilvl="0" w:tplc="B0AE9B1E">
      <w:start w:val="1"/>
      <w:numFmt w:val="japaneseCounting"/>
      <w:lvlText w:val="%1、"/>
      <w:lvlJc w:val="left"/>
      <w:pPr>
        <w:tabs>
          <w:tab w:val="num" w:pos="779"/>
        </w:tabs>
        <w:ind w:left="779"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D856684"/>
    <w:multiLevelType w:val="multilevel"/>
    <w:tmpl w:val="E7869D8E"/>
    <w:lvl w:ilvl="0">
      <w:start w:val="1"/>
      <w:numFmt w:val="none"/>
      <w:pStyle w:val="1"/>
      <w:suff w:val="nothing"/>
      <w:lvlText w:val=""/>
      <w:lvlJc w:val="center"/>
      <w:pPr>
        <w:ind w:left="0" w:firstLine="288"/>
      </w:pPr>
      <w:rPr>
        <w:rFonts w:hint="eastAsia"/>
      </w:rPr>
    </w:lvl>
    <w:lvl w:ilvl="1">
      <w:start w:val="1"/>
      <w:numFmt w:val="ideographDigital"/>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suff w:val="nothing"/>
      <w:lvlText w:val="%3.%4."/>
      <w:lvlJc w:val="left"/>
      <w:pPr>
        <w:ind w:left="0" w:firstLine="0"/>
      </w:pPr>
      <w:rPr>
        <w:rFonts w:hint="eastAsia"/>
      </w:rPr>
    </w:lvl>
    <w:lvl w:ilvl="4">
      <w:start w:val="1"/>
      <w:numFmt w:val="decimal"/>
      <w:suff w:val="nothing"/>
      <w:lvlText w:val="%3.%4.%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B98"/>
    <w:rsid w:val="000A47E8"/>
    <w:rsid w:val="004B7EB2"/>
    <w:rsid w:val="00A14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98"/>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A14B98"/>
    <w:pPr>
      <w:keepNext/>
      <w:keepLines/>
      <w:numPr>
        <w:numId w:val="2"/>
      </w:numPr>
      <w:spacing w:before="340" w:after="330" w:line="578" w:lineRule="auto"/>
      <w:outlineLvl w:val="0"/>
    </w:pPr>
    <w:rPr>
      <w:rFonts w:eastAsia="宋体"/>
      <w:b/>
      <w:bCs/>
      <w:kern w:val="44"/>
      <w:sz w:val="44"/>
      <w:szCs w:val="44"/>
    </w:rPr>
  </w:style>
  <w:style w:type="paragraph" w:styleId="2">
    <w:name w:val="heading 2"/>
    <w:aliases w:val="Heading 2 Hidden,Heading 2 CCBS,H2,2,h2,Level 2 Head"/>
    <w:basedOn w:val="a"/>
    <w:next w:val="a"/>
    <w:link w:val="2Char"/>
    <w:qFormat/>
    <w:rsid w:val="00A14B98"/>
    <w:pPr>
      <w:keepNext/>
      <w:keepLines/>
      <w:numPr>
        <w:ilvl w:val="1"/>
        <w:numId w:val="2"/>
      </w:numPr>
      <w:spacing w:before="260" w:after="260" w:line="416" w:lineRule="auto"/>
      <w:outlineLvl w:val="1"/>
    </w:pPr>
    <w:rPr>
      <w:rFonts w:ascii="Arial" w:eastAsia="黑体" w:hAnsi="Arial"/>
      <w:b/>
      <w:bCs/>
      <w:szCs w:val="32"/>
    </w:rPr>
  </w:style>
  <w:style w:type="paragraph" w:styleId="3">
    <w:name w:val="heading 3"/>
    <w:aliases w:val="h3,H3,sect1.2.3"/>
    <w:basedOn w:val="a"/>
    <w:next w:val="a"/>
    <w:link w:val="3Char"/>
    <w:qFormat/>
    <w:rsid w:val="00A14B98"/>
    <w:pPr>
      <w:keepNext/>
      <w:keepLines/>
      <w:numPr>
        <w:ilvl w:val="2"/>
        <w:numId w:val="2"/>
      </w:numPr>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4B98"/>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2 Char,h2 Char,Level 2 Head Char"/>
    <w:basedOn w:val="a0"/>
    <w:link w:val="2"/>
    <w:rsid w:val="00A14B98"/>
    <w:rPr>
      <w:rFonts w:ascii="Arial" w:eastAsia="黑体" w:hAnsi="Arial" w:cs="Times New Roman"/>
      <w:b/>
      <w:bCs/>
      <w:sz w:val="32"/>
      <w:szCs w:val="32"/>
    </w:rPr>
  </w:style>
  <w:style w:type="character" w:customStyle="1" w:styleId="3Char">
    <w:name w:val="标题 3 Char"/>
    <w:basedOn w:val="a0"/>
    <w:link w:val="3"/>
    <w:rsid w:val="00A14B98"/>
    <w:rPr>
      <w:rFonts w:ascii="Times New Roman" w:eastAsia="宋体" w:hAnsi="Times New Roman" w:cs="Times New Roman"/>
      <w:b/>
      <w:bCs/>
      <w:sz w:val="32"/>
      <w:szCs w:val="32"/>
    </w:rPr>
  </w:style>
  <w:style w:type="paragraph" w:styleId="a3">
    <w:name w:val="footer"/>
    <w:basedOn w:val="a"/>
    <w:link w:val="Char"/>
    <w:uiPriority w:val="99"/>
    <w:unhideWhenUsed/>
    <w:rsid w:val="00A14B98"/>
    <w:pPr>
      <w:tabs>
        <w:tab w:val="center" w:pos="4153"/>
        <w:tab w:val="right" w:pos="8306"/>
      </w:tabs>
      <w:snapToGrid w:val="0"/>
      <w:jc w:val="left"/>
    </w:pPr>
    <w:rPr>
      <w:sz w:val="18"/>
      <w:szCs w:val="18"/>
    </w:rPr>
  </w:style>
  <w:style w:type="character" w:customStyle="1" w:styleId="Char">
    <w:name w:val="页脚 Char"/>
    <w:basedOn w:val="a0"/>
    <w:link w:val="a3"/>
    <w:uiPriority w:val="99"/>
    <w:rsid w:val="00A14B98"/>
    <w:rPr>
      <w:rFonts w:ascii="Times New Roman" w:eastAsia="仿宋_GB2312" w:hAnsi="Times New Roman" w:cs="Times New Roman"/>
      <w:sz w:val="18"/>
      <w:szCs w:val="18"/>
    </w:rPr>
  </w:style>
  <w:style w:type="paragraph" w:styleId="a4">
    <w:name w:val="Body Text Indent"/>
    <w:basedOn w:val="a"/>
    <w:link w:val="Char0"/>
    <w:rsid w:val="00A14B98"/>
    <w:pPr>
      <w:ind w:firstLineChars="390" w:firstLine="819"/>
    </w:pPr>
    <w:rPr>
      <w:rFonts w:ascii="楷体_GB2312" w:eastAsia="楷体_GB2312" w:hAnsi="宋体"/>
      <w:bCs/>
      <w:sz w:val="21"/>
      <w:szCs w:val="28"/>
    </w:rPr>
  </w:style>
  <w:style w:type="character" w:customStyle="1" w:styleId="Char0">
    <w:name w:val="正文文本缩进 Char"/>
    <w:basedOn w:val="a0"/>
    <w:link w:val="a4"/>
    <w:rsid w:val="00A14B98"/>
    <w:rPr>
      <w:rFonts w:ascii="楷体_GB2312" w:eastAsia="楷体_GB2312" w:hAnsi="宋体" w:cs="Times New Roman"/>
      <w:b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2016-08-25T07:15:00Z</dcterms:created>
  <dcterms:modified xsi:type="dcterms:W3CDTF">2016-08-25T07:15:00Z</dcterms:modified>
</cp:coreProperties>
</file>