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2265" w:rsidRDefault="00B62265" w:rsidP="00B62265"/>
    <w:p w:rsidR="00B62265" w:rsidRDefault="00B62265" w:rsidP="00B62265"/>
    <w:p w:rsidR="00B62265" w:rsidRDefault="00B62265" w:rsidP="00B62265"/>
    <w:p w:rsidR="00B62265" w:rsidRDefault="00B62265" w:rsidP="00B62265"/>
    <w:p w:rsidR="00B62265" w:rsidRDefault="00B62265" w:rsidP="00B62265"/>
    <w:p w:rsidR="00B62265" w:rsidRDefault="00B62265" w:rsidP="00B62265"/>
    <w:p w:rsidR="00B62265" w:rsidRDefault="00B62265" w:rsidP="00B62265"/>
    <w:p w:rsidR="00B62265" w:rsidRDefault="00B62265" w:rsidP="00B62265">
      <w:pPr>
        <w:jc w:val="center"/>
        <w:rPr>
          <w:rFonts w:ascii="方正小标宋简体" w:eastAsia="方正小标宋简体"/>
          <w:sz w:val="84"/>
        </w:rPr>
      </w:pPr>
      <w:r>
        <w:rPr>
          <w:rFonts w:ascii="方正小标宋简体" w:eastAsia="方正小标宋简体" w:hint="eastAsia"/>
          <w:sz w:val="84"/>
        </w:rPr>
        <w:t>招 标 文 件</w:t>
      </w:r>
    </w:p>
    <w:p w:rsidR="00B62265" w:rsidRDefault="00B62265" w:rsidP="00B62265">
      <w:pPr>
        <w:jc w:val="center"/>
        <w:rPr>
          <w:rFonts w:ascii="楷体" w:eastAsia="楷体" w:hAnsi="楷体" w:hint="eastAsia"/>
          <w:sz w:val="32"/>
        </w:rPr>
      </w:pPr>
      <w:r>
        <w:rPr>
          <w:rFonts w:ascii="楷体" w:eastAsia="楷体" w:hAnsi="楷体" w:hint="eastAsia"/>
          <w:sz w:val="32"/>
        </w:rPr>
        <w:t>项目编号：</w:t>
      </w:r>
      <w:r>
        <w:rPr>
          <w:rFonts w:ascii="楷体" w:eastAsia="楷体" w:hAnsi="楷体" w:hint="eastAsia"/>
          <w:sz w:val="32"/>
          <w:u w:val="single"/>
        </w:rPr>
        <w:t>ZC-AZB16089</w:t>
      </w:r>
    </w:p>
    <w:p w:rsidR="00B62265" w:rsidRDefault="00B62265" w:rsidP="00B62265">
      <w:pPr>
        <w:jc w:val="center"/>
        <w:rPr>
          <w:rFonts w:ascii="楷体" w:eastAsia="楷体" w:hAnsi="楷体" w:hint="eastAsia"/>
          <w:sz w:val="32"/>
        </w:rPr>
      </w:pPr>
      <w:r>
        <w:rPr>
          <w:rFonts w:ascii="楷体" w:eastAsia="楷体" w:hAnsi="楷体" w:hint="eastAsia"/>
          <w:sz w:val="32"/>
        </w:rPr>
        <w:t>项目名称：</w:t>
      </w:r>
      <w:r>
        <w:rPr>
          <w:rFonts w:ascii="楷体" w:eastAsia="楷体" w:hAnsi="楷体" w:hint="eastAsia"/>
          <w:sz w:val="32"/>
          <w:u w:val="single"/>
        </w:rPr>
        <w:t>中央党校大有北里小区锅炉设备采购</w:t>
      </w:r>
    </w:p>
    <w:p w:rsidR="00B62265" w:rsidRDefault="00B62265" w:rsidP="00B62265">
      <w:pPr>
        <w:jc w:val="center"/>
        <w:rPr>
          <w:rFonts w:ascii="楷体" w:eastAsia="楷体" w:hAnsi="楷体" w:hint="eastAsia"/>
          <w:sz w:val="32"/>
        </w:rPr>
      </w:pPr>
    </w:p>
    <w:p w:rsidR="00B62265" w:rsidRDefault="00B62265" w:rsidP="00B62265">
      <w:pPr>
        <w:jc w:val="center"/>
        <w:rPr>
          <w:rFonts w:ascii="楷体" w:eastAsia="楷体" w:hAnsi="楷体" w:hint="eastAsia"/>
          <w:sz w:val="32"/>
        </w:rPr>
      </w:pPr>
    </w:p>
    <w:p w:rsidR="00B62265" w:rsidRDefault="00B62265" w:rsidP="00B62265">
      <w:pPr>
        <w:jc w:val="center"/>
        <w:rPr>
          <w:rFonts w:ascii="楷体" w:eastAsia="楷体" w:hAnsi="楷体" w:hint="eastAsia"/>
          <w:sz w:val="32"/>
        </w:rPr>
      </w:pPr>
    </w:p>
    <w:p w:rsidR="00B62265" w:rsidRDefault="00B62265" w:rsidP="00B62265">
      <w:pPr>
        <w:jc w:val="center"/>
        <w:rPr>
          <w:rFonts w:ascii="楷体" w:eastAsia="楷体" w:hAnsi="楷体" w:hint="eastAsia"/>
          <w:sz w:val="32"/>
        </w:rPr>
      </w:pPr>
    </w:p>
    <w:p w:rsidR="00B62265" w:rsidRDefault="00B62265" w:rsidP="00B62265">
      <w:pPr>
        <w:jc w:val="center"/>
        <w:rPr>
          <w:rFonts w:ascii="楷体" w:eastAsia="楷体" w:hAnsi="楷体" w:hint="eastAsia"/>
          <w:sz w:val="32"/>
        </w:rPr>
      </w:pPr>
    </w:p>
    <w:p w:rsidR="00B62265" w:rsidRDefault="00B62265" w:rsidP="00B62265">
      <w:pPr>
        <w:jc w:val="center"/>
        <w:rPr>
          <w:rFonts w:ascii="楷体" w:eastAsia="楷体" w:hAnsi="楷体" w:hint="eastAsia"/>
          <w:sz w:val="32"/>
        </w:rPr>
      </w:pPr>
    </w:p>
    <w:p w:rsidR="00B62265" w:rsidRDefault="00B62265" w:rsidP="00B62265">
      <w:pPr>
        <w:jc w:val="center"/>
        <w:rPr>
          <w:rFonts w:ascii="楷体" w:eastAsia="楷体" w:hAnsi="楷体" w:hint="eastAsia"/>
          <w:sz w:val="32"/>
        </w:rPr>
      </w:pPr>
    </w:p>
    <w:p w:rsidR="00B62265" w:rsidRDefault="00B62265" w:rsidP="00B62265">
      <w:pPr>
        <w:jc w:val="center"/>
        <w:rPr>
          <w:rFonts w:ascii="楷体" w:eastAsia="楷体" w:hAnsi="楷体" w:hint="eastAsia"/>
          <w:sz w:val="32"/>
        </w:rPr>
      </w:pPr>
    </w:p>
    <w:p w:rsidR="00B62265" w:rsidRDefault="00B62265" w:rsidP="00B62265">
      <w:pPr>
        <w:jc w:val="center"/>
        <w:rPr>
          <w:rFonts w:ascii="楷体" w:eastAsia="楷体" w:hAnsi="楷体" w:hint="eastAsia"/>
          <w:sz w:val="28"/>
        </w:rPr>
      </w:pPr>
      <w:r>
        <w:rPr>
          <w:rFonts w:ascii="楷体" w:eastAsia="楷体" w:hAnsi="楷体" w:hint="eastAsia"/>
          <w:sz w:val="28"/>
        </w:rPr>
        <w:t>中共中央直属机关采购中心</w:t>
      </w:r>
    </w:p>
    <w:p w:rsidR="00B62265" w:rsidRDefault="00B62265" w:rsidP="00B62265">
      <w:pPr>
        <w:jc w:val="center"/>
        <w:rPr>
          <w:rFonts w:ascii="楷体" w:eastAsia="楷体" w:hAnsi="楷体" w:hint="eastAsia"/>
          <w:sz w:val="28"/>
        </w:rPr>
      </w:pPr>
      <w:r>
        <w:rPr>
          <w:rFonts w:ascii="楷体" w:eastAsia="楷体" w:hAnsi="楷体" w:hint="eastAsia"/>
          <w:sz w:val="28"/>
        </w:rPr>
        <w:t>2016 年 6 月</w:t>
      </w:r>
    </w:p>
    <w:p w:rsidR="00B62265" w:rsidRDefault="00B62265" w:rsidP="00B62265">
      <w:pPr>
        <w:widowControl/>
        <w:jc w:val="left"/>
        <w:rPr>
          <w:rFonts w:ascii="楷体" w:eastAsia="楷体" w:hAnsi="楷体"/>
          <w:kern w:val="0"/>
          <w:sz w:val="28"/>
        </w:rPr>
        <w:sectPr w:rsidR="00B62265">
          <w:pgSz w:w="11906" w:h="16838"/>
          <w:pgMar w:top="1440" w:right="1800" w:bottom="1440" w:left="1800" w:header="851" w:footer="992" w:gutter="0"/>
          <w:cols w:space="720"/>
          <w:docGrid w:type="lines" w:linePitch="312"/>
        </w:sectPr>
      </w:pPr>
    </w:p>
    <w:p w:rsidR="00B62265" w:rsidRDefault="00B62265" w:rsidP="00B62265">
      <w:pPr>
        <w:jc w:val="center"/>
        <w:rPr>
          <w:rFonts w:ascii="楷体" w:eastAsia="楷体" w:hAnsi="楷体" w:hint="eastAsia"/>
          <w:sz w:val="28"/>
        </w:rPr>
      </w:pPr>
    </w:p>
    <w:p w:rsidR="00B62265" w:rsidRDefault="00B62265" w:rsidP="00B62265">
      <w:pPr>
        <w:spacing w:line="360" w:lineRule="auto"/>
        <w:jc w:val="center"/>
        <w:rPr>
          <w:rFonts w:ascii="宋体" w:eastAsia="宋体" w:hAnsi="宋体" w:hint="eastAsia"/>
          <w:b/>
          <w:sz w:val="44"/>
        </w:rPr>
      </w:pPr>
      <w:r>
        <w:rPr>
          <w:rFonts w:ascii="宋体" w:eastAsia="宋体" w:hAnsi="宋体" w:hint="eastAsia"/>
          <w:b/>
          <w:sz w:val="44"/>
        </w:rPr>
        <w:t>目  录</w:t>
      </w:r>
    </w:p>
    <w:p w:rsidR="00B62265" w:rsidRDefault="00B62265" w:rsidP="00B62265">
      <w:pPr>
        <w:tabs>
          <w:tab w:val="right" w:leader="dot" w:pos="8320"/>
        </w:tabs>
        <w:spacing w:line="360" w:lineRule="auto"/>
        <w:rPr>
          <w:rFonts w:ascii="黑体" w:eastAsia="黑体" w:hAnsi="黑体" w:hint="eastAsia"/>
          <w:sz w:val="24"/>
        </w:rPr>
      </w:pPr>
      <w:r>
        <w:rPr>
          <w:rFonts w:ascii="黑体" w:eastAsia="黑体" w:hAnsi="黑体" w:hint="eastAsia"/>
          <w:sz w:val="24"/>
        </w:rPr>
        <w:t xml:space="preserve"> 第一章 专用部分</w:t>
      </w:r>
      <w:r>
        <w:rPr>
          <w:rFonts w:ascii="黑体" w:eastAsia="黑体" w:hAnsi="黑体" w:hint="eastAsia"/>
          <w:sz w:val="24"/>
        </w:rPr>
        <w:tab/>
        <w:t>1</w:t>
      </w:r>
    </w:p>
    <w:p w:rsidR="00B62265" w:rsidRDefault="00B62265" w:rsidP="00B62265">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第一部分 投标邀请</w:t>
      </w:r>
      <w:r>
        <w:rPr>
          <w:rFonts w:ascii="宋体" w:eastAsia="宋体" w:hAnsi="宋体" w:hint="eastAsia"/>
          <w:sz w:val="24"/>
        </w:rPr>
        <w:tab/>
        <w:t>2</w:t>
      </w:r>
    </w:p>
    <w:p w:rsidR="00B62265" w:rsidRDefault="00B62265" w:rsidP="00B62265">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第二部分 招标基本信息</w:t>
      </w:r>
      <w:r>
        <w:rPr>
          <w:rFonts w:ascii="宋体" w:eastAsia="宋体" w:hAnsi="宋体" w:hint="eastAsia"/>
          <w:sz w:val="24"/>
        </w:rPr>
        <w:tab/>
        <w:t>5</w:t>
      </w:r>
    </w:p>
    <w:p w:rsidR="00B62265" w:rsidRDefault="00B62265" w:rsidP="00B62265">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第三部分 投标内容及格式要求</w:t>
      </w:r>
      <w:r>
        <w:rPr>
          <w:rFonts w:ascii="宋体" w:eastAsia="宋体" w:hAnsi="宋体" w:hint="eastAsia"/>
          <w:sz w:val="24"/>
        </w:rPr>
        <w:tab/>
        <w:t>6</w:t>
      </w:r>
    </w:p>
    <w:p w:rsidR="00B62265" w:rsidRDefault="00B62265" w:rsidP="00B62265">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第四部分 符合性审查项及评分标准</w:t>
      </w:r>
      <w:r>
        <w:rPr>
          <w:rFonts w:ascii="宋体" w:eastAsia="宋体" w:hAnsi="宋体" w:hint="eastAsia"/>
          <w:sz w:val="24"/>
        </w:rPr>
        <w:tab/>
        <w:t>31</w:t>
      </w:r>
    </w:p>
    <w:p w:rsidR="00B62265" w:rsidRDefault="00B62265" w:rsidP="00B62265">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第五部分 技术规格及要求</w:t>
      </w:r>
      <w:r>
        <w:rPr>
          <w:rFonts w:ascii="宋体" w:eastAsia="宋体" w:hAnsi="宋体" w:hint="eastAsia"/>
          <w:sz w:val="24"/>
        </w:rPr>
        <w:tab/>
        <w:t>36</w:t>
      </w:r>
    </w:p>
    <w:p w:rsidR="00B62265" w:rsidRDefault="00B62265" w:rsidP="00B62265">
      <w:pPr>
        <w:tabs>
          <w:tab w:val="right" w:leader="dot" w:pos="8320"/>
        </w:tabs>
        <w:spacing w:line="360" w:lineRule="auto"/>
        <w:rPr>
          <w:rFonts w:ascii="黑体" w:eastAsia="黑体" w:hAnsi="黑体" w:hint="eastAsia"/>
          <w:sz w:val="24"/>
        </w:rPr>
      </w:pPr>
      <w:r>
        <w:rPr>
          <w:rFonts w:ascii="黑体" w:eastAsia="黑体" w:hAnsi="黑体" w:hint="eastAsia"/>
          <w:sz w:val="24"/>
        </w:rPr>
        <w:t xml:space="preserve"> 第二章 通用部分</w:t>
      </w:r>
      <w:r>
        <w:rPr>
          <w:rFonts w:ascii="黑体" w:eastAsia="黑体" w:hAnsi="黑体" w:hint="eastAsia"/>
          <w:sz w:val="24"/>
        </w:rPr>
        <w:tab/>
        <w:t>37</w:t>
      </w:r>
    </w:p>
    <w:p w:rsidR="00B62265" w:rsidRDefault="00B62265" w:rsidP="00B62265">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第一部分 投标人须知</w:t>
      </w:r>
      <w:r>
        <w:rPr>
          <w:rFonts w:ascii="宋体" w:eastAsia="宋体" w:hAnsi="宋体" w:hint="eastAsia"/>
          <w:sz w:val="24"/>
        </w:rPr>
        <w:tab/>
        <w:t>38</w:t>
      </w:r>
    </w:p>
    <w:p w:rsidR="00B62265" w:rsidRDefault="00B62265" w:rsidP="00B62265">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第二部分 合同条款及格式</w:t>
      </w:r>
      <w:r>
        <w:rPr>
          <w:rFonts w:ascii="宋体" w:eastAsia="宋体" w:hAnsi="宋体" w:hint="eastAsia"/>
          <w:sz w:val="24"/>
        </w:rPr>
        <w:tab/>
        <w:t>48</w:t>
      </w:r>
    </w:p>
    <w:p w:rsidR="00B62265" w:rsidRDefault="00B62265" w:rsidP="00B62265">
      <w:pPr>
        <w:widowControl/>
        <w:spacing w:line="360" w:lineRule="auto"/>
        <w:jc w:val="left"/>
        <w:rPr>
          <w:rFonts w:ascii="宋体" w:eastAsia="宋体" w:hAnsi="宋体"/>
          <w:kern w:val="0"/>
          <w:sz w:val="24"/>
        </w:rPr>
        <w:sectPr w:rsidR="00B62265">
          <w:pgSz w:w="11906" w:h="16838"/>
          <w:pgMar w:top="1440" w:right="1800" w:bottom="1440" w:left="1800" w:header="851" w:footer="992" w:gutter="0"/>
          <w:cols w:space="720"/>
          <w:docGrid w:type="lines" w:linePitch="312"/>
        </w:sectPr>
      </w:pPr>
    </w:p>
    <w:p w:rsidR="00B62265" w:rsidRDefault="00B62265" w:rsidP="00B62265">
      <w:pPr>
        <w:tabs>
          <w:tab w:val="right" w:leader="dot" w:pos="8320"/>
        </w:tabs>
        <w:spacing w:line="360" w:lineRule="auto"/>
        <w:rPr>
          <w:rFonts w:ascii="宋体" w:eastAsia="宋体" w:hAnsi="宋体" w:hint="eastAsia"/>
          <w:sz w:val="24"/>
        </w:rPr>
      </w:pPr>
    </w:p>
    <w:p w:rsidR="00B62265" w:rsidRDefault="00B62265" w:rsidP="00B62265">
      <w:pPr>
        <w:rPr>
          <w:rFonts w:hint="eastAsia"/>
        </w:rPr>
      </w:pPr>
    </w:p>
    <w:p w:rsidR="00B62265" w:rsidRDefault="00B62265" w:rsidP="00B62265"/>
    <w:p w:rsidR="00B62265" w:rsidRDefault="00B62265" w:rsidP="00B62265"/>
    <w:p w:rsidR="00B62265" w:rsidRDefault="00B62265" w:rsidP="00B62265"/>
    <w:p w:rsidR="00B62265" w:rsidRDefault="00B62265" w:rsidP="00B62265"/>
    <w:p w:rsidR="00B62265" w:rsidRDefault="00B62265" w:rsidP="00B62265"/>
    <w:p w:rsidR="00B62265" w:rsidRDefault="00B62265" w:rsidP="00B62265"/>
    <w:p w:rsidR="00B62265" w:rsidRDefault="00B62265" w:rsidP="00B62265"/>
    <w:p w:rsidR="00B62265" w:rsidRDefault="00B62265" w:rsidP="00B62265"/>
    <w:p w:rsidR="00B62265" w:rsidRDefault="00B62265" w:rsidP="00B62265"/>
    <w:p w:rsidR="00B62265" w:rsidRDefault="00B62265" w:rsidP="00B62265"/>
    <w:p w:rsidR="00B62265" w:rsidRDefault="00B62265" w:rsidP="00B62265">
      <w:pPr>
        <w:jc w:val="center"/>
        <w:rPr>
          <w:rFonts w:ascii="宋体" w:eastAsia="宋体" w:hAnsi="宋体"/>
          <w:sz w:val="72"/>
        </w:rPr>
      </w:pPr>
      <w:r>
        <w:rPr>
          <w:rFonts w:ascii="宋体" w:eastAsia="宋体" w:hAnsi="宋体" w:hint="eastAsia"/>
          <w:b/>
          <w:sz w:val="72"/>
        </w:rPr>
        <w:t>第一章 专用部分</w:t>
      </w:r>
    </w:p>
    <w:p w:rsidR="00B62265" w:rsidRDefault="00B62265" w:rsidP="00B62265">
      <w:pPr>
        <w:rPr>
          <w:rFonts w:hint="eastAsia"/>
        </w:rPr>
      </w:pPr>
    </w:p>
    <w:p w:rsidR="00B62265" w:rsidRDefault="00B62265" w:rsidP="00B62265">
      <w:pPr>
        <w:widowControl/>
        <w:jc w:val="left"/>
      </w:pPr>
      <w:r>
        <w:rPr>
          <w:kern w:val="0"/>
        </w:rPr>
        <w:br w:type="page"/>
      </w:r>
    </w:p>
    <w:p w:rsidR="00B62265" w:rsidRDefault="00B62265" w:rsidP="00B62265">
      <w:pPr>
        <w:jc w:val="center"/>
        <w:rPr>
          <w:rFonts w:ascii="宋体" w:hAnsi="宋体"/>
          <w:b/>
          <w:sz w:val="28"/>
        </w:rPr>
      </w:pPr>
      <w:r>
        <w:rPr>
          <w:rFonts w:ascii="宋体" w:hAnsi="宋体" w:hint="eastAsia"/>
          <w:b/>
          <w:sz w:val="28"/>
        </w:rPr>
        <w:lastRenderedPageBreak/>
        <w:t>第一部分 投标邀请</w:t>
      </w:r>
    </w:p>
    <w:p w:rsidR="00B62265" w:rsidRDefault="00B62265" w:rsidP="00B62265">
      <w:pPr>
        <w:jc w:val="center"/>
        <w:rPr>
          <w:rFonts w:ascii="宋体" w:hAnsi="宋体" w:hint="eastAsia"/>
          <w:b/>
          <w:sz w:val="28"/>
        </w:rPr>
      </w:pPr>
    </w:p>
    <w:p w:rsidR="00B62265" w:rsidRDefault="00B62265" w:rsidP="00B62265">
      <w:pPr>
        <w:adjustRightInd w:val="0"/>
        <w:snapToGrid w:val="0"/>
        <w:spacing w:line="360" w:lineRule="auto"/>
        <w:ind w:firstLineChars="200" w:firstLine="480"/>
        <w:jc w:val="left"/>
        <w:textAlignment w:val="baseline"/>
        <w:rPr>
          <w:rFonts w:ascii="宋体" w:hint="eastAsia"/>
          <w:sz w:val="24"/>
        </w:rPr>
      </w:pPr>
    </w:p>
    <w:p w:rsidR="00B62265" w:rsidRDefault="00B62265" w:rsidP="00B62265">
      <w:pPr>
        <w:adjustRightInd w:val="0"/>
        <w:snapToGrid w:val="0"/>
        <w:spacing w:line="360" w:lineRule="auto"/>
        <w:ind w:firstLineChars="200" w:firstLine="480"/>
        <w:jc w:val="left"/>
        <w:textAlignment w:val="baseline"/>
        <w:rPr>
          <w:rFonts w:ascii="宋体" w:hint="eastAsia"/>
          <w:sz w:val="24"/>
        </w:rPr>
      </w:pPr>
      <w:r>
        <w:rPr>
          <w:rFonts w:ascii="宋体" w:hAnsi="宋体" w:hint="eastAsia"/>
          <w:sz w:val="24"/>
        </w:rPr>
        <w:t>中共中央直属机关采购中心受</w:t>
      </w:r>
      <w:r>
        <w:rPr>
          <w:rFonts w:ascii="宋体" w:hAnsi="宋体" w:hint="eastAsia"/>
          <w:color w:val="FF0000"/>
          <w:sz w:val="24"/>
        </w:rPr>
        <w:t>中共中央党校财务行政管理局</w:t>
      </w:r>
      <w:r>
        <w:rPr>
          <w:rFonts w:ascii="宋体" w:hAnsi="宋体" w:hint="eastAsia"/>
          <w:sz w:val="24"/>
        </w:rPr>
        <w:t>委托，就</w:t>
      </w:r>
      <w:r>
        <w:rPr>
          <w:rFonts w:ascii="宋体" w:hAnsi="宋体" w:hint="eastAsia"/>
          <w:color w:val="FF0000"/>
          <w:sz w:val="24"/>
        </w:rPr>
        <w:t>中央党校大有北里小区锅炉设备采购</w:t>
      </w:r>
      <w:r>
        <w:rPr>
          <w:rFonts w:ascii="宋体" w:hAnsi="宋体" w:hint="eastAsia"/>
          <w:sz w:val="24"/>
        </w:rPr>
        <w:t>(项目编号：</w:t>
      </w:r>
      <w:r>
        <w:rPr>
          <w:rFonts w:ascii="宋体" w:hAnsi="宋体" w:hint="eastAsia"/>
          <w:color w:val="FF0000"/>
          <w:sz w:val="24"/>
        </w:rPr>
        <w:t>ZC-AZB16089</w:t>
      </w:r>
      <w:r>
        <w:rPr>
          <w:rFonts w:ascii="宋体" w:hAnsi="宋体" w:hint="eastAsia"/>
          <w:sz w:val="24"/>
        </w:rPr>
        <w:t>)进行国内公开招标。现邀请合格的投标人提交符合招标文件要求的投标文件。</w:t>
      </w:r>
    </w:p>
    <w:p w:rsidR="00B62265" w:rsidRDefault="00B62265" w:rsidP="009810BF">
      <w:pPr>
        <w:numPr>
          <w:ilvl w:val="0"/>
          <w:numId w:val="5"/>
        </w:numPr>
        <w:tabs>
          <w:tab w:val="num" w:pos="735"/>
        </w:tabs>
        <w:snapToGrid w:val="0"/>
        <w:spacing w:beforeLines="100" w:line="360" w:lineRule="auto"/>
        <w:ind w:hanging="939"/>
        <w:outlineLvl w:val="2"/>
        <w:rPr>
          <w:rFonts w:ascii="宋体" w:hAnsi="Times New Roman" w:hint="eastAsia"/>
          <w:b/>
          <w:sz w:val="24"/>
          <w:szCs w:val="24"/>
        </w:rPr>
      </w:pPr>
      <w:r>
        <w:rPr>
          <w:rFonts w:ascii="宋体" w:hAnsi="宋体" w:hint="eastAsia"/>
          <w:b/>
          <w:sz w:val="24"/>
          <w:szCs w:val="24"/>
        </w:rPr>
        <w:t>项目概述</w:t>
      </w:r>
    </w:p>
    <w:p w:rsidR="00B62265" w:rsidRDefault="00B62265" w:rsidP="009810BF">
      <w:pPr>
        <w:numPr>
          <w:ilvl w:val="1"/>
          <w:numId w:val="6"/>
        </w:numPr>
        <w:snapToGrid w:val="0"/>
        <w:spacing w:line="360" w:lineRule="auto"/>
        <w:rPr>
          <w:rFonts w:ascii="宋体" w:hAnsi="Times New Roman" w:hint="eastAsia"/>
          <w:sz w:val="24"/>
          <w:szCs w:val="24"/>
        </w:rPr>
      </w:pPr>
      <w:r>
        <w:rPr>
          <w:rFonts w:ascii="宋体" w:hAnsi="宋体" w:hint="eastAsia"/>
          <w:sz w:val="24"/>
          <w:szCs w:val="24"/>
        </w:rPr>
        <w:t>招标内容：</w:t>
      </w:r>
      <w:r>
        <w:rPr>
          <w:rFonts w:ascii="宋体" w:hAnsi="宋体" w:hint="eastAsia"/>
          <w:color w:val="FF0000"/>
          <w:sz w:val="24"/>
          <w:szCs w:val="24"/>
        </w:rPr>
        <w:t>中央党校大有北里小区锅炉房三台锅炉设备。</w:t>
      </w:r>
      <w:r>
        <w:rPr>
          <w:rFonts w:ascii="宋体" w:hAnsi="宋体" w:hint="eastAsia"/>
          <w:sz w:val="24"/>
          <w:szCs w:val="24"/>
        </w:rPr>
        <w:t>采购标的、数量以及技术要求等详见招标文件技术要求部分。</w:t>
      </w:r>
    </w:p>
    <w:p w:rsidR="00B62265" w:rsidRDefault="00B62265" w:rsidP="009810BF">
      <w:pPr>
        <w:numPr>
          <w:ilvl w:val="1"/>
          <w:numId w:val="6"/>
        </w:numPr>
        <w:snapToGrid w:val="0"/>
        <w:spacing w:line="360" w:lineRule="auto"/>
        <w:rPr>
          <w:rFonts w:ascii="宋体" w:hAnsi="Times New Roman" w:hint="eastAsia"/>
          <w:sz w:val="24"/>
          <w:szCs w:val="24"/>
        </w:rPr>
      </w:pPr>
      <w:r>
        <w:rPr>
          <w:rFonts w:ascii="宋体" w:hAnsi="宋体" w:hint="eastAsia"/>
          <w:sz w:val="24"/>
          <w:szCs w:val="24"/>
        </w:rPr>
        <w:t>采购预算：</w:t>
      </w:r>
      <w:r>
        <w:rPr>
          <w:rFonts w:ascii="宋体" w:hAnsi="宋体" w:hint="eastAsia"/>
          <w:color w:val="FF0000"/>
          <w:sz w:val="24"/>
          <w:szCs w:val="24"/>
        </w:rPr>
        <w:t>本项目预算为：300万元，超过预算的投标将作为无效投标处理。</w:t>
      </w:r>
    </w:p>
    <w:p w:rsidR="00B62265" w:rsidRDefault="00B62265" w:rsidP="009810BF">
      <w:pPr>
        <w:numPr>
          <w:ilvl w:val="1"/>
          <w:numId w:val="6"/>
        </w:numPr>
        <w:snapToGrid w:val="0"/>
        <w:spacing w:line="360" w:lineRule="auto"/>
        <w:rPr>
          <w:rFonts w:ascii="宋体" w:hAnsi="Times New Roman" w:hint="eastAsia"/>
          <w:color w:val="FF0000"/>
          <w:sz w:val="24"/>
          <w:szCs w:val="24"/>
        </w:rPr>
      </w:pPr>
      <w:r>
        <w:rPr>
          <w:rFonts w:ascii="宋体" w:hAnsi="宋体" w:hint="eastAsia"/>
          <w:color w:val="FF0000"/>
          <w:sz w:val="24"/>
          <w:szCs w:val="24"/>
        </w:rPr>
        <w:t>本项目不分包。</w:t>
      </w:r>
    </w:p>
    <w:p w:rsidR="00B62265" w:rsidRDefault="00B62265" w:rsidP="00B62265">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本项目为非专门面向中小企业采购项目。</w:t>
      </w:r>
    </w:p>
    <w:p w:rsidR="00B62265" w:rsidRDefault="00B62265" w:rsidP="009810BF">
      <w:pPr>
        <w:numPr>
          <w:ilvl w:val="1"/>
          <w:numId w:val="6"/>
        </w:numPr>
        <w:snapToGrid w:val="0"/>
        <w:spacing w:line="360" w:lineRule="auto"/>
        <w:rPr>
          <w:rFonts w:ascii="宋体" w:hAnsi="Times New Roman" w:hint="eastAsia"/>
          <w:color w:val="FF0000"/>
          <w:sz w:val="24"/>
          <w:szCs w:val="24"/>
        </w:rPr>
      </w:pPr>
      <w:r>
        <w:rPr>
          <w:rFonts w:ascii="宋体" w:hAnsi="宋体" w:hint="eastAsia"/>
          <w:color w:val="FF0000"/>
          <w:sz w:val="24"/>
          <w:szCs w:val="24"/>
        </w:rPr>
        <w:t>本项目不接受进口产品的投标，进口产品是指“通过中国海关报关验放进入中国境内且产自关境外的产品”。</w:t>
      </w:r>
    </w:p>
    <w:p w:rsidR="00B62265" w:rsidRDefault="00B62265" w:rsidP="009810BF">
      <w:pPr>
        <w:numPr>
          <w:ilvl w:val="1"/>
          <w:numId w:val="6"/>
        </w:numPr>
        <w:snapToGrid w:val="0"/>
        <w:spacing w:line="360" w:lineRule="auto"/>
        <w:rPr>
          <w:rFonts w:ascii="宋体" w:hAnsi="Times New Roman" w:hint="eastAsia"/>
          <w:color w:val="FF0000"/>
          <w:sz w:val="24"/>
          <w:szCs w:val="24"/>
        </w:rPr>
      </w:pPr>
      <w:r>
        <w:rPr>
          <w:rFonts w:ascii="宋体" w:hAnsi="宋体" w:hint="eastAsia"/>
          <w:color w:val="FF0000"/>
          <w:sz w:val="24"/>
          <w:szCs w:val="24"/>
        </w:rPr>
        <w:t>本项目所采购产品不属于国家节能强制采购。</w:t>
      </w:r>
    </w:p>
    <w:p w:rsidR="00B62265" w:rsidRDefault="00B62265" w:rsidP="009810BF">
      <w:pPr>
        <w:numPr>
          <w:ilvl w:val="0"/>
          <w:numId w:val="5"/>
        </w:numPr>
        <w:tabs>
          <w:tab w:val="num" w:pos="735"/>
        </w:tabs>
        <w:snapToGrid w:val="0"/>
        <w:spacing w:beforeLines="100" w:line="360" w:lineRule="auto"/>
        <w:ind w:hanging="939"/>
        <w:outlineLvl w:val="2"/>
        <w:rPr>
          <w:rFonts w:ascii="宋体" w:hAnsi="Times New Roman" w:hint="eastAsia"/>
          <w:sz w:val="24"/>
          <w:szCs w:val="24"/>
        </w:rPr>
      </w:pPr>
      <w:r>
        <w:rPr>
          <w:rFonts w:ascii="宋体" w:hAnsi="宋体" w:hint="eastAsia"/>
          <w:b/>
          <w:sz w:val="24"/>
          <w:szCs w:val="24"/>
        </w:rPr>
        <w:t>投标人必须符合的条件</w:t>
      </w:r>
    </w:p>
    <w:p w:rsidR="00B62265" w:rsidRDefault="00B62265" w:rsidP="00B62265">
      <w:pPr>
        <w:adjustRightInd w:val="0"/>
        <w:snapToGrid w:val="0"/>
        <w:spacing w:line="360" w:lineRule="auto"/>
        <w:ind w:firstLineChars="200" w:firstLine="480"/>
        <w:jc w:val="left"/>
        <w:textAlignment w:val="baseline"/>
        <w:rPr>
          <w:rFonts w:hint="eastAsia"/>
          <w:sz w:val="24"/>
        </w:rPr>
      </w:pPr>
      <w:r>
        <w:rPr>
          <w:rFonts w:ascii="宋体" w:hAnsi="宋体" w:hint="eastAsia"/>
          <w:sz w:val="24"/>
        </w:rPr>
        <w:t>投标人应具备《中华人民共和国政府采购法》第二十</w:t>
      </w:r>
      <w:r>
        <w:rPr>
          <w:rFonts w:hint="eastAsia"/>
          <w:sz w:val="24"/>
        </w:rPr>
        <w:t>二条规定的条件，且符合、承认并承诺履行招标文件各项规定的国内法人和其他组织（不包括在港澳台地区注册成立的法人和其它组织）。</w:t>
      </w:r>
    </w:p>
    <w:p w:rsidR="00B62265" w:rsidRDefault="00B62265" w:rsidP="00B62265">
      <w:pPr>
        <w:adjustRightInd w:val="0"/>
        <w:snapToGrid w:val="0"/>
        <w:spacing w:line="360" w:lineRule="auto"/>
        <w:ind w:firstLineChars="200" w:firstLine="480"/>
        <w:jc w:val="left"/>
        <w:textAlignment w:val="baseline"/>
        <w:rPr>
          <w:rFonts w:ascii="宋体"/>
          <w:sz w:val="24"/>
        </w:rPr>
      </w:pPr>
      <w:r>
        <w:rPr>
          <w:rFonts w:ascii="宋体" w:hAnsi="宋体" w:hint="eastAsia"/>
          <w:sz w:val="24"/>
        </w:rPr>
        <w:t>同时还应具有以下特定条件的：</w:t>
      </w:r>
    </w:p>
    <w:p w:rsidR="00B62265" w:rsidRDefault="00B62265" w:rsidP="00B62265">
      <w:pPr>
        <w:adjustRightInd w:val="0"/>
        <w:snapToGrid w:val="0"/>
        <w:spacing w:line="360" w:lineRule="auto"/>
        <w:jc w:val="left"/>
        <w:textAlignment w:val="baseline"/>
        <w:rPr>
          <w:rFonts w:ascii="宋体" w:hint="eastAsia"/>
          <w:color w:val="FF0000"/>
          <w:sz w:val="24"/>
        </w:rPr>
      </w:pPr>
      <w:r>
        <w:rPr>
          <w:rFonts w:ascii="宋体" w:hint="eastAsia"/>
          <w:color w:val="FF0000"/>
          <w:sz w:val="24"/>
        </w:rPr>
        <w:t xml:space="preserve">　　1.投标人可以是燃气锅炉制造厂家，也可以是代理商，供应商为代理商的，应具有由该产品制造厂家针对本项目的正式授权，该制造厂家进行书面授权后，不得再授权其它公司或以自身名义参加投标。</w:t>
      </w:r>
    </w:p>
    <w:p w:rsidR="00B62265" w:rsidRDefault="00B62265" w:rsidP="00B62265">
      <w:pPr>
        <w:adjustRightInd w:val="0"/>
        <w:snapToGrid w:val="0"/>
        <w:spacing w:line="360" w:lineRule="auto"/>
        <w:jc w:val="left"/>
        <w:textAlignment w:val="baseline"/>
        <w:rPr>
          <w:rFonts w:ascii="宋体" w:hint="eastAsia"/>
          <w:color w:val="FF0000"/>
          <w:sz w:val="24"/>
        </w:rPr>
      </w:pPr>
      <w:r>
        <w:rPr>
          <w:rFonts w:ascii="宋体" w:hint="eastAsia"/>
          <w:color w:val="FF0000"/>
          <w:sz w:val="24"/>
        </w:rPr>
        <w:t xml:space="preserve">　　2.投标产品的制造厂商应具备国家质量技术监督主管部门颁发的A级锅炉制造许可证书</w:t>
      </w:r>
    </w:p>
    <w:p w:rsidR="00B62265" w:rsidRDefault="00B62265" w:rsidP="00B62265">
      <w:pPr>
        <w:adjustRightInd w:val="0"/>
        <w:snapToGrid w:val="0"/>
        <w:spacing w:line="360" w:lineRule="auto"/>
        <w:jc w:val="left"/>
        <w:textAlignment w:val="baseline"/>
        <w:rPr>
          <w:rFonts w:ascii="宋体" w:hint="eastAsia"/>
          <w:color w:val="FF0000"/>
          <w:sz w:val="24"/>
        </w:rPr>
      </w:pPr>
      <w:r>
        <w:rPr>
          <w:rFonts w:ascii="宋体" w:hint="eastAsia"/>
          <w:color w:val="FF0000"/>
          <w:sz w:val="24"/>
        </w:rPr>
        <w:t xml:space="preserve">　　3.本项目不接受联合体投标。</w:t>
      </w:r>
    </w:p>
    <w:p w:rsidR="00B62265" w:rsidRDefault="00B62265" w:rsidP="009810BF">
      <w:pPr>
        <w:numPr>
          <w:ilvl w:val="0"/>
          <w:numId w:val="5"/>
        </w:numPr>
        <w:tabs>
          <w:tab w:val="num" w:pos="735"/>
        </w:tabs>
        <w:snapToGrid w:val="0"/>
        <w:spacing w:beforeLines="100" w:line="360" w:lineRule="auto"/>
        <w:ind w:hanging="939"/>
        <w:outlineLvl w:val="2"/>
        <w:rPr>
          <w:rFonts w:ascii="宋体" w:hAnsi="Times New Roman" w:hint="eastAsia"/>
          <w:b/>
          <w:sz w:val="24"/>
          <w:szCs w:val="24"/>
        </w:rPr>
      </w:pPr>
      <w:r>
        <w:rPr>
          <w:rFonts w:ascii="宋体" w:hAnsi="宋体" w:hint="eastAsia"/>
          <w:b/>
          <w:sz w:val="24"/>
          <w:szCs w:val="24"/>
        </w:rPr>
        <w:lastRenderedPageBreak/>
        <w:t>获取招标文件的时间和办法</w:t>
      </w:r>
    </w:p>
    <w:p w:rsidR="00B62265" w:rsidRDefault="00B62265" w:rsidP="00B62265">
      <w:pPr>
        <w:adjustRightInd w:val="0"/>
        <w:snapToGrid w:val="0"/>
        <w:spacing w:line="360" w:lineRule="auto"/>
        <w:ind w:firstLineChars="200" w:firstLine="480"/>
        <w:jc w:val="left"/>
        <w:textAlignment w:val="baseline"/>
        <w:rPr>
          <w:rFonts w:ascii="宋体" w:hint="eastAsia"/>
          <w:sz w:val="24"/>
        </w:rPr>
      </w:pPr>
      <w:r>
        <w:rPr>
          <w:rFonts w:ascii="宋体" w:hAnsi="宋体" w:hint="eastAsia"/>
          <w:bCs/>
          <w:color w:val="FF0000"/>
          <w:sz w:val="24"/>
        </w:rPr>
        <w:t>2016年06月29日</w:t>
      </w:r>
      <w:r>
        <w:rPr>
          <w:rFonts w:ascii="宋体" w:hAnsi="宋体" w:hint="eastAsia"/>
          <w:sz w:val="24"/>
        </w:rPr>
        <w:t>至</w:t>
      </w:r>
      <w:r>
        <w:rPr>
          <w:rFonts w:ascii="宋体" w:hAnsi="宋体" w:hint="eastAsia"/>
          <w:bCs/>
          <w:color w:val="FF0000"/>
          <w:sz w:val="24"/>
        </w:rPr>
        <w:t>2016年07月16日</w:t>
      </w:r>
      <w:r>
        <w:rPr>
          <w:rFonts w:ascii="宋体" w:hAnsi="宋体" w:hint="eastAsia"/>
          <w:sz w:val="24"/>
        </w:rPr>
        <w:t>，登录“中国政府采购网中直采购频道”（zzcg.ccgp.gov.cn）免费下载招标文件。</w:t>
      </w:r>
      <w:r>
        <w:rPr>
          <w:rFonts w:ascii="宋体" w:hAnsi="宋体" w:hint="eastAsia"/>
          <w:b/>
          <w:sz w:val="24"/>
        </w:rPr>
        <w:t>未通过中直采购频道下载招标文件的投标人，其递交的投标文件将被作为无效投标处理。联合体投标的应当由联合体代表下载招标文件。</w:t>
      </w:r>
    </w:p>
    <w:p w:rsidR="00B62265" w:rsidRDefault="00B62265" w:rsidP="009810BF">
      <w:pPr>
        <w:numPr>
          <w:ilvl w:val="0"/>
          <w:numId w:val="5"/>
        </w:numPr>
        <w:tabs>
          <w:tab w:val="num" w:pos="735"/>
        </w:tabs>
        <w:snapToGrid w:val="0"/>
        <w:spacing w:beforeLines="100" w:line="360" w:lineRule="auto"/>
        <w:ind w:hanging="939"/>
        <w:outlineLvl w:val="2"/>
        <w:rPr>
          <w:rFonts w:ascii="宋体" w:hAnsi="Times New Roman" w:hint="eastAsia"/>
          <w:b/>
          <w:sz w:val="24"/>
          <w:szCs w:val="24"/>
        </w:rPr>
      </w:pPr>
      <w:r>
        <w:rPr>
          <w:rFonts w:ascii="宋体" w:hAnsi="宋体" w:hint="eastAsia"/>
          <w:b/>
          <w:sz w:val="24"/>
          <w:szCs w:val="24"/>
        </w:rPr>
        <w:t>投标文件递交时间、地点</w:t>
      </w:r>
    </w:p>
    <w:p w:rsidR="00B62265" w:rsidRDefault="00B62265" w:rsidP="00B62265">
      <w:pPr>
        <w:adjustRightInd w:val="0"/>
        <w:snapToGrid w:val="0"/>
        <w:spacing w:line="360" w:lineRule="auto"/>
        <w:ind w:firstLineChars="200" w:firstLine="480"/>
        <w:jc w:val="left"/>
        <w:textAlignment w:val="baseline"/>
        <w:rPr>
          <w:rFonts w:ascii="宋体" w:hint="eastAsia"/>
          <w:sz w:val="24"/>
        </w:rPr>
      </w:pPr>
      <w:r>
        <w:rPr>
          <w:rFonts w:ascii="宋体" w:hAnsi="宋体" w:hint="eastAsia"/>
          <w:bCs/>
          <w:sz w:val="24"/>
        </w:rPr>
        <w:t>投标文件递交</w:t>
      </w:r>
      <w:r>
        <w:rPr>
          <w:rFonts w:ascii="宋体" w:hAnsi="宋体" w:hint="eastAsia"/>
          <w:sz w:val="24"/>
        </w:rPr>
        <w:t>时间：</w:t>
      </w:r>
      <w:r>
        <w:rPr>
          <w:rFonts w:ascii="宋体" w:hAnsi="宋体" w:hint="eastAsia"/>
          <w:color w:val="FF0000"/>
          <w:sz w:val="24"/>
        </w:rPr>
        <w:t>2016年07月16日</w:t>
      </w:r>
      <w:r>
        <w:rPr>
          <w:rFonts w:ascii="宋体" w:hAnsi="宋体" w:hint="eastAsia"/>
          <w:sz w:val="24"/>
        </w:rPr>
        <w:t>至</w:t>
      </w:r>
      <w:r>
        <w:rPr>
          <w:rFonts w:ascii="宋体" w:hAnsi="宋体" w:hint="eastAsia"/>
          <w:color w:val="FF0000"/>
          <w:sz w:val="24"/>
        </w:rPr>
        <w:t>2016年07月20日</w:t>
      </w:r>
      <w:r>
        <w:rPr>
          <w:rFonts w:ascii="宋体" w:hAnsi="宋体" w:hint="eastAsia"/>
          <w:sz w:val="24"/>
        </w:rPr>
        <w:t>（北京时间）</w:t>
      </w:r>
    </w:p>
    <w:p w:rsidR="00B62265" w:rsidRDefault="00B62265" w:rsidP="00B62265">
      <w:pPr>
        <w:snapToGrid w:val="0"/>
        <w:spacing w:line="360" w:lineRule="auto"/>
        <w:ind w:leftChars="114" w:left="239" w:firstLineChars="100" w:firstLine="240"/>
        <w:rPr>
          <w:rFonts w:ascii="宋体" w:hAnsi="宋体" w:hint="eastAsia"/>
          <w:sz w:val="24"/>
          <w:szCs w:val="24"/>
        </w:rPr>
      </w:pPr>
      <w:r>
        <w:rPr>
          <w:rFonts w:ascii="宋体" w:hAnsi="宋体" w:hint="eastAsia"/>
          <w:sz w:val="24"/>
          <w:szCs w:val="24"/>
        </w:rPr>
        <w:t>投标文件递交地点：中新大厦（北京市西城区新风街一号院甲6号楼）一层电子投标文件递交室</w:t>
      </w:r>
    </w:p>
    <w:p w:rsidR="00B62265" w:rsidRDefault="00B62265" w:rsidP="00B62265">
      <w:pPr>
        <w:snapToGrid w:val="0"/>
        <w:spacing w:line="360" w:lineRule="auto"/>
        <w:ind w:leftChars="114" w:left="239" w:firstLineChars="100" w:firstLine="240"/>
        <w:rPr>
          <w:rFonts w:ascii="宋体" w:hAnsi="Times New Roman" w:hint="eastAsia"/>
          <w:sz w:val="24"/>
          <w:szCs w:val="24"/>
        </w:rPr>
      </w:pPr>
      <w:r>
        <w:rPr>
          <w:rFonts w:ascii="宋体" w:hAnsi="宋体" w:hint="eastAsia"/>
          <w:sz w:val="24"/>
          <w:szCs w:val="24"/>
        </w:rPr>
        <w:t>投标截止时间：</w:t>
      </w:r>
      <w:r>
        <w:rPr>
          <w:rFonts w:ascii="宋体" w:hAnsi="宋体" w:hint="eastAsia"/>
          <w:color w:val="FF0000"/>
          <w:sz w:val="24"/>
          <w:szCs w:val="24"/>
        </w:rPr>
        <w:t>2016年07月20日09时00分</w:t>
      </w:r>
      <w:r>
        <w:rPr>
          <w:rFonts w:ascii="宋体" w:hAnsi="宋体" w:hint="eastAsia"/>
          <w:sz w:val="24"/>
        </w:rPr>
        <w:t>（北京时间）</w:t>
      </w:r>
      <w:r>
        <w:rPr>
          <w:rFonts w:ascii="宋体" w:hAnsi="宋体" w:hint="eastAsia"/>
          <w:sz w:val="24"/>
          <w:szCs w:val="24"/>
        </w:rPr>
        <w:t>，截至此时间未完成递交的投标文件予以退回，此后递交的投标文件不予接收。</w:t>
      </w:r>
    </w:p>
    <w:p w:rsidR="00B62265" w:rsidRDefault="00B62265" w:rsidP="009810BF">
      <w:pPr>
        <w:numPr>
          <w:ilvl w:val="0"/>
          <w:numId w:val="5"/>
        </w:numPr>
        <w:tabs>
          <w:tab w:val="num" w:pos="735"/>
        </w:tabs>
        <w:snapToGrid w:val="0"/>
        <w:spacing w:beforeLines="100" w:line="360" w:lineRule="auto"/>
        <w:ind w:hanging="939"/>
        <w:outlineLvl w:val="2"/>
        <w:rPr>
          <w:rFonts w:ascii="宋体" w:hAnsi="Times New Roman" w:hint="eastAsia"/>
          <w:b/>
          <w:sz w:val="24"/>
          <w:szCs w:val="24"/>
        </w:rPr>
      </w:pPr>
      <w:r>
        <w:rPr>
          <w:rFonts w:ascii="宋体" w:hAnsi="宋体" w:hint="eastAsia"/>
          <w:b/>
          <w:sz w:val="24"/>
          <w:szCs w:val="24"/>
        </w:rPr>
        <w:t>开标时间、地点</w:t>
      </w:r>
    </w:p>
    <w:p w:rsidR="00B62265" w:rsidRDefault="00B62265" w:rsidP="00B62265">
      <w:pPr>
        <w:adjustRightInd w:val="0"/>
        <w:snapToGrid w:val="0"/>
        <w:spacing w:line="360" w:lineRule="auto"/>
        <w:ind w:firstLineChars="200" w:firstLine="480"/>
        <w:jc w:val="left"/>
        <w:textAlignment w:val="baseline"/>
        <w:rPr>
          <w:rFonts w:ascii="宋体" w:hint="eastAsia"/>
          <w:sz w:val="24"/>
        </w:rPr>
      </w:pPr>
      <w:r>
        <w:rPr>
          <w:rFonts w:ascii="宋体" w:hAnsi="宋体" w:hint="eastAsia"/>
          <w:sz w:val="24"/>
        </w:rPr>
        <w:t>开标时间：</w:t>
      </w:r>
      <w:r>
        <w:rPr>
          <w:rFonts w:ascii="宋体" w:hAnsi="宋体" w:hint="eastAsia"/>
          <w:bCs/>
          <w:color w:val="FF0000"/>
          <w:sz w:val="24"/>
        </w:rPr>
        <w:t>2016年07月20日09时00分</w:t>
      </w:r>
      <w:r>
        <w:rPr>
          <w:rFonts w:ascii="宋体" w:hAnsi="宋体" w:hint="eastAsia"/>
          <w:sz w:val="24"/>
        </w:rPr>
        <w:t>（北京时间）</w:t>
      </w:r>
    </w:p>
    <w:p w:rsidR="00B62265" w:rsidRDefault="00B62265" w:rsidP="00B62265">
      <w:pPr>
        <w:adjustRightInd w:val="0"/>
        <w:snapToGrid w:val="0"/>
        <w:spacing w:line="360" w:lineRule="auto"/>
        <w:ind w:firstLineChars="200" w:firstLine="480"/>
        <w:jc w:val="left"/>
        <w:textAlignment w:val="baseline"/>
        <w:rPr>
          <w:rFonts w:ascii="宋体" w:hint="eastAsia"/>
          <w:sz w:val="24"/>
        </w:rPr>
      </w:pPr>
      <w:r>
        <w:rPr>
          <w:rFonts w:ascii="宋体" w:hAnsi="宋体" w:hint="eastAsia"/>
          <w:sz w:val="24"/>
        </w:rPr>
        <w:t>开标地点：</w:t>
      </w:r>
      <w:r>
        <w:rPr>
          <w:rFonts w:ascii="宋体" w:hAnsi="宋体" w:hint="eastAsia"/>
          <w:color w:val="FF0000"/>
          <w:sz w:val="24"/>
        </w:rPr>
        <w:t>中新大厦（北京市西城区新风街1号院甲6号楼）开标室</w:t>
      </w:r>
    </w:p>
    <w:p w:rsidR="00B62265" w:rsidRDefault="00B62265" w:rsidP="00B62265">
      <w:pPr>
        <w:snapToGrid w:val="0"/>
        <w:spacing w:line="360" w:lineRule="auto"/>
        <w:rPr>
          <w:rFonts w:ascii="宋体" w:hint="eastAsia"/>
          <w:sz w:val="24"/>
        </w:rPr>
      </w:pPr>
    </w:p>
    <w:p w:rsidR="00B62265" w:rsidRDefault="00B62265" w:rsidP="00B62265">
      <w:pPr>
        <w:adjustRightInd w:val="0"/>
        <w:snapToGrid w:val="0"/>
        <w:spacing w:line="360" w:lineRule="auto"/>
        <w:ind w:firstLineChars="200" w:firstLine="482"/>
        <w:textAlignment w:val="baseline"/>
        <w:rPr>
          <w:rFonts w:ascii="宋体" w:hAnsi="宋体" w:hint="eastAsia"/>
          <w:sz w:val="24"/>
        </w:rPr>
      </w:pPr>
      <w:r>
        <w:rPr>
          <w:rFonts w:ascii="宋体" w:hAnsi="宋体" w:hint="eastAsia"/>
          <w:b/>
          <w:sz w:val="24"/>
        </w:rPr>
        <w:t>特别提醒：</w:t>
      </w:r>
      <w:r>
        <w:rPr>
          <w:rFonts w:ascii="宋体" w:hAnsi="宋体" w:hint="eastAsia"/>
          <w:sz w:val="24"/>
        </w:rPr>
        <w:t>本项目采用电子化招投标。中直机关集中采购电子化平台集成北京数字认证股份有限公司数字证书系统，投标人须使用该公司发放的数字认证证书对投标文件进行签封、加密、递交及开标时解密等相关招投标事宜，具体要求和操作程序详见招标文件投标人须知部分。申请办理数字认证证书的方式详见：</w:t>
      </w:r>
      <w:hyperlink r:id="rId7" w:history="1">
        <w:r>
          <w:rPr>
            <w:rStyle w:val="a6"/>
            <w:rFonts w:ascii="宋体" w:hAnsi="宋体" w:hint="eastAsia"/>
            <w:sz w:val="24"/>
          </w:rPr>
          <w:t>http://help.bjca.org.cn/support/client/zzcg-ccgp/index.htm</w:t>
        </w:r>
      </w:hyperlink>
      <w:r>
        <w:rPr>
          <w:rFonts w:ascii="宋体" w:hAnsi="宋体" w:hint="eastAsia"/>
          <w:sz w:val="24"/>
        </w:rPr>
        <w:t>。</w:t>
      </w:r>
    </w:p>
    <w:p w:rsidR="00B62265" w:rsidRDefault="00B62265" w:rsidP="00B62265">
      <w:pPr>
        <w:adjustRightInd w:val="0"/>
        <w:snapToGrid w:val="0"/>
        <w:spacing w:line="360" w:lineRule="auto"/>
        <w:ind w:firstLineChars="200" w:firstLine="480"/>
        <w:textAlignment w:val="baseline"/>
        <w:rPr>
          <w:rFonts w:ascii="宋体" w:hint="eastAsia"/>
          <w:sz w:val="24"/>
        </w:rPr>
      </w:pPr>
      <w:r>
        <w:rPr>
          <w:rFonts w:ascii="宋体" w:hAnsi="宋体" w:hint="eastAsia"/>
          <w:sz w:val="24"/>
        </w:rPr>
        <w:t>投标人下载电子招标文件同时须在“中国政府采购网中直采购频道”的“资料下载”栏目中，免费下载“全流程电子化投标客户端”，并使用该客户端制作电子投标文件，制作完成后，导出扩展名为“.file”的电子投标文件；</w:t>
      </w:r>
    </w:p>
    <w:p w:rsidR="00B62265" w:rsidRDefault="00B62265" w:rsidP="00B62265">
      <w:pPr>
        <w:adjustRightInd w:val="0"/>
        <w:snapToGrid w:val="0"/>
        <w:spacing w:line="360" w:lineRule="auto"/>
        <w:ind w:firstLineChars="200" w:firstLine="480"/>
        <w:textAlignment w:val="baseline"/>
        <w:rPr>
          <w:rFonts w:ascii="宋体" w:hAnsi="宋体" w:hint="eastAsia"/>
          <w:sz w:val="24"/>
        </w:rPr>
      </w:pPr>
      <w:r>
        <w:rPr>
          <w:rFonts w:ascii="宋体" w:hAnsi="宋体" w:hint="eastAsia"/>
          <w:sz w:val="24"/>
        </w:rPr>
        <w:t>投标人请于投标文件递交时间内的每天8：</w:t>
      </w:r>
      <w:r>
        <w:rPr>
          <w:rFonts w:ascii="宋体" w:hint="eastAsia"/>
          <w:sz w:val="24"/>
        </w:rPr>
        <w:t>00</w:t>
      </w:r>
      <w:r>
        <w:rPr>
          <w:rFonts w:ascii="宋体" w:hAnsi="宋体" w:hint="eastAsia"/>
          <w:sz w:val="24"/>
        </w:rPr>
        <w:t>至 17：</w:t>
      </w:r>
      <w:r>
        <w:rPr>
          <w:rFonts w:ascii="宋体" w:hint="eastAsia"/>
          <w:sz w:val="24"/>
        </w:rPr>
        <w:t>00</w:t>
      </w:r>
      <w:r>
        <w:rPr>
          <w:rFonts w:ascii="宋体" w:hAnsi="宋体" w:hint="eastAsia"/>
          <w:sz w:val="24"/>
        </w:rPr>
        <w:t>，或开标当天8：</w:t>
      </w:r>
      <w:r>
        <w:rPr>
          <w:rFonts w:ascii="宋体" w:hint="eastAsia"/>
          <w:sz w:val="24"/>
        </w:rPr>
        <w:t>00</w:t>
      </w:r>
      <w:r>
        <w:rPr>
          <w:rFonts w:ascii="宋体" w:hAnsi="宋体" w:hint="eastAsia"/>
          <w:sz w:val="24"/>
        </w:rPr>
        <w:t>至投标截止时间，携带存储在光盘内的电子投标文件到投标</w:t>
      </w:r>
      <w:r>
        <w:rPr>
          <w:rFonts w:ascii="宋体" w:hAnsi="宋体" w:hint="eastAsia"/>
          <w:sz w:val="24"/>
          <w:szCs w:val="24"/>
        </w:rPr>
        <w:t>文件递交</w:t>
      </w:r>
      <w:r>
        <w:rPr>
          <w:rFonts w:ascii="宋体" w:hAnsi="宋体" w:hint="eastAsia"/>
          <w:sz w:val="24"/>
        </w:rPr>
        <w:t>地点，通过终端使用</w:t>
      </w:r>
      <w:r>
        <w:rPr>
          <w:rFonts w:ascii="宋体" w:hAnsi="宋体" w:hint="eastAsia"/>
          <w:b/>
          <w:sz w:val="24"/>
        </w:rPr>
        <w:t>用户名和密码</w:t>
      </w:r>
      <w:r>
        <w:rPr>
          <w:rFonts w:ascii="宋体" w:hAnsi="宋体" w:hint="eastAsia"/>
          <w:sz w:val="24"/>
        </w:rPr>
        <w:t>登陆电子化平台后，使用</w:t>
      </w:r>
      <w:r>
        <w:rPr>
          <w:rFonts w:ascii="宋体" w:hAnsi="宋体" w:hint="eastAsia"/>
          <w:b/>
          <w:sz w:val="24"/>
        </w:rPr>
        <w:t>数字认证证书</w:t>
      </w:r>
      <w:r>
        <w:rPr>
          <w:rFonts w:ascii="宋体" w:hAnsi="宋体" w:hint="eastAsia"/>
          <w:sz w:val="24"/>
        </w:rPr>
        <w:t>将电子投标文件上传至电子化平台。因电子文件递交需要一定的时间，请供应商安排充足时间递交文件。</w:t>
      </w:r>
    </w:p>
    <w:p w:rsidR="00B62265" w:rsidRDefault="00B62265" w:rsidP="00B62265">
      <w:pPr>
        <w:adjustRightInd w:val="0"/>
        <w:snapToGrid w:val="0"/>
        <w:spacing w:line="360" w:lineRule="auto"/>
        <w:ind w:firstLineChars="200" w:firstLine="480"/>
        <w:textAlignment w:val="baseline"/>
        <w:rPr>
          <w:rFonts w:ascii="宋体" w:hint="eastAsia"/>
          <w:sz w:val="24"/>
        </w:rPr>
      </w:pPr>
      <w:r>
        <w:rPr>
          <w:rFonts w:ascii="宋体" w:hAnsi="宋体" w:hint="eastAsia"/>
          <w:sz w:val="24"/>
        </w:rPr>
        <w:lastRenderedPageBreak/>
        <w:t>除上述方式之外，招标方不接受投标人以纸质文件以及其他任何方式（包括但不限于：邮寄、传真、电子邮件等）提交的投标文件。</w:t>
      </w:r>
    </w:p>
    <w:p w:rsidR="00B62265" w:rsidRDefault="00B62265" w:rsidP="009810BF">
      <w:pPr>
        <w:numPr>
          <w:ilvl w:val="0"/>
          <w:numId w:val="5"/>
        </w:numPr>
        <w:tabs>
          <w:tab w:val="num" w:pos="735"/>
        </w:tabs>
        <w:snapToGrid w:val="0"/>
        <w:spacing w:beforeLines="100" w:line="360" w:lineRule="auto"/>
        <w:ind w:hanging="939"/>
        <w:outlineLvl w:val="2"/>
        <w:rPr>
          <w:rFonts w:ascii="宋体" w:hAnsi="Times New Roman" w:hint="eastAsia"/>
          <w:b/>
          <w:sz w:val="24"/>
          <w:szCs w:val="24"/>
        </w:rPr>
      </w:pPr>
      <w:r>
        <w:rPr>
          <w:rFonts w:ascii="宋体" w:hAnsi="宋体" w:hint="eastAsia"/>
          <w:b/>
          <w:sz w:val="24"/>
          <w:szCs w:val="24"/>
        </w:rPr>
        <w:t>联系方式</w:t>
      </w:r>
    </w:p>
    <w:p w:rsidR="00B62265" w:rsidRDefault="00B62265" w:rsidP="00B62265">
      <w:pPr>
        <w:snapToGrid w:val="0"/>
        <w:spacing w:line="360" w:lineRule="auto"/>
        <w:ind w:leftChars="269" w:left="565"/>
        <w:rPr>
          <w:rFonts w:ascii="宋体" w:hint="eastAsia"/>
          <w:b/>
          <w:sz w:val="24"/>
        </w:rPr>
      </w:pPr>
      <w:r>
        <w:rPr>
          <w:rFonts w:ascii="宋体" w:hAnsi="宋体" w:hint="eastAsia"/>
          <w:b/>
          <w:sz w:val="24"/>
        </w:rPr>
        <w:t>采购人：</w:t>
      </w:r>
      <w:r>
        <w:rPr>
          <w:rFonts w:ascii="宋体" w:hAnsi="宋体" w:hint="eastAsia"/>
          <w:color w:val="FF0000"/>
          <w:sz w:val="24"/>
        </w:rPr>
        <w:t>中共中央党校财务行政管理局</w:t>
      </w:r>
    </w:p>
    <w:p w:rsidR="00B62265" w:rsidRDefault="00B62265" w:rsidP="00B62265">
      <w:pPr>
        <w:snapToGrid w:val="0"/>
        <w:spacing w:line="360" w:lineRule="auto"/>
        <w:ind w:leftChars="269" w:left="565"/>
        <w:rPr>
          <w:rFonts w:ascii="宋体" w:hint="eastAsia"/>
          <w:sz w:val="24"/>
        </w:rPr>
      </w:pPr>
      <w:r>
        <w:rPr>
          <w:rFonts w:ascii="宋体" w:hAnsi="宋体" w:hint="eastAsia"/>
          <w:sz w:val="24"/>
        </w:rPr>
        <w:t>联系方式：</w:t>
      </w:r>
      <w:r>
        <w:rPr>
          <w:rFonts w:ascii="宋体" w:hAnsi="宋体" w:hint="eastAsia"/>
          <w:color w:val="FF0000"/>
          <w:sz w:val="24"/>
        </w:rPr>
        <w:t>（010）62805849</w:t>
      </w:r>
    </w:p>
    <w:p w:rsidR="00B62265" w:rsidRDefault="00B62265" w:rsidP="00B62265">
      <w:pPr>
        <w:snapToGrid w:val="0"/>
        <w:spacing w:line="360" w:lineRule="auto"/>
        <w:ind w:leftChars="269" w:left="565"/>
        <w:rPr>
          <w:rFonts w:ascii="宋体" w:hint="eastAsia"/>
          <w:sz w:val="24"/>
        </w:rPr>
      </w:pPr>
      <w:r>
        <w:rPr>
          <w:rFonts w:ascii="宋体" w:hAnsi="宋体" w:hint="eastAsia"/>
          <w:sz w:val="24"/>
        </w:rPr>
        <w:t>地    址：</w:t>
      </w:r>
      <w:r>
        <w:rPr>
          <w:rFonts w:ascii="宋体" w:hAnsi="宋体" w:hint="eastAsia"/>
          <w:color w:val="FF0000"/>
          <w:sz w:val="24"/>
        </w:rPr>
        <w:t>北京市海淀区大有庄100号</w:t>
      </w:r>
    </w:p>
    <w:p w:rsidR="00B62265" w:rsidRDefault="00B62265" w:rsidP="00B62265">
      <w:pPr>
        <w:snapToGrid w:val="0"/>
        <w:spacing w:line="360" w:lineRule="auto"/>
        <w:ind w:leftChars="269" w:left="565"/>
        <w:rPr>
          <w:rFonts w:ascii="宋体" w:hint="eastAsia"/>
          <w:sz w:val="24"/>
        </w:rPr>
      </w:pPr>
    </w:p>
    <w:p w:rsidR="00B62265" w:rsidRDefault="00B62265" w:rsidP="00B62265">
      <w:pPr>
        <w:snapToGrid w:val="0"/>
        <w:spacing w:line="360" w:lineRule="auto"/>
        <w:ind w:leftChars="269" w:left="565"/>
        <w:rPr>
          <w:rFonts w:ascii="宋体" w:hint="eastAsia"/>
          <w:b/>
          <w:sz w:val="24"/>
        </w:rPr>
      </w:pPr>
      <w:r>
        <w:rPr>
          <w:rFonts w:ascii="宋体" w:hAnsi="宋体" w:hint="eastAsia"/>
          <w:b/>
          <w:sz w:val="24"/>
        </w:rPr>
        <w:t>采购中心：</w:t>
      </w:r>
    </w:p>
    <w:p w:rsidR="00B62265" w:rsidRDefault="00B62265" w:rsidP="00B62265">
      <w:pPr>
        <w:snapToGrid w:val="0"/>
        <w:spacing w:line="360" w:lineRule="auto"/>
        <w:ind w:leftChars="269" w:left="565"/>
        <w:rPr>
          <w:rFonts w:ascii="宋体" w:hAnsi="宋体" w:hint="eastAsia"/>
          <w:sz w:val="24"/>
        </w:rPr>
      </w:pPr>
      <w:r>
        <w:rPr>
          <w:rFonts w:ascii="宋体" w:hAnsi="宋体" w:hint="eastAsia"/>
          <w:sz w:val="24"/>
        </w:rPr>
        <w:t>项目联系人：</w:t>
      </w:r>
      <w:r>
        <w:rPr>
          <w:rFonts w:ascii="宋体" w:hAnsi="宋体" w:hint="eastAsia"/>
          <w:color w:val="FF0000"/>
          <w:sz w:val="24"/>
        </w:rPr>
        <w:t>张传发</w:t>
      </w:r>
    </w:p>
    <w:p w:rsidR="00B62265" w:rsidRDefault="00B62265" w:rsidP="00B62265">
      <w:pPr>
        <w:snapToGrid w:val="0"/>
        <w:spacing w:line="360" w:lineRule="auto"/>
        <w:ind w:leftChars="269" w:left="565"/>
        <w:rPr>
          <w:rFonts w:ascii="宋体" w:hAnsi="宋体" w:hint="eastAsia"/>
          <w:sz w:val="24"/>
        </w:rPr>
      </w:pPr>
      <w:r>
        <w:rPr>
          <w:rFonts w:ascii="宋体" w:hAnsi="宋体" w:hint="eastAsia"/>
          <w:sz w:val="24"/>
        </w:rPr>
        <w:t>电　　话：</w:t>
      </w:r>
      <w:r>
        <w:rPr>
          <w:rFonts w:ascii="宋体" w:hAnsi="宋体" w:hint="eastAsia"/>
          <w:color w:val="FF0000"/>
          <w:sz w:val="24"/>
        </w:rPr>
        <w:t>010-82273277</w:t>
      </w:r>
    </w:p>
    <w:p w:rsidR="00B62265" w:rsidRDefault="00B62265" w:rsidP="00B62265">
      <w:pPr>
        <w:snapToGrid w:val="0"/>
        <w:spacing w:line="360" w:lineRule="auto"/>
        <w:ind w:leftChars="269" w:left="565"/>
        <w:rPr>
          <w:rFonts w:ascii="宋体" w:hAnsi="宋体" w:hint="eastAsia"/>
          <w:sz w:val="24"/>
        </w:rPr>
      </w:pPr>
      <w:r>
        <w:rPr>
          <w:rFonts w:ascii="宋体" w:hAnsi="宋体" w:hint="eastAsia"/>
          <w:sz w:val="24"/>
        </w:rPr>
        <w:t>系统技术支持电话：010-82273275   010-82273269</w:t>
      </w:r>
    </w:p>
    <w:p w:rsidR="00B62265" w:rsidRDefault="00B62265" w:rsidP="00B62265">
      <w:pPr>
        <w:snapToGrid w:val="0"/>
        <w:spacing w:line="360" w:lineRule="auto"/>
        <w:ind w:leftChars="269" w:left="565"/>
        <w:rPr>
          <w:rFonts w:ascii="宋体" w:hint="eastAsia"/>
          <w:sz w:val="24"/>
        </w:rPr>
      </w:pPr>
      <w:r>
        <w:rPr>
          <w:rFonts w:ascii="宋体" w:hAnsi="宋体" w:hint="eastAsia"/>
          <w:sz w:val="24"/>
        </w:rPr>
        <w:t>地    址：北京市西城区新风街1号院甲6号楼</w:t>
      </w:r>
    </w:p>
    <w:p w:rsidR="00B62265" w:rsidRDefault="00B62265" w:rsidP="00B62265">
      <w:pPr>
        <w:snapToGrid w:val="0"/>
        <w:spacing w:line="360" w:lineRule="auto"/>
        <w:ind w:leftChars="269" w:left="565"/>
        <w:rPr>
          <w:rFonts w:ascii="宋体" w:hint="eastAsia"/>
          <w:sz w:val="24"/>
        </w:rPr>
      </w:pPr>
      <w:r>
        <w:rPr>
          <w:rFonts w:ascii="宋体" w:hAnsi="宋体" w:hint="eastAsia"/>
          <w:sz w:val="24"/>
        </w:rPr>
        <w:t>邮政编码：100088</w:t>
      </w:r>
    </w:p>
    <w:p w:rsidR="00B62265" w:rsidRDefault="00B62265" w:rsidP="00B62265">
      <w:pPr>
        <w:rPr>
          <w:rFonts w:hint="eastAsia"/>
        </w:rPr>
      </w:pPr>
    </w:p>
    <w:p w:rsidR="00B62265" w:rsidRDefault="00B62265" w:rsidP="00B62265">
      <w:pPr>
        <w:widowControl/>
        <w:jc w:val="left"/>
      </w:pPr>
      <w:r>
        <w:rPr>
          <w:kern w:val="0"/>
        </w:rPr>
        <w:br w:type="page"/>
      </w:r>
    </w:p>
    <w:p w:rsidR="00B62265" w:rsidRDefault="00B62265" w:rsidP="00B62265">
      <w:pPr>
        <w:jc w:val="center"/>
        <w:rPr>
          <w:rFonts w:ascii="宋体" w:eastAsia="宋体" w:hAnsi="宋体" w:cs="Times New Roman"/>
          <w:b/>
          <w:sz w:val="28"/>
        </w:rPr>
      </w:pPr>
      <w:r>
        <w:rPr>
          <w:rFonts w:ascii="宋体" w:eastAsia="宋体" w:hAnsi="宋体" w:cs="Times New Roman" w:hint="eastAsia"/>
          <w:b/>
          <w:sz w:val="28"/>
        </w:rPr>
        <w:lastRenderedPageBreak/>
        <w:t>第二部分 招标基本信息</w:t>
      </w:r>
    </w:p>
    <w:p w:rsidR="00B62265" w:rsidRDefault="00B62265" w:rsidP="00B62265">
      <w:pPr>
        <w:jc w:val="center"/>
        <w:rPr>
          <w:rFonts w:ascii="宋体" w:eastAsia="宋体" w:hAnsi="宋体" w:cs="Times New Roman" w:hint="eastAsia"/>
          <w:b/>
          <w:sz w:val="28"/>
        </w:rPr>
      </w:pPr>
    </w:p>
    <w:p w:rsidR="00B62265" w:rsidRDefault="00B62265" w:rsidP="00B62265">
      <w:pPr>
        <w:snapToGrid w:val="0"/>
        <w:spacing w:line="360" w:lineRule="auto"/>
        <w:jc w:val="left"/>
        <w:rPr>
          <w:rFonts w:ascii="宋体" w:eastAsia="宋体" w:hAnsi="宋体" w:cs="Times New Roman" w:hint="eastAsia"/>
          <w:sz w:val="24"/>
        </w:rPr>
      </w:pPr>
    </w:p>
    <w:p w:rsidR="00B62265" w:rsidRDefault="00B62265" w:rsidP="009810BF">
      <w:pPr>
        <w:numPr>
          <w:ilvl w:val="2"/>
          <w:numId w:val="7"/>
        </w:numPr>
        <w:snapToGrid w:val="0"/>
        <w:spacing w:line="360" w:lineRule="auto"/>
        <w:jc w:val="left"/>
        <w:rPr>
          <w:rFonts w:ascii="宋体" w:eastAsia="宋体" w:hAnsi="Calibri" w:cs="Times New Roman" w:hint="eastAsia"/>
          <w:sz w:val="24"/>
        </w:rPr>
      </w:pPr>
      <w:r>
        <w:rPr>
          <w:rFonts w:ascii="宋体" w:eastAsia="宋体" w:hAnsi="宋体" w:cs="Times New Roman" w:hint="eastAsia"/>
          <w:sz w:val="24"/>
        </w:rPr>
        <w:t>项目编号：</w:t>
      </w:r>
      <w:r>
        <w:rPr>
          <w:rFonts w:ascii="宋体" w:eastAsia="宋体" w:hAnsi="宋体" w:cs="Times New Roman" w:hint="eastAsia"/>
          <w:color w:val="FF0000"/>
          <w:sz w:val="24"/>
        </w:rPr>
        <w:t>ZC-AZB16089</w:t>
      </w:r>
    </w:p>
    <w:p w:rsidR="00B62265" w:rsidRDefault="00B62265" w:rsidP="009810BF">
      <w:pPr>
        <w:numPr>
          <w:ilvl w:val="2"/>
          <w:numId w:val="7"/>
        </w:numPr>
        <w:snapToGrid w:val="0"/>
        <w:spacing w:line="360" w:lineRule="auto"/>
        <w:jc w:val="left"/>
        <w:rPr>
          <w:rFonts w:ascii="宋体" w:eastAsia="宋体" w:hAnsi="Calibri" w:cs="Times New Roman" w:hint="eastAsia"/>
          <w:sz w:val="24"/>
        </w:rPr>
      </w:pPr>
      <w:r>
        <w:rPr>
          <w:rFonts w:ascii="宋体" w:eastAsia="宋体" w:hAnsi="宋体" w:cs="Times New Roman" w:hint="eastAsia"/>
          <w:sz w:val="24"/>
        </w:rPr>
        <w:t>项目名称：</w:t>
      </w:r>
      <w:r>
        <w:rPr>
          <w:rFonts w:ascii="宋体" w:eastAsia="宋体" w:hAnsi="宋体" w:cs="Times New Roman" w:hint="eastAsia"/>
          <w:color w:val="FF0000"/>
          <w:sz w:val="24"/>
        </w:rPr>
        <w:t>中央党校大有北里小区锅炉设备采购</w:t>
      </w:r>
    </w:p>
    <w:p w:rsidR="00B62265" w:rsidRDefault="00B62265" w:rsidP="009810BF">
      <w:pPr>
        <w:numPr>
          <w:ilvl w:val="2"/>
          <w:numId w:val="7"/>
        </w:numPr>
        <w:snapToGrid w:val="0"/>
        <w:spacing w:line="360" w:lineRule="auto"/>
        <w:jc w:val="left"/>
        <w:rPr>
          <w:rFonts w:ascii="宋体" w:eastAsia="宋体" w:hAnsi="Calibri" w:cs="Times New Roman" w:hint="eastAsia"/>
          <w:sz w:val="24"/>
        </w:rPr>
      </w:pPr>
      <w:r>
        <w:rPr>
          <w:rFonts w:ascii="宋体" w:eastAsia="宋体" w:hAnsi="宋体" w:cs="Times New Roman" w:hint="eastAsia"/>
          <w:sz w:val="24"/>
        </w:rPr>
        <w:t>采购人：</w:t>
      </w:r>
      <w:r>
        <w:rPr>
          <w:rFonts w:ascii="宋体" w:eastAsia="宋体" w:hAnsi="宋体" w:cs="Times New Roman" w:hint="eastAsia"/>
          <w:color w:val="FF0000"/>
          <w:sz w:val="24"/>
        </w:rPr>
        <w:t>中共中央党校财务行政管理局</w:t>
      </w:r>
    </w:p>
    <w:p w:rsidR="00B62265" w:rsidRDefault="00B62265" w:rsidP="009810BF">
      <w:pPr>
        <w:numPr>
          <w:ilvl w:val="2"/>
          <w:numId w:val="7"/>
        </w:numPr>
        <w:snapToGrid w:val="0"/>
        <w:spacing w:line="360" w:lineRule="auto"/>
        <w:ind w:left="1276" w:hanging="567"/>
        <w:jc w:val="left"/>
        <w:rPr>
          <w:rFonts w:ascii="宋体" w:eastAsia="宋体" w:hAnsi="Calibri" w:cs="Times New Roman" w:hint="eastAsia"/>
          <w:sz w:val="24"/>
        </w:rPr>
      </w:pPr>
      <w:r>
        <w:rPr>
          <w:rFonts w:ascii="宋体" w:eastAsia="宋体" w:hAnsi="Calibri" w:cs="Times New Roman" w:hint="eastAsia"/>
          <w:sz w:val="24"/>
        </w:rPr>
        <w:t>报价要求：</w:t>
      </w:r>
      <w:r>
        <w:rPr>
          <w:rFonts w:ascii="宋体" w:eastAsia="宋体" w:hAnsi="Calibri" w:cs="Times New Roman" w:hint="eastAsia"/>
          <w:color w:val="FF0000"/>
          <w:sz w:val="24"/>
        </w:rPr>
        <w:t>本项目预算为：300万元，超过预算的投标将作为无效投标处理。</w:t>
      </w:r>
    </w:p>
    <w:p w:rsidR="00B62265" w:rsidRDefault="00B62265" w:rsidP="00B62265">
      <w:pPr>
        <w:snapToGrid w:val="0"/>
        <w:spacing w:line="360" w:lineRule="auto"/>
        <w:ind w:leftChars="538" w:left="1130" w:firstLineChars="50" w:firstLine="120"/>
        <w:jc w:val="left"/>
        <w:rPr>
          <w:rFonts w:ascii="宋体" w:eastAsia="宋体" w:hAnsi="Calibri" w:cs="Times New Roman" w:hint="eastAsia"/>
          <w:color w:val="FF0000"/>
          <w:sz w:val="24"/>
        </w:rPr>
      </w:pPr>
      <w:r>
        <w:rPr>
          <w:rFonts w:ascii="宋体" w:eastAsia="宋体" w:hAnsi="宋体" w:cs="Times New Roman" w:hint="eastAsia"/>
          <w:color w:val="FF0000"/>
          <w:sz w:val="24"/>
        </w:rPr>
        <w:t>投标报价应包含制造、运输、保险、装卸、安装技术支持、调试、试运行、检查验收、技术培训、提供相关备品备件和售后服务等。</w:t>
      </w:r>
    </w:p>
    <w:p w:rsidR="00B62265" w:rsidRDefault="00B62265" w:rsidP="009810BF">
      <w:pPr>
        <w:numPr>
          <w:ilvl w:val="2"/>
          <w:numId w:val="7"/>
        </w:numPr>
        <w:snapToGrid w:val="0"/>
        <w:spacing w:line="360" w:lineRule="auto"/>
        <w:jc w:val="left"/>
        <w:rPr>
          <w:rFonts w:ascii="宋体" w:eastAsia="宋体" w:hAnsi="Calibri" w:cs="Times New Roman" w:hint="eastAsia"/>
          <w:sz w:val="24"/>
        </w:rPr>
      </w:pPr>
      <w:r>
        <w:rPr>
          <w:rFonts w:ascii="宋体" w:eastAsia="宋体" w:hAnsi="宋体" w:cs="Times New Roman" w:hint="eastAsia"/>
          <w:sz w:val="24"/>
        </w:rPr>
        <w:t>资金来源：</w:t>
      </w:r>
      <w:r>
        <w:rPr>
          <w:rFonts w:ascii="宋体" w:eastAsia="宋体" w:hAnsi="宋体" w:cs="Times New Roman" w:hint="eastAsia"/>
          <w:color w:val="FF0000"/>
          <w:sz w:val="24"/>
        </w:rPr>
        <w:t>预算内拨款</w:t>
      </w:r>
    </w:p>
    <w:p w:rsidR="00B62265" w:rsidRDefault="00B62265" w:rsidP="009810BF">
      <w:pPr>
        <w:numPr>
          <w:ilvl w:val="2"/>
          <w:numId w:val="7"/>
        </w:numPr>
        <w:snapToGrid w:val="0"/>
        <w:spacing w:line="360" w:lineRule="auto"/>
        <w:jc w:val="left"/>
        <w:rPr>
          <w:rFonts w:ascii="宋体" w:eastAsia="宋体" w:hAnsi="Calibri" w:cs="Times New Roman" w:hint="eastAsia"/>
          <w:sz w:val="24"/>
        </w:rPr>
      </w:pPr>
      <w:r>
        <w:rPr>
          <w:rFonts w:ascii="宋体" w:eastAsia="宋体" w:hAnsi="Calibri" w:cs="Times New Roman" w:hint="eastAsia"/>
          <w:sz w:val="24"/>
        </w:rPr>
        <w:t>交货要求：</w:t>
      </w:r>
      <w:r>
        <w:rPr>
          <w:rFonts w:ascii="宋体" w:eastAsia="宋体" w:hAnsi="Calibri" w:cs="Times New Roman" w:hint="eastAsia"/>
          <w:color w:val="FF0000"/>
          <w:sz w:val="24"/>
        </w:rPr>
        <w:t>交货时间及交货地点：签订合同后45天内，采购人指定地点：中央党校大有北里小区锅炉房。</w:t>
      </w:r>
    </w:p>
    <w:p w:rsidR="00B62265" w:rsidRDefault="00B62265" w:rsidP="009810BF">
      <w:pPr>
        <w:numPr>
          <w:ilvl w:val="2"/>
          <w:numId w:val="7"/>
        </w:numPr>
        <w:snapToGrid w:val="0"/>
        <w:spacing w:line="360" w:lineRule="auto"/>
        <w:ind w:left="1276" w:hanging="567"/>
        <w:jc w:val="left"/>
        <w:rPr>
          <w:rFonts w:ascii="宋体" w:eastAsia="宋体" w:hAnsi="Calibri" w:cs="Times New Roman" w:hint="eastAsia"/>
          <w:sz w:val="24"/>
        </w:rPr>
      </w:pPr>
      <w:r>
        <w:rPr>
          <w:rFonts w:ascii="宋体" w:eastAsia="宋体" w:hAnsi="宋体" w:cs="Times New Roman" w:hint="eastAsia"/>
          <w:sz w:val="24"/>
        </w:rPr>
        <w:t>投标有效期：</w:t>
      </w:r>
      <w:r>
        <w:rPr>
          <w:rFonts w:ascii="Calibri" w:eastAsia="宋体" w:hAnsi="Calibri" w:cs="Times New Roman" w:hint="eastAsia"/>
          <w:sz w:val="24"/>
        </w:rPr>
        <w:t>开标之日起</w:t>
      </w:r>
      <w:r>
        <w:rPr>
          <w:rFonts w:ascii="宋体" w:eastAsia="宋体" w:hAnsi="宋体" w:cs="Times New Roman" w:hint="eastAsia"/>
          <w:color w:val="FF0000"/>
          <w:sz w:val="24"/>
        </w:rPr>
        <w:t>90</w:t>
      </w:r>
      <w:r>
        <w:rPr>
          <w:rFonts w:ascii="Calibri" w:eastAsia="宋体" w:hAnsi="Calibri" w:cs="Times New Roman" w:hint="eastAsia"/>
          <w:sz w:val="24"/>
        </w:rPr>
        <w:t>个日历日。如果中标，有效期自动延长至合同履行完毕。</w:t>
      </w:r>
    </w:p>
    <w:p w:rsidR="00B62265" w:rsidRDefault="00B62265" w:rsidP="009810BF">
      <w:pPr>
        <w:numPr>
          <w:ilvl w:val="2"/>
          <w:numId w:val="7"/>
        </w:numPr>
        <w:snapToGrid w:val="0"/>
        <w:spacing w:line="360" w:lineRule="auto"/>
        <w:jc w:val="left"/>
        <w:rPr>
          <w:rFonts w:ascii="宋体" w:eastAsia="宋体" w:hAnsi="Calibri" w:cs="Times New Roman" w:hint="eastAsia"/>
          <w:sz w:val="24"/>
        </w:rPr>
      </w:pPr>
      <w:r>
        <w:rPr>
          <w:rFonts w:ascii="宋体" w:eastAsia="宋体" w:hAnsi="宋体" w:cs="Times New Roman" w:hint="eastAsia"/>
          <w:sz w:val="24"/>
        </w:rPr>
        <w:t>投标保证金要求：</w:t>
      </w:r>
    </w:p>
    <w:p w:rsidR="00B62265" w:rsidRDefault="00B62265" w:rsidP="00B62265">
      <w:pPr>
        <w:snapToGrid w:val="0"/>
        <w:spacing w:line="360" w:lineRule="auto"/>
        <w:ind w:left="1130"/>
        <w:jc w:val="left"/>
        <w:rPr>
          <w:rFonts w:ascii="宋体" w:eastAsia="宋体" w:hAnsi="Calibri" w:cs="Times New Roman" w:hint="eastAsia"/>
          <w:color w:val="FF0000"/>
          <w:sz w:val="24"/>
        </w:rPr>
      </w:pPr>
      <w:r>
        <w:rPr>
          <w:rFonts w:ascii="宋体" w:eastAsia="宋体" w:hAnsi="宋体" w:cs="Times New Roman" w:hint="eastAsia"/>
          <w:color w:val="FF0000"/>
          <w:sz w:val="24"/>
        </w:rPr>
        <w:t xml:space="preserve">本项目不收取投标保证金。 </w:t>
      </w:r>
    </w:p>
    <w:p w:rsidR="00B62265" w:rsidRDefault="00B62265" w:rsidP="009810BF">
      <w:pPr>
        <w:numPr>
          <w:ilvl w:val="2"/>
          <w:numId w:val="7"/>
        </w:numPr>
        <w:snapToGrid w:val="0"/>
        <w:spacing w:line="360" w:lineRule="auto"/>
        <w:ind w:left="1276" w:hanging="567"/>
        <w:jc w:val="left"/>
        <w:rPr>
          <w:rFonts w:ascii="宋体" w:eastAsia="宋体" w:hAnsi="Calibri" w:cs="Times New Roman" w:hint="eastAsia"/>
          <w:sz w:val="24"/>
        </w:rPr>
      </w:pPr>
      <w:r>
        <w:rPr>
          <w:rFonts w:ascii="宋体" w:eastAsia="宋体" w:hAnsi="宋体" w:cs="Times New Roman" w:hint="eastAsia"/>
          <w:sz w:val="24"/>
        </w:rPr>
        <w:t>评标委员会组成：</w:t>
      </w:r>
    </w:p>
    <w:p w:rsidR="00B62265" w:rsidRDefault="00B62265" w:rsidP="00B62265">
      <w:pPr>
        <w:snapToGrid w:val="0"/>
        <w:spacing w:line="360" w:lineRule="auto"/>
        <w:ind w:left="1276"/>
        <w:jc w:val="left"/>
        <w:rPr>
          <w:rFonts w:ascii="宋体" w:eastAsia="宋体" w:hAnsi="Calibri" w:cs="Times New Roman" w:hint="eastAsia"/>
          <w:sz w:val="24"/>
        </w:rPr>
      </w:pPr>
      <w:r>
        <w:rPr>
          <w:rFonts w:ascii="宋体" w:eastAsia="宋体" w:hAnsi="宋体" w:cs="Times New Roman" w:hint="eastAsia"/>
          <w:sz w:val="24"/>
        </w:rPr>
        <w:t>评标委员会成员共</w:t>
      </w:r>
      <w:r>
        <w:rPr>
          <w:rFonts w:ascii="宋体" w:eastAsia="宋体" w:hAnsi="宋体" w:cs="Times New Roman" w:hint="eastAsia"/>
          <w:color w:val="FF0000"/>
          <w:sz w:val="24"/>
        </w:rPr>
        <w:t>7</w:t>
      </w:r>
      <w:r>
        <w:rPr>
          <w:rFonts w:ascii="宋体" w:eastAsia="宋体" w:hAnsi="宋体" w:cs="Times New Roman" w:hint="eastAsia"/>
          <w:sz w:val="24"/>
        </w:rPr>
        <w:t>名，其中有关技术、经济等方面的专家</w:t>
      </w:r>
      <w:r>
        <w:rPr>
          <w:rFonts w:ascii="宋体" w:eastAsia="宋体" w:hAnsi="宋体" w:cs="Times New Roman" w:hint="eastAsia"/>
          <w:color w:val="FF0000"/>
          <w:sz w:val="24"/>
        </w:rPr>
        <w:t>5</w:t>
      </w:r>
      <w:r>
        <w:rPr>
          <w:rFonts w:ascii="宋体" w:eastAsia="宋体" w:hAnsi="宋体" w:cs="Times New Roman" w:hint="eastAsia"/>
          <w:sz w:val="24"/>
        </w:rPr>
        <w:t>名，采购人代表</w:t>
      </w:r>
      <w:r>
        <w:rPr>
          <w:rFonts w:ascii="宋体" w:eastAsia="宋体" w:hAnsi="宋体" w:cs="Times New Roman" w:hint="eastAsia"/>
          <w:color w:val="FF0000"/>
          <w:sz w:val="24"/>
        </w:rPr>
        <w:t>2</w:t>
      </w:r>
      <w:r>
        <w:rPr>
          <w:rFonts w:ascii="宋体" w:eastAsia="宋体" w:hAnsi="宋体" w:cs="Times New Roman" w:hint="eastAsia"/>
          <w:sz w:val="24"/>
        </w:rPr>
        <w:t>名。</w:t>
      </w:r>
    </w:p>
    <w:p w:rsidR="00B62265" w:rsidRDefault="00B62265" w:rsidP="009810BF">
      <w:pPr>
        <w:numPr>
          <w:ilvl w:val="2"/>
          <w:numId w:val="7"/>
        </w:numPr>
        <w:snapToGrid w:val="0"/>
        <w:spacing w:line="360" w:lineRule="auto"/>
        <w:ind w:left="1276" w:hanging="567"/>
        <w:jc w:val="left"/>
        <w:rPr>
          <w:rFonts w:ascii="宋体" w:eastAsia="宋体" w:hAnsi="Calibri" w:cs="Times New Roman" w:hint="eastAsia"/>
          <w:sz w:val="24"/>
        </w:rPr>
      </w:pPr>
      <w:r>
        <w:rPr>
          <w:rFonts w:ascii="宋体" w:eastAsia="宋体" w:hAnsi="宋体" w:cs="Times New Roman" w:hint="eastAsia"/>
          <w:sz w:val="24"/>
        </w:rPr>
        <w:t>评分办法：本项目采用</w:t>
      </w:r>
      <w:r>
        <w:rPr>
          <w:rFonts w:ascii="宋体" w:eastAsia="宋体" w:hAnsi="宋体" w:cs="Times New Roman" w:hint="eastAsia"/>
          <w:sz w:val="24"/>
          <w:u w:val="single"/>
        </w:rPr>
        <w:t>综合评分法</w:t>
      </w:r>
      <w:r>
        <w:rPr>
          <w:rFonts w:ascii="宋体" w:eastAsia="宋体" w:hAnsi="宋体" w:cs="Times New Roman" w:hint="eastAsia"/>
          <w:sz w:val="24"/>
        </w:rPr>
        <w:t>。</w:t>
      </w:r>
    </w:p>
    <w:p w:rsidR="00B62265" w:rsidRDefault="00B62265" w:rsidP="00B62265">
      <w:pPr>
        <w:rPr>
          <w:rFonts w:hint="eastAsia"/>
        </w:rPr>
      </w:pPr>
    </w:p>
    <w:p w:rsidR="00B62265" w:rsidRDefault="00B62265" w:rsidP="00B62265">
      <w:pPr>
        <w:widowControl/>
        <w:jc w:val="left"/>
      </w:pPr>
      <w:r>
        <w:rPr>
          <w:kern w:val="0"/>
        </w:rPr>
        <w:br w:type="page"/>
      </w:r>
    </w:p>
    <w:p w:rsidR="00B62265" w:rsidRDefault="00B62265" w:rsidP="00B62265">
      <w:pPr>
        <w:jc w:val="center"/>
        <w:rPr>
          <w:rFonts w:ascii="宋体" w:eastAsia="宋体" w:hAnsi="宋体"/>
          <w:b/>
          <w:sz w:val="28"/>
        </w:rPr>
      </w:pPr>
      <w:r>
        <w:rPr>
          <w:rFonts w:ascii="宋体" w:eastAsia="宋体" w:hAnsi="宋体" w:hint="eastAsia"/>
          <w:b/>
          <w:sz w:val="28"/>
        </w:rPr>
        <w:lastRenderedPageBreak/>
        <w:t>第三部分 投标内容及格式要求</w:t>
      </w:r>
    </w:p>
    <w:p w:rsidR="00B62265" w:rsidRDefault="00B62265" w:rsidP="00B62265">
      <w:pPr>
        <w:jc w:val="center"/>
        <w:rPr>
          <w:rFonts w:ascii="宋体" w:eastAsia="宋体" w:hAnsi="宋体" w:hint="eastAsia"/>
          <w:b/>
          <w:sz w:val="28"/>
        </w:rPr>
      </w:pPr>
    </w:p>
    <w:p w:rsidR="00B62265" w:rsidRDefault="00B62265" w:rsidP="00B62265">
      <w:pPr>
        <w:rPr>
          <w:rFonts w:hint="eastAsia"/>
        </w:rPr>
      </w:pPr>
    </w:p>
    <w:p w:rsidR="00B62265" w:rsidRDefault="00B62265" w:rsidP="00B62265">
      <w:pPr>
        <w:jc w:val="center"/>
        <w:rPr>
          <w:rFonts w:ascii="宋体" w:eastAsia="宋体" w:hAnsi="宋体"/>
          <w:sz w:val="28"/>
        </w:rPr>
      </w:pPr>
      <w:r>
        <w:rPr>
          <w:rFonts w:ascii="宋体" w:eastAsia="宋体" w:hAnsi="宋体" w:hint="eastAsia"/>
          <w:sz w:val="28"/>
        </w:rPr>
        <w:t>一、投标声明函</w:t>
      </w:r>
    </w:p>
    <w:p w:rsidR="00B62265" w:rsidRDefault="00B62265" w:rsidP="00B62265">
      <w:pPr>
        <w:jc w:val="left"/>
        <w:rPr>
          <w:rFonts w:ascii="宋体" w:eastAsia="宋体" w:hAnsi="宋体" w:hint="eastAsia"/>
          <w:sz w:val="24"/>
        </w:rPr>
      </w:pPr>
    </w:p>
    <w:p w:rsidR="00B62265" w:rsidRDefault="00B62265" w:rsidP="00B62265">
      <w:pPr>
        <w:adjustRightInd w:val="0"/>
        <w:snapToGrid w:val="0"/>
        <w:spacing w:line="400" w:lineRule="exact"/>
        <w:rPr>
          <w:rFonts w:ascii="宋体" w:eastAsia="宋体" w:hAnsi="宋体" w:cs="Times New Roman" w:hint="eastAsia"/>
          <w:b/>
          <w:bCs/>
          <w:szCs w:val="21"/>
        </w:rPr>
      </w:pPr>
      <w:r>
        <w:rPr>
          <w:rFonts w:ascii="宋体" w:eastAsia="宋体" w:hAnsi="宋体" w:cs="Times New Roman" w:hint="eastAsia"/>
          <w:b/>
          <w:bCs/>
          <w:szCs w:val="21"/>
        </w:rPr>
        <w:t xml:space="preserve">致：中共中央直属机关采购中心：   </w:t>
      </w:r>
    </w:p>
    <w:p w:rsidR="00B62265" w:rsidRDefault="00B62265" w:rsidP="009810BF">
      <w:pPr>
        <w:numPr>
          <w:ilvl w:val="1"/>
          <w:numId w:val="8"/>
        </w:numPr>
        <w:tabs>
          <w:tab w:val="clear" w:pos="1320"/>
          <w:tab w:val="num" w:pos="420"/>
          <w:tab w:val="num" w:pos="945"/>
          <w:tab w:val="left" w:pos="7560"/>
        </w:tabs>
        <w:adjustRightInd w:val="0"/>
        <w:snapToGrid w:val="0"/>
        <w:spacing w:line="400" w:lineRule="exact"/>
        <w:ind w:leftChars="200" w:left="420" w:firstLine="0"/>
        <w:rPr>
          <w:rFonts w:ascii="宋体" w:eastAsia="宋体" w:hAnsi="宋体" w:cs="Times New Roman" w:hint="eastAsia"/>
          <w:szCs w:val="21"/>
        </w:rPr>
      </w:pPr>
      <w:r>
        <w:rPr>
          <w:rFonts w:ascii="宋体" w:eastAsia="宋体" w:hAnsi="宋体" w:cs="Times New Roman" w:hint="eastAsia"/>
          <w:szCs w:val="21"/>
        </w:rPr>
        <w:t>我方承诺，我方完全具备《政府采购法》第二十二条第一款规定的条件以及本项目招标文件规定的投标人须满足的特定条件。</w:t>
      </w:r>
    </w:p>
    <w:p w:rsidR="00B62265" w:rsidRDefault="00B62265" w:rsidP="009810BF">
      <w:pPr>
        <w:numPr>
          <w:ilvl w:val="1"/>
          <w:numId w:val="8"/>
        </w:numPr>
        <w:tabs>
          <w:tab w:val="clear" w:pos="1320"/>
          <w:tab w:val="num" w:pos="420"/>
          <w:tab w:val="num" w:pos="945"/>
          <w:tab w:val="left" w:pos="7560"/>
        </w:tabs>
        <w:adjustRightInd w:val="0"/>
        <w:snapToGrid w:val="0"/>
        <w:spacing w:line="400" w:lineRule="exact"/>
        <w:ind w:leftChars="200" w:left="420" w:firstLine="0"/>
        <w:rPr>
          <w:rFonts w:ascii="宋体" w:eastAsia="宋体" w:hAnsi="宋体" w:cs="Times New Roman" w:hint="eastAsia"/>
          <w:szCs w:val="21"/>
        </w:rPr>
      </w:pPr>
      <w:r>
        <w:rPr>
          <w:rFonts w:ascii="宋体" w:eastAsia="宋体" w:hAnsi="宋体" w:cs="Times New Roman" w:hint="eastAsia"/>
          <w:szCs w:val="21"/>
        </w:rPr>
        <w:t>我方承诺按照本项目招标文件和相关技术标准的条件，提供货物及相关服务，并承担因货物质量或服务等引起的一切责任。</w:t>
      </w:r>
    </w:p>
    <w:p w:rsidR="00B62265" w:rsidRDefault="00B62265" w:rsidP="009810BF">
      <w:pPr>
        <w:numPr>
          <w:ilvl w:val="1"/>
          <w:numId w:val="8"/>
        </w:numPr>
        <w:tabs>
          <w:tab w:val="num" w:pos="525"/>
          <w:tab w:val="num" w:pos="945"/>
        </w:tabs>
        <w:adjustRightInd w:val="0"/>
        <w:snapToGrid w:val="0"/>
        <w:spacing w:line="400" w:lineRule="exact"/>
        <w:ind w:leftChars="200" w:left="420" w:firstLine="0"/>
        <w:rPr>
          <w:rFonts w:ascii="宋体" w:eastAsia="宋体" w:hAnsi="宋体" w:cs="Times New Roman" w:hint="eastAsia"/>
          <w:szCs w:val="21"/>
        </w:rPr>
      </w:pPr>
      <w:r>
        <w:rPr>
          <w:rFonts w:ascii="宋体" w:eastAsia="宋体" w:hAnsi="宋体" w:cs="Times New Roman" w:hint="eastAsia"/>
          <w:szCs w:val="21"/>
        </w:rPr>
        <w:t>我方对该项目招标文件（包括修改文件及有关附件）完全理解，并承诺在发生争议时，不会以对招标文件存在误解、不明为由，向贵中心行使任何法律上的抗辩权。</w:t>
      </w:r>
    </w:p>
    <w:p w:rsidR="00B62265" w:rsidRDefault="00B62265" w:rsidP="009810BF">
      <w:pPr>
        <w:numPr>
          <w:ilvl w:val="1"/>
          <w:numId w:val="8"/>
        </w:numPr>
        <w:tabs>
          <w:tab w:val="num" w:pos="525"/>
          <w:tab w:val="num" w:pos="945"/>
        </w:tabs>
        <w:adjustRightInd w:val="0"/>
        <w:snapToGrid w:val="0"/>
        <w:spacing w:line="400" w:lineRule="exact"/>
        <w:ind w:leftChars="200" w:left="420" w:firstLine="0"/>
        <w:rPr>
          <w:rFonts w:ascii="宋体" w:eastAsia="宋体" w:hAnsi="宋体" w:cs="Times New Roman" w:hint="eastAsia"/>
          <w:szCs w:val="21"/>
        </w:rPr>
      </w:pPr>
      <w:r>
        <w:rPr>
          <w:rFonts w:ascii="宋体" w:eastAsia="宋体" w:hAnsi="宋体" w:cs="Times New Roman" w:hint="eastAsia"/>
          <w:szCs w:val="21"/>
        </w:rPr>
        <w:t>我方投标文件有效期为自开标日起</w:t>
      </w:r>
      <w:r>
        <w:rPr>
          <w:rFonts w:ascii="宋体" w:eastAsia="宋体" w:hAnsi="宋体" w:cs="Times New Roman" w:hint="eastAsia"/>
          <w:szCs w:val="21"/>
          <w:u w:val="single"/>
        </w:rPr>
        <w:t xml:space="preserve">   </w:t>
      </w:r>
      <w:r>
        <w:rPr>
          <w:rFonts w:ascii="宋体" w:eastAsia="宋体" w:hAnsi="宋体" w:cs="Times New Roman" w:hint="eastAsia"/>
          <w:szCs w:val="21"/>
        </w:rPr>
        <w:t>个日历日，若中标，则投标有效期自动延续至合同履行完毕。</w:t>
      </w:r>
    </w:p>
    <w:p w:rsidR="00B62265" w:rsidRDefault="00B62265" w:rsidP="009810BF">
      <w:pPr>
        <w:numPr>
          <w:ilvl w:val="1"/>
          <w:numId w:val="8"/>
        </w:numPr>
        <w:tabs>
          <w:tab w:val="num" w:pos="525"/>
          <w:tab w:val="num" w:pos="945"/>
        </w:tabs>
        <w:adjustRightInd w:val="0"/>
        <w:snapToGrid w:val="0"/>
        <w:spacing w:line="400" w:lineRule="exact"/>
        <w:ind w:leftChars="200" w:left="420" w:firstLine="0"/>
        <w:rPr>
          <w:rFonts w:ascii="宋体" w:eastAsia="宋体" w:hAnsi="宋体" w:cs="Times New Roman" w:hint="eastAsia"/>
          <w:szCs w:val="21"/>
        </w:rPr>
      </w:pPr>
      <w:r>
        <w:rPr>
          <w:rFonts w:ascii="宋体" w:eastAsia="宋体" w:hAnsi="宋体" w:cs="Times New Roman" w:hint="eastAsia"/>
          <w:szCs w:val="21"/>
        </w:rPr>
        <w:t>我方承诺接受招标文件规定的付款方式。</w:t>
      </w:r>
    </w:p>
    <w:p w:rsidR="00B62265" w:rsidRDefault="00B62265" w:rsidP="009810BF">
      <w:pPr>
        <w:numPr>
          <w:ilvl w:val="1"/>
          <w:numId w:val="8"/>
        </w:numPr>
        <w:tabs>
          <w:tab w:val="num" w:pos="525"/>
          <w:tab w:val="num" w:pos="945"/>
        </w:tabs>
        <w:adjustRightInd w:val="0"/>
        <w:snapToGrid w:val="0"/>
        <w:spacing w:line="400" w:lineRule="exact"/>
        <w:ind w:leftChars="200" w:left="420" w:firstLine="0"/>
        <w:rPr>
          <w:rFonts w:ascii="宋体" w:eastAsia="宋体" w:hAnsi="宋体" w:cs="Times New Roman" w:hint="eastAsia"/>
          <w:szCs w:val="21"/>
        </w:rPr>
      </w:pPr>
      <w:r>
        <w:rPr>
          <w:rFonts w:ascii="宋体" w:eastAsia="宋体" w:hAnsi="宋体" w:cs="Times New Roman" w:hint="eastAsia"/>
          <w:szCs w:val="21"/>
        </w:rPr>
        <w:t>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B62265" w:rsidRDefault="00B62265" w:rsidP="009810BF">
      <w:pPr>
        <w:numPr>
          <w:ilvl w:val="1"/>
          <w:numId w:val="8"/>
        </w:numPr>
        <w:tabs>
          <w:tab w:val="num" w:pos="525"/>
          <w:tab w:val="num" w:pos="945"/>
        </w:tabs>
        <w:adjustRightInd w:val="0"/>
        <w:snapToGrid w:val="0"/>
        <w:spacing w:line="400" w:lineRule="exact"/>
        <w:ind w:leftChars="200" w:left="420" w:firstLine="0"/>
        <w:rPr>
          <w:rFonts w:ascii="宋体" w:eastAsia="宋体" w:hAnsi="宋体" w:cs="Times New Roman" w:hint="eastAsia"/>
          <w:szCs w:val="21"/>
        </w:rPr>
      </w:pPr>
      <w:r>
        <w:rPr>
          <w:rFonts w:ascii="宋体" w:eastAsia="宋体" w:hAnsi="宋体" w:cs="Times New Roman" w:hint="eastAsia"/>
          <w:szCs w:val="21"/>
        </w:rPr>
        <w:t>我方承诺投标文件中所有的资料及所作各项承诺均真实准确，所提交的营业执照副本复印件已依法履行相应的年度报告登记公示手续（或所提交的《事业单位法人证书》副本复印件/《社会团体法人登记证书》复印件/《民办非企业单位登记证书》复印件已经国家主管部门年检），不存在任何虚假之处，否则，评标委员会可将我方的投标文件按照无效投标文件处理，即使我方中标，中标结果无效，对于因此给其他投标人及你方和采购人造成的全部损失，我方同意无条件予以赔偿。</w:t>
      </w:r>
    </w:p>
    <w:p w:rsidR="00B62265" w:rsidRDefault="00B62265" w:rsidP="009810BF">
      <w:pPr>
        <w:numPr>
          <w:ilvl w:val="1"/>
          <w:numId w:val="8"/>
        </w:numPr>
        <w:tabs>
          <w:tab w:val="num" w:pos="525"/>
          <w:tab w:val="num" w:pos="945"/>
        </w:tabs>
        <w:adjustRightInd w:val="0"/>
        <w:snapToGrid w:val="0"/>
        <w:spacing w:line="400" w:lineRule="exact"/>
        <w:ind w:leftChars="200" w:left="420" w:firstLine="0"/>
        <w:rPr>
          <w:rFonts w:ascii="宋体" w:eastAsia="宋体" w:hAnsi="宋体" w:cs="Times New Roman" w:hint="eastAsia"/>
          <w:szCs w:val="21"/>
        </w:rPr>
      </w:pPr>
      <w:r>
        <w:rPr>
          <w:rFonts w:ascii="宋体" w:eastAsia="宋体" w:hAnsi="宋体" w:cs="Times New Roman" w:hint="eastAsia"/>
          <w:szCs w:val="21"/>
        </w:rPr>
        <w:t>我方委托授权</w:t>
      </w:r>
      <w:r>
        <w:rPr>
          <w:rFonts w:ascii="宋体" w:eastAsia="宋体" w:hAnsi="宋体" w:cs="Times New Roman" w:hint="eastAsia"/>
          <w:szCs w:val="21"/>
          <w:u w:val="single"/>
        </w:rPr>
        <w:t xml:space="preserve">        </w:t>
      </w:r>
      <w:r>
        <w:rPr>
          <w:rFonts w:ascii="宋体" w:eastAsia="宋体" w:hAnsi="宋体" w:cs="Times New Roman" w:hint="eastAsia"/>
          <w:szCs w:val="21"/>
        </w:rPr>
        <w:t>(身份证号:</w:t>
      </w:r>
      <w:r>
        <w:rPr>
          <w:rFonts w:ascii="宋体" w:eastAsia="宋体" w:hAnsi="宋体" w:cs="Times New Roman" w:hint="eastAsia"/>
          <w:szCs w:val="21"/>
          <w:u w:val="single"/>
        </w:rPr>
        <w:t xml:space="preserve">               </w:t>
      </w:r>
      <w:r>
        <w:rPr>
          <w:rFonts w:ascii="宋体" w:eastAsia="宋体" w:hAnsi="宋体" w:cs="Times New Roman" w:hint="eastAsia"/>
          <w:szCs w:val="21"/>
        </w:rPr>
        <w:t>，联系电话：</w:t>
      </w:r>
      <w:r>
        <w:rPr>
          <w:rFonts w:ascii="宋体" w:eastAsia="宋体" w:hAnsi="宋体" w:cs="Times New Roman" w:hint="eastAsia"/>
          <w:szCs w:val="21"/>
          <w:u w:val="single"/>
        </w:rPr>
        <w:t xml:space="preserve">         </w:t>
      </w:r>
      <w:r>
        <w:rPr>
          <w:rFonts w:ascii="宋体" w:eastAsia="宋体" w:hAnsi="宋体" w:cs="Times New Roman" w:hint="eastAsia"/>
          <w:szCs w:val="21"/>
        </w:rPr>
        <w:t>)作为我方的代理人参加本项目投标，负责提交投标文件以及其它相关资料，参加开标，接受质询并予以澄清，签署、接受招投标过程中的各种法律文件，办理投标过程中的其他相关事务。</w:t>
      </w:r>
    </w:p>
    <w:p w:rsidR="00B62265" w:rsidRDefault="00B62265" w:rsidP="009810BF">
      <w:pPr>
        <w:numPr>
          <w:ilvl w:val="1"/>
          <w:numId w:val="8"/>
        </w:numPr>
        <w:tabs>
          <w:tab w:val="num" w:pos="525"/>
          <w:tab w:val="num" w:pos="945"/>
        </w:tabs>
        <w:adjustRightInd w:val="0"/>
        <w:snapToGrid w:val="0"/>
        <w:spacing w:line="400" w:lineRule="exact"/>
        <w:ind w:leftChars="200" w:left="420" w:firstLine="0"/>
        <w:rPr>
          <w:rFonts w:ascii="宋体" w:eastAsia="宋体" w:hAnsi="宋体" w:cs="Times New Roman" w:hint="eastAsia"/>
          <w:szCs w:val="21"/>
        </w:rPr>
      </w:pPr>
      <w:r>
        <w:rPr>
          <w:rFonts w:ascii="宋体" w:eastAsia="宋体" w:hAnsi="宋体" w:cs="Times New Roman" w:hint="eastAsia"/>
          <w:szCs w:val="21"/>
        </w:rPr>
        <w:t>我方将严格遵守《中华人民共和国政府采购法》，若存在违法违规行为，将承担相应的法律后果。</w:t>
      </w:r>
    </w:p>
    <w:p w:rsidR="00B62265" w:rsidRDefault="00B62265" w:rsidP="00B62265">
      <w:pPr>
        <w:snapToGrid w:val="0"/>
        <w:spacing w:line="400" w:lineRule="exact"/>
        <w:ind w:firstLineChars="2600" w:firstLine="5460"/>
        <w:rPr>
          <w:rFonts w:ascii="宋体" w:eastAsia="宋体" w:hAnsi="宋体" w:cs="Times New Roman" w:hint="eastAsia"/>
          <w:szCs w:val="21"/>
        </w:rPr>
      </w:pPr>
      <w:r>
        <w:rPr>
          <w:rFonts w:ascii="宋体" w:eastAsia="宋体" w:hAnsi="宋体" w:cs="Times New Roman" w:hint="eastAsia"/>
          <w:szCs w:val="21"/>
        </w:rPr>
        <w:t>法定代表人签字：</w:t>
      </w:r>
    </w:p>
    <w:p w:rsidR="00B62265" w:rsidRDefault="00B62265" w:rsidP="00B62265">
      <w:pPr>
        <w:snapToGrid w:val="0"/>
        <w:spacing w:line="400" w:lineRule="exact"/>
        <w:ind w:right="840" w:firstLineChars="1890" w:firstLine="3969"/>
        <w:jc w:val="center"/>
        <w:rPr>
          <w:rFonts w:ascii="宋体" w:eastAsia="宋体" w:hAnsi="宋体" w:cs="Times New Roman" w:hint="eastAsia"/>
          <w:szCs w:val="21"/>
        </w:rPr>
      </w:pPr>
      <w:r>
        <w:rPr>
          <w:rFonts w:ascii="宋体" w:eastAsia="宋体" w:hAnsi="宋体" w:cs="Times New Roman" w:hint="eastAsia"/>
          <w:szCs w:val="21"/>
        </w:rPr>
        <w:t xml:space="preserve">            数字认证证书电子签章：</w:t>
      </w:r>
    </w:p>
    <w:p w:rsidR="00B62265" w:rsidRDefault="00B62265" w:rsidP="00B62265">
      <w:pPr>
        <w:snapToGrid w:val="0"/>
        <w:spacing w:line="400" w:lineRule="exact"/>
        <w:ind w:right="480" w:firstLineChars="2600" w:firstLine="5460"/>
        <w:rPr>
          <w:rFonts w:ascii="宋体" w:eastAsia="宋体" w:hAnsi="宋体" w:cs="Times New Roman" w:hint="eastAsia"/>
          <w:szCs w:val="21"/>
        </w:rPr>
      </w:pPr>
      <w:r>
        <w:rPr>
          <w:rFonts w:ascii="宋体" w:eastAsia="宋体" w:hAnsi="宋体" w:cs="Times New Roman" w:hint="eastAsia"/>
          <w:szCs w:val="21"/>
        </w:rPr>
        <w:t>日期：</w:t>
      </w:r>
    </w:p>
    <w:p w:rsidR="00B62265" w:rsidRDefault="00B62265" w:rsidP="00B62265">
      <w:pPr>
        <w:ind w:firstLine="420"/>
        <w:rPr>
          <w:rFonts w:ascii="宋体" w:eastAsia="宋体" w:hAnsi="宋体" w:cs="Times New Roman" w:hint="eastAsia"/>
          <w:b/>
          <w:szCs w:val="21"/>
        </w:rPr>
      </w:pPr>
      <w:r>
        <w:rPr>
          <w:rFonts w:ascii="宋体" w:eastAsia="宋体" w:hAnsi="宋体" w:cs="Times New Roman" w:hint="eastAsia"/>
          <w:b/>
          <w:szCs w:val="21"/>
        </w:rPr>
        <w:lastRenderedPageBreak/>
        <w:t>特别提醒：为确保电子投标文件的合法性、安全性和完整性，本《投标声明函》 填写完成后须先进行打印，经法定代表人签字后扫描上传并加盖数字认证证书电子签章。</w:t>
      </w:r>
    </w:p>
    <w:p w:rsidR="00B62265" w:rsidRDefault="00B62265" w:rsidP="00B62265">
      <w:pPr>
        <w:ind w:firstLine="420"/>
        <w:rPr>
          <w:rFonts w:ascii="Calibri" w:eastAsia="宋体" w:hAnsi="Calibri" w:cs="Times New Roman" w:hint="eastAsia"/>
        </w:rPr>
      </w:pPr>
      <w:r>
        <w:rPr>
          <w:rFonts w:ascii="宋体" w:eastAsia="宋体" w:hAnsi="宋体" w:cs="Times New Roman" w:hint="eastAsia"/>
          <w:b/>
          <w:szCs w:val="21"/>
        </w:rPr>
        <w:t>电子签章步骤：1、安装电子签章驱动。2、在需要签章的word中，选择“BJCA签章”选项卡，并点击“添加样章”按钮，然后选定签章位置。3、插入CA，右键单击样章图标，点击“文档签章”按钮，输入CA密码，签章完成。</w:t>
      </w:r>
    </w:p>
    <w:p w:rsidR="00B62265" w:rsidRDefault="00B62265" w:rsidP="00B62265"/>
    <w:p w:rsidR="00B62265" w:rsidRDefault="00B62265" w:rsidP="00B62265">
      <w:pPr>
        <w:widowControl/>
        <w:jc w:val="left"/>
        <w:rPr>
          <w:kern w:val="0"/>
        </w:rPr>
        <w:sectPr w:rsidR="00B62265">
          <w:pgSz w:w="11906" w:h="16838"/>
          <w:pgMar w:top="1440" w:right="1800" w:bottom="1440" w:left="1800" w:header="851" w:footer="992" w:gutter="0"/>
          <w:pgNumType w:start="1"/>
          <w:cols w:space="720"/>
          <w:docGrid w:type="lines" w:linePitch="312"/>
        </w:sectPr>
      </w:pPr>
    </w:p>
    <w:p w:rsidR="00B62265" w:rsidRDefault="00B62265" w:rsidP="00B62265"/>
    <w:p w:rsidR="00B62265" w:rsidRDefault="00B62265" w:rsidP="00B62265">
      <w:pPr>
        <w:jc w:val="center"/>
        <w:rPr>
          <w:rFonts w:ascii="宋体" w:eastAsia="宋体" w:hAnsi="宋体"/>
          <w:sz w:val="28"/>
        </w:rPr>
      </w:pPr>
      <w:r>
        <w:rPr>
          <w:rFonts w:ascii="宋体" w:eastAsia="宋体" w:hAnsi="宋体" w:hint="eastAsia"/>
          <w:sz w:val="28"/>
        </w:rPr>
        <w:t>二、开标一览表</w:t>
      </w:r>
    </w:p>
    <w:p w:rsidR="00B62265" w:rsidRDefault="00B62265" w:rsidP="00B62265">
      <w:pPr>
        <w:jc w:val="left"/>
        <w:rPr>
          <w:rFonts w:ascii="宋体" w:eastAsia="宋体" w:hAnsi="宋体" w:hint="eastAsia"/>
          <w:sz w:val="24"/>
        </w:rPr>
      </w:pPr>
    </w:p>
    <w:p w:rsidR="00B62265" w:rsidRDefault="00B62265" w:rsidP="00B62265">
      <w:pPr>
        <w:jc w:val="left"/>
        <w:rPr>
          <w:rFonts w:ascii="宋体" w:eastAsia="宋体" w:hAnsi="宋体" w:hint="eastAsia"/>
          <w:sz w:val="24"/>
        </w:rPr>
      </w:pPr>
      <w:r>
        <w:rPr>
          <w:rFonts w:ascii="宋体" w:eastAsia="宋体" w:hAnsi="宋体" w:hint="eastAsia"/>
          <w:sz w:val="24"/>
        </w:rPr>
        <w:t>投标人名称：</w:t>
      </w:r>
      <w:r>
        <w:rPr>
          <w:rFonts w:ascii="宋体" w:eastAsia="宋体" w:hAnsi="宋体" w:hint="eastAsia"/>
          <w:sz w:val="24"/>
          <w:u w:val="single"/>
        </w:rPr>
        <w:t xml:space="preserve">                </w:t>
      </w:r>
    </w:p>
    <w:p w:rsidR="00B62265" w:rsidRDefault="00B62265" w:rsidP="00B62265">
      <w:pPr>
        <w:jc w:val="left"/>
        <w:rPr>
          <w:rFonts w:ascii="宋体" w:eastAsia="宋体" w:hAnsi="宋体" w:hint="eastAsia"/>
          <w:sz w:val="24"/>
        </w:rPr>
      </w:pPr>
      <w:r>
        <w:rPr>
          <w:rFonts w:ascii="宋体" w:eastAsia="宋体" w:hAnsi="宋体" w:hint="eastAsia"/>
          <w:sz w:val="24"/>
        </w:rPr>
        <w:t>投标报价：</w:t>
      </w:r>
      <w:r>
        <w:rPr>
          <w:rFonts w:ascii="宋体" w:eastAsia="宋体" w:hAnsi="宋体" w:hint="eastAsia"/>
          <w:sz w:val="24"/>
          <w:u w:val="single"/>
        </w:rPr>
        <w:t xml:space="preserve">                </w:t>
      </w:r>
    </w:p>
    <w:p w:rsidR="00B62265" w:rsidRDefault="00B62265" w:rsidP="00B62265">
      <w:pPr>
        <w:jc w:val="left"/>
        <w:rPr>
          <w:rFonts w:ascii="宋体" w:eastAsia="宋体" w:hAnsi="宋体" w:hint="eastAsia"/>
          <w:sz w:val="24"/>
        </w:rPr>
      </w:pPr>
      <w:r>
        <w:rPr>
          <w:rFonts w:ascii="宋体" w:eastAsia="宋体" w:hAnsi="宋体" w:hint="eastAsia"/>
          <w:sz w:val="24"/>
        </w:rPr>
        <w:t>投标报价（大写）：</w:t>
      </w:r>
      <w:r>
        <w:rPr>
          <w:rFonts w:ascii="宋体" w:eastAsia="宋体" w:hAnsi="宋体" w:hint="eastAsia"/>
          <w:sz w:val="24"/>
          <w:u w:val="single"/>
        </w:rPr>
        <w:t xml:space="preserve">                </w:t>
      </w:r>
    </w:p>
    <w:p w:rsidR="00B62265" w:rsidRDefault="00B62265" w:rsidP="00B62265">
      <w:pPr>
        <w:jc w:val="left"/>
        <w:rPr>
          <w:rFonts w:ascii="宋体" w:eastAsia="宋体" w:hAnsi="宋体" w:hint="eastAsia"/>
          <w:sz w:val="24"/>
        </w:rPr>
      </w:pPr>
    </w:p>
    <w:p w:rsidR="00B62265" w:rsidRDefault="00B62265" w:rsidP="00B62265">
      <w:pPr>
        <w:jc w:val="left"/>
        <w:rPr>
          <w:rFonts w:ascii="宋体" w:eastAsia="宋体" w:hAnsi="宋体" w:hint="eastAsia"/>
          <w:sz w:val="24"/>
        </w:rPr>
      </w:pPr>
      <w:r>
        <w:rPr>
          <w:rFonts w:ascii="宋体" w:eastAsia="宋体" w:hAnsi="宋体" w:hint="eastAsia"/>
          <w:sz w:val="24"/>
        </w:rPr>
        <w:t>注：</w:t>
      </w:r>
    </w:p>
    <w:p w:rsidR="00B62265" w:rsidRDefault="00B62265" w:rsidP="00B62265">
      <w:pPr>
        <w:jc w:val="left"/>
        <w:rPr>
          <w:rFonts w:ascii="宋体" w:eastAsia="宋体" w:hAnsi="宋体" w:hint="eastAsia"/>
          <w:sz w:val="24"/>
        </w:rPr>
      </w:pPr>
      <w:r>
        <w:rPr>
          <w:rFonts w:ascii="宋体" w:eastAsia="宋体" w:hAnsi="宋体" w:hint="eastAsia"/>
          <w:sz w:val="24"/>
        </w:rPr>
        <w:t>1．</w:t>
      </w:r>
      <w:r>
        <w:rPr>
          <w:rFonts w:ascii="宋体" w:eastAsia="宋体" w:hAnsi="宋体" w:hint="eastAsia"/>
          <w:sz w:val="24"/>
        </w:rPr>
        <w:tab/>
        <w:t>所报价格系用人民币元表示。</w:t>
      </w:r>
    </w:p>
    <w:p w:rsidR="00B62265" w:rsidRDefault="00B62265" w:rsidP="00B62265">
      <w:pPr>
        <w:jc w:val="left"/>
        <w:rPr>
          <w:rFonts w:ascii="宋体" w:eastAsia="宋体" w:hAnsi="宋体" w:hint="eastAsia"/>
          <w:sz w:val="24"/>
        </w:rPr>
      </w:pPr>
      <w:r>
        <w:rPr>
          <w:rFonts w:ascii="宋体" w:eastAsia="宋体" w:hAnsi="宋体" w:hint="eastAsia"/>
          <w:sz w:val="24"/>
        </w:rPr>
        <w:t>2．</w:t>
      </w:r>
      <w:r>
        <w:rPr>
          <w:rFonts w:ascii="宋体" w:eastAsia="宋体" w:hAnsi="宋体" w:hint="eastAsia"/>
          <w:sz w:val="24"/>
        </w:rPr>
        <w:tab/>
        <w:t>投标报价与《分项报价表》中“总计”必须一致。</w:t>
      </w:r>
    </w:p>
    <w:p w:rsidR="00B62265" w:rsidRDefault="00B62265" w:rsidP="00B62265">
      <w:pPr>
        <w:jc w:val="left"/>
        <w:rPr>
          <w:rFonts w:ascii="宋体" w:eastAsia="宋体" w:hAnsi="宋体" w:hint="eastAsia"/>
          <w:sz w:val="24"/>
        </w:rPr>
      </w:pPr>
      <w:r>
        <w:rPr>
          <w:rFonts w:ascii="宋体" w:eastAsia="宋体" w:hAnsi="宋体" w:hint="eastAsia"/>
          <w:sz w:val="24"/>
        </w:rPr>
        <w:t>3．</w:t>
      </w:r>
      <w:r>
        <w:rPr>
          <w:rFonts w:ascii="宋体" w:eastAsia="宋体" w:hAnsi="宋体" w:hint="eastAsia"/>
          <w:sz w:val="24"/>
        </w:rPr>
        <w:tab/>
        <w:t>其他相关费用应包括根据合同或其它原因应由投标人支付的税款和应由投标人负担的相关费用。</w:t>
      </w:r>
    </w:p>
    <w:p w:rsidR="00B62265" w:rsidRDefault="00B62265" w:rsidP="00B62265">
      <w:pPr>
        <w:jc w:val="left"/>
        <w:rPr>
          <w:rFonts w:ascii="宋体" w:eastAsia="宋体" w:hAnsi="宋体" w:hint="eastAsia"/>
          <w:sz w:val="24"/>
        </w:rPr>
      </w:pPr>
    </w:p>
    <w:p w:rsidR="00B62265" w:rsidRDefault="00B62265" w:rsidP="00B62265">
      <w:pPr>
        <w:rPr>
          <w:rFonts w:hint="eastAsia"/>
        </w:rPr>
      </w:pPr>
    </w:p>
    <w:p w:rsidR="00B62265" w:rsidRDefault="00B62265" w:rsidP="00B62265">
      <w:pPr>
        <w:widowControl/>
        <w:jc w:val="left"/>
        <w:rPr>
          <w:kern w:val="0"/>
        </w:rPr>
        <w:sectPr w:rsidR="00B62265">
          <w:pgSz w:w="11906" w:h="16838"/>
          <w:pgMar w:top="1440" w:right="1800" w:bottom="1440" w:left="1800" w:header="851" w:footer="992" w:gutter="0"/>
          <w:cols w:space="720"/>
          <w:docGrid w:type="lines" w:linePitch="312"/>
        </w:sectPr>
      </w:pPr>
    </w:p>
    <w:p w:rsidR="00B62265" w:rsidRDefault="00B62265" w:rsidP="00B62265"/>
    <w:p w:rsidR="00B62265" w:rsidRDefault="00B62265" w:rsidP="00B62265">
      <w:pPr>
        <w:jc w:val="center"/>
        <w:rPr>
          <w:rFonts w:ascii="宋体" w:eastAsia="宋体" w:hAnsi="宋体"/>
          <w:sz w:val="28"/>
        </w:rPr>
      </w:pPr>
      <w:r>
        <w:rPr>
          <w:rFonts w:ascii="宋体" w:eastAsia="宋体" w:hAnsi="宋体" w:hint="eastAsia"/>
          <w:sz w:val="28"/>
        </w:rPr>
        <w:t>三、分项报价表</w:t>
      </w:r>
    </w:p>
    <w:p w:rsidR="00B62265" w:rsidRDefault="00B62265" w:rsidP="00B62265">
      <w:pPr>
        <w:jc w:val="left"/>
        <w:rPr>
          <w:rFonts w:ascii="宋体" w:eastAsia="宋体" w:hAnsi="宋体" w:hint="eastAsia"/>
          <w:sz w:val="24"/>
        </w:rPr>
      </w:pPr>
    </w:p>
    <w:p w:rsidR="00B62265" w:rsidRDefault="00B62265" w:rsidP="00B62265">
      <w:pPr>
        <w:adjustRightInd w:val="0"/>
        <w:snapToGrid w:val="0"/>
        <w:ind w:firstLineChars="200" w:firstLine="480"/>
        <w:rPr>
          <w:rFonts w:ascii="Calibri" w:eastAsia="宋体" w:hAnsi="Calibri" w:cs="Times New Roman" w:hint="eastAsia"/>
          <w:color w:val="FF0000"/>
          <w:sz w:val="24"/>
          <w:u w:val="single"/>
        </w:rPr>
      </w:pPr>
      <w:r>
        <w:rPr>
          <w:rFonts w:ascii="Calibri" w:eastAsia="宋体" w:hAnsi="Calibri" w:cs="Times New Roman" w:hint="eastAsia"/>
          <w:color w:val="FF0000"/>
          <w:sz w:val="24"/>
        </w:rPr>
        <w:t>包号：</w:t>
      </w:r>
      <w:r>
        <w:rPr>
          <w:rFonts w:ascii="Calibri" w:eastAsia="宋体" w:hAnsi="Calibri" w:cs="Times New Roman"/>
          <w:color w:val="FF0000"/>
          <w:sz w:val="24"/>
          <w:u w:val="single"/>
        </w:rPr>
        <w:t xml:space="preserve">            </w:t>
      </w:r>
      <w:r>
        <w:rPr>
          <w:rFonts w:ascii="Calibri" w:eastAsia="宋体" w:hAnsi="Calibri" w:cs="Times New Roman"/>
          <w:color w:val="FF0000"/>
          <w:sz w:val="24"/>
        </w:rPr>
        <w:t xml:space="preserve">               </w:t>
      </w:r>
      <w:r>
        <w:rPr>
          <w:rFonts w:ascii="Calibri" w:eastAsia="宋体" w:hAnsi="Calibri" w:cs="Times New Roman" w:hint="eastAsia"/>
          <w:sz w:val="24"/>
        </w:rPr>
        <w:t>项目编号：</w:t>
      </w:r>
      <w:r>
        <w:rPr>
          <w:rFonts w:ascii="Calibri" w:eastAsia="宋体" w:hAnsi="Calibri" w:cs="Times New Roman"/>
          <w:sz w:val="24"/>
          <w:u w:val="single"/>
        </w:rPr>
        <w:t xml:space="preserve">                        </w:t>
      </w:r>
      <w:r>
        <w:rPr>
          <w:rFonts w:ascii="Calibri" w:eastAsia="宋体" w:hAnsi="Calibri" w:cs="Times New Roman"/>
          <w:sz w:val="24"/>
        </w:rPr>
        <w:t xml:space="preserve">         </w:t>
      </w:r>
    </w:p>
    <w:tbl>
      <w:tblPr>
        <w:tblpPr w:leftFromText="180" w:rightFromText="180" w:vertAnchor="text" w:horzAnchor="margin" w:tblpXSpec="center" w:tblpY="45"/>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2410"/>
        <w:gridCol w:w="1549"/>
        <w:gridCol w:w="1432"/>
        <w:gridCol w:w="1665"/>
      </w:tblGrid>
      <w:tr w:rsidR="00B62265" w:rsidTr="00B62265">
        <w:tc>
          <w:tcPr>
            <w:tcW w:w="1044" w:type="dxa"/>
            <w:tcBorders>
              <w:top w:val="single" w:sz="12" w:space="0" w:color="auto"/>
              <w:left w:val="single" w:sz="12" w:space="0" w:color="auto"/>
              <w:bottom w:val="single" w:sz="2" w:space="0" w:color="auto"/>
              <w:right w:val="single" w:sz="2" w:space="0" w:color="auto"/>
            </w:tcBorders>
            <w:vAlign w:val="bottom"/>
            <w:hideMark/>
          </w:tcPr>
          <w:p w:rsidR="00B62265" w:rsidRDefault="00B62265">
            <w:pPr>
              <w:spacing w:line="360" w:lineRule="auto"/>
              <w:jc w:val="center"/>
              <w:rPr>
                <w:rFonts w:ascii="黑体" w:eastAsia="黑体" w:hAnsi="Calibri" w:cs="Times New Roman"/>
                <w:b/>
                <w:bCs/>
                <w:sz w:val="24"/>
              </w:rPr>
            </w:pPr>
            <w:r>
              <w:rPr>
                <w:rFonts w:ascii="黑体" w:eastAsia="黑体" w:hAnsi="Calibri" w:cs="Times New Roman" w:hint="eastAsia"/>
                <w:b/>
                <w:bCs/>
                <w:sz w:val="24"/>
              </w:rPr>
              <w:t>序号</w:t>
            </w:r>
          </w:p>
        </w:tc>
        <w:tc>
          <w:tcPr>
            <w:tcW w:w="2410" w:type="dxa"/>
            <w:tcBorders>
              <w:top w:val="single" w:sz="12" w:space="0" w:color="auto"/>
              <w:left w:val="single" w:sz="2" w:space="0" w:color="auto"/>
              <w:bottom w:val="single" w:sz="2" w:space="0" w:color="auto"/>
              <w:right w:val="single" w:sz="2" w:space="0" w:color="auto"/>
            </w:tcBorders>
            <w:vAlign w:val="bottom"/>
            <w:hideMark/>
          </w:tcPr>
          <w:p w:rsidR="00B62265" w:rsidRDefault="00B62265">
            <w:pPr>
              <w:spacing w:line="360" w:lineRule="auto"/>
              <w:jc w:val="center"/>
              <w:rPr>
                <w:rFonts w:ascii="黑体" w:eastAsia="黑体" w:hAnsi="Calibri" w:cs="Times New Roman"/>
                <w:b/>
                <w:bCs/>
                <w:sz w:val="24"/>
              </w:rPr>
            </w:pPr>
            <w:r>
              <w:rPr>
                <w:rFonts w:ascii="黑体" w:eastAsia="黑体" w:hAnsi="Calibri" w:cs="Times New Roman" w:hint="eastAsia"/>
                <w:b/>
                <w:bCs/>
                <w:sz w:val="24"/>
              </w:rPr>
              <w:t>名  称</w:t>
            </w:r>
          </w:p>
        </w:tc>
        <w:tc>
          <w:tcPr>
            <w:tcW w:w="1549" w:type="dxa"/>
            <w:tcBorders>
              <w:top w:val="single" w:sz="12" w:space="0" w:color="auto"/>
              <w:left w:val="single" w:sz="2" w:space="0" w:color="auto"/>
              <w:bottom w:val="single" w:sz="2" w:space="0" w:color="auto"/>
              <w:right w:val="single" w:sz="2" w:space="0" w:color="auto"/>
            </w:tcBorders>
            <w:vAlign w:val="bottom"/>
            <w:hideMark/>
          </w:tcPr>
          <w:p w:rsidR="00B62265" w:rsidRDefault="00B62265">
            <w:pPr>
              <w:spacing w:line="360" w:lineRule="auto"/>
              <w:jc w:val="center"/>
              <w:rPr>
                <w:rFonts w:ascii="黑体" w:eastAsia="黑体" w:hAnsi="Calibri" w:cs="Times New Roman"/>
                <w:b/>
                <w:bCs/>
                <w:sz w:val="24"/>
              </w:rPr>
            </w:pPr>
            <w:r>
              <w:rPr>
                <w:rFonts w:ascii="黑体" w:eastAsia="黑体" w:hAnsi="Calibri" w:cs="Times New Roman"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B62265" w:rsidRDefault="00B62265">
            <w:pPr>
              <w:spacing w:line="360" w:lineRule="auto"/>
              <w:jc w:val="center"/>
              <w:rPr>
                <w:rFonts w:ascii="黑体" w:eastAsia="黑体" w:hAnsi="Calibri" w:cs="Times New Roman"/>
                <w:b/>
                <w:bCs/>
                <w:sz w:val="24"/>
              </w:rPr>
            </w:pPr>
            <w:r>
              <w:rPr>
                <w:rFonts w:ascii="黑体" w:eastAsia="黑体" w:hAnsi="Calibri" w:cs="Times New Roman"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B62265" w:rsidRDefault="00B62265">
            <w:pPr>
              <w:spacing w:line="360" w:lineRule="auto"/>
              <w:jc w:val="center"/>
              <w:rPr>
                <w:rFonts w:ascii="黑体" w:eastAsia="黑体" w:hAnsi="Calibri" w:cs="Times New Roman"/>
                <w:b/>
                <w:bCs/>
                <w:sz w:val="24"/>
              </w:rPr>
            </w:pPr>
            <w:r>
              <w:rPr>
                <w:rFonts w:ascii="黑体" w:eastAsia="黑体" w:hAnsi="Calibri" w:cs="Times New Roman" w:hint="eastAsia"/>
                <w:b/>
                <w:bCs/>
                <w:sz w:val="24"/>
              </w:rPr>
              <w:t>小计</w:t>
            </w:r>
          </w:p>
        </w:tc>
      </w:tr>
      <w:tr w:rsidR="00B62265" w:rsidTr="00B62265">
        <w:tc>
          <w:tcPr>
            <w:tcW w:w="1044" w:type="dxa"/>
            <w:tcBorders>
              <w:top w:val="single" w:sz="2" w:space="0" w:color="auto"/>
              <w:left w:val="single" w:sz="12" w:space="0" w:color="auto"/>
              <w:bottom w:val="single" w:sz="2" w:space="0" w:color="auto"/>
              <w:right w:val="single" w:sz="2" w:space="0" w:color="auto"/>
            </w:tcBorders>
            <w:vAlign w:val="center"/>
            <w:hideMark/>
          </w:tcPr>
          <w:p w:rsidR="00B62265" w:rsidRDefault="00B62265">
            <w:pPr>
              <w:spacing w:line="360" w:lineRule="auto"/>
              <w:jc w:val="center"/>
              <w:rPr>
                <w:rFonts w:ascii="Calibri" w:eastAsia="宋体" w:hAnsi="Calibri" w:cs="Times New Roman"/>
                <w:bCs/>
                <w:sz w:val="24"/>
              </w:rPr>
            </w:pPr>
            <w:r>
              <w:rPr>
                <w:rFonts w:ascii="Calibri" w:eastAsia="宋体" w:hAnsi="Calibri" w:cs="Times New Roman"/>
                <w:bCs/>
                <w:sz w:val="24"/>
              </w:rPr>
              <w:t>1</w:t>
            </w:r>
          </w:p>
        </w:tc>
        <w:tc>
          <w:tcPr>
            <w:tcW w:w="2410" w:type="dxa"/>
            <w:tcBorders>
              <w:top w:val="single" w:sz="2" w:space="0" w:color="auto"/>
              <w:left w:val="single" w:sz="2" w:space="0" w:color="auto"/>
              <w:bottom w:val="single" w:sz="2" w:space="0" w:color="auto"/>
              <w:right w:val="single" w:sz="2" w:space="0" w:color="auto"/>
            </w:tcBorders>
            <w:vAlign w:val="center"/>
          </w:tcPr>
          <w:p w:rsidR="00B62265" w:rsidRDefault="00B62265">
            <w:pPr>
              <w:spacing w:line="360" w:lineRule="auto"/>
              <w:jc w:val="center"/>
              <w:rPr>
                <w:rFonts w:ascii="黑体" w:eastAsia="黑体" w:hAnsi="Calibri" w:cs="Times New Roman"/>
                <w:bCs/>
                <w:sz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B62265" w:rsidRDefault="00B62265">
            <w:pPr>
              <w:spacing w:line="360" w:lineRule="auto"/>
              <w:jc w:val="center"/>
              <w:rPr>
                <w:rFonts w:ascii="Calibri" w:eastAsia="宋体" w:hAnsi="Calibri" w:cs="Times New Roman"/>
                <w:bCs/>
                <w:sz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B62265" w:rsidRDefault="00B62265">
            <w:pPr>
              <w:spacing w:line="360" w:lineRule="auto"/>
              <w:jc w:val="center"/>
              <w:rPr>
                <w:rFonts w:ascii="Calibri" w:eastAsia="宋体" w:hAnsi="Calibri" w:cs="Times New Roman"/>
                <w:bCs/>
                <w:sz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B62265" w:rsidRDefault="00B62265">
            <w:pPr>
              <w:spacing w:line="360" w:lineRule="auto"/>
              <w:jc w:val="center"/>
              <w:rPr>
                <w:rFonts w:ascii="Calibri" w:eastAsia="宋体" w:hAnsi="Calibri" w:cs="Times New Roman"/>
                <w:bCs/>
                <w:shadow/>
                <w:sz w:val="24"/>
              </w:rPr>
            </w:pPr>
            <w:r>
              <w:rPr>
                <w:rFonts w:ascii="Calibri" w:eastAsia="宋体" w:hAnsi="Calibri" w:cs="Times New Roman"/>
                <w:bCs/>
                <w:shadow/>
                <w:sz w:val="24"/>
              </w:rPr>
              <w:t>A</w:t>
            </w:r>
          </w:p>
        </w:tc>
      </w:tr>
      <w:tr w:rsidR="00B62265" w:rsidTr="00B62265">
        <w:tc>
          <w:tcPr>
            <w:tcW w:w="1044" w:type="dxa"/>
            <w:tcBorders>
              <w:top w:val="single" w:sz="2" w:space="0" w:color="auto"/>
              <w:left w:val="single" w:sz="12" w:space="0" w:color="auto"/>
              <w:bottom w:val="single" w:sz="2" w:space="0" w:color="auto"/>
              <w:right w:val="single" w:sz="2" w:space="0" w:color="auto"/>
            </w:tcBorders>
            <w:vAlign w:val="center"/>
            <w:hideMark/>
          </w:tcPr>
          <w:p w:rsidR="00B62265" w:rsidRDefault="00B62265">
            <w:pPr>
              <w:spacing w:line="360" w:lineRule="auto"/>
              <w:jc w:val="center"/>
              <w:rPr>
                <w:rFonts w:ascii="Calibri" w:eastAsia="宋体" w:hAnsi="Calibri" w:cs="Times New Roman"/>
                <w:bCs/>
                <w:sz w:val="24"/>
              </w:rPr>
            </w:pPr>
            <w:r>
              <w:rPr>
                <w:rFonts w:ascii="Calibri" w:eastAsia="宋体" w:hAnsi="Calibri" w:cs="Times New Roman"/>
                <w:bCs/>
                <w:sz w:val="24"/>
              </w:rPr>
              <w:t>2</w:t>
            </w:r>
          </w:p>
        </w:tc>
        <w:tc>
          <w:tcPr>
            <w:tcW w:w="2410" w:type="dxa"/>
            <w:tcBorders>
              <w:top w:val="single" w:sz="2" w:space="0" w:color="auto"/>
              <w:left w:val="single" w:sz="2" w:space="0" w:color="auto"/>
              <w:bottom w:val="single" w:sz="2" w:space="0" w:color="auto"/>
              <w:right w:val="single" w:sz="2" w:space="0" w:color="auto"/>
            </w:tcBorders>
            <w:vAlign w:val="center"/>
          </w:tcPr>
          <w:p w:rsidR="00B62265" w:rsidRDefault="00B62265">
            <w:pPr>
              <w:spacing w:line="360" w:lineRule="auto"/>
              <w:jc w:val="center"/>
              <w:rPr>
                <w:rFonts w:ascii="黑体" w:eastAsia="黑体" w:hAnsi="宋体" w:cs="Times New Roman"/>
                <w:bCs/>
                <w:sz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B62265" w:rsidRDefault="00B62265">
            <w:pPr>
              <w:spacing w:line="360" w:lineRule="auto"/>
              <w:jc w:val="center"/>
              <w:rPr>
                <w:rFonts w:ascii="Calibri" w:eastAsia="宋体" w:hAnsi="Calibri" w:cs="Times New Roman"/>
                <w:bCs/>
                <w:sz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B62265" w:rsidRDefault="00B62265">
            <w:pPr>
              <w:spacing w:line="360" w:lineRule="auto"/>
              <w:jc w:val="center"/>
              <w:rPr>
                <w:rFonts w:ascii="Calibri" w:eastAsia="宋体" w:hAnsi="Calibri" w:cs="Times New Roman"/>
                <w:bCs/>
                <w:sz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B62265" w:rsidRDefault="00B62265">
            <w:pPr>
              <w:spacing w:line="360" w:lineRule="auto"/>
              <w:jc w:val="center"/>
              <w:rPr>
                <w:rFonts w:ascii="Calibri" w:eastAsia="宋体" w:hAnsi="Calibri" w:cs="Times New Roman"/>
                <w:bCs/>
                <w:sz w:val="24"/>
              </w:rPr>
            </w:pPr>
            <w:r>
              <w:rPr>
                <w:rFonts w:ascii="Calibri" w:eastAsia="宋体" w:hAnsi="Calibri" w:cs="Times New Roman"/>
                <w:bCs/>
                <w:shadow/>
                <w:sz w:val="24"/>
              </w:rPr>
              <w:t>B</w:t>
            </w:r>
          </w:p>
        </w:tc>
      </w:tr>
      <w:tr w:rsidR="00B62265" w:rsidTr="00B62265">
        <w:tc>
          <w:tcPr>
            <w:tcW w:w="1044" w:type="dxa"/>
            <w:tcBorders>
              <w:top w:val="single" w:sz="2" w:space="0" w:color="auto"/>
              <w:left w:val="single" w:sz="12" w:space="0" w:color="auto"/>
              <w:bottom w:val="single" w:sz="2" w:space="0" w:color="auto"/>
              <w:right w:val="single" w:sz="2" w:space="0" w:color="auto"/>
            </w:tcBorders>
            <w:vAlign w:val="center"/>
            <w:hideMark/>
          </w:tcPr>
          <w:p w:rsidR="00B62265" w:rsidRDefault="00B62265">
            <w:pPr>
              <w:spacing w:line="360" w:lineRule="auto"/>
              <w:jc w:val="center"/>
              <w:rPr>
                <w:rFonts w:ascii="Calibri" w:eastAsia="宋体" w:hAnsi="Calibri" w:cs="Times New Roman"/>
                <w:bCs/>
                <w:sz w:val="24"/>
              </w:rPr>
            </w:pPr>
            <w:r>
              <w:rPr>
                <w:rFonts w:ascii="Calibri" w:eastAsia="宋体" w:hAnsi="Calibri" w:cs="Times New Roman"/>
                <w:bCs/>
                <w:sz w:val="24"/>
              </w:rPr>
              <w:t>3</w:t>
            </w:r>
          </w:p>
        </w:tc>
        <w:tc>
          <w:tcPr>
            <w:tcW w:w="2410" w:type="dxa"/>
            <w:tcBorders>
              <w:top w:val="single" w:sz="2" w:space="0" w:color="auto"/>
              <w:left w:val="single" w:sz="2" w:space="0" w:color="auto"/>
              <w:bottom w:val="single" w:sz="2" w:space="0" w:color="auto"/>
              <w:right w:val="single" w:sz="2" w:space="0" w:color="auto"/>
            </w:tcBorders>
            <w:vAlign w:val="center"/>
          </w:tcPr>
          <w:p w:rsidR="00B62265" w:rsidRDefault="00B62265">
            <w:pPr>
              <w:spacing w:line="360" w:lineRule="auto"/>
              <w:jc w:val="center"/>
              <w:rPr>
                <w:rFonts w:ascii="黑体" w:eastAsia="黑体" w:hAnsi="宋体" w:cs="Times New Roman"/>
                <w:bCs/>
                <w:sz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B62265" w:rsidRDefault="00B62265">
            <w:pPr>
              <w:spacing w:line="360" w:lineRule="auto"/>
              <w:jc w:val="center"/>
              <w:rPr>
                <w:rFonts w:ascii="Calibri" w:eastAsia="宋体" w:hAnsi="Calibri" w:cs="Times New Roman"/>
                <w:bCs/>
                <w:sz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B62265" w:rsidRDefault="00B62265">
            <w:pPr>
              <w:spacing w:line="360" w:lineRule="auto"/>
              <w:jc w:val="center"/>
              <w:rPr>
                <w:rFonts w:ascii="Calibri" w:eastAsia="宋体" w:hAnsi="Calibri" w:cs="Times New Roman"/>
                <w:bCs/>
                <w:sz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B62265" w:rsidRDefault="00B62265">
            <w:pPr>
              <w:spacing w:line="360" w:lineRule="auto"/>
              <w:jc w:val="center"/>
              <w:rPr>
                <w:rFonts w:ascii="Calibri" w:eastAsia="宋体" w:hAnsi="Calibri" w:cs="Times New Roman"/>
                <w:bCs/>
                <w:sz w:val="24"/>
              </w:rPr>
            </w:pPr>
            <w:r>
              <w:rPr>
                <w:rFonts w:ascii="Calibri" w:eastAsia="宋体" w:hAnsi="Calibri" w:cs="Times New Roman"/>
                <w:bCs/>
                <w:shadow/>
                <w:sz w:val="24"/>
              </w:rPr>
              <w:t>C</w:t>
            </w:r>
          </w:p>
        </w:tc>
      </w:tr>
      <w:tr w:rsidR="00B62265" w:rsidTr="00B62265">
        <w:tc>
          <w:tcPr>
            <w:tcW w:w="1044" w:type="dxa"/>
            <w:tcBorders>
              <w:top w:val="single" w:sz="2" w:space="0" w:color="auto"/>
              <w:left w:val="single" w:sz="12" w:space="0" w:color="auto"/>
              <w:bottom w:val="single" w:sz="2" w:space="0" w:color="auto"/>
              <w:right w:val="single" w:sz="2" w:space="0" w:color="auto"/>
            </w:tcBorders>
            <w:vAlign w:val="center"/>
            <w:hideMark/>
          </w:tcPr>
          <w:p w:rsidR="00B62265" w:rsidRDefault="00B62265">
            <w:pPr>
              <w:spacing w:line="360" w:lineRule="auto"/>
              <w:jc w:val="center"/>
              <w:rPr>
                <w:rFonts w:ascii="Calibri" w:eastAsia="宋体" w:hAnsi="Calibri" w:cs="Times New Roman"/>
                <w:bCs/>
                <w:sz w:val="24"/>
              </w:rPr>
            </w:pPr>
            <w:r>
              <w:rPr>
                <w:rFonts w:ascii="Calibri" w:eastAsia="宋体" w:hAnsi="Calibri" w:cs="Times New Roman"/>
                <w:bCs/>
                <w:sz w:val="24"/>
              </w:rPr>
              <w:t>4</w:t>
            </w:r>
          </w:p>
        </w:tc>
        <w:tc>
          <w:tcPr>
            <w:tcW w:w="2410" w:type="dxa"/>
            <w:tcBorders>
              <w:top w:val="single" w:sz="2" w:space="0" w:color="auto"/>
              <w:left w:val="single" w:sz="2" w:space="0" w:color="auto"/>
              <w:bottom w:val="single" w:sz="2" w:space="0" w:color="auto"/>
              <w:right w:val="single" w:sz="2" w:space="0" w:color="auto"/>
            </w:tcBorders>
            <w:vAlign w:val="center"/>
          </w:tcPr>
          <w:p w:rsidR="00B62265" w:rsidRDefault="00B62265">
            <w:pPr>
              <w:spacing w:line="360" w:lineRule="auto"/>
              <w:jc w:val="center"/>
              <w:rPr>
                <w:rFonts w:ascii="黑体" w:eastAsia="黑体" w:hAnsi="宋体" w:cs="Times New Roman"/>
                <w:bCs/>
                <w:sz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B62265" w:rsidRDefault="00B62265">
            <w:pPr>
              <w:spacing w:line="360" w:lineRule="auto"/>
              <w:jc w:val="center"/>
              <w:rPr>
                <w:rFonts w:ascii="Calibri" w:eastAsia="宋体" w:hAnsi="Calibri" w:cs="Times New Roman"/>
                <w:bCs/>
                <w:sz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B62265" w:rsidRDefault="00B62265">
            <w:pPr>
              <w:spacing w:line="360" w:lineRule="auto"/>
              <w:jc w:val="center"/>
              <w:rPr>
                <w:rFonts w:ascii="Calibri" w:eastAsia="宋体" w:hAnsi="Calibri" w:cs="Times New Roman"/>
                <w:bCs/>
                <w:sz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B62265" w:rsidRDefault="00B62265">
            <w:pPr>
              <w:spacing w:line="360" w:lineRule="auto"/>
              <w:jc w:val="center"/>
              <w:rPr>
                <w:rFonts w:ascii="Calibri" w:eastAsia="宋体" w:hAnsi="Calibri" w:cs="Times New Roman"/>
                <w:bCs/>
                <w:sz w:val="24"/>
              </w:rPr>
            </w:pPr>
            <w:r>
              <w:rPr>
                <w:rFonts w:ascii="Calibri" w:eastAsia="宋体" w:hAnsi="Calibri" w:cs="Times New Roman"/>
                <w:bCs/>
                <w:shadow/>
                <w:sz w:val="24"/>
              </w:rPr>
              <w:t>D</w:t>
            </w:r>
          </w:p>
        </w:tc>
      </w:tr>
      <w:tr w:rsidR="00B62265" w:rsidTr="00B62265">
        <w:tc>
          <w:tcPr>
            <w:tcW w:w="1044" w:type="dxa"/>
            <w:tcBorders>
              <w:top w:val="single" w:sz="2" w:space="0" w:color="auto"/>
              <w:left w:val="single" w:sz="12" w:space="0" w:color="auto"/>
              <w:bottom w:val="single" w:sz="2" w:space="0" w:color="auto"/>
              <w:right w:val="single" w:sz="2" w:space="0" w:color="auto"/>
            </w:tcBorders>
            <w:vAlign w:val="center"/>
            <w:hideMark/>
          </w:tcPr>
          <w:p w:rsidR="00B62265" w:rsidRDefault="00B62265">
            <w:pPr>
              <w:spacing w:line="360" w:lineRule="auto"/>
              <w:jc w:val="center"/>
              <w:rPr>
                <w:rFonts w:ascii="Calibri" w:eastAsia="宋体" w:hAnsi="Calibri" w:cs="Times New Roman"/>
                <w:bCs/>
                <w:sz w:val="24"/>
              </w:rPr>
            </w:pPr>
            <w:r>
              <w:rPr>
                <w:rFonts w:ascii="Calibri" w:eastAsia="宋体" w:hAnsi="Calibri" w:cs="Times New Roman"/>
                <w:bCs/>
                <w:sz w:val="24"/>
              </w:rPr>
              <w:t>5</w:t>
            </w:r>
          </w:p>
        </w:tc>
        <w:tc>
          <w:tcPr>
            <w:tcW w:w="2410" w:type="dxa"/>
            <w:tcBorders>
              <w:top w:val="single" w:sz="2" w:space="0" w:color="auto"/>
              <w:left w:val="single" w:sz="2" w:space="0" w:color="auto"/>
              <w:bottom w:val="single" w:sz="2" w:space="0" w:color="auto"/>
              <w:right w:val="single" w:sz="2" w:space="0" w:color="auto"/>
            </w:tcBorders>
            <w:vAlign w:val="center"/>
            <w:hideMark/>
          </w:tcPr>
          <w:p w:rsidR="00B62265" w:rsidRDefault="00B62265">
            <w:pPr>
              <w:spacing w:line="360" w:lineRule="auto"/>
              <w:jc w:val="center"/>
              <w:rPr>
                <w:rFonts w:ascii="黑体" w:eastAsia="黑体" w:hAnsi="Calibri" w:cs="Times New Roman"/>
                <w:bCs/>
                <w:sz w:val="24"/>
              </w:rPr>
            </w:pPr>
            <w:r>
              <w:rPr>
                <w:rFonts w:ascii="黑体" w:eastAsia="黑体" w:hAnsi="Calibri" w:cs="Times New Roman" w:hint="eastAsia"/>
                <w:bCs/>
                <w:sz w:val="24"/>
              </w:rPr>
              <w:t>……</w:t>
            </w:r>
          </w:p>
        </w:tc>
        <w:tc>
          <w:tcPr>
            <w:tcW w:w="1549" w:type="dxa"/>
            <w:tcBorders>
              <w:top w:val="single" w:sz="2" w:space="0" w:color="auto"/>
              <w:left w:val="single" w:sz="2" w:space="0" w:color="auto"/>
              <w:bottom w:val="single" w:sz="2" w:space="0" w:color="auto"/>
              <w:right w:val="single" w:sz="2" w:space="0" w:color="auto"/>
            </w:tcBorders>
            <w:vAlign w:val="center"/>
          </w:tcPr>
          <w:p w:rsidR="00B62265" w:rsidRDefault="00B62265">
            <w:pPr>
              <w:spacing w:line="360" w:lineRule="auto"/>
              <w:jc w:val="center"/>
              <w:rPr>
                <w:rFonts w:ascii="Calibri" w:eastAsia="宋体" w:hAnsi="Calibri" w:cs="Times New Roman"/>
                <w:bCs/>
                <w:sz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B62265" w:rsidRDefault="00B62265">
            <w:pPr>
              <w:spacing w:line="360" w:lineRule="auto"/>
              <w:jc w:val="center"/>
              <w:rPr>
                <w:rFonts w:ascii="Calibri" w:eastAsia="宋体" w:hAnsi="Calibri" w:cs="Times New Roman"/>
                <w:bCs/>
                <w:sz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B62265" w:rsidRDefault="00B62265">
            <w:pPr>
              <w:spacing w:line="360" w:lineRule="auto"/>
              <w:jc w:val="center"/>
              <w:rPr>
                <w:rFonts w:ascii="Calibri" w:eastAsia="宋体" w:hAnsi="Calibri" w:cs="Times New Roman"/>
                <w:bCs/>
                <w:sz w:val="24"/>
              </w:rPr>
            </w:pPr>
            <w:r>
              <w:rPr>
                <w:rFonts w:ascii="Calibri" w:eastAsia="宋体" w:hAnsi="Calibri" w:cs="Times New Roman" w:hint="eastAsia"/>
                <w:bCs/>
                <w:shadow/>
                <w:sz w:val="24"/>
              </w:rPr>
              <w:t>…</w:t>
            </w:r>
          </w:p>
        </w:tc>
      </w:tr>
      <w:tr w:rsidR="00B62265" w:rsidTr="00B62265">
        <w:tc>
          <w:tcPr>
            <w:tcW w:w="6435" w:type="dxa"/>
            <w:gridSpan w:val="4"/>
            <w:tcBorders>
              <w:top w:val="single" w:sz="2" w:space="0" w:color="auto"/>
              <w:left w:val="single" w:sz="12" w:space="0" w:color="auto"/>
              <w:bottom w:val="single" w:sz="12" w:space="0" w:color="auto"/>
              <w:right w:val="single" w:sz="2" w:space="0" w:color="auto"/>
            </w:tcBorders>
            <w:vAlign w:val="center"/>
            <w:hideMark/>
          </w:tcPr>
          <w:p w:rsidR="00B62265" w:rsidRDefault="00B62265">
            <w:pPr>
              <w:spacing w:line="360" w:lineRule="auto"/>
              <w:jc w:val="center"/>
              <w:rPr>
                <w:rFonts w:ascii="Calibri" w:eastAsia="宋体" w:hAnsi="Calibri" w:cs="Times New Roman"/>
                <w:bCs/>
                <w:sz w:val="24"/>
              </w:rPr>
            </w:pPr>
            <w:r>
              <w:rPr>
                <w:rFonts w:ascii="黑体" w:eastAsia="黑体" w:hAnsi="Calibri" w:cs="Times New Roman"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B62265" w:rsidRDefault="00B62265">
            <w:pPr>
              <w:spacing w:line="360" w:lineRule="auto"/>
              <w:jc w:val="center"/>
              <w:rPr>
                <w:rFonts w:ascii="Calibri" w:eastAsia="宋体" w:hAnsi="Calibri" w:cs="Times New Roman"/>
                <w:bCs/>
                <w:sz w:val="24"/>
              </w:rPr>
            </w:pPr>
            <w:r>
              <w:rPr>
                <w:rFonts w:ascii="Calibri" w:eastAsia="宋体" w:hAnsi="Calibri" w:cs="Times New Roman"/>
                <w:bCs/>
                <w:shadow/>
                <w:sz w:val="24"/>
              </w:rPr>
              <w:t>A+B+C+D+</w:t>
            </w:r>
            <w:r>
              <w:rPr>
                <w:rFonts w:ascii="Calibri" w:eastAsia="宋体" w:hAnsi="Calibri" w:cs="Times New Roman" w:hint="eastAsia"/>
                <w:bCs/>
                <w:shadow/>
                <w:sz w:val="24"/>
              </w:rPr>
              <w:t>…</w:t>
            </w:r>
          </w:p>
        </w:tc>
      </w:tr>
    </w:tbl>
    <w:p w:rsidR="00B62265" w:rsidRDefault="00B62265" w:rsidP="00B62265">
      <w:pPr>
        <w:adjustRightInd w:val="0"/>
        <w:snapToGrid w:val="0"/>
        <w:ind w:firstLineChars="100" w:firstLine="240"/>
        <w:rPr>
          <w:rFonts w:ascii="Calibri" w:eastAsia="宋体" w:hAnsi="Calibri" w:cs="Times New Roman"/>
          <w:sz w:val="24"/>
          <w:u w:val="single"/>
        </w:rPr>
      </w:pPr>
    </w:p>
    <w:p w:rsidR="00B62265" w:rsidRDefault="00B62265" w:rsidP="00B62265">
      <w:pPr>
        <w:spacing w:line="360" w:lineRule="auto"/>
        <w:ind w:firstLineChars="100" w:firstLine="240"/>
        <w:rPr>
          <w:rFonts w:ascii="Calibri" w:eastAsia="宋体" w:hAnsi="Calibri" w:cs="Times New Roman"/>
          <w:sz w:val="24"/>
        </w:rPr>
      </w:pPr>
    </w:p>
    <w:p w:rsidR="00B62265" w:rsidRDefault="00B62265" w:rsidP="00B62265">
      <w:pPr>
        <w:spacing w:line="360" w:lineRule="auto"/>
        <w:rPr>
          <w:rFonts w:ascii="宋体" w:eastAsia="宋体" w:hAnsi="宋体" w:cs="Times New Roman"/>
          <w:sz w:val="24"/>
        </w:rPr>
      </w:pPr>
      <w:r>
        <w:rPr>
          <w:rFonts w:ascii="宋体" w:eastAsia="宋体" w:hAnsi="宋体" w:cs="Times New Roman" w:hint="eastAsia"/>
          <w:sz w:val="24"/>
        </w:rPr>
        <w:t>注：</w:t>
      </w:r>
    </w:p>
    <w:p w:rsidR="00B62265" w:rsidRDefault="00B62265" w:rsidP="009810BF">
      <w:pPr>
        <w:numPr>
          <w:ilvl w:val="0"/>
          <w:numId w:val="9"/>
        </w:numPr>
        <w:tabs>
          <w:tab w:val="left" w:pos="360"/>
          <w:tab w:val="num" w:pos="540"/>
        </w:tabs>
        <w:spacing w:line="400" w:lineRule="atLeast"/>
        <w:ind w:left="540"/>
        <w:rPr>
          <w:rFonts w:ascii="Calibri" w:eastAsia="宋体" w:hAnsi="Calibri" w:cs="Times New Roman" w:hint="eastAsia"/>
          <w:sz w:val="24"/>
        </w:rPr>
      </w:pPr>
      <w:r>
        <w:rPr>
          <w:rFonts w:ascii="Calibri" w:eastAsia="宋体" w:hAnsi="Calibri" w:cs="Times New Roman" w:hint="eastAsia"/>
          <w:sz w:val="24"/>
        </w:rPr>
        <w:t>所报价格系用人民币元表示。</w:t>
      </w:r>
    </w:p>
    <w:p w:rsidR="00B62265" w:rsidRDefault="00B62265" w:rsidP="009810BF">
      <w:pPr>
        <w:numPr>
          <w:ilvl w:val="0"/>
          <w:numId w:val="9"/>
        </w:numPr>
        <w:spacing w:line="400" w:lineRule="atLeast"/>
        <w:rPr>
          <w:rFonts w:ascii="Calibri" w:eastAsia="宋体" w:hAnsi="Calibri" w:cs="Times New Roman"/>
          <w:sz w:val="24"/>
        </w:rPr>
      </w:pPr>
      <w:r>
        <w:rPr>
          <w:rFonts w:ascii="黑体" w:eastAsia="黑体" w:hAnsi="Calibri" w:cs="Times New Roman" w:hint="eastAsia"/>
          <w:bCs/>
          <w:sz w:val="24"/>
        </w:rPr>
        <w:t>合计价格与《开标一览表》中“报价合计”必须一致。</w:t>
      </w:r>
    </w:p>
    <w:p w:rsidR="00B62265" w:rsidRDefault="00B62265" w:rsidP="009810BF">
      <w:pPr>
        <w:numPr>
          <w:ilvl w:val="0"/>
          <w:numId w:val="9"/>
        </w:numPr>
        <w:spacing w:line="400" w:lineRule="atLeast"/>
        <w:rPr>
          <w:rFonts w:ascii="Calibri" w:eastAsia="宋体" w:hAnsi="Calibri" w:cs="Times New Roman"/>
          <w:sz w:val="24"/>
        </w:rPr>
      </w:pPr>
      <w:r>
        <w:rPr>
          <w:rFonts w:ascii="Calibri" w:eastAsia="宋体" w:hAnsi="Calibri" w:cs="Times New Roman" w:hint="eastAsia"/>
          <w:sz w:val="24"/>
        </w:rPr>
        <w:t>其他相关费用应包括</w:t>
      </w:r>
      <w:r>
        <w:rPr>
          <w:rFonts w:ascii="宋体" w:eastAsia="宋体" w:hAnsi="宋体" w:cs="Times New Roman" w:hint="eastAsia"/>
          <w:sz w:val="24"/>
        </w:rPr>
        <w:t>根据合同或其它原因应由投标人支付的税款和应由投标人负担的相关费用。</w:t>
      </w:r>
    </w:p>
    <w:p w:rsidR="00B62265" w:rsidRDefault="00B62265" w:rsidP="00B62265">
      <w:pPr>
        <w:spacing w:line="360" w:lineRule="auto"/>
        <w:rPr>
          <w:rFonts w:ascii="宋体" w:eastAsia="宋体" w:hAnsi="宋体" w:cs="Times New Roman"/>
          <w:sz w:val="24"/>
        </w:rPr>
      </w:pPr>
    </w:p>
    <w:p w:rsidR="00B62265" w:rsidRDefault="00B62265" w:rsidP="00B62265">
      <w:pPr>
        <w:spacing w:line="400" w:lineRule="atLeast"/>
        <w:rPr>
          <w:rFonts w:ascii="Calibri" w:eastAsia="宋体" w:hAnsi="Calibri" w:cs="Times New Roman" w:hint="eastAsia"/>
          <w:sz w:val="24"/>
        </w:rPr>
      </w:pPr>
    </w:p>
    <w:p w:rsidR="00B62265" w:rsidRDefault="00B62265" w:rsidP="00B62265">
      <w:pPr>
        <w:spacing w:line="400" w:lineRule="atLeast"/>
        <w:rPr>
          <w:rFonts w:ascii="Calibri" w:eastAsia="宋体" w:hAnsi="Calibri" w:cs="Times New Roman"/>
          <w:sz w:val="24"/>
        </w:rPr>
      </w:pPr>
    </w:p>
    <w:p w:rsidR="00B62265" w:rsidRDefault="00B62265" w:rsidP="00B62265">
      <w:pPr>
        <w:spacing w:line="400" w:lineRule="atLeast"/>
        <w:ind w:left="210"/>
        <w:rPr>
          <w:rFonts w:ascii="Calibri" w:eastAsia="宋体" w:hAnsi="Calibri" w:cs="Times New Roman"/>
          <w:sz w:val="24"/>
        </w:rPr>
      </w:pPr>
    </w:p>
    <w:p w:rsidR="00B62265" w:rsidRDefault="00B62265" w:rsidP="00B62265">
      <w:pPr>
        <w:spacing w:line="400" w:lineRule="atLeast"/>
        <w:jc w:val="center"/>
        <w:rPr>
          <w:rFonts w:ascii="Calibri" w:eastAsia="宋体" w:hAnsi="Calibri" w:cs="Times New Roman"/>
          <w:b/>
          <w:sz w:val="24"/>
        </w:rPr>
      </w:pPr>
    </w:p>
    <w:p w:rsidR="00B62265" w:rsidRDefault="00B62265" w:rsidP="00B62265">
      <w:pPr>
        <w:spacing w:line="400" w:lineRule="atLeast"/>
        <w:jc w:val="center"/>
        <w:rPr>
          <w:rFonts w:ascii="Calibri" w:eastAsia="宋体" w:hAnsi="Calibri" w:cs="Times New Roman"/>
          <w:b/>
          <w:sz w:val="24"/>
        </w:rPr>
      </w:pPr>
    </w:p>
    <w:p w:rsidR="00B62265" w:rsidRDefault="00B62265" w:rsidP="00B62265">
      <w:pPr>
        <w:rPr>
          <w:rFonts w:ascii="Calibri" w:eastAsia="宋体" w:hAnsi="Calibri" w:cs="Times New Roman"/>
        </w:rPr>
      </w:pPr>
    </w:p>
    <w:p w:rsidR="00B62265" w:rsidRDefault="00B62265" w:rsidP="00B62265"/>
    <w:p w:rsidR="00B62265" w:rsidRDefault="00B62265" w:rsidP="00B62265"/>
    <w:p w:rsidR="00B62265" w:rsidRDefault="00B62265" w:rsidP="00B62265">
      <w:pPr>
        <w:widowControl/>
        <w:jc w:val="left"/>
        <w:rPr>
          <w:kern w:val="0"/>
        </w:rPr>
        <w:sectPr w:rsidR="00B62265">
          <w:pgSz w:w="11906" w:h="16838"/>
          <w:pgMar w:top="1440" w:right="1800" w:bottom="1440" w:left="1800" w:header="851" w:footer="992" w:gutter="0"/>
          <w:cols w:space="720"/>
          <w:docGrid w:type="lines" w:linePitch="312"/>
        </w:sectPr>
      </w:pPr>
    </w:p>
    <w:p w:rsidR="00B62265" w:rsidRDefault="00B62265" w:rsidP="00B62265"/>
    <w:p w:rsidR="00B62265" w:rsidRDefault="00B62265" w:rsidP="00B62265">
      <w:pPr>
        <w:jc w:val="center"/>
        <w:rPr>
          <w:rFonts w:ascii="宋体" w:eastAsia="宋体" w:hAnsi="宋体"/>
          <w:sz w:val="28"/>
        </w:rPr>
      </w:pPr>
      <w:r>
        <w:rPr>
          <w:rFonts w:ascii="宋体" w:eastAsia="宋体" w:hAnsi="宋体" w:hint="eastAsia"/>
          <w:sz w:val="28"/>
        </w:rPr>
        <w:t>四、主要部件报价表</w:t>
      </w:r>
    </w:p>
    <w:p w:rsidR="00B62265" w:rsidRDefault="00B62265" w:rsidP="00B62265">
      <w:pPr>
        <w:jc w:val="left"/>
        <w:rPr>
          <w:rFonts w:ascii="宋体" w:eastAsia="宋体" w:hAnsi="宋体" w:hint="eastAsia"/>
          <w:sz w:val="24"/>
        </w:rPr>
      </w:pPr>
    </w:p>
    <w:p w:rsidR="00B62265" w:rsidRDefault="00B62265" w:rsidP="00B62265">
      <w:pPr>
        <w:spacing w:line="400" w:lineRule="exact"/>
        <w:rPr>
          <w:rFonts w:ascii="Calibri" w:eastAsia="宋体" w:hAnsi="Calibri" w:cs="Times New Roman" w:hint="eastAsia"/>
          <w:sz w:val="24"/>
        </w:rPr>
      </w:pPr>
      <w:r>
        <w:rPr>
          <w:rFonts w:ascii="Calibri" w:eastAsia="宋体" w:hAnsi="Calibri" w:cs="Times New Roman" w:hint="eastAsia"/>
          <w:sz w:val="24"/>
        </w:rPr>
        <w:t>规格型号：</w:t>
      </w:r>
      <w:r>
        <w:rPr>
          <w:rFonts w:ascii="Calibri" w:eastAsia="宋体" w:hAnsi="Calibri" w:cs="Times New Roman"/>
          <w:sz w:val="24"/>
          <w:u w:val="single"/>
        </w:rPr>
        <w:t xml:space="preserve">           </w:t>
      </w:r>
      <w:r>
        <w:rPr>
          <w:rFonts w:ascii="Calibri" w:eastAsia="宋体" w:hAnsi="Calibri" w:cs="Times New Roman"/>
          <w:sz w:val="24"/>
        </w:rPr>
        <w:t xml:space="preserve">                  </w:t>
      </w:r>
      <w:r>
        <w:rPr>
          <w:rFonts w:ascii="Calibri" w:eastAsia="宋体" w:hAnsi="Calibri" w:cs="Times New Roman" w:hint="eastAsia"/>
          <w:sz w:val="24"/>
        </w:rPr>
        <w:t>项目编号：</w:t>
      </w:r>
      <w:r>
        <w:rPr>
          <w:rFonts w:ascii="Calibri" w:eastAsia="宋体" w:hAnsi="Calibri" w:cs="Times New Roman"/>
          <w:sz w:val="24"/>
          <w:u w:val="single"/>
        </w:rPr>
        <w:t xml:space="preserve">              </w:t>
      </w:r>
      <w:r>
        <w:rPr>
          <w:rFonts w:ascii="Calibri" w:eastAsia="宋体" w:hAnsi="Calibri" w:cs="Times New Roman"/>
          <w:b/>
          <w:bCs/>
          <w:sz w:val="24"/>
          <w:u w:val="single"/>
        </w:rPr>
        <w:t xml:space="preserve"> </w:t>
      </w:r>
    </w:p>
    <w:tbl>
      <w:tblPr>
        <w:tblW w:w="0" w:type="auto"/>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7"/>
        <w:gridCol w:w="1959"/>
        <w:gridCol w:w="720"/>
        <w:gridCol w:w="991"/>
        <w:gridCol w:w="628"/>
        <w:gridCol w:w="1079"/>
        <w:gridCol w:w="614"/>
        <w:gridCol w:w="932"/>
        <w:gridCol w:w="932"/>
      </w:tblGrid>
      <w:tr w:rsidR="00B62265" w:rsidTr="00B62265">
        <w:tc>
          <w:tcPr>
            <w:tcW w:w="457" w:type="dxa"/>
            <w:tcBorders>
              <w:top w:val="single" w:sz="12" w:space="0" w:color="auto"/>
              <w:left w:val="single" w:sz="12" w:space="0" w:color="auto"/>
              <w:bottom w:val="single" w:sz="12" w:space="0" w:color="auto"/>
              <w:right w:val="single" w:sz="4" w:space="0" w:color="auto"/>
            </w:tcBorders>
            <w:vAlign w:val="center"/>
            <w:hideMark/>
          </w:tcPr>
          <w:p w:rsidR="00B62265" w:rsidRDefault="00B62265">
            <w:pPr>
              <w:spacing w:line="400" w:lineRule="atLeast"/>
              <w:jc w:val="center"/>
              <w:rPr>
                <w:rFonts w:ascii="黑体" w:eastAsia="黑体" w:hAnsi="Calibri" w:cs="Times New Roman"/>
                <w:bCs/>
                <w:sz w:val="24"/>
              </w:rPr>
            </w:pPr>
            <w:r>
              <w:rPr>
                <w:rFonts w:ascii="黑体" w:eastAsia="黑体" w:hAnsi="Calibri" w:cs="Times New Roman" w:hint="eastAsia"/>
                <w:bCs/>
                <w:sz w:val="24"/>
              </w:rPr>
              <w:t>序号</w:t>
            </w:r>
          </w:p>
        </w:tc>
        <w:tc>
          <w:tcPr>
            <w:tcW w:w="1962" w:type="dxa"/>
            <w:tcBorders>
              <w:top w:val="single" w:sz="12" w:space="0" w:color="auto"/>
              <w:left w:val="single" w:sz="4" w:space="0" w:color="auto"/>
              <w:bottom w:val="single" w:sz="12" w:space="0" w:color="auto"/>
              <w:right w:val="single" w:sz="4" w:space="0" w:color="auto"/>
            </w:tcBorders>
            <w:vAlign w:val="center"/>
            <w:hideMark/>
          </w:tcPr>
          <w:p w:rsidR="00B62265" w:rsidRDefault="00B62265">
            <w:pPr>
              <w:spacing w:line="400" w:lineRule="atLeast"/>
              <w:jc w:val="center"/>
              <w:rPr>
                <w:rFonts w:ascii="黑体" w:eastAsia="黑体" w:hAnsi="Calibri" w:cs="Times New Roman"/>
                <w:bCs/>
                <w:sz w:val="24"/>
              </w:rPr>
            </w:pPr>
            <w:r>
              <w:rPr>
                <w:rFonts w:ascii="黑体" w:eastAsia="黑体" w:hAnsi="Calibri" w:cs="Times New Roman" w:hint="eastAsia"/>
                <w:bCs/>
                <w:sz w:val="24"/>
              </w:rPr>
              <w:t>主要部件名称</w:t>
            </w:r>
          </w:p>
        </w:tc>
        <w:tc>
          <w:tcPr>
            <w:tcW w:w="720" w:type="dxa"/>
            <w:tcBorders>
              <w:top w:val="single" w:sz="12" w:space="0" w:color="auto"/>
              <w:left w:val="single" w:sz="4" w:space="0" w:color="auto"/>
              <w:bottom w:val="single" w:sz="12" w:space="0" w:color="auto"/>
              <w:right w:val="single" w:sz="4" w:space="0" w:color="auto"/>
            </w:tcBorders>
            <w:vAlign w:val="center"/>
            <w:hideMark/>
          </w:tcPr>
          <w:p w:rsidR="00B62265" w:rsidRDefault="00B62265">
            <w:pPr>
              <w:spacing w:line="400" w:lineRule="atLeast"/>
              <w:jc w:val="center"/>
              <w:rPr>
                <w:rFonts w:ascii="黑体" w:eastAsia="黑体" w:hAnsi="Calibri" w:cs="Times New Roman"/>
                <w:bCs/>
                <w:sz w:val="24"/>
              </w:rPr>
            </w:pPr>
            <w:r>
              <w:rPr>
                <w:rFonts w:ascii="黑体" w:eastAsia="黑体" w:hAnsi="Calibri" w:cs="Times New Roman" w:hint="eastAsia"/>
                <w:bCs/>
                <w:sz w:val="24"/>
              </w:rPr>
              <w:t>规格型号</w:t>
            </w:r>
          </w:p>
        </w:tc>
        <w:tc>
          <w:tcPr>
            <w:tcW w:w="992" w:type="dxa"/>
            <w:tcBorders>
              <w:top w:val="single" w:sz="12" w:space="0" w:color="auto"/>
              <w:left w:val="single" w:sz="4" w:space="0" w:color="auto"/>
              <w:bottom w:val="single" w:sz="12" w:space="0" w:color="auto"/>
              <w:right w:val="single" w:sz="4" w:space="0" w:color="auto"/>
            </w:tcBorders>
            <w:vAlign w:val="center"/>
            <w:hideMark/>
          </w:tcPr>
          <w:p w:rsidR="00B62265" w:rsidRDefault="00B62265">
            <w:pPr>
              <w:spacing w:line="400" w:lineRule="atLeast"/>
              <w:jc w:val="center"/>
              <w:rPr>
                <w:rFonts w:ascii="黑体" w:eastAsia="黑体" w:hAnsi="Calibri" w:cs="Times New Roman"/>
                <w:bCs/>
                <w:sz w:val="24"/>
              </w:rPr>
            </w:pPr>
            <w:r>
              <w:rPr>
                <w:rFonts w:ascii="黑体" w:eastAsia="黑体" w:hAnsi="Calibri" w:cs="Times New Roman" w:hint="eastAsia"/>
                <w:bCs/>
                <w:sz w:val="24"/>
              </w:rPr>
              <w:t>制造商名  称</w:t>
            </w:r>
          </w:p>
        </w:tc>
        <w:tc>
          <w:tcPr>
            <w:tcW w:w="628" w:type="dxa"/>
            <w:tcBorders>
              <w:top w:val="single" w:sz="12" w:space="0" w:color="auto"/>
              <w:left w:val="single" w:sz="4" w:space="0" w:color="auto"/>
              <w:bottom w:val="single" w:sz="12" w:space="0" w:color="auto"/>
              <w:right w:val="single" w:sz="4" w:space="0" w:color="auto"/>
            </w:tcBorders>
            <w:vAlign w:val="center"/>
            <w:hideMark/>
          </w:tcPr>
          <w:p w:rsidR="00B62265" w:rsidRDefault="00B62265">
            <w:pPr>
              <w:spacing w:line="400" w:lineRule="atLeast"/>
              <w:jc w:val="center"/>
              <w:rPr>
                <w:rFonts w:ascii="黑体" w:eastAsia="黑体" w:hAnsi="Calibri" w:cs="Times New Roman"/>
                <w:bCs/>
                <w:sz w:val="24"/>
              </w:rPr>
            </w:pPr>
            <w:r>
              <w:rPr>
                <w:rFonts w:ascii="黑体" w:eastAsia="黑体" w:hAnsi="Calibri" w:cs="Times New Roman" w:hint="eastAsia"/>
                <w:bCs/>
                <w:sz w:val="24"/>
              </w:rPr>
              <w:t>产地</w:t>
            </w:r>
          </w:p>
        </w:tc>
        <w:tc>
          <w:tcPr>
            <w:tcW w:w="1080" w:type="dxa"/>
            <w:tcBorders>
              <w:top w:val="single" w:sz="12" w:space="0" w:color="auto"/>
              <w:left w:val="single" w:sz="4" w:space="0" w:color="auto"/>
              <w:bottom w:val="single" w:sz="12" w:space="0" w:color="auto"/>
              <w:right w:val="single" w:sz="4" w:space="0" w:color="auto"/>
            </w:tcBorders>
            <w:vAlign w:val="center"/>
            <w:hideMark/>
          </w:tcPr>
          <w:p w:rsidR="00B62265" w:rsidRDefault="00B62265">
            <w:pPr>
              <w:spacing w:line="400" w:lineRule="atLeast"/>
              <w:jc w:val="center"/>
              <w:rPr>
                <w:rFonts w:ascii="黑体" w:eastAsia="黑体" w:hAnsi="Calibri" w:cs="Times New Roman"/>
                <w:bCs/>
                <w:sz w:val="24"/>
              </w:rPr>
            </w:pPr>
            <w:r>
              <w:rPr>
                <w:rFonts w:ascii="黑体" w:eastAsia="黑体" w:hAnsi="Calibri" w:cs="Times New Roman" w:hint="eastAsia"/>
                <w:bCs/>
                <w:sz w:val="24"/>
              </w:rPr>
              <w:t>制造商类  型</w:t>
            </w:r>
          </w:p>
        </w:tc>
        <w:tc>
          <w:tcPr>
            <w:tcW w:w="614" w:type="dxa"/>
            <w:tcBorders>
              <w:top w:val="single" w:sz="12" w:space="0" w:color="auto"/>
              <w:left w:val="single" w:sz="4" w:space="0" w:color="auto"/>
              <w:bottom w:val="single" w:sz="12" w:space="0" w:color="auto"/>
              <w:right w:val="single" w:sz="4" w:space="0" w:color="auto"/>
            </w:tcBorders>
            <w:vAlign w:val="center"/>
            <w:hideMark/>
          </w:tcPr>
          <w:p w:rsidR="00B62265" w:rsidRDefault="00B62265">
            <w:pPr>
              <w:spacing w:line="400" w:lineRule="atLeast"/>
              <w:jc w:val="center"/>
              <w:rPr>
                <w:rFonts w:ascii="黑体" w:eastAsia="黑体" w:hAnsi="Calibri" w:cs="Times New Roman"/>
                <w:bCs/>
                <w:sz w:val="24"/>
              </w:rPr>
            </w:pPr>
            <w:r>
              <w:rPr>
                <w:rFonts w:ascii="黑体" w:eastAsia="黑体" w:hAnsi="Calibri" w:cs="Times New Roman" w:hint="eastAsia"/>
                <w:bCs/>
                <w:sz w:val="24"/>
              </w:rPr>
              <w:t>数量</w:t>
            </w:r>
          </w:p>
        </w:tc>
        <w:tc>
          <w:tcPr>
            <w:tcW w:w="933" w:type="dxa"/>
            <w:tcBorders>
              <w:top w:val="single" w:sz="12" w:space="0" w:color="auto"/>
              <w:left w:val="single" w:sz="4" w:space="0" w:color="auto"/>
              <w:bottom w:val="single" w:sz="12" w:space="0" w:color="auto"/>
              <w:right w:val="single" w:sz="4" w:space="0" w:color="auto"/>
            </w:tcBorders>
            <w:vAlign w:val="center"/>
            <w:hideMark/>
          </w:tcPr>
          <w:p w:rsidR="00B62265" w:rsidRDefault="00B62265">
            <w:pPr>
              <w:spacing w:line="400" w:lineRule="atLeast"/>
              <w:jc w:val="center"/>
              <w:rPr>
                <w:rFonts w:ascii="黑体" w:eastAsia="黑体" w:hAnsi="Calibri" w:cs="Times New Roman"/>
                <w:bCs/>
                <w:sz w:val="24"/>
              </w:rPr>
            </w:pPr>
            <w:r>
              <w:rPr>
                <w:rFonts w:ascii="黑体" w:eastAsia="黑体" w:hAnsi="Calibri" w:cs="Times New Roman" w:hint="eastAsia"/>
                <w:bCs/>
                <w:sz w:val="24"/>
              </w:rPr>
              <w:t>单价</w:t>
            </w:r>
          </w:p>
        </w:tc>
        <w:tc>
          <w:tcPr>
            <w:tcW w:w="933" w:type="dxa"/>
            <w:tcBorders>
              <w:top w:val="single" w:sz="12" w:space="0" w:color="auto"/>
              <w:left w:val="single" w:sz="4" w:space="0" w:color="auto"/>
              <w:bottom w:val="single" w:sz="12" w:space="0" w:color="auto"/>
              <w:right w:val="single" w:sz="12" w:space="0" w:color="auto"/>
            </w:tcBorders>
            <w:vAlign w:val="center"/>
            <w:hideMark/>
          </w:tcPr>
          <w:p w:rsidR="00B62265" w:rsidRDefault="00B62265">
            <w:pPr>
              <w:spacing w:line="400" w:lineRule="atLeast"/>
              <w:jc w:val="center"/>
              <w:rPr>
                <w:rFonts w:ascii="黑体" w:eastAsia="黑体" w:hAnsi="Calibri" w:cs="Times New Roman"/>
                <w:bCs/>
                <w:sz w:val="24"/>
              </w:rPr>
            </w:pPr>
            <w:r>
              <w:rPr>
                <w:rFonts w:ascii="黑体" w:eastAsia="黑体" w:hAnsi="Calibri" w:cs="Times New Roman" w:hint="eastAsia"/>
                <w:bCs/>
                <w:sz w:val="24"/>
              </w:rPr>
              <w:t>总价</w:t>
            </w:r>
          </w:p>
        </w:tc>
      </w:tr>
      <w:tr w:rsidR="00B62265" w:rsidTr="00B62265">
        <w:tc>
          <w:tcPr>
            <w:tcW w:w="457" w:type="dxa"/>
            <w:tcBorders>
              <w:top w:val="single" w:sz="12" w:space="0" w:color="auto"/>
              <w:left w:val="single" w:sz="12" w:space="0" w:color="auto"/>
              <w:bottom w:val="single" w:sz="4" w:space="0" w:color="auto"/>
              <w:right w:val="single" w:sz="4" w:space="0" w:color="auto"/>
            </w:tcBorders>
            <w:hideMark/>
          </w:tcPr>
          <w:p w:rsidR="00B62265" w:rsidRDefault="00B62265">
            <w:pPr>
              <w:spacing w:line="400" w:lineRule="atLeast"/>
              <w:jc w:val="center"/>
              <w:rPr>
                <w:rFonts w:ascii="Calibri" w:eastAsia="宋体" w:hAnsi="Calibri" w:cs="Times New Roman"/>
                <w:bCs/>
                <w:sz w:val="24"/>
              </w:rPr>
            </w:pPr>
            <w:r>
              <w:rPr>
                <w:rFonts w:ascii="Calibri" w:eastAsia="宋体" w:hAnsi="Calibri" w:cs="Times New Roman"/>
                <w:bCs/>
                <w:sz w:val="24"/>
              </w:rPr>
              <w:t>1</w:t>
            </w:r>
          </w:p>
        </w:tc>
        <w:tc>
          <w:tcPr>
            <w:tcW w:w="1962" w:type="dxa"/>
            <w:tcBorders>
              <w:top w:val="single" w:sz="12" w:space="0" w:color="auto"/>
              <w:left w:val="single" w:sz="4" w:space="0" w:color="auto"/>
              <w:bottom w:val="single" w:sz="4" w:space="0" w:color="auto"/>
              <w:right w:val="single" w:sz="4" w:space="0" w:color="auto"/>
            </w:tcBorders>
          </w:tcPr>
          <w:p w:rsidR="00B62265" w:rsidRDefault="00B62265">
            <w:pPr>
              <w:spacing w:line="400" w:lineRule="atLeast"/>
              <w:rPr>
                <w:rFonts w:ascii="Calibri" w:eastAsia="宋体" w:hAnsi="Calibri" w:cs="Times New Roman"/>
                <w:bCs/>
                <w:sz w:val="24"/>
              </w:rPr>
            </w:pPr>
          </w:p>
        </w:tc>
        <w:tc>
          <w:tcPr>
            <w:tcW w:w="720" w:type="dxa"/>
            <w:tcBorders>
              <w:top w:val="single" w:sz="12" w:space="0" w:color="auto"/>
              <w:left w:val="single" w:sz="4" w:space="0" w:color="auto"/>
              <w:bottom w:val="single" w:sz="4" w:space="0" w:color="auto"/>
              <w:right w:val="single" w:sz="4" w:space="0" w:color="auto"/>
            </w:tcBorders>
          </w:tcPr>
          <w:p w:rsidR="00B62265" w:rsidRDefault="00B62265">
            <w:pPr>
              <w:spacing w:line="400" w:lineRule="atLeast"/>
              <w:rPr>
                <w:rFonts w:ascii="Calibri" w:eastAsia="宋体" w:hAnsi="Calibri" w:cs="Times New Roman"/>
                <w:bCs/>
                <w:sz w:val="24"/>
              </w:rPr>
            </w:pPr>
          </w:p>
        </w:tc>
        <w:tc>
          <w:tcPr>
            <w:tcW w:w="992" w:type="dxa"/>
            <w:tcBorders>
              <w:top w:val="single" w:sz="12" w:space="0" w:color="auto"/>
              <w:left w:val="single" w:sz="4" w:space="0" w:color="auto"/>
              <w:bottom w:val="single" w:sz="4" w:space="0" w:color="auto"/>
              <w:right w:val="single" w:sz="4" w:space="0" w:color="auto"/>
            </w:tcBorders>
          </w:tcPr>
          <w:p w:rsidR="00B62265" w:rsidRDefault="00B62265">
            <w:pPr>
              <w:spacing w:line="400" w:lineRule="atLeast"/>
              <w:rPr>
                <w:rFonts w:ascii="Calibri" w:eastAsia="宋体" w:hAnsi="Calibri" w:cs="Times New Roman"/>
                <w:bCs/>
                <w:sz w:val="24"/>
              </w:rPr>
            </w:pPr>
          </w:p>
        </w:tc>
        <w:tc>
          <w:tcPr>
            <w:tcW w:w="628" w:type="dxa"/>
            <w:tcBorders>
              <w:top w:val="single" w:sz="12" w:space="0" w:color="auto"/>
              <w:left w:val="single" w:sz="4" w:space="0" w:color="auto"/>
              <w:bottom w:val="single" w:sz="4" w:space="0" w:color="auto"/>
              <w:right w:val="single" w:sz="4" w:space="0" w:color="auto"/>
            </w:tcBorders>
          </w:tcPr>
          <w:p w:rsidR="00B62265" w:rsidRDefault="00B62265">
            <w:pPr>
              <w:spacing w:line="400" w:lineRule="atLeast"/>
              <w:rPr>
                <w:rFonts w:ascii="Calibri" w:eastAsia="宋体" w:hAnsi="Calibri" w:cs="Times New Roman"/>
                <w:bCs/>
                <w:sz w:val="24"/>
              </w:rPr>
            </w:pPr>
          </w:p>
        </w:tc>
        <w:tc>
          <w:tcPr>
            <w:tcW w:w="1080" w:type="dxa"/>
            <w:tcBorders>
              <w:top w:val="single" w:sz="12" w:space="0" w:color="auto"/>
              <w:left w:val="single" w:sz="4" w:space="0" w:color="auto"/>
              <w:bottom w:val="single" w:sz="4" w:space="0" w:color="auto"/>
              <w:right w:val="single" w:sz="4" w:space="0" w:color="auto"/>
            </w:tcBorders>
          </w:tcPr>
          <w:p w:rsidR="00B62265" w:rsidRDefault="00B62265">
            <w:pPr>
              <w:spacing w:line="400" w:lineRule="atLeast"/>
              <w:rPr>
                <w:rFonts w:ascii="Calibri" w:eastAsia="宋体" w:hAnsi="Calibri" w:cs="Times New Roman"/>
                <w:bCs/>
                <w:sz w:val="24"/>
              </w:rPr>
            </w:pPr>
          </w:p>
        </w:tc>
        <w:tc>
          <w:tcPr>
            <w:tcW w:w="614" w:type="dxa"/>
            <w:tcBorders>
              <w:top w:val="single" w:sz="12" w:space="0" w:color="auto"/>
              <w:left w:val="single" w:sz="4" w:space="0" w:color="auto"/>
              <w:bottom w:val="single" w:sz="4" w:space="0" w:color="auto"/>
              <w:right w:val="single" w:sz="4" w:space="0" w:color="auto"/>
            </w:tcBorders>
          </w:tcPr>
          <w:p w:rsidR="00B62265" w:rsidRDefault="00B62265">
            <w:pPr>
              <w:spacing w:line="400" w:lineRule="atLeast"/>
              <w:rPr>
                <w:rFonts w:ascii="Calibri" w:eastAsia="宋体" w:hAnsi="Calibri" w:cs="Times New Roman"/>
                <w:bCs/>
                <w:sz w:val="24"/>
              </w:rPr>
            </w:pPr>
          </w:p>
        </w:tc>
        <w:tc>
          <w:tcPr>
            <w:tcW w:w="933" w:type="dxa"/>
            <w:tcBorders>
              <w:top w:val="single" w:sz="12" w:space="0" w:color="auto"/>
              <w:left w:val="single" w:sz="4" w:space="0" w:color="auto"/>
              <w:bottom w:val="single" w:sz="4" w:space="0" w:color="auto"/>
              <w:right w:val="single" w:sz="4" w:space="0" w:color="auto"/>
            </w:tcBorders>
          </w:tcPr>
          <w:p w:rsidR="00B62265" w:rsidRDefault="00B62265">
            <w:pPr>
              <w:spacing w:line="400" w:lineRule="atLeast"/>
              <w:rPr>
                <w:rFonts w:ascii="Calibri" w:eastAsia="宋体" w:hAnsi="Calibri" w:cs="Times New Roman"/>
                <w:bCs/>
                <w:sz w:val="24"/>
              </w:rPr>
            </w:pPr>
          </w:p>
        </w:tc>
        <w:tc>
          <w:tcPr>
            <w:tcW w:w="933" w:type="dxa"/>
            <w:tcBorders>
              <w:top w:val="single" w:sz="12" w:space="0" w:color="auto"/>
              <w:left w:val="single" w:sz="4" w:space="0" w:color="auto"/>
              <w:bottom w:val="single" w:sz="4" w:space="0" w:color="auto"/>
              <w:right w:val="single" w:sz="12" w:space="0" w:color="auto"/>
            </w:tcBorders>
          </w:tcPr>
          <w:p w:rsidR="00B62265" w:rsidRDefault="00B62265">
            <w:pPr>
              <w:spacing w:line="400" w:lineRule="atLeast"/>
              <w:rPr>
                <w:rFonts w:ascii="Calibri" w:eastAsia="宋体" w:hAnsi="Calibri" w:cs="Times New Roman"/>
                <w:bCs/>
                <w:sz w:val="24"/>
              </w:rPr>
            </w:pPr>
          </w:p>
        </w:tc>
      </w:tr>
      <w:tr w:rsidR="00B62265" w:rsidTr="00B62265">
        <w:tc>
          <w:tcPr>
            <w:tcW w:w="457" w:type="dxa"/>
            <w:tcBorders>
              <w:top w:val="single" w:sz="4" w:space="0" w:color="auto"/>
              <w:left w:val="single" w:sz="12" w:space="0" w:color="auto"/>
              <w:bottom w:val="single" w:sz="4" w:space="0" w:color="auto"/>
              <w:right w:val="single" w:sz="4" w:space="0" w:color="auto"/>
            </w:tcBorders>
            <w:hideMark/>
          </w:tcPr>
          <w:p w:rsidR="00B62265" w:rsidRDefault="00B62265">
            <w:pPr>
              <w:spacing w:line="400" w:lineRule="atLeast"/>
              <w:jc w:val="center"/>
              <w:rPr>
                <w:rFonts w:ascii="Calibri" w:eastAsia="宋体" w:hAnsi="Calibri" w:cs="Times New Roman"/>
                <w:bCs/>
                <w:sz w:val="24"/>
              </w:rPr>
            </w:pPr>
            <w:r>
              <w:rPr>
                <w:rFonts w:ascii="Calibri" w:eastAsia="宋体" w:hAnsi="Calibri" w:cs="Times New Roman"/>
                <w:bCs/>
                <w:sz w:val="24"/>
              </w:rPr>
              <w:t>2</w:t>
            </w:r>
          </w:p>
        </w:tc>
        <w:tc>
          <w:tcPr>
            <w:tcW w:w="1962" w:type="dxa"/>
            <w:tcBorders>
              <w:top w:val="single" w:sz="4" w:space="0" w:color="auto"/>
              <w:left w:val="single" w:sz="4" w:space="0" w:color="auto"/>
              <w:bottom w:val="single" w:sz="4" w:space="0" w:color="auto"/>
              <w:right w:val="single" w:sz="4" w:space="0" w:color="auto"/>
            </w:tcBorders>
          </w:tcPr>
          <w:p w:rsidR="00B62265" w:rsidRDefault="00B62265">
            <w:pPr>
              <w:spacing w:line="400" w:lineRule="atLeast"/>
              <w:rPr>
                <w:rFonts w:ascii="Calibri" w:eastAsia="宋体" w:hAnsi="Calibri" w:cs="Times New Roman"/>
                <w:bCs/>
                <w:sz w:val="24"/>
              </w:rPr>
            </w:pPr>
          </w:p>
        </w:tc>
        <w:tc>
          <w:tcPr>
            <w:tcW w:w="720" w:type="dxa"/>
            <w:tcBorders>
              <w:top w:val="single" w:sz="4" w:space="0" w:color="auto"/>
              <w:left w:val="single" w:sz="4" w:space="0" w:color="auto"/>
              <w:bottom w:val="single" w:sz="4" w:space="0" w:color="auto"/>
              <w:right w:val="single" w:sz="4" w:space="0" w:color="auto"/>
            </w:tcBorders>
          </w:tcPr>
          <w:p w:rsidR="00B62265" w:rsidRDefault="00B62265">
            <w:pPr>
              <w:spacing w:line="400" w:lineRule="atLeast"/>
              <w:rPr>
                <w:rFonts w:ascii="Calibri" w:eastAsia="宋体" w:hAnsi="Calibri" w:cs="Times New Roman"/>
                <w:bCs/>
                <w:sz w:val="24"/>
              </w:rPr>
            </w:pPr>
          </w:p>
        </w:tc>
        <w:tc>
          <w:tcPr>
            <w:tcW w:w="992" w:type="dxa"/>
            <w:tcBorders>
              <w:top w:val="single" w:sz="4" w:space="0" w:color="auto"/>
              <w:left w:val="single" w:sz="4" w:space="0" w:color="auto"/>
              <w:bottom w:val="single" w:sz="4" w:space="0" w:color="auto"/>
              <w:right w:val="single" w:sz="4" w:space="0" w:color="auto"/>
            </w:tcBorders>
          </w:tcPr>
          <w:p w:rsidR="00B62265" w:rsidRDefault="00B62265">
            <w:pPr>
              <w:spacing w:line="400" w:lineRule="atLeast"/>
              <w:rPr>
                <w:rFonts w:ascii="Calibri" w:eastAsia="宋体" w:hAnsi="Calibri" w:cs="Times New Roman"/>
                <w:bCs/>
                <w:sz w:val="24"/>
              </w:rPr>
            </w:pPr>
          </w:p>
        </w:tc>
        <w:tc>
          <w:tcPr>
            <w:tcW w:w="628" w:type="dxa"/>
            <w:tcBorders>
              <w:top w:val="single" w:sz="4" w:space="0" w:color="auto"/>
              <w:left w:val="single" w:sz="4" w:space="0" w:color="auto"/>
              <w:bottom w:val="single" w:sz="4" w:space="0" w:color="auto"/>
              <w:right w:val="single" w:sz="4" w:space="0" w:color="auto"/>
            </w:tcBorders>
          </w:tcPr>
          <w:p w:rsidR="00B62265" w:rsidRDefault="00B62265">
            <w:pPr>
              <w:spacing w:line="400" w:lineRule="atLeast"/>
              <w:rPr>
                <w:rFonts w:ascii="Calibri" w:eastAsia="宋体" w:hAnsi="Calibri" w:cs="Times New Roman"/>
                <w:bCs/>
                <w:sz w:val="24"/>
              </w:rPr>
            </w:pPr>
          </w:p>
        </w:tc>
        <w:tc>
          <w:tcPr>
            <w:tcW w:w="1080" w:type="dxa"/>
            <w:tcBorders>
              <w:top w:val="single" w:sz="4" w:space="0" w:color="auto"/>
              <w:left w:val="single" w:sz="4" w:space="0" w:color="auto"/>
              <w:bottom w:val="single" w:sz="4" w:space="0" w:color="auto"/>
              <w:right w:val="single" w:sz="4" w:space="0" w:color="auto"/>
            </w:tcBorders>
          </w:tcPr>
          <w:p w:rsidR="00B62265" w:rsidRDefault="00B62265">
            <w:pPr>
              <w:spacing w:line="400" w:lineRule="atLeast"/>
              <w:rPr>
                <w:rFonts w:ascii="Calibri" w:eastAsia="宋体" w:hAnsi="Calibri" w:cs="Times New Roman"/>
                <w:bCs/>
                <w:sz w:val="24"/>
              </w:rPr>
            </w:pPr>
          </w:p>
        </w:tc>
        <w:tc>
          <w:tcPr>
            <w:tcW w:w="614" w:type="dxa"/>
            <w:tcBorders>
              <w:top w:val="single" w:sz="4" w:space="0" w:color="auto"/>
              <w:left w:val="single" w:sz="4" w:space="0" w:color="auto"/>
              <w:bottom w:val="single" w:sz="4" w:space="0" w:color="auto"/>
              <w:right w:val="single" w:sz="4" w:space="0" w:color="auto"/>
            </w:tcBorders>
          </w:tcPr>
          <w:p w:rsidR="00B62265" w:rsidRDefault="00B62265">
            <w:pPr>
              <w:spacing w:line="400" w:lineRule="atLeast"/>
              <w:rPr>
                <w:rFonts w:ascii="Calibri" w:eastAsia="宋体" w:hAnsi="Calibri" w:cs="Times New Roman"/>
                <w:bCs/>
                <w:sz w:val="24"/>
              </w:rPr>
            </w:pPr>
          </w:p>
        </w:tc>
        <w:tc>
          <w:tcPr>
            <w:tcW w:w="933" w:type="dxa"/>
            <w:tcBorders>
              <w:top w:val="single" w:sz="4" w:space="0" w:color="auto"/>
              <w:left w:val="single" w:sz="4" w:space="0" w:color="auto"/>
              <w:bottom w:val="single" w:sz="4" w:space="0" w:color="auto"/>
              <w:right w:val="single" w:sz="4" w:space="0" w:color="auto"/>
            </w:tcBorders>
          </w:tcPr>
          <w:p w:rsidR="00B62265" w:rsidRDefault="00B62265">
            <w:pPr>
              <w:spacing w:line="400" w:lineRule="atLeast"/>
              <w:rPr>
                <w:rFonts w:ascii="Calibri" w:eastAsia="宋体" w:hAnsi="Calibri" w:cs="Times New Roman"/>
                <w:bCs/>
                <w:sz w:val="24"/>
              </w:rPr>
            </w:pPr>
          </w:p>
        </w:tc>
        <w:tc>
          <w:tcPr>
            <w:tcW w:w="933" w:type="dxa"/>
            <w:tcBorders>
              <w:top w:val="single" w:sz="4" w:space="0" w:color="auto"/>
              <w:left w:val="single" w:sz="4" w:space="0" w:color="auto"/>
              <w:bottom w:val="single" w:sz="4" w:space="0" w:color="auto"/>
              <w:right w:val="single" w:sz="12" w:space="0" w:color="auto"/>
            </w:tcBorders>
          </w:tcPr>
          <w:p w:rsidR="00B62265" w:rsidRDefault="00B62265">
            <w:pPr>
              <w:spacing w:line="400" w:lineRule="atLeast"/>
              <w:rPr>
                <w:rFonts w:ascii="Calibri" w:eastAsia="宋体" w:hAnsi="Calibri" w:cs="Times New Roman"/>
                <w:bCs/>
                <w:sz w:val="24"/>
              </w:rPr>
            </w:pPr>
          </w:p>
        </w:tc>
      </w:tr>
      <w:tr w:rsidR="00B62265" w:rsidTr="00B62265">
        <w:tc>
          <w:tcPr>
            <w:tcW w:w="457" w:type="dxa"/>
            <w:tcBorders>
              <w:top w:val="single" w:sz="4" w:space="0" w:color="auto"/>
              <w:left w:val="single" w:sz="12" w:space="0" w:color="auto"/>
              <w:bottom w:val="single" w:sz="4" w:space="0" w:color="auto"/>
              <w:right w:val="single" w:sz="4" w:space="0" w:color="auto"/>
            </w:tcBorders>
            <w:hideMark/>
          </w:tcPr>
          <w:p w:rsidR="00B62265" w:rsidRDefault="00B62265">
            <w:pPr>
              <w:spacing w:line="400" w:lineRule="atLeast"/>
              <w:jc w:val="center"/>
              <w:rPr>
                <w:rFonts w:ascii="Calibri" w:eastAsia="宋体" w:hAnsi="Calibri" w:cs="Times New Roman"/>
                <w:bCs/>
                <w:sz w:val="24"/>
              </w:rPr>
            </w:pPr>
            <w:r>
              <w:rPr>
                <w:rFonts w:ascii="Calibri" w:eastAsia="宋体" w:hAnsi="Calibri" w:cs="Times New Roman"/>
                <w:bCs/>
                <w:sz w:val="24"/>
              </w:rPr>
              <w:t>3</w:t>
            </w:r>
          </w:p>
        </w:tc>
        <w:tc>
          <w:tcPr>
            <w:tcW w:w="1962" w:type="dxa"/>
            <w:tcBorders>
              <w:top w:val="single" w:sz="4" w:space="0" w:color="auto"/>
              <w:left w:val="single" w:sz="4" w:space="0" w:color="auto"/>
              <w:bottom w:val="single" w:sz="4" w:space="0" w:color="auto"/>
              <w:right w:val="single" w:sz="4" w:space="0" w:color="auto"/>
            </w:tcBorders>
          </w:tcPr>
          <w:p w:rsidR="00B62265" w:rsidRDefault="00B62265">
            <w:pPr>
              <w:spacing w:line="400" w:lineRule="atLeast"/>
              <w:rPr>
                <w:rFonts w:ascii="Calibri" w:eastAsia="宋体" w:hAnsi="Calibri" w:cs="Times New Roman"/>
                <w:bCs/>
                <w:sz w:val="24"/>
              </w:rPr>
            </w:pPr>
          </w:p>
        </w:tc>
        <w:tc>
          <w:tcPr>
            <w:tcW w:w="720" w:type="dxa"/>
            <w:tcBorders>
              <w:top w:val="single" w:sz="4" w:space="0" w:color="auto"/>
              <w:left w:val="single" w:sz="4" w:space="0" w:color="auto"/>
              <w:bottom w:val="single" w:sz="4" w:space="0" w:color="auto"/>
              <w:right w:val="single" w:sz="4" w:space="0" w:color="auto"/>
            </w:tcBorders>
          </w:tcPr>
          <w:p w:rsidR="00B62265" w:rsidRDefault="00B62265">
            <w:pPr>
              <w:spacing w:line="400" w:lineRule="atLeast"/>
              <w:rPr>
                <w:rFonts w:ascii="Calibri" w:eastAsia="宋体" w:hAnsi="Calibri" w:cs="Times New Roman"/>
                <w:bCs/>
                <w:sz w:val="24"/>
              </w:rPr>
            </w:pPr>
          </w:p>
        </w:tc>
        <w:tc>
          <w:tcPr>
            <w:tcW w:w="992" w:type="dxa"/>
            <w:tcBorders>
              <w:top w:val="single" w:sz="4" w:space="0" w:color="auto"/>
              <w:left w:val="single" w:sz="4" w:space="0" w:color="auto"/>
              <w:bottom w:val="single" w:sz="4" w:space="0" w:color="auto"/>
              <w:right w:val="single" w:sz="4" w:space="0" w:color="auto"/>
            </w:tcBorders>
          </w:tcPr>
          <w:p w:rsidR="00B62265" w:rsidRDefault="00B62265">
            <w:pPr>
              <w:spacing w:line="400" w:lineRule="atLeast"/>
              <w:rPr>
                <w:rFonts w:ascii="Calibri" w:eastAsia="宋体" w:hAnsi="Calibri" w:cs="Times New Roman"/>
                <w:bCs/>
                <w:sz w:val="24"/>
              </w:rPr>
            </w:pPr>
          </w:p>
        </w:tc>
        <w:tc>
          <w:tcPr>
            <w:tcW w:w="628" w:type="dxa"/>
            <w:tcBorders>
              <w:top w:val="single" w:sz="4" w:space="0" w:color="auto"/>
              <w:left w:val="single" w:sz="4" w:space="0" w:color="auto"/>
              <w:bottom w:val="single" w:sz="4" w:space="0" w:color="auto"/>
              <w:right w:val="single" w:sz="4" w:space="0" w:color="auto"/>
            </w:tcBorders>
          </w:tcPr>
          <w:p w:rsidR="00B62265" w:rsidRDefault="00B62265">
            <w:pPr>
              <w:spacing w:line="400" w:lineRule="atLeast"/>
              <w:rPr>
                <w:rFonts w:ascii="Calibri" w:eastAsia="宋体" w:hAnsi="Calibri" w:cs="Times New Roman"/>
                <w:bCs/>
                <w:sz w:val="24"/>
              </w:rPr>
            </w:pPr>
          </w:p>
        </w:tc>
        <w:tc>
          <w:tcPr>
            <w:tcW w:w="1080" w:type="dxa"/>
            <w:tcBorders>
              <w:top w:val="single" w:sz="4" w:space="0" w:color="auto"/>
              <w:left w:val="single" w:sz="4" w:space="0" w:color="auto"/>
              <w:bottom w:val="single" w:sz="4" w:space="0" w:color="auto"/>
              <w:right w:val="single" w:sz="4" w:space="0" w:color="auto"/>
            </w:tcBorders>
          </w:tcPr>
          <w:p w:rsidR="00B62265" w:rsidRDefault="00B62265">
            <w:pPr>
              <w:spacing w:line="400" w:lineRule="atLeast"/>
              <w:rPr>
                <w:rFonts w:ascii="Calibri" w:eastAsia="宋体" w:hAnsi="Calibri" w:cs="Times New Roman"/>
                <w:bCs/>
                <w:sz w:val="24"/>
              </w:rPr>
            </w:pPr>
          </w:p>
        </w:tc>
        <w:tc>
          <w:tcPr>
            <w:tcW w:w="614" w:type="dxa"/>
            <w:tcBorders>
              <w:top w:val="single" w:sz="4" w:space="0" w:color="auto"/>
              <w:left w:val="single" w:sz="4" w:space="0" w:color="auto"/>
              <w:bottom w:val="single" w:sz="4" w:space="0" w:color="auto"/>
              <w:right w:val="single" w:sz="4" w:space="0" w:color="auto"/>
            </w:tcBorders>
          </w:tcPr>
          <w:p w:rsidR="00B62265" w:rsidRDefault="00B62265">
            <w:pPr>
              <w:spacing w:line="400" w:lineRule="atLeast"/>
              <w:rPr>
                <w:rFonts w:ascii="Calibri" w:eastAsia="宋体" w:hAnsi="Calibri" w:cs="Times New Roman"/>
                <w:bCs/>
                <w:sz w:val="24"/>
              </w:rPr>
            </w:pPr>
          </w:p>
        </w:tc>
        <w:tc>
          <w:tcPr>
            <w:tcW w:w="933" w:type="dxa"/>
            <w:tcBorders>
              <w:top w:val="single" w:sz="4" w:space="0" w:color="auto"/>
              <w:left w:val="single" w:sz="4" w:space="0" w:color="auto"/>
              <w:bottom w:val="single" w:sz="4" w:space="0" w:color="auto"/>
              <w:right w:val="single" w:sz="4" w:space="0" w:color="auto"/>
            </w:tcBorders>
          </w:tcPr>
          <w:p w:rsidR="00B62265" w:rsidRDefault="00B62265">
            <w:pPr>
              <w:spacing w:line="400" w:lineRule="atLeast"/>
              <w:rPr>
                <w:rFonts w:ascii="Calibri" w:eastAsia="宋体" w:hAnsi="Calibri" w:cs="Times New Roman"/>
                <w:bCs/>
                <w:sz w:val="24"/>
              </w:rPr>
            </w:pPr>
          </w:p>
        </w:tc>
        <w:tc>
          <w:tcPr>
            <w:tcW w:w="933" w:type="dxa"/>
            <w:tcBorders>
              <w:top w:val="single" w:sz="4" w:space="0" w:color="auto"/>
              <w:left w:val="single" w:sz="4" w:space="0" w:color="auto"/>
              <w:bottom w:val="single" w:sz="4" w:space="0" w:color="auto"/>
              <w:right w:val="single" w:sz="12" w:space="0" w:color="auto"/>
            </w:tcBorders>
          </w:tcPr>
          <w:p w:rsidR="00B62265" w:rsidRDefault="00B62265">
            <w:pPr>
              <w:spacing w:line="400" w:lineRule="atLeast"/>
              <w:rPr>
                <w:rFonts w:ascii="Calibri" w:eastAsia="宋体" w:hAnsi="Calibri" w:cs="Times New Roman"/>
                <w:bCs/>
                <w:sz w:val="24"/>
              </w:rPr>
            </w:pPr>
          </w:p>
        </w:tc>
      </w:tr>
      <w:tr w:rsidR="00B62265" w:rsidTr="00B62265">
        <w:tc>
          <w:tcPr>
            <w:tcW w:w="457" w:type="dxa"/>
            <w:tcBorders>
              <w:top w:val="single" w:sz="4" w:space="0" w:color="auto"/>
              <w:left w:val="single" w:sz="12" w:space="0" w:color="auto"/>
              <w:bottom w:val="single" w:sz="4" w:space="0" w:color="auto"/>
              <w:right w:val="single" w:sz="4" w:space="0" w:color="auto"/>
            </w:tcBorders>
            <w:hideMark/>
          </w:tcPr>
          <w:p w:rsidR="00B62265" w:rsidRDefault="00B62265">
            <w:pPr>
              <w:spacing w:line="400" w:lineRule="atLeast"/>
              <w:jc w:val="center"/>
              <w:rPr>
                <w:rFonts w:ascii="Calibri" w:eastAsia="宋体" w:hAnsi="Calibri" w:cs="Times New Roman"/>
                <w:bCs/>
                <w:sz w:val="24"/>
              </w:rPr>
            </w:pPr>
            <w:r>
              <w:rPr>
                <w:rFonts w:ascii="Calibri" w:eastAsia="宋体" w:hAnsi="Calibri" w:cs="Times New Roman"/>
                <w:bCs/>
                <w:sz w:val="24"/>
              </w:rPr>
              <w:t>4</w:t>
            </w:r>
          </w:p>
        </w:tc>
        <w:tc>
          <w:tcPr>
            <w:tcW w:w="1962" w:type="dxa"/>
            <w:tcBorders>
              <w:top w:val="single" w:sz="4" w:space="0" w:color="auto"/>
              <w:left w:val="single" w:sz="4" w:space="0" w:color="auto"/>
              <w:bottom w:val="single" w:sz="4" w:space="0" w:color="auto"/>
              <w:right w:val="single" w:sz="4" w:space="0" w:color="auto"/>
            </w:tcBorders>
          </w:tcPr>
          <w:p w:rsidR="00B62265" w:rsidRDefault="00B62265">
            <w:pPr>
              <w:spacing w:line="400" w:lineRule="atLeast"/>
              <w:rPr>
                <w:rFonts w:ascii="Calibri" w:eastAsia="宋体" w:hAnsi="Calibri" w:cs="Times New Roman"/>
                <w:bCs/>
                <w:sz w:val="24"/>
              </w:rPr>
            </w:pPr>
          </w:p>
        </w:tc>
        <w:tc>
          <w:tcPr>
            <w:tcW w:w="720" w:type="dxa"/>
            <w:tcBorders>
              <w:top w:val="single" w:sz="4" w:space="0" w:color="auto"/>
              <w:left w:val="single" w:sz="4" w:space="0" w:color="auto"/>
              <w:bottom w:val="single" w:sz="4" w:space="0" w:color="auto"/>
              <w:right w:val="single" w:sz="4" w:space="0" w:color="auto"/>
            </w:tcBorders>
          </w:tcPr>
          <w:p w:rsidR="00B62265" w:rsidRDefault="00B62265">
            <w:pPr>
              <w:spacing w:line="400" w:lineRule="atLeast"/>
              <w:rPr>
                <w:rFonts w:ascii="Calibri" w:eastAsia="宋体" w:hAnsi="Calibri" w:cs="Times New Roman"/>
                <w:bCs/>
                <w:sz w:val="24"/>
              </w:rPr>
            </w:pPr>
          </w:p>
        </w:tc>
        <w:tc>
          <w:tcPr>
            <w:tcW w:w="992" w:type="dxa"/>
            <w:tcBorders>
              <w:top w:val="single" w:sz="4" w:space="0" w:color="auto"/>
              <w:left w:val="single" w:sz="4" w:space="0" w:color="auto"/>
              <w:bottom w:val="single" w:sz="4" w:space="0" w:color="auto"/>
              <w:right w:val="single" w:sz="4" w:space="0" w:color="auto"/>
            </w:tcBorders>
          </w:tcPr>
          <w:p w:rsidR="00B62265" w:rsidRDefault="00B62265">
            <w:pPr>
              <w:spacing w:line="400" w:lineRule="atLeast"/>
              <w:rPr>
                <w:rFonts w:ascii="Calibri" w:eastAsia="宋体" w:hAnsi="Calibri" w:cs="Times New Roman"/>
                <w:bCs/>
                <w:sz w:val="24"/>
              </w:rPr>
            </w:pPr>
          </w:p>
        </w:tc>
        <w:tc>
          <w:tcPr>
            <w:tcW w:w="628" w:type="dxa"/>
            <w:tcBorders>
              <w:top w:val="single" w:sz="4" w:space="0" w:color="auto"/>
              <w:left w:val="single" w:sz="4" w:space="0" w:color="auto"/>
              <w:bottom w:val="single" w:sz="4" w:space="0" w:color="auto"/>
              <w:right w:val="single" w:sz="4" w:space="0" w:color="auto"/>
            </w:tcBorders>
          </w:tcPr>
          <w:p w:rsidR="00B62265" w:rsidRDefault="00B62265">
            <w:pPr>
              <w:spacing w:line="400" w:lineRule="atLeast"/>
              <w:rPr>
                <w:rFonts w:ascii="Calibri" w:eastAsia="宋体" w:hAnsi="Calibri" w:cs="Times New Roman"/>
                <w:bCs/>
                <w:sz w:val="24"/>
              </w:rPr>
            </w:pPr>
          </w:p>
        </w:tc>
        <w:tc>
          <w:tcPr>
            <w:tcW w:w="1080" w:type="dxa"/>
            <w:tcBorders>
              <w:top w:val="single" w:sz="4" w:space="0" w:color="auto"/>
              <w:left w:val="single" w:sz="4" w:space="0" w:color="auto"/>
              <w:bottom w:val="single" w:sz="4" w:space="0" w:color="auto"/>
              <w:right w:val="single" w:sz="4" w:space="0" w:color="auto"/>
            </w:tcBorders>
          </w:tcPr>
          <w:p w:rsidR="00B62265" w:rsidRDefault="00B62265">
            <w:pPr>
              <w:spacing w:line="400" w:lineRule="atLeast"/>
              <w:rPr>
                <w:rFonts w:ascii="Calibri" w:eastAsia="宋体" w:hAnsi="Calibri" w:cs="Times New Roman"/>
                <w:bCs/>
                <w:sz w:val="24"/>
              </w:rPr>
            </w:pPr>
          </w:p>
        </w:tc>
        <w:tc>
          <w:tcPr>
            <w:tcW w:w="614" w:type="dxa"/>
            <w:tcBorders>
              <w:top w:val="single" w:sz="4" w:space="0" w:color="auto"/>
              <w:left w:val="single" w:sz="4" w:space="0" w:color="auto"/>
              <w:bottom w:val="single" w:sz="4" w:space="0" w:color="auto"/>
              <w:right w:val="single" w:sz="4" w:space="0" w:color="auto"/>
            </w:tcBorders>
          </w:tcPr>
          <w:p w:rsidR="00B62265" w:rsidRDefault="00B62265">
            <w:pPr>
              <w:spacing w:line="400" w:lineRule="atLeast"/>
              <w:rPr>
                <w:rFonts w:ascii="Calibri" w:eastAsia="宋体" w:hAnsi="Calibri" w:cs="Times New Roman"/>
                <w:bCs/>
                <w:sz w:val="24"/>
              </w:rPr>
            </w:pPr>
          </w:p>
        </w:tc>
        <w:tc>
          <w:tcPr>
            <w:tcW w:w="933" w:type="dxa"/>
            <w:tcBorders>
              <w:top w:val="single" w:sz="4" w:space="0" w:color="auto"/>
              <w:left w:val="single" w:sz="4" w:space="0" w:color="auto"/>
              <w:bottom w:val="single" w:sz="4" w:space="0" w:color="auto"/>
              <w:right w:val="single" w:sz="4" w:space="0" w:color="auto"/>
            </w:tcBorders>
          </w:tcPr>
          <w:p w:rsidR="00B62265" w:rsidRDefault="00B62265">
            <w:pPr>
              <w:spacing w:line="400" w:lineRule="atLeast"/>
              <w:rPr>
                <w:rFonts w:ascii="Calibri" w:eastAsia="宋体" w:hAnsi="Calibri" w:cs="Times New Roman"/>
                <w:bCs/>
                <w:sz w:val="24"/>
              </w:rPr>
            </w:pPr>
          </w:p>
        </w:tc>
        <w:tc>
          <w:tcPr>
            <w:tcW w:w="933" w:type="dxa"/>
            <w:tcBorders>
              <w:top w:val="single" w:sz="4" w:space="0" w:color="auto"/>
              <w:left w:val="single" w:sz="4" w:space="0" w:color="auto"/>
              <w:bottom w:val="single" w:sz="4" w:space="0" w:color="auto"/>
              <w:right w:val="single" w:sz="12" w:space="0" w:color="auto"/>
            </w:tcBorders>
          </w:tcPr>
          <w:p w:rsidR="00B62265" w:rsidRDefault="00B62265">
            <w:pPr>
              <w:spacing w:line="400" w:lineRule="atLeast"/>
              <w:rPr>
                <w:rFonts w:ascii="Calibri" w:eastAsia="宋体" w:hAnsi="Calibri" w:cs="Times New Roman"/>
                <w:bCs/>
                <w:sz w:val="24"/>
              </w:rPr>
            </w:pPr>
          </w:p>
        </w:tc>
      </w:tr>
      <w:tr w:rsidR="00B62265" w:rsidTr="00B62265">
        <w:tc>
          <w:tcPr>
            <w:tcW w:w="457" w:type="dxa"/>
            <w:tcBorders>
              <w:top w:val="single" w:sz="4" w:space="0" w:color="auto"/>
              <w:left w:val="single" w:sz="12" w:space="0" w:color="auto"/>
              <w:bottom w:val="single" w:sz="4" w:space="0" w:color="auto"/>
              <w:right w:val="single" w:sz="4" w:space="0" w:color="auto"/>
            </w:tcBorders>
            <w:hideMark/>
          </w:tcPr>
          <w:p w:rsidR="00B62265" w:rsidRDefault="00B62265">
            <w:pPr>
              <w:spacing w:line="400" w:lineRule="atLeast"/>
              <w:jc w:val="center"/>
              <w:rPr>
                <w:rFonts w:ascii="Calibri" w:eastAsia="宋体" w:hAnsi="Calibri" w:cs="Times New Roman"/>
                <w:bCs/>
                <w:sz w:val="24"/>
              </w:rPr>
            </w:pPr>
            <w:r>
              <w:rPr>
                <w:rFonts w:ascii="Calibri" w:eastAsia="宋体" w:hAnsi="Calibri" w:cs="Times New Roman"/>
                <w:bCs/>
                <w:sz w:val="24"/>
              </w:rPr>
              <w:t>5</w:t>
            </w:r>
          </w:p>
        </w:tc>
        <w:tc>
          <w:tcPr>
            <w:tcW w:w="1962" w:type="dxa"/>
            <w:tcBorders>
              <w:top w:val="single" w:sz="4" w:space="0" w:color="auto"/>
              <w:left w:val="single" w:sz="4" w:space="0" w:color="auto"/>
              <w:bottom w:val="single" w:sz="4" w:space="0" w:color="auto"/>
              <w:right w:val="single" w:sz="4" w:space="0" w:color="auto"/>
            </w:tcBorders>
          </w:tcPr>
          <w:p w:rsidR="00B62265" w:rsidRDefault="00B62265">
            <w:pPr>
              <w:spacing w:line="400" w:lineRule="atLeast"/>
              <w:rPr>
                <w:rFonts w:ascii="Calibri" w:eastAsia="宋体" w:hAnsi="Calibri" w:cs="Times New Roman"/>
                <w:bCs/>
                <w:sz w:val="24"/>
              </w:rPr>
            </w:pPr>
          </w:p>
        </w:tc>
        <w:tc>
          <w:tcPr>
            <w:tcW w:w="720" w:type="dxa"/>
            <w:tcBorders>
              <w:top w:val="single" w:sz="4" w:space="0" w:color="auto"/>
              <w:left w:val="single" w:sz="4" w:space="0" w:color="auto"/>
              <w:bottom w:val="single" w:sz="4" w:space="0" w:color="auto"/>
              <w:right w:val="single" w:sz="4" w:space="0" w:color="auto"/>
            </w:tcBorders>
          </w:tcPr>
          <w:p w:rsidR="00B62265" w:rsidRDefault="00B62265">
            <w:pPr>
              <w:spacing w:line="400" w:lineRule="atLeast"/>
              <w:rPr>
                <w:rFonts w:ascii="Calibri" w:eastAsia="宋体" w:hAnsi="Calibri" w:cs="Times New Roman"/>
                <w:bCs/>
                <w:sz w:val="24"/>
              </w:rPr>
            </w:pPr>
          </w:p>
        </w:tc>
        <w:tc>
          <w:tcPr>
            <w:tcW w:w="992" w:type="dxa"/>
            <w:tcBorders>
              <w:top w:val="single" w:sz="4" w:space="0" w:color="auto"/>
              <w:left w:val="single" w:sz="4" w:space="0" w:color="auto"/>
              <w:bottom w:val="single" w:sz="4" w:space="0" w:color="auto"/>
              <w:right w:val="single" w:sz="4" w:space="0" w:color="auto"/>
            </w:tcBorders>
          </w:tcPr>
          <w:p w:rsidR="00B62265" w:rsidRDefault="00B62265">
            <w:pPr>
              <w:spacing w:line="400" w:lineRule="atLeast"/>
              <w:rPr>
                <w:rFonts w:ascii="Calibri" w:eastAsia="宋体" w:hAnsi="Calibri" w:cs="Times New Roman"/>
                <w:bCs/>
                <w:sz w:val="24"/>
              </w:rPr>
            </w:pPr>
          </w:p>
        </w:tc>
        <w:tc>
          <w:tcPr>
            <w:tcW w:w="628" w:type="dxa"/>
            <w:tcBorders>
              <w:top w:val="single" w:sz="4" w:space="0" w:color="auto"/>
              <w:left w:val="single" w:sz="4" w:space="0" w:color="auto"/>
              <w:bottom w:val="single" w:sz="4" w:space="0" w:color="auto"/>
              <w:right w:val="single" w:sz="4" w:space="0" w:color="auto"/>
            </w:tcBorders>
          </w:tcPr>
          <w:p w:rsidR="00B62265" w:rsidRDefault="00B62265">
            <w:pPr>
              <w:spacing w:line="400" w:lineRule="atLeast"/>
              <w:rPr>
                <w:rFonts w:ascii="Calibri" w:eastAsia="宋体" w:hAnsi="Calibri" w:cs="Times New Roman"/>
                <w:bCs/>
                <w:sz w:val="24"/>
              </w:rPr>
            </w:pPr>
          </w:p>
        </w:tc>
        <w:tc>
          <w:tcPr>
            <w:tcW w:w="1080" w:type="dxa"/>
            <w:tcBorders>
              <w:top w:val="single" w:sz="4" w:space="0" w:color="auto"/>
              <w:left w:val="single" w:sz="4" w:space="0" w:color="auto"/>
              <w:bottom w:val="single" w:sz="4" w:space="0" w:color="auto"/>
              <w:right w:val="single" w:sz="4" w:space="0" w:color="auto"/>
            </w:tcBorders>
          </w:tcPr>
          <w:p w:rsidR="00B62265" w:rsidRDefault="00B62265">
            <w:pPr>
              <w:spacing w:line="400" w:lineRule="atLeast"/>
              <w:rPr>
                <w:rFonts w:ascii="Calibri" w:eastAsia="宋体" w:hAnsi="Calibri" w:cs="Times New Roman"/>
                <w:bCs/>
                <w:sz w:val="24"/>
              </w:rPr>
            </w:pPr>
          </w:p>
        </w:tc>
        <w:tc>
          <w:tcPr>
            <w:tcW w:w="614" w:type="dxa"/>
            <w:tcBorders>
              <w:top w:val="single" w:sz="4" w:space="0" w:color="auto"/>
              <w:left w:val="single" w:sz="4" w:space="0" w:color="auto"/>
              <w:bottom w:val="single" w:sz="4" w:space="0" w:color="auto"/>
              <w:right w:val="single" w:sz="4" w:space="0" w:color="auto"/>
            </w:tcBorders>
          </w:tcPr>
          <w:p w:rsidR="00B62265" w:rsidRDefault="00B62265">
            <w:pPr>
              <w:spacing w:line="400" w:lineRule="atLeast"/>
              <w:rPr>
                <w:rFonts w:ascii="Calibri" w:eastAsia="宋体" w:hAnsi="Calibri" w:cs="Times New Roman"/>
                <w:bCs/>
                <w:sz w:val="24"/>
              </w:rPr>
            </w:pPr>
          </w:p>
        </w:tc>
        <w:tc>
          <w:tcPr>
            <w:tcW w:w="933" w:type="dxa"/>
            <w:tcBorders>
              <w:top w:val="single" w:sz="4" w:space="0" w:color="auto"/>
              <w:left w:val="single" w:sz="4" w:space="0" w:color="auto"/>
              <w:bottom w:val="single" w:sz="4" w:space="0" w:color="auto"/>
              <w:right w:val="single" w:sz="4" w:space="0" w:color="auto"/>
            </w:tcBorders>
          </w:tcPr>
          <w:p w:rsidR="00B62265" w:rsidRDefault="00B62265">
            <w:pPr>
              <w:spacing w:line="400" w:lineRule="atLeast"/>
              <w:rPr>
                <w:rFonts w:ascii="Calibri" w:eastAsia="宋体" w:hAnsi="Calibri" w:cs="Times New Roman"/>
                <w:bCs/>
                <w:sz w:val="24"/>
              </w:rPr>
            </w:pPr>
          </w:p>
        </w:tc>
        <w:tc>
          <w:tcPr>
            <w:tcW w:w="933" w:type="dxa"/>
            <w:tcBorders>
              <w:top w:val="single" w:sz="4" w:space="0" w:color="auto"/>
              <w:left w:val="single" w:sz="4" w:space="0" w:color="auto"/>
              <w:bottom w:val="single" w:sz="4" w:space="0" w:color="auto"/>
              <w:right w:val="single" w:sz="12" w:space="0" w:color="auto"/>
            </w:tcBorders>
          </w:tcPr>
          <w:p w:rsidR="00B62265" w:rsidRDefault="00B62265">
            <w:pPr>
              <w:spacing w:line="400" w:lineRule="atLeast"/>
              <w:rPr>
                <w:rFonts w:ascii="Calibri" w:eastAsia="宋体" w:hAnsi="Calibri" w:cs="Times New Roman"/>
                <w:bCs/>
                <w:sz w:val="24"/>
              </w:rPr>
            </w:pPr>
          </w:p>
        </w:tc>
      </w:tr>
      <w:tr w:rsidR="00B62265" w:rsidTr="00B62265">
        <w:tc>
          <w:tcPr>
            <w:tcW w:w="457" w:type="dxa"/>
            <w:tcBorders>
              <w:top w:val="single" w:sz="4" w:space="0" w:color="auto"/>
              <w:left w:val="single" w:sz="12" w:space="0" w:color="auto"/>
              <w:bottom w:val="single" w:sz="4" w:space="0" w:color="auto"/>
              <w:right w:val="single" w:sz="4" w:space="0" w:color="auto"/>
            </w:tcBorders>
            <w:hideMark/>
          </w:tcPr>
          <w:p w:rsidR="00B62265" w:rsidRDefault="00B62265">
            <w:pPr>
              <w:spacing w:line="400" w:lineRule="atLeast"/>
              <w:jc w:val="center"/>
              <w:rPr>
                <w:rFonts w:ascii="Calibri" w:eastAsia="宋体" w:hAnsi="Calibri" w:cs="Times New Roman"/>
                <w:bCs/>
                <w:sz w:val="24"/>
              </w:rPr>
            </w:pPr>
            <w:r>
              <w:rPr>
                <w:rFonts w:ascii="Calibri" w:eastAsia="宋体" w:hAnsi="Calibri" w:cs="Times New Roman"/>
                <w:bCs/>
                <w:sz w:val="24"/>
              </w:rPr>
              <w:t>6</w:t>
            </w:r>
          </w:p>
        </w:tc>
        <w:tc>
          <w:tcPr>
            <w:tcW w:w="1962" w:type="dxa"/>
            <w:tcBorders>
              <w:top w:val="single" w:sz="4" w:space="0" w:color="auto"/>
              <w:left w:val="single" w:sz="4" w:space="0" w:color="auto"/>
              <w:bottom w:val="single" w:sz="4" w:space="0" w:color="auto"/>
              <w:right w:val="single" w:sz="4" w:space="0" w:color="auto"/>
            </w:tcBorders>
          </w:tcPr>
          <w:p w:rsidR="00B62265" w:rsidRDefault="00B62265">
            <w:pPr>
              <w:spacing w:line="400" w:lineRule="atLeast"/>
              <w:rPr>
                <w:rFonts w:ascii="Calibri" w:eastAsia="宋体" w:hAnsi="Calibri" w:cs="Times New Roman"/>
                <w:bCs/>
                <w:sz w:val="24"/>
              </w:rPr>
            </w:pPr>
          </w:p>
        </w:tc>
        <w:tc>
          <w:tcPr>
            <w:tcW w:w="720" w:type="dxa"/>
            <w:tcBorders>
              <w:top w:val="single" w:sz="4" w:space="0" w:color="auto"/>
              <w:left w:val="single" w:sz="4" w:space="0" w:color="auto"/>
              <w:bottom w:val="single" w:sz="4" w:space="0" w:color="auto"/>
              <w:right w:val="single" w:sz="4" w:space="0" w:color="auto"/>
            </w:tcBorders>
          </w:tcPr>
          <w:p w:rsidR="00B62265" w:rsidRDefault="00B62265">
            <w:pPr>
              <w:spacing w:line="400" w:lineRule="atLeast"/>
              <w:rPr>
                <w:rFonts w:ascii="Calibri" w:eastAsia="宋体" w:hAnsi="Calibri" w:cs="Times New Roman"/>
                <w:bCs/>
                <w:sz w:val="24"/>
              </w:rPr>
            </w:pPr>
          </w:p>
        </w:tc>
        <w:tc>
          <w:tcPr>
            <w:tcW w:w="992" w:type="dxa"/>
            <w:tcBorders>
              <w:top w:val="single" w:sz="4" w:space="0" w:color="auto"/>
              <w:left w:val="single" w:sz="4" w:space="0" w:color="auto"/>
              <w:bottom w:val="single" w:sz="4" w:space="0" w:color="auto"/>
              <w:right w:val="single" w:sz="4" w:space="0" w:color="auto"/>
            </w:tcBorders>
          </w:tcPr>
          <w:p w:rsidR="00B62265" w:rsidRDefault="00B62265">
            <w:pPr>
              <w:spacing w:line="400" w:lineRule="atLeast"/>
              <w:rPr>
                <w:rFonts w:ascii="Calibri" w:eastAsia="宋体" w:hAnsi="Calibri" w:cs="Times New Roman"/>
                <w:bCs/>
                <w:sz w:val="24"/>
              </w:rPr>
            </w:pPr>
          </w:p>
        </w:tc>
        <w:tc>
          <w:tcPr>
            <w:tcW w:w="628" w:type="dxa"/>
            <w:tcBorders>
              <w:top w:val="single" w:sz="4" w:space="0" w:color="auto"/>
              <w:left w:val="single" w:sz="4" w:space="0" w:color="auto"/>
              <w:bottom w:val="single" w:sz="4" w:space="0" w:color="auto"/>
              <w:right w:val="single" w:sz="4" w:space="0" w:color="auto"/>
            </w:tcBorders>
          </w:tcPr>
          <w:p w:rsidR="00B62265" w:rsidRDefault="00B62265">
            <w:pPr>
              <w:spacing w:line="400" w:lineRule="atLeast"/>
              <w:rPr>
                <w:rFonts w:ascii="Calibri" w:eastAsia="宋体" w:hAnsi="Calibri" w:cs="Times New Roman"/>
                <w:bCs/>
                <w:sz w:val="24"/>
              </w:rPr>
            </w:pPr>
          </w:p>
        </w:tc>
        <w:tc>
          <w:tcPr>
            <w:tcW w:w="1080" w:type="dxa"/>
            <w:tcBorders>
              <w:top w:val="single" w:sz="4" w:space="0" w:color="auto"/>
              <w:left w:val="single" w:sz="4" w:space="0" w:color="auto"/>
              <w:bottom w:val="single" w:sz="4" w:space="0" w:color="auto"/>
              <w:right w:val="single" w:sz="4" w:space="0" w:color="auto"/>
            </w:tcBorders>
          </w:tcPr>
          <w:p w:rsidR="00B62265" w:rsidRDefault="00B62265">
            <w:pPr>
              <w:spacing w:line="400" w:lineRule="atLeast"/>
              <w:rPr>
                <w:rFonts w:ascii="Calibri" w:eastAsia="宋体" w:hAnsi="Calibri" w:cs="Times New Roman"/>
                <w:bCs/>
                <w:sz w:val="24"/>
              </w:rPr>
            </w:pPr>
          </w:p>
        </w:tc>
        <w:tc>
          <w:tcPr>
            <w:tcW w:w="614" w:type="dxa"/>
            <w:tcBorders>
              <w:top w:val="single" w:sz="4" w:space="0" w:color="auto"/>
              <w:left w:val="single" w:sz="4" w:space="0" w:color="auto"/>
              <w:bottom w:val="single" w:sz="4" w:space="0" w:color="auto"/>
              <w:right w:val="single" w:sz="4" w:space="0" w:color="auto"/>
            </w:tcBorders>
          </w:tcPr>
          <w:p w:rsidR="00B62265" w:rsidRDefault="00B62265">
            <w:pPr>
              <w:spacing w:line="400" w:lineRule="atLeast"/>
              <w:rPr>
                <w:rFonts w:ascii="Calibri" w:eastAsia="宋体" w:hAnsi="Calibri" w:cs="Times New Roman"/>
                <w:bCs/>
                <w:sz w:val="24"/>
              </w:rPr>
            </w:pPr>
          </w:p>
        </w:tc>
        <w:tc>
          <w:tcPr>
            <w:tcW w:w="933" w:type="dxa"/>
            <w:tcBorders>
              <w:top w:val="single" w:sz="4" w:space="0" w:color="auto"/>
              <w:left w:val="single" w:sz="4" w:space="0" w:color="auto"/>
              <w:bottom w:val="single" w:sz="4" w:space="0" w:color="auto"/>
              <w:right w:val="single" w:sz="4" w:space="0" w:color="auto"/>
            </w:tcBorders>
          </w:tcPr>
          <w:p w:rsidR="00B62265" w:rsidRDefault="00B62265">
            <w:pPr>
              <w:spacing w:line="400" w:lineRule="atLeast"/>
              <w:rPr>
                <w:rFonts w:ascii="Calibri" w:eastAsia="宋体" w:hAnsi="Calibri" w:cs="Times New Roman"/>
                <w:bCs/>
                <w:sz w:val="24"/>
              </w:rPr>
            </w:pPr>
          </w:p>
        </w:tc>
        <w:tc>
          <w:tcPr>
            <w:tcW w:w="933" w:type="dxa"/>
            <w:tcBorders>
              <w:top w:val="single" w:sz="4" w:space="0" w:color="auto"/>
              <w:left w:val="single" w:sz="4" w:space="0" w:color="auto"/>
              <w:bottom w:val="single" w:sz="4" w:space="0" w:color="auto"/>
              <w:right w:val="single" w:sz="12" w:space="0" w:color="auto"/>
            </w:tcBorders>
          </w:tcPr>
          <w:p w:rsidR="00B62265" w:rsidRDefault="00B62265">
            <w:pPr>
              <w:spacing w:line="400" w:lineRule="atLeast"/>
              <w:rPr>
                <w:rFonts w:ascii="Calibri" w:eastAsia="宋体" w:hAnsi="Calibri" w:cs="Times New Roman"/>
                <w:bCs/>
                <w:sz w:val="24"/>
              </w:rPr>
            </w:pPr>
          </w:p>
        </w:tc>
      </w:tr>
      <w:tr w:rsidR="00B62265" w:rsidTr="00B62265">
        <w:tc>
          <w:tcPr>
            <w:tcW w:w="457" w:type="dxa"/>
            <w:tcBorders>
              <w:top w:val="single" w:sz="4" w:space="0" w:color="auto"/>
              <w:left w:val="single" w:sz="12" w:space="0" w:color="auto"/>
              <w:bottom w:val="single" w:sz="4" w:space="0" w:color="auto"/>
              <w:right w:val="single" w:sz="4" w:space="0" w:color="auto"/>
            </w:tcBorders>
            <w:hideMark/>
          </w:tcPr>
          <w:p w:rsidR="00B62265" w:rsidRDefault="00B62265">
            <w:pPr>
              <w:spacing w:line="400" w:lineRule="atLeast"/>
              <w:jc w:val="center"/>
              <w:rPr>
                <w:rFonts w:ascii="Calibri" w:eastAsia="宋体" w:hAnsi="Calibri" w:cs="Times New Roman"/>
                <w:bCs/>
                <w:sz w:val="24"/>
              </w:rPr>
            </w:pPr>
            <w:r>
              <w:rPr>
                <w:rFonts w:ascii="Calibri" w:eastAsia="宋体" w:hAnsi="Calibri" w:cs="Times New Roman"/>
                <w:bCs/>
                <w:sz w:val="24"/>
              </w:rPr>
              <w:t>7</w:t>
            </w:r>
          </w:p>
        </w:tc>
        <w:tc>
          <w:tcPr>
            <w:tcW w:w="1962" w:type="dxa"/>
            <w:tcBorders>
              <w:top w:val="single" w:sz="4" w:space="0" w:color="auto"/>
              <w:left w:val="single" w:sz="4" w:space="0" w:color="auto"/>
              <w:bottom w:val="single" w:sz="4" w:space="0" w:color="auto"/>
              <w:right w:val="single" w:sz="4" w:space="0" w:color="auto"/>
            </w:tcBorders>
          </w:tcPr>
          <w:p w:rsidR="00B62265" w:rsidRDefault="00B62265">
            <w:pPr>
              <w:spacing w:line="400" w:lineRule="atLeast"/>
              <w:rPr>
                <w:rFonts w:ascii="Calibri" w:eastAsia="宋体" w:hAnsi="Calibri" w:cs="Times New Roman"/>
                <w:bCs/>
                <w:sz w:val="24"/>
              </w:rPr>
            </w:pPr>
          </w:p>
        </w:tc>
        <w:tc>
          <w:tcPr>
            <w:tcW w:w="720" w:type="dxa"/>
            <w:tcBorders>
              <w:top w:val="single" w:sz="4" w:space="0" w:color="auto"/>
              <w:left w:val="single" w:sz="4" w:space="0" w:color="auto"/>
              <w:bottom w:val="single" w:sz="4" w:space="0" w:color="auto"/>
              <w:right w:val="single" w:sz="4" w:space="0" w:color="auto"/>
            </w:tcBorders>
          </w:tcPr>
          <w:p w:rsidR="00B62265" w:rsidRDefault="00B62265">
            <w:pPr>
              <w:spacing w:line="400" w:lineRule="atLeast"/>
              <w:rPr>
                <w:rFonts w:ascii="Calibri" w:eastAsia="宋体" w:hAnsi="Calibri" w:cs="Times New Roman"/>
                <w:bCs/>
                <w:sz w:val="24"/>
              </w:rPr>
            </w:pPr>
          </w:p>
        </w:tc>
        <w:tc>
          <w:tcPr>
            <w:tcW w:w="992" w:type="dxa"/>
            <w:tcBorders>
              <w:top w:val="single" w:sz="4" w:space="0" w:color="auto"/>
              <w:left w:val="single" w:sz="4" w:space="0" w:color="auto"/>
              <w:bottom w:val="single" w:sz="4" w:space="0" w:color="auto"/>
              <w:right w:val="single" w:sz="4" w:space="0" w:color="auto"/>
            </w:tcBorders>
          </w:tcPr>
          <w:p w:rsidR="00B62265" w:rsidRDefault="00B62265">
            <w:pPr>
              <w:spacing w:line="400" w:lineRule="atLeast"/>
              <w:rPr>
                <w:rFonts w:ascii="Calibri" w:eastAsia="宋体" w:hAnsi="Calibri" w:cs="Times New Roman"/>
                <w:bCs/>
                <w:sz w:val="24"/>
              </w:rPr>
            </w:pPr>
          </w:p>
        </w:tc>
        <w:tc>
          <w:tcPr>
            <w:tcW w:w="628" w:type="dxa"/>
            <w:tcBorders>
              <w:top w:val="single" w:sz="4" w:space="0" w:color="auto"/>
              <w:left w:val="single" w:sz="4" w:space="0" w:color="auto"/>
              <w:bottom w:val="single" w:sz="4" w:space="0" w:color="auto"/>
              <w:right w:val="single" w:sz="4" w:space="0" w:color="auto"/>
            </w:tcBorders>
          </w:tcPr>
          <w:p w:rsidR="00B62265" w:rsidRDefault="00B62265">
            <w:pPr>
              <w:spacing w:line="400" w:lineRule="atLeast"/>
              <w:rPr>
                <w:rFonts w:ascii="Calibri" w:eastAsia="宋体" w:hAnsi="Calibri" w:cs="Times New Roman"/>
                <w:bCs/>
                <w:sz w:val="24"/>
              </w:rPr>
            </w:pPr>
          </w:p>
        </w:tc>
        <w:tc>
          <w:tcPr>
            <w:tcW w:w="1080" w:type="dxa"/>
            <w:tcBorders>
              <w:top w:val="single" w:sz="4" w:space="0" w:color="auto"/>
              <w:left w:val="single" w:sz="4" w:space="0" w:color="auto"/>
              <w:bottom w:val="single" w:sz="4" w:space="0" w:color="auto"/>
              <w:right w:val="single" w:sz="4" w:space="0" w:color="auto"/>
            </w:tcBorders>
          </w:tcPr>
          <w:p w:rsidR="00B62265" w:rsidRDefault="00B62265">
            <w:pPr>
              <w:spacing w:line="400" w:lineRule="atLeast"/>
              <w:rPr>
                <w:rFonts w:ascii="Calibri" w:eastAsia="宋体" w:hAnsi="Calibri" w:cs="Times New Roman"/>
                <w:bCs/>
                <w:sz w:val="24"/>
              </w:rPr>
            </w:pPr>
          </w:p>
        </w:tc>
        <w:tc>
          <w:tcPr>
            <w:tcW w:w="614" w:type="dxa"/>
            <w:tcBorders>
              <w:top w:val="single" w:sz="4" w:space="0" w:color="auto"/>
              <w:left w:val="single" w:sz="4" w:space="0" w:color="auto"/>
              <w:bottom w:val="single" w:sz="4" w:space="0" w:color="auto"/>
              <w:right w:val="single" w:sz="4" w:space="0" w:color="auto"/>
            </w:tcBorders>
          </w:tcPr>
          <w:p w:rsidR="00B62265" w:rsidRDefault="00B62265">
            <w:pPr>
              <w:spacing w:line="400" w:lineRule="atLeast"/>
              <w:rPr>
                <w:rFonts w:ascii="Calibri" w:eastAsia="宋体" w:hAnsi="Calibri" w:cs="Times New Roman"/>
                <w:bCs/>
                <w:sz w:val="24"/>
              </w:rPr>
            </w:pPr>
          </w:p>
        </w:tc>
        <w:tc>
          <w:tcPr>
            <w:tcW w:w="933" w:type="dxa"/>
            <w:tcBorders>
              <w:top w:val="single" w:sz="4" w:space="0" w:color="auto"/>
              <w:left w:val="single" w:sz="4" w:space="0" w:color="auto"/>
              <w:bottom w:val="single" w:sz="4" w:space="0" w:color="auto"/>
              <w:right w:val="single" w:sz="4" w:space="0" w:color="auto"/>
            </w:tcBorders>
          </w:tcPr>
          <w:p w:rsidR="00B62265" w:rsidRDefault="00B62265">
            <w:pPr>
              <w:spacing w:line="400" w:lineRule="atLeast"/>
              <w:rPr>
                <w:rFonts w:ascii="Calibri" w:eastAsia="宋体" w:hAnsi="Calibri" w:cs="Times New Roman"/>
                <w:bCs/>
                <w:sz w:val="24"/>
              </w:rPr>
            </w:pPr>
          </w:p>
        </w:tc>
        <w:tc>
          <w:tcPr>
            <w:tcW w:w="933" w:type="dxa"/>
            <w:tcBorders>
              <w:top w:val="single" w:sz="4" w:space="0" w:color="auto"/>
              <w:left w:val="single" w:sz="4" w:space="0" w:color="auto"/>
              <w:bottom w:val="single" w:sz="4" w:space="0" w:color="auto"/>
              <w:right w:val="single" w:sz="12" w:space="0" w:color="auto"/>
            </w:tcBorders>
          </w:tcPr>
          <w:p w:rsidR="00B62265" w:rsidRDefault="00B62265">
            <w:pPr>
              <w:spacing w:line="400" w:lineRule="atLeast"/>
              <w:rPr>
                <w:rFonts w:ascii="Calibri" w:eastAsia="宋体" w:hAnsi="Calibri" w:cs="Times New Roman"/>
                <w:bCs/>
                <w:sz w:val="24"/>
              </w:rPr>
            </w:pPr>
          </w:p>
        </w:tc>
      </w:tr>
      <w:tr w:rsidR="00B62265" w:rsidTr="00B62265">
        <w:tc>
          <w:tcPr>
            <w:tcW w:w="457" w:type="dxa"/>
            <w:tcBorders>
              <w:top w:val="single" w:sz="4" w:space="0" w:color="auto"/>
              <w:left w:val="single" w:sz="12" w:space="0" w:color="auto"/>
              <w:bottom w:val="single" w:sz="4" w:space="0" w:color="auto"/>
              <w:right w:val="single" w:sz="4" w:space="0" w:color="auto"/>
            </w:tcBorders>
            <w:hideMark/>
          </w:tcPr>
          <w:p w:rsidR="00B62265" w:rsidRDefault="00B62265">
            <w:pPr>
              <w:spacing w:line="400" w:lineRule="atLeast"/>
              <w:jc w:val="center"/>
              <w:rPr>
                <w:rFonts w:ascii="Calibri" w:eastAsia="宋体" w:hAnsi="Calibri" w:cs="Times New Roman"/>
                <w:bCs/>
                <w:sz w:val="24"/>
              </w:rPr>
            </w:pPr>
            <w:r>
              <w:rPr>
                <w:rFonts w:ascii="Calibri" w:eastAsia="宋体" w:hAnsi="Calibri" w:cs="Times New Roman"/>
                <w:bCs/>
                <w:sz w:val="24"/>
              </w:rPr>
              <w:t>8</w:t>
            </w:r>
          </w:p>
        </w:tc>
        <w:tc>
          <w:tcPr>
            <w:tcW w:w="1962" w:type="dxa"/>
            <w:tcBorders>
              <w:top w:val="single" w:sz="4" w:space="0" w:color="auto"/>
              <w:left w:val="single" w:sz="4" w:space="0" w:color="auto"/>
              <w:bottom w:val="single" w:sz="4" w:space="0" w:color="auto"/>
              <w:right w:val="single" w:sz="4" w:space="0" w:color="auto"/>
            </w:tcBorders>
          </w:tcPr>
          <w:p w:rsidR="00B62265" w:rsidRDefault="00B62265">
            <w:pPr>
              <w:spacing w:line="400" w:lineRule="atLeast"/>
              <w:rPr>
                <w:rFonts w:ascii="Calibri" w:eastAsia="宋体" w:hAnsi="Calibri" w:cs="Times New Roman"/>
                <w:bCs/>
                <w:sz w:val="24"/>
              </w:rPr>
            </w:pPr>
          </w:p>
        </w:tc>
        <w:tc>
          <w:tcPr>
            <w:tcW w:w="720" w:type="dxa"/>
            <w:tcBorders>
              <w:top w:val="single" w:sz="4" w:space="0" w:color="auto"/>
              <w:left w:val="single" w:sz="4" w:space="0" w:color="auto"/>
              <w:bottom w:val="single" w:sz="4" w:space="0" w:color="auto"/>
              <w:right w:val="single" w:sz="4" w:space="0" w:color="auto"/>
            </w:tcBorders>
          </w:tcPr>
          <w:p w:rsidR="00B62265" w:rsidRDefault="00B62265">
            <w:pPr>
              <w:spacing w:line="400" w:lineRule="atLeast"/>
              <w:rPr>
                <w:rFonts w:ascii="Calibri" w:eastAsia="宋体" w:hAnsi="Calibri" w:cs="Times New Roman"/>
                <w:bCs/>
                <w:sz w:val="24"/>
              </w:rPr>
            </w:pPr>
          </w:p>
        </w:tc>
        <w:tc>
          <w:tcPr>
            <w:tcW w:w="992" w:type="dxa"/>
            <w:tcBorders>
              <w:top w:val="single" w:sz="4" w:space="0" w:color="auto"/>
              <w:left w:val="single" w:sz="4" w:space="0" w:color="auto"/>
              <w:bottom w:val="single" w:sz="4" w:space="0" w:color="auto"/>
              <w:right w:val="single" w:sz="4" w:space="0" w:color="auto"/>
            </w:tcBorders>
          </w:tcPr>
          <w:p w:rsidR="00B62265" w:rsidRDefault="00B62265">
            <w:pPr>
              <w:spacing w:line="400" w:lineRule="atLeast"/>
              <w:rPr>
                <w:rFonts w:ascii="Calibri" w:eastAsia="宋体" w:hAnsi="Calibri" w:cs="Times New Roman"/>
                <w:bCs/>
                <w:sz w:val="24"/>
              </w:rPr>
            </w:pPr>
          </w:p>
        </w:tc>
        <w:tc>
          <w:tcPr>
            <w:tcW w:w="628" w:type="dxa"/>
            <w:tcBorders>
              <w:top w:val="single" w:sz="4" w:space="0" w:color="auto"/>
              <w:left w:val="single" w:sz="4" w:space="0" w:color="auto"/>
              <w:bottom w:val="single" w:sz="4" w:space="0" w:color="auto"/>
              <w:right w:val="single" w:sz="4" w:space="0" w:color="auto"/>
            </w:tcBorders>
          </w:tcPr>
          <w:p w:rsidR="00B62265" w:rsidRDefault="00B62265">
            <w:pPr>
              <w:spacing w:line="400" w:lineRule="atLeast"/>
              <w:rPr>
                <w:rFonts w:ascii="Calibri" w:eastAsia="宋体" w:hAnsi="Calibri" w:cs="Times New Roman"/>
                <w:bCs/>
                <w:sz w:val="24"/>
              </w:rPr>
            </w:pPr>
          </w:p>
        </w:tc>
        <w:tc>
          <w:tcPr>
            <w:tcW w:w="1080" w:type="dxa"/>
            <w:tcBorders>
              <w:top w:val="single" w:sz="4" w:space="0" w:color="auto"/>
              <w:left w:val="single" w:sz="4" w:space="0" w:color="auto"/>
              <w:bottom w:val="single" w:sz="4" w:space="0" w:color="auto"/>
              <w:right w:val="single" w:sz="4" w:space="0" w:color="auto"/>
            </w:tcBorders>
          </w:tcPr>
          <w:p w:rsidR="00B62265" w:rsidRDefault="00B62265">
            <w:pPr>
              <w:spacing w:line="400" w:lineRule="atLeast"/>
              <w:rPr>
                <w:rFonts w:ascii="Calibri" w:eastAsia="宋体" w:hAnsi="Calibri" w:cs="Times New Roman"/>
                <w:bCs/>
                <w:sz w:val="24"/>
              </w:rPr>
            </w:pPr>
          </w:p>
        </w:tc>
        <w:tc>
          <w:tcPr>
            <w:tcW w:w="614" w:type="dxa"/>
            <w:tcBorders>
              <w:top w:val="single" w:sz="4" w:space="0" w:color="auto"/>
              <w:left w:val="single" w:sz="4" w:space="0" w:color="auto"/>
              <w:bottom w:val="single" w:sz="4" w:space="0" w:color="auto"/>
              <w:right w:val="single" w:sz="4" w:space="0" w:color="auto"/>
            </w:tcBorders>
          </w:tcPr>
          <w:p w:rsidR="00B62265" w:rsidRDefault="00B62265">
            <w:pPr>
              <w:spacing w:line="400" w:lineRule="atLeast"/>
              <w:rPr>
                <w:rFonts w:ascii="Calibri" w:eastAsia="宋体" w:hAnsi="Calibri" w:cs="Times New Roman"/>
                <w:bCs/>
                <w:sz w:val="24"/>
              </w:rPr>
            </w:pPr>
          </w:p>
        </w:tc>
        <w:tc>
          <w:tcPr>
            <w:tcW w:w="933" w:type="dxa"/>
            <w:tcBorders>
              <w:top w:val="single" w:sz="4" w:space="0" w:color="auto"/>
              <w:left w:val="single" w:sz="4" w:space="0" w:color="auto"/>
              <w:bottom w:val="single" w:sz="4" w:space="0" w:color="auto"/>
              <w:right w:val="single" w:sz="4" w:space="0" w:color="auto"/>
            </w:tcBorders>
          </w:tcPr>
          <w:p w:rsidR="00B62265" w:rsidRDefault="00B62265">
            <w:pPr>
              <w:spacing w:line="400" w:lineRule="atLeast"/>
              <w:rPr>
                <w:rFonts w:ascii="Calibri" w:eastAsia="宋体" w:hAnsi="Calibri" w:cs="Times New Roman"/>
                <w:bCs/>
                <w:sz w:val="24"/>
              </w:rPr>
            </w:pPr>
          </w:p>
        </w:tc>
        <w:tc>
          <w:tcPr>
            <w:tcW w:w="933" w:type="dxa"/>
            <w:tcBorders>
              <w:top w:val="single" w:sz="4" w:space="0" w:color="auto"/>
              <w:left w:val="single" w:sz="4" w:space="0" w:color="auto"/>
              <w:bottom w:val="single" w:sz="4" w:space="0" w:color="auto"/>
              <w:right w:val="single" w:sz="12" w:space="0" w:color="auto"/>
            </w:tcBorders>
          </w:tcPr>
          <w:p w:rsidR="00B62265" w:rsidRDefault="00B62265">
            <w:pPr>
              <w:spacing w:line="400" w:lineRule="atLeast"/>
              <w:rPr>
                <w:rFonts w:ascii="Calibri" w:eastAsia="宋体" w:hAnsi="Calibri" w:cs="Times New Roman"/>
                <w:bCs/>
                <w:sz w:val="24"/>
              </w:rPr>
            </w:pPr>
          </w:p>
        </w:tc>
      </w:tr>
      <w:tr w:rsidR="00B62265" w:rsidTr="00B62265">
        <w:tc>
          <w:tcPr>
            <w:tcW w:w="457" w:type="dxa"/>
            <w:tcBorders>
              <w:top w:val="single" w:sz="4" w:space="0" w:color="auto"/>
              <w:left w:val="single" w:sz="12" w:space="0" w:color="auto"/>
              <w:bottom w:val="single" w:sz="12" w:space="0" w:color="auto"/>
              <w:right w:val="single" w:sz="4" w:space="0" w:color="auto"/>
            </w:tcBorders>
            <w:hideMark/>
          </w:tcPr>
          <w:p w:rsidR="00B62265" w:rsidRDefault="00B62265">
            <w:pPr>
              <w:spacing w:line="400" w:lineRule="atLeast"/>
              <w:jc w:val="center"/>
              <w:rPr>
                <w:rFonts w:ascii="Calibri" w:eastAsia="宋体" w:hAnsi="Calibri" w:cs="Times New Roman"/>
                <w:bCs/>
                <w:sz w:val="24"/>
              </w:rPr>
            </w:pPr>
            <w:r>
              <w:rPr>
                <w:rFonts w:ascii="Calibri" w:eastAsia="宋体" w:hAnsi="Calibri" w:cs="Times New Roman"/>
                <w:bCs/>
                <w:sz w:val="24"/>
              </w:rPr>
              <w:t>9</w:t>
            </w:r>
          </w:p>
        </w:tc>
        <w:tc>
          <w:tcPr>
            <w:tcW w:w="1962" w:type="dxa"/>
            <w:tcBorders>
              <w:top w:val="single" w:sz="4" w:space="0" w:color="auto"/>
              <w:left w:val="single" w:sz="4" w:space="0" w:color="auto"/>
              <w:bottom w:val="single" w:sz="12" w:space="0" w:color="auto"/>
              <w:right w:val="single" w:sz="4" w:space="0" w:color="auto"/>
            </w:tcBorders>
          </w:tcPr>
          <w:p w:rsidR="00B62265" w:rsidRDefault="00B62265">
            <w:pPr>
              <w:spacing w:line="400" w:lineRule="atLeast"/>
              <w:rPr>
                <w:rFonts w:ascii="Calibri" w:eastAsia="宋体" w:hAnsi="Calibri" w:cs="Times New Roman"/>
                <w:bCs/>
                <w:sz w:val="24"/>
              </w:rPr>
            </w:pPr>
          </w:p>
        </w:tc>
        <w:tc>
          <w:tcPr>
            <w:tcW w:w="720" w:type="dxa"/>
            <w:tcBorders>
              <w:top w:val="single" w:sz="4" w:space="0" w:color="auto"/>
              <w:left w:val="single" w:sz="4" w:space="0" w:color="auto"/>
              <w:bottom w:val="single" w:sz="12" w:space="0" w:color="auto"/>
              <w:right w:val="single" w:sz="4" w:space="0" w:color="auto"/>
            </w:tcBorders>
          </w:tcPr>
          <w:p w:rsidR="00B62265" w:rsidRDefault="00B62265">
            <w:pPr>
              <w:spacing w:line="400" w:lineRule="atLeast"/>
              <w:rPr>
                <w:rFonts w:ascii="Calibri" w:eastAsia="宋体" w:hAnsi="Calibri" w:cs="Times New Roman"/>
                <w:bCs/>
                <w:sz w:val="24"/>
              </w:rPr>
            </w:pPr>
          </w:p>
        </w:tc>
        <w:tc>
          <w:tcPr>
            <w:tcW w:w="992" w:type="dxa"/>
            <w:tcBorders>
              <w:top w:val="single" w:sz="4" w:space="0" w:color="auto"/>
              <w:left w:val="single" w:sz="4" w:space="0" w:color="auto"/>
              <w:bottom w:val="single" w:sz="12" w:space="0" w:color="auto"/>
              <w:right w:val="single" w:sz="4" w:space="0" w:color="auto"/>
            </w:tcBorders>
          </w:tcPr>
          <w:p w:rsidR="00B62265" w:rsidRDefault="00B62265">
            <w:pPr>
              <w:spacing w:line="400" w:lineRule="atLeast"/>
              <w:rPr>
                <w:rFonts w:ascii="Calibri" w:eastAsia="宋体" w:hAnsi="Calibri" w:cs="Times New Roman"/>
                <w:bCs/>
                <w:sz w:val="24"/>
              </w:rPr>
            </w:pPr>
          </w:p>
        </w:tc>
        <w:tc>
          <w:tcPr>
            <w:tcW w:w="628" w:type="dxa"/>
            <w:tcBorders>
              <w:top w:val="single" w:sz="4" w:space="0" w:color="auto"/>
              <w:left w:val="single" w:sz="4" w:space="0" w:color="auto"/>
              <w:bottom w:val="single" w:sz="12" w:space="0" w:color="auto"/>
              <w:right w:val="single" w:sz="4" w:space="0" w:color="auto"/>
            </w:tcBorders>
          </w:tcPr>
          <w:p w:rsidR="00B62265" w:rsidRDefault="00B62265">
            <w:pPr>
              <w:spacing w:line="400" w:lineRule="atLeast"/>
              <w:rPr>
                <w:rFonts w:ascii="Calibri" w:eastAsia="宋体" w:hAnsi="Calibri" w:cs="Times New Roman"/>
                <w:bCs/>
                <w:sz w:val="24"/>
              </w:rPr>
            </w:pPr>
          </w:p>
        </w:tc>
        <w:tc>
          <w:tcPr>
            <w:tcW w:w="1080" w:type="dxa"/>
            <w:tcBorders>
              <w:top w:val="single" w:sz="4" w:space="0" w:color="auto"/>
              <w:left w:val="single" w:sz="4" w:space="0" w:color="auto"/>
              <w:bottom w:val="single" w:sz="12" w:space="0" w:color="auto"/>
              <w:right w:val="single" w:sz="4" w:space="0" w:color="auto"/>
            </w:tcBorders>
          </w:tcPr>
          <w:p w:rsidR="00B62265" w:rsidRDefault="00B62265">
            <w:pPr>
              <w:spacing w:line="400" w:lineRule="atLeast"/>
              <w:rPr>
                <w:rFonts w:ascii="Calibri" w:eastAsia="宋体" w:hAnsi="Calibri" w:cs="Times New Roman"/>
                <w:bCs/>
                <w:sz w:val="24"/>
              </w:rPr>
            </w:pPr>
          </w:p>
        </w:tc>
        <w:tc>
          <w:tcPr>
            <w:tcW w:w="614" w:type="dxa"/>
            <w:tcBorders>
              <w:top w:val="single" w:sz="4" w:space="0" w:color="auto"/>
              <w:left w:val="single" w:sz="4" w:space="0" w:color="auto"/>
              <w:bottom w:val="single" w:sz="12" w:space="0" w:color="auto"/>
              <w:right w:val="single" w:sz="4" w:space="0" w:color="auto"/>
            </w:tcBorders>
          </w:tcPr>
          <w:p w:rsidR="00B62265" w:rsidRDefault="00B62265">
            <w:pPr>
              <w:spacing w:line="400" w:lineRule="atLeast"/>
              <w:rPr>
                <w:rFonts w:ascii="Calibri" w:eastAsia="宋体" w:hAnsi="Calibri" w:cs="Times New Roman"/>
                <w:bCs/>
                <w:sz w:val="24"/>
              </w:rPr>
            </w:pPr>
          </w:p>
        </w:tc>
        <w:tc>
          <w:tcPr>
            <w:tcW w:w="933" w:type="dxa"/>
            <w:tcBorders>
              <w:top w:val="single" w:sz="4" w:space="0" w:color="auto"/>
              <w:left w:val="single" w:sz="4" w:space="0" w:color="auto"/>
              <w:bottom w:val="single" w:sz="12" w:space="0" w:color="auto"/>
              <w:right w:val="single" w:sz="4" w:space="0" w:color="auto"/>
            </w:tcBorders>
          </w:tcPr>
          <w:p w:rsidR="00B62265" w:rsidRDefault="00B62265">
            <w:pPr>
              <w:spacing w:line="400" w:lineRule="atLeast"/>
              <w:rPr>
                <w:rFonts w:ascii="Calibri" w:eastAsia="宋体" w:hAnsi="Calibri" w:cs="Times New Roman"/>
                <w:bCs/>
                <w:sz w:val="24"/>
              </w:rPr>
            </w:pPr>
          </w:p>
        </w:tc>
        <w:tc>
          <w:tcPr>
            <w:tcW w:w="933" w:type="dxa"/>
            <w:tcBorders>
              <w:top w:val="single" w:sz="4" w:space="0" w:color="auto"/>
              <w:left w:val="single" w:sz="4" w:space="0" w:color="auto"/>
              <w:bottom w:val="single" w:sz="12" w:space="0" w:color="auto"/>
              <w:right w:val="single" w:sz="12" w:space="0" w:color="auto"/>
            </w:tcBorders>
          </w:tcPr>
          <w:p w:rsidR="00B62265" w:rsidRDefault="00B62265">
            <w:pPr>
              <w:spacing w:line="400" w:lineRule="atLeast"/>
              <w:rPr>
                <w:rFonts w:ascii="Calibri" w:eastAsia="宋体" w:hAnsi="Calibri" w:cs="Times New Roman"/>
                <w:bCs/>
                <w:sz w:val="24"/>
              </w:rPr>
            </w:pPr>
          </w:p>
        </w:tc>
      </w:tr>
    </w:tbl>
    <w:p w:rsidR="00B62265" w:rsidRDefault="00B62265" w:rsidP="00B62265">
      <w:pPr>
        <w:spacing w:line="400" w:lineRule="atLeast"/>
        <w:ind w:left="210"/>
        <w:rPr>
          <w:rFonts w:ascii="Calibri" w:eastAsia="宋体" w:hAnsi="Calibri" w:cs="Times New Roman"/>
          <w:sz w:val="24"/>
        </w:rPr>
      </w:pPr>
      <w:r>
        <w:rPr>
          <w:rFonts w:ascii="Calibri" w:eastAsia="宋体" w:hAnsi="Calibri" w:cs="Times New Roman" w:hint="eastAsia"/>
          <w:sz w:val="24"/>
        </w:rPr>
        <w:t>注：</w:t>
      </w:r>
    </w:p>
    <w:p w:rsidR="00B62265" w:rsidRDefault="00B62265" w:rsidP="009810BF">
      <w:pPr>
        <w:numPr>
          <w:ilvl w:val="0"/>
          <w:numId w:val="10"/>
        </w:numPr>
        <w:spacing w:line="400" w:lineRule="atLeast"/>
        <w:rPr>
          <w:rFonts w:ascii="Calibri" w:eastAsia="宋体" w:hAnsi="Calibri" w:cs="Times New Roman"/>
          <w:sz w:val="24"/>
        </w:rPr>
      </w:pPr>
      <w:r>
        <w:rPr>
          <w:rFonts w:ascii="Calibri" w:eastAsia="宋体" w:hAnsi="Calibri" w:cs="Times New Roman" w:hint="eastAsia"/>
          <w:sz w:val="24"/>
        </w:rPr>
        <w:t>制造商类型指国外制造商、外商独资、合资、国有、私营等。</w:t>
      </w:r>
    </w:p>
    <w:p w:rsidR="00B62265" w:rsidRDefault="00B62265" w:rsidP="009810BF">
      <w:pPr>
        <w:numPr>
          <w:ilvl w:val="0"/>
          <w:numId w:val="10"/>
        </w:numPr>
        <w:spacing w:line="400" w:lineRule="atLeast"/>
        <w:rPr>
          <w:rFonts w:ascii="Calibri" w:eastAsia="宋体" w:hAnsi="Calibri" w:cs="Times New Roman"/>
          <w:sz w:val="24"/>
        </w:rPr>
      </w:pPr>
      <w:r>
        <w:rPr>
          <w:rFonts w:ascii="Calibri" w:eastAsia="宋体" w:hAnsi="Calibri" w:cs="Times New Roman" w:hint="eastAsia"/>
          <w:sz w:val="24"/>
        </w:rPr>
        <w:t>主要部件包括但不限于</w:t>
      </w:r>
      <w:r>
        <w:rPr>
          <w:rFonts w:ascii="Calibri" w:eastAsia="宋体" w:hAnsi="Calibri" w:cs="Times New Roman" w:hint="eastAsia"/>
          <w:color w:val="FF0000"/>
          <w:sz w:val="24"/>
        </w:rPr>
        <w:t>锅炉本体、燃烧器、控制器等</w:t>
      </w:r>
      <w:r>
        <w:rPr>
          <w:rFonts w:ascii="Calibri" w:eastAsia="宋体" w:hAnsi="Calibri" w:cs="Times New Roman" w:hint="eastAsia"/>
          <w:sz w:val="24"/>
        </w:rPr>
        <w:t>，投标人应在此基础上增加其认为必要的其他主要部件价格。</w:t>
      </w:r>
    </w:p>
    <w:p w:rsidR="00B62265" w:rsidRDefault="00B62265" w:rsidP="009810BF">
      <w:pPr>
        <w:numPr>
          <w:ilvl w:val="0"/>
          <w:numId w:val="10"/>
        </w:numPr>
        <w:spacing w:line="400" w:lineRule="atLeast"/>
        <w:rPr>
          <w:rFonts w:ascii="Calibri" w:eastAsia="宋体" w:hAnsi="Calibri" w:cs="Times New Roman"/>
          <w:sz w:val="24"/>
        </w:rPr>
      </w:pPr>
      <w:r>
        <w:rPr>
          <w:rFonts w:ascii="Calibri" w:eastAsia="宋体" w:hAnsi="Calibri" w:cs="Times New Roman" w:hint="eastAsia"/>
          <w:sz w:val="24"/>
        </w:rPr>
        <w:t>所有价格系用人民币</w:t>
      </w:r>
      <w:r>
        <w:rPr>
          <w:rFonts w:ascii="Calibri" w:eastAsia="宋体" w:hAnsi="Calibri" w:cs="Times New Roman" w:hint="eastAsia"/>
          <w:b/>
          <w:sz w:val="24"/>
        </w:rPr>
        <w:t>元</w:t>
      </w:r>
      <w:r>
        <w:rPr>
          <w:rFonts w:ascii="Calibri" w:eastAsia="宋体" w:hAnsi="Calibri" w:cs="Times New Roman" w:hint="eastAsia"/>
          <w:sz w:val="24"/>
        </w:rPr>
        <w:t>表示。</w:t>
      </w:r>
    </w:p>
    <w:p w:rsidR="00B62265" w:rsidRDefault="00B62265" w:rsidP="00B62265">
      <w:pPr>
        <w:rPr>
          <w:rFonts w:ascii="Calibri" w:eastAsia="宋体" w:hAnsi="Calibri" w:cs="Times New Roman"/>
        </w:rPr>
      </w:pPr>
    </w:p>
    <w:p w:rsidR="00B62265" w:rsidRDefault="00B62265" w:rsidP="00B62265"/>
    <w:p w:rsidR="00B62265" w:rsidRDefault="00B62265" w:rsidP="00B62265"/>
    <w:p w:rsidR="00B62265" w:rsidRDefault="00B62265" w:rsidP="00B62265">
      <w:pPr>
        <w:widowControl/>
        <w:jc w:val="left"/>
        <w:rPr>
          <w:kern w:val="0"/>
        </w:rPr>
        <w:sectPr w:rsidR="00B62265">
          <w:pgSz w:w="11906" w:h="16838"/>
          <w:pgMar w:top="1440" w:right="1800" w:bottom="1440" w:left="1800" w:header="851" w:footer="992" w:gutter="0"/>
          <w:cols w:space="720"/>
          <w:docGrid w:type="lines" w:linePitch="312"/>
        </w:sectPr>
      </w:pPr>
    </w:p>
    <w:p w:rsidR="00B62265" w:rsidRDefault="00B62265" w:rsidP="00B62265"/>
    <w:p w:rsidR="00B62265" w:rsidRDefault="00B62265" w:rsidP="00B62265">
      <w:pPr>
        <w:jc w:val="center"/>
        <w:rPr>
          <w:rFonts w:ascii="宋体" w:eastAsia="宋体" w:hAnsi="宋体"/>
          <w:sz w:val="28"/>
        </w:rPr>
      </w:pPr>
      <w:r>
        <w:rPr>
          <w:rFonts w:ascii="宋体" w:eastAsia="宋体" w:hAnsi="宋体" w:hint="eastAsia"/>
          <w:sz w:val="28"/>
        </w:rPr>
        <w:t>五、备品备件及专用工具分项报价表</w:t>
      </w:r>
    </w:p>
    <w:p w:rsidR="00B62265" w:rsidRDefault="00B62265" w:rsidP="00B62265">
      <w:pPr>
        <w:jc w:val="left"/>
        <w:rPr>
          <w:rFonts w:ascii="宋体" w:eastAsia="宋体" w:hAnsi="宋体" w:hint="eastAsia"/>
          <w:sz w:val="24"/>
        </w:rPr>
      </w:pP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76"/>
        <w:gridCol w:w="1066"/>
        <w:gridCol w:w="1226"/>
        <w:gridCol w:w="1188"/>
        <w:gridCol w:w="876"/>
        <w:gridCol w:w="876"/>
        <w:gridCol w:w="1066"/>
        <w:gridCol w:w="1066"/>
      </w:tblGrid>
      <w:tr w:rsidR="00B62265" w:rsidTr="00B62265">
        <w:trPr>
          <w:trHeight w:val="705"/>
          <w:jc w:val="center"/>
        </w:trPr>
        <w:tc>
          <w:tcPr>
            <w:tcW w:w="876" w:type="dxa"/>
            <w:tcBorders>
              <w:top w:val="single" w:sz="12" w:space="0" w:color="auto"/>
              <w:left w:val="single" w:sz="12" w:space="0" w:color="auto"/>
              <w:bottom w:val="single" w:sz="12" w:space="0" w:color="auto"/>
              <w:right w:val="single" w:sz="4" w:space="0" w:color="auto"/>
            </w:tcBorders>
            <w:vAlign w:val="center"/>
            <w:hideMark/>
          </w:tcPr>
          <w:p w:rsidR="00B62265" w:rsidRDefault="00B62265">
            <w:pPr>
              <w:adjustRightInd w:val="0"/>
              <w:snapToGrid w:val="0"/>
              <w:jc w:val="center"/>
              <w:rPr>
                <w:rFonts w:ascii="黑体" w:eastAsia="黑体" w:hAnsi="宋体" w:cs="Times New Roman"/>
                <w:bCs/>
                <w:sz w:val="24"/>
                <w:szCs w:val="28"/>
              </w:rPr>
            </w:pPr>
            <w:r>
              <w:rPr>
                <w:rFonts w:ascii="黑体" w:eastAsia="黑体" w:hAnsi="宋体" w:cs="Times New Roman" w:hint="eastAsia"/>
                <w:bCs/>
                <w:sz w:val="24"/>
                <w:szCs w:val="28"/>
              </w:rPr>
              <w:t>序号</w:t>
            </w:r>
          </w:p>
        </w:tc>
        <w:tc>
          <w:tcPr>
            <w:tcW w:w="1066" w:type="dxa"/>
            <w:tcBorders>
              <w:top w:val="single" w:sz="12" w:space="0" w:color="auto"/>
              <w:left w:val="single" w:sz="4" w:space="0" w:color="auto"/>
              <w:bottom w:val="single" w:sz="12" w:space="0" w:color="auto"/>
              <w:right w:val="single" w:sz="4" w:space="0" w:color="auto"/>
            </w:tcBorders>
            <w:vAlign w:val="center"/>
            <w:hideMark/>
          </w:tcPr>
          <w:p w:rsidR="00B62265" w:rsidRDefault="00B62265">
            <w:pPr>
              <w:adjustRightInd w:val="0"/>
              <w:snapToGrid w:val="0"/>
              <w:jc w:val="center"/>
              <w:rPr>
                <w:rFonts w:ascii="黑体" w:eastAsia="黑体" w:hAnsi="宋体" w:cs="Times New Roman"/>
                <w:bCs/>
                <w:sz w:val="24"/>
                <w:szCs w:val="28"/>
              </w:rPr>
            </w:pPr>
            <w:r>
              <w:rPr>
                <w:rFonts w:ascii="黑体" w:eastAsia="黑体" w:hAnsi="宋体" w:cs="Times New Roman" w:hint="eastAsia"/>
                <w:bCs/>
                <w:sz w:val="24"/>
                <w:szCs w:val="28"/>
              </w:rPr>
              <w:t>名称</w:t>
            </w:r>
          </w:p>
        </w:tc>
        <w:tc>
          <w:tcPr>
            <w:tcW w:w="1226" w:type="dxa"/>
            <w:tcBorders>
              <w:top w:val="single" w:sz="12" w:space="0" w:color="auto"/>
              <w:left w:val="single" w:sz="4" w:space="0" w:color="auto"/>
              <w:bottom w:val="single" w:sz="12" w:space="0" w:color="auto"/>
              <w:right w:val="single" w:sz="4" w:space="0" w:color="auto"/>
            </w:tcBorders>
            <w:vAlign w:val="center"/>
            <w:hideMark/>
          </w:tcPr>
          <w:p w:rsidR="00B62265" w:rsidRDefault="00B62265">
            <w:pPr>
              <w:adjustRightInd w:val="0"/>
              <w:snapToGrid w:val="0"/>
              <w:jc w:val="center"/>
              <w:rPr>
                <w:rFonts w:ascii="黑体" w:eastAsia="黑体" w:hAnsi="宋体" w:cs="Times New Roman"/>
                <w:bCs/>
                <w:sz w:val="24"/>
                <w:szCs w:val="28"/>
              </w:rPr>
            </w:pPr>
            <w:r>
              <w:rPr>
                <w:rFonts w:ascii="黑体" w:eastAsia="黑体" w:hAnsi="宋体" w:cs="Times New Roman" w:hint="eastAsia"/>
                <w:bCs/>
                <w:sz w:val="24"/>
                <w:szCs w:val="28"/>
              </w:rPr>
              <w:t>品牌</w:t>
            </w:r>
          </w:p>
          <w:p w:rsidR="00B62265" w:rsidRDefault="00B62265">
            <w:pPr>
              <w:adjustRightInd w:val="0"/>
              <w:snapToGrid w:val="0"/>
              <w:jc w:val="center"/>
              <w:rPr>
                <w:rFonts w:ascii="黑体" w:eastAsia="黑体" w:hAnsi="宋体" w:cs="Times New Roman"/>
                <w:bCs/>
                <w:sz w:val="24"/>
                <w:szCs w:val="28"/>
              </w:rPr>
            </w:pPr>
            <w:r>
              <w:rPr>
                <w:rFonts w:ascii="黑体" w:eastAsia="黑体" w:hAnsi="宋体" w:cs="Times New Roman" w:hint="eastAsia"/>
                <w:bCs/>
                <w:sz w:val="24"/>
                <w:szCs w:val="28"/>
              </w:rPr>
              <w:t>和产地</w:t>
            </w:r>
          </w:p>
        </w:tc>
        <w:tc>
          <w:tcPr>
            <w:tcW w:w="1188" w:type="dxa"/>
            <w:tcBorders>
              <w:top w:val="single" w:sz="12" w:space="0" w:color="auto"/>
              <w:left w:val="single" w:sz="4" w:space="0" w:color="auto"/>
              <w:bottom w:val="single" w:sz="12" w:space="0" w:color="auto"/>
              <w:right w:val="single" w:sz="4" w:space="0" w:color="auto"/>
            </w:tcBorders>
            <w:vAlign w:val="center"/>
            <w:hideMark/>
          </w:tcPr>
          <w:p w:rsidR="00B62265" w:rsidRDefault="00B62265">
            <w:pPr>
              <w:adjustRightInd w:val="0"/>
              <w:snapToGrid w:val="0"/>
              <w:jc w:val="center"/>
              <w:rPr>
                <w:rFonts w:ascii="黑体" w:eastAsia="黑体" w:hAnsi="宋体" w:cs="Times New Roman"/>
                <w:bCs/>
                <w:sz w:val="24"/>
                <w:szCs w:val="28"/>
              </w:rPr>
            </w:pPr>
            <w:r>
              <w:rPr>
                <w:rFonts w:ascii="黑体" w:eastAsia="黑体" w:hAnsi="宋体" w:cs="Times New Roman" w:hint="eastAsia"/>
                <w:bCs/>
                <w:sz w:val="24"/>
                <w:szCs w:val="28"/>
              </w:rPr>
              <w:t>型号</w:t>
            </w:r>
          </w:p>
        </w:tc>
        <w:tc>
          <w:tcPr>
            <w:tcW w:w="876" w:type="dxa"/>
            <w:tcBorders>
              <w:top w:val="single" w:sz="12" w:space="0" w:color="auto"/>
              <w:left w:val="single" w:sz="4" w:space="0" w:color="auto"/>
              <w:bottom w:val="single" w:sz="12" w:space="0" w:color="auto"/>
              <w:right w:val="single" w:sz="4" w:space="0" w:color="auto"/>
            </w:tcBorders>
            <w:vAlign w:val="center"/>
            <w:hideMark/>
          </w:tcPr>
          <w:p w:rsidR="00B62265" w:rsidRDefault="00B62265">
            <w:pPr>
              <w:adjustRightInd w:val="0"/>
              <w:snapToGrid w:val="0"/>
              <w:jc w:val="center"/>
              <w:rPr>
                <w:rFonts w:ascii="黑体" w:eastAsia="黑体" w:hAnsi="宋体" w:cs="Times New Roman"/>
                <w:bCs/>
                <w:sz w:val="24"/>
                <w:szCs w:val="28"/>
              </w:rPr>
            </w:pPr>
            <w:r>
              <w:rPr>
                <w:rFonts w:ascii="黑体" w:eastAsia="黑体" w:hAnsi="宋体" w:cs="Times New Roman" w:hint="eastAsia"/>
                <w:bCs/>
                <w:sz w:val="24"/>
                <w:szCs w:val="28"/>
              </w:rPr>
              <w:t>数量</w:t>
            </w:r>
          </w:p>
        </w:tc>
        <w:tc>
          <w:tcPr>
            <w:tcW w:w="876" w:type="dxa"/>
            <w:tcBorders>
              <w:top w:val="single" w:sz="12" w:space="0" w:color="auto"/>
              <w:left w:val="single" w:sz="4" w:space="0" w:color="auto"/>
              <w:bottom w:val="single" w:sz="12" w:space="0" w:color="auto"/>
              <w:right w:val="single" w:sz="4" w:space="0" w:color="auto"/>
            </w:tcBorders>
            <w:vAlign w:val="center"/>
            <w:hideMark/>
          </w:tcPr>
          <w:p w:rsidR="00B62265" w:rsidRDefault="00B62265">
            <w:pPr>
              <w:adjustRightInd w:val="0"/>
              <w:snapToGrid w:val="0"/>
              <w:jc w:val="center"/>
              <w:rPr>
                <w:rFonts w:ascii="黑体" w:eastAsia="黑体" w:hAnsi="宋体" w:cs="Times New Roman"/>
                <w:bCs/>
                <w:sz w:val="24"/>
                <w:szCs w:val="28"/>
              </w:rPr>
            </w:pPr>
            <w:r>
              <w:rPr>
                <w:rFonts w:ascii="黑体" w:eastAsia="黑体" w:hAnsi="宋体" w:cs="Times New Roman" w:hint="eastAsia"/>
                <w:bCs/>
                <w:sz w:val="24"/>
                <w:szCs w:val="28"/>
              </w:rPr>
              <w:t>单位</w:t>
            </w:r>
          </w:p>
        </w:tc>
        <w:tc>
          <w:tcPr>
            <w:tcW w:w="1066" w:type="dxa"/>
            <w:tcBorders>
              <w:top w:val="single" w:sz="12" w:space="0" w:color="auto"/>
              <w:left w:val="single" w:sz="4" w:space="0" w:color="auto"/>
              <w:bottom w:val="single" w:sz="12" w:space="0" w:color="auto"/>
              <w:right w:val="single" w:sz="4" w:space="0" w:color="auto"/>
            </w:tcBorders>
            <w:vAlign w:val="center"/>
            <w:hideMark/>
          </w:tcPr>
          <w:p w:rsidR="00B62265" w:rsidRDefault="00B62265">
            <w:pPr>
              <w:adjustRightInd w:val="0"/>
              <w:snapToGrid w:val="0"/>
              <w:jc w:val="center"/>
              <w:rPr>
                <w:rFonts w:ascii="黑体" w:eastAsia="黑体" w:hAnsi="宋体" w:cs="Times New Roman"/>
                <w:bCs/>
                <w:sz w:val="24"/>
                <w:szCs w:val="28"/>
              </w:rPr>
            </w:pPr>
            <w:r>
              <w:rPr>
                <w:rFonts w:ascii="黑体" w:eastAsia="黑体" w:hAnsi="宋体" w:cs="Times New Roman" w:hint="eastAsia"/>
                <w:bCs/>
                <w:sz w:val="24"/>
                <w:szCs w:val="28"/>
              </w:rPr>
              <w:t>单价</w:t>
            </w:r>
          </w:p>
        </w:tc>
        <w:tc>
          <w:tcPr>
            <w:tcW w:w="1066" w:type="dxa"/>
            <w:tcBorders>
              <w:top w:val="single" w:sz="12" w:space="0" w:color="auto"/>
              <w:left w:val="single" w:sz="4" w:space="0" w:color="auto"/>
              <w:bottom w:val="single" w:sz="12" w:space="0" w:color="auto"/>
              <w:right w:val="single" w:sz="12" w:space="0" w:color="auto"/>
            </w:tcBorders>
            <w:vAlign w:val="center"/>
            <w:hideMark/>
          </w:tcPr>
          <w:p w:rsidR="00B62265" w:rsidRDefault="00B62265">
            <w:pPr>
              <w:adjustRightInd w:val="0"/>
              <w:snapToGrid w:val="0"/>
              <w:jc w:val="center"/>
              <w:rPr>
                <w:rFonts w:ascii="黑体" w:eastAsia="黑体" w:hAnsi="宋体" w:cs="Times New Roman"/>
                <w:bCs/>
                <w:sz w:val="24"/>
                <w:szCs w:val="28"/>
              </w:rPr>
            </w:pPr>
            <w:r>
              <w:rPr>
                <w:rFonts w:ascii="黑体" w:eastAsia="黑体" w:hAnsi="宋体" w:cs="Times New Roman" w:hint="eastAsia"/>
                <w:bCs/>
                <w:sz w:val="24"/>
                <w:szCs w:val="28"/>
              </w:rPr>
              <w:t>总价</w:t>
            </w:r>
          </w:p>
        </w:tc>
      </w:tr>
      <w:tr w:rsidR="00B62265" w:rsidTr="00B62265">
        <w:trPr>
          <w:trHeight w:val="15"/>
          <w:jc w:val="center"/>
        </w:trPr>
        <w:tc>
          <w:tcPr>
            <w:tcW w:w="876" w:type="dxa"/>
            <w:tcBorders>
              <w:top w:val="single" w:sz="12" w:space="0" w:color="auto"/>
              <w:left w:val="single" w:sz="12" w:space="0" w:color="auto"/>
              <w:bottom w:val="single" w:sz="4" w:space="0" w:color="auto"/>
              <w:right w:val="single" w:sz="4" w:space="0" w:color="auto"/>
            </w:tcBorders>
            <w:vAlign w:val="center"/>
          </w:tcPr>
          <w:p w:rsidR="00B62265" w:rsidRDefault="00B62265">
            <w:pPr>
              <w:spacing w:line="480" w:lineRule="auto"/>
              <w:jc w:val="center"/>
              <w:rPr>
                <w:rFonts w:ascii="宋体" w:eastAsia="宋体" w:hAnsi="宋体" w:cs="Times New Roman"/>
                <w:bCs/>
                <w:sz w:val="24"/>
                <w:szCs w:val="28"/>
              </w:rPr>
            </w:pPr>
          </w:p>
        </w:tc>
        <w:tc>
          <w:tcPr>
            <w:tcW w:w="1066" w:type="dxa"/>
            <w:tcBorders>
              <w:top w:val="single" w:sz="12" w:space="0" w:color="auto"/>
              <w:left w:val="single" w:sz="4" w:space="0" w:color="auto"/>
              <w:bottom w:val="single" w:sz="4" w:space="0" w:color="auto"/>
              <w:right w:val="single" w:sz="4" w:space="0" w:color="auto"/>
            </w:tcBorders>
            <w:vAlign w:val="center"/>
          </w:tcPr>
          <w:p w:rsidR="00B62265" w:rsidRDefault="00B62265">
            <w:pPr>
              <w:spacing w:line="480" w:lineRule="auto"/>
              <w:jc w:val="center"/>
              <w:rPr>
                <w:rFonts w:ascii="宋体" w:eastAsia="宋体" w:hAnsi="宋体" w:cs="Times New Roman"/>
                <w:bCs/>
                <w:sz w:val="24"/>
                <w:szCs w:val="28"/>
              </w:rPr>
            </w:pPr>
          </w:p>
        </w:tc>
        <w:tc>
          <w:tcPr>
            <w:tcW w:w="1226" w:type="dxa"/>
            <w:tcBorders>
              <w:top w:val="single" w:sz="12" w:space="0" w:color="auto"/>
              <w:left w:val="single" w:sz="4" w:space="0" w:color="auto"/>
              <w:bottom w:val="single" w:sz="4" w:space="0" w:color="auto"/>
              <w:right w:val="single" w:sz="4" w:space="0" w:color="auto"/>
            </w:tcBorders>
            <w:vAlign w:val="center"/>
          </w:tcPr>
          <w:p w:rsidR="00B62265" w:rsidRDefault="00B62265">
            <w:pPr>
              <w:jc w:val="center"/>
              <w:rPr>
                <w:rFonts w:ascii="宋体" w:eastAsia="宋体" w:hAnsi="宋体" w:cs="Times New Roman"/>
                <w:bCs/>
                <w:sz w:val="24"/>
                <w:szCs w:val="28"/>
              </w:rPr>
            </w:pPr>
          </w:p>
        </w:tc>
        <w:tc>
          <w:tcPr>
            <w:tcW w:w="1188" w:type="dxa"/>
            <w:tcBorders>
              <w:top w:val="single" w:sz="12" w:space="0" w:color="auto"/>
              <w:left w:val="single" w:sz="4" w:space="0" w:color="auto"/>
              <w:bottom w:val="single" w:sz="4" w:space="0" w:color="auto"/>
              <w:right w:val="single" w:sz="4" w:space="0" w:color="auto"/>
            </w:tcBorders>
            <w:vAlign w:val="center"/>
          </w:tcPr>
          <w:p w:rsidR="00B62265" w:rsidRDefault="00B62265">
            <w:pPr>
              <w:spacing w:line="480" w:lineRule="auto"/>
              <w:jc w:val="center"/>
              <w:rPr>
                <w:rFonts w:ascii="宋体" w:eastAsia="宋体" w:hAnsi="宋体" w:cs="Times New Roman"/>
                <w:bCs/>
                <w:sz w:val="24"/>
                <w:szCs w:val="28"/>
              </w:rPr>
            </w:pPr>
          </w:p>
        </w:tc>
        <w:tc>
          <w:tcPr>
            <w:tcW w:w="876" w:type="dxa"/>
            <w:tcBorders>
              <w:top w:val="single" w:sz="12" w:space="0" w:color="auto"/>
              <w:left w:val="single" w:sz="4" w:space="0" w:color="auto"/>
              <w:bottom w:val="single" w:sz="4" w:space="0" w:color="auto"/>
              <w:right w:val="single" w:sz="4" w:space="0" w:color="auto"/>
            </w:tcBorders>
            <w:vAlign w:val="center"/>
          </w:tcPr>
          <w:p w:rsidR="00B62265" w:rsidRDefault="00B62265">
            <w:pPr>
              <w:spacing w:line="480" w:lineRule="auto"/>
              <w:jc w:val="center"/>
              <w:rPr>
                <w:rFonts w:ascii="宋体" w:eastAsia="宋体" w:hAnsi="宋体" w:cs="Times New Roman"/>
                <w:bCs/>
                <w:sz w:val="24"/>
                <w:szCs w:val="28"/>
              </w:rPr>
            </w:pPr>
          </w:p>
        </w:tc>
        <w:tc>
          <w:tcPr>
            <w:tcW w:w="876" w:type="dxa"/>
            <w:tcBorders>
              <w:top w:val="single" w:sz="12" w:space="0" w:color="auto"/>
              <w:left w:val="single" w:sz="4" w:space="0" w:color="auto"/>
              <w:bottom w:val="single" w:sz="4" w:space="0" w:color="auto"/>
              <w:right w:val="single" w:sz="4" w:space="0" w:color="auto"/>
            </w:tcBorders>
            <w:vAlign w:val="center"/>
          </w:tcPr>
          <w:p w:rsidR="00B62265" w:rsidRDefault="00B62265">
            <w:pPr>
              <w:spacing w:line="480" w:lineRule="auto"/>
              <w:jc w:val="center"/>
              <w:rPr>
                <w:rFonts w:ascii="宋体" w:eastAsia="宋体" w:hAnsi="宋体" w:cs="Times New Roman"/>
                <w:bCs/>
                <w:sz w:val="24"/>
                <w:szCs w:val="28"/>
              </w:rPr>
            </w:pPr>
          </w:p>
        </w:tc>
        <w:tc>
          <w:tcPr>
            <w:tcW w:w="1066" w:type="dxa"/>
            <w:tcBorders>
              <w:top w:val="single" w:sz="12" w:space="0" w:color="auto"/>
              <w:left w:val="single" w:sz="4" w:space="0" w:color="auto"/>
              <w:bottom w:val="single" w:sz="4" w:space="0" w:color="auto"/>
              <w:right w:val="single" w:sz="4" w:space="0" w:color="auto"/>
            </w:tcBorders>
            <w:vAlign w:val="center"/>
          </w:tcPr>
          <w:p w:rsidR="00B62265" w:rsidRDefault="00B62265">
            <w:pPr>
              <w:spacing w:line="480" w:lineRule="auto"/>
              <w:jc w:val="center"/>
              <w:rPr>
                <w:rFonts w:ascii="宋体" w:eastAsia="宋体" w:hAnsi="宋体" w:cs="Times New Roman"/>
                <w:bCs/>
                <w:sz w:val="24"/>
                <w:szCs w:val="28"/>
              </w:rPr>
            </w:pPr>
          </w:p>
        </w:tc>
        <w:tc>
          <w:tcPr>
            <w:tcW w:w="1066" w:type="dxa"/>
            <w:tcBorders>
              <w:top w:val="single" w:sz="12" w:space="0" w:color="auto"/>
              <w:left w:val="single" w:sz="4" w:space="0" w:color="auto"/>
              <w:bottom w:val="single" w:sz="4" w:space="0" w:color="auto"/>
              <w:right w:val="single" w:sz="12" w:space="0" w:color="auto"/>
            </w:tcBorders>
            <w:vAlign w:val="center"/>
          </w:tcPr>
          <w:p w:rsidR="00B62265" w:rsidRDefault="00B62265">
            <w:pPr>
              <w:spacing w:line="480" w:lineRule="auto"/>
              <w:jc w:val="center"/>
              <w:rPr>
                <w:rFonts w:ascii="宋体" w:eastAsia="宋体" w:hAnsi="宋体" w:cs="Times New Roman"/>
                <w:bCs/>
                <w:sz w:val="24"/>
                <w:szCs w:val="28"/>
              </w:rPr>
            </w:pPr>
          </w:p>
        </w:tc>
      </w:tr>
      <w:tr w:rsidR="00B62265" w:rsidTr="00B62265">
        <w:trPr>
          <w:jc w:val="center"/>
        </w:trPr>
        <w:tc>
          <w:tcPr>
            <w:tcW w:w="876" w:type="dxa"/>
            <w:tcBorders>
              <w:top w:val="single" w:sz="4" w:space="0" w:color="auto"/>
              <w:left w:val="single" w:sz="12" w:space="0" w:color="auto"/>
              <w:bottom w:val="single" w:sz="4" w:space="0" w:color="auto"/>
              <w:right w:val="single" w:sz="4" w:space="0" w:color="auto"/>
            </w:tcBorders>
            <w:vAlign w:val="center"/>
          </w:tcPr>
          <w:p w:rsidR="00B62265" w:rsidRDefault="00B62265">
            <w:pPr>
              <w:spacing w:line="480" w:lineRule="auto"/>
              <w:jc w:val="center"/>
              <w:rPr>
                <w:rFonts w:ascii="宋体" w:eastAsia="宋体" w:hAnsi="宋体" w:cs="Times New Roman"/>
                <w:bCs/>
                <w:sz w:val="24"/>
                <w:szCs w:val="28"/>
              </w:rPr>
            </w:pPr>
          </w:p>
        </w:tc>
        <w:tc>
          <w:tcPr>
            <w:tcW w:w="1066" w:type="dxa"/>
            <w:tcBorders>
              <w:top w:val="single" w:sz="4" w:space="0" w:color="auto"/>
              <w:left w:val="single" w:sz="4" w:space="0" w:color="auto"/>
              <w:bottom w:val="single" w:sz="4" w:space="0" w:color="auto"/>
              <w:right w:val="single" w:sz="4" w:space="0" w:color="auto"/>
            </w:tcBorders>
            <w:vAlign w:val="center"/>
          </w:tcPr>
          <w:p w:rsidR="00B62265" w:rsidRDefault="00B62265">
            <w:pPr>
              <w:spacing w:line="480" w:lineRule="auto"/>
              <w:jc w:val="center"/>
              <w:rPr>
                <w:rFonts w:ascii="宋体" w:eastAsia="宋体" w:hAnsi="宋体" w:cs="Times New Roman"/>
                <w:bCs/>
                <w:sz w:val="24"/>
                <w:szCs w:val="28"/>
              </w:rPr>
            </w:pPr>
          </w:p>
        </w:tc>
        <w:tc>
          <w:tcPr>
            <w:tcW w:w="1226" w:type="dxa"/>
            <w:tcBorders>
              <w:top w:val="single" w:sz="4" w:space="0" w:color="auto"/>
              <w:left w:val="single" w:sz="4" w:space="0" w:color="auto"/>
              <w:bottom w:val="single" w:sz="4" w:space="0" w:color="auto"/>
              <w:right w:val="single" w:sz="4" w:space="0" w:color="auto"/>
            </w:tcBorders>
            <w:vAlign w:val="center"/>
          </w:tcPr>
          <w:p w:rsidR="00B62265" w:rsidRDefault="00B62265">
            <w:pPr>
              <w:spacing w:line="480" w:lineRule="auto"/>
              <w:jc w:val="center"/>
              <w:rPr>
                <w:rFonts w:ascii="宋体" w:eastAsia="宋体" w:hAnsi="宋体" w:cs="Times New Roman"/>
                <w:bCs/>
                <w:sz w:val="24"/>
                <w:szCs w:val="28"/>
              </w:rPr>
            </w:pPr>
          </w:p>
        </w:tc>
        <w:tc>
          <w:tcPr>
            <w:tcW w:w="1188" w:type="dxa"/>
            <w:tcBorders>
              <w:top w:val="single" w:sz="4" w:space="0" w:color="auto"/>
              <w:left w:val="single" w:sz="4" w:space="0" w:color="auto"/>
              <w:bottom w:val="single" w:sz="4" w:space="0" w:color="auto"/>
              <w:right w:val="single" w:sz="4" w:space="0" w:color="auto"/>
            </w:tcBorders>
            <w:vAlign w:val="center"/>
          </w:tcPr>
          <w:p w:rsidR="00B62265" w:rsidRDefault="00B62265">
            <w:pPr>
              <w:spacing w:line="480" w:lineRule="auto"/>
              <w:jc w:val="center"/>
              <w:rPr>
                <w:rFonts w:ascii="宋体" w:eastAsia="宋体" w:hAnsi="宋体" w:cs="Times New Roman"/>
                <w:bCs/>
                <w:sz w:val="24"/>
                <w:szCs w:val="28"/>
              </w:rPr>
            </w:pPr>
          </w:p>
        </w:tc>
        <w:tc>
          <w:tcPr>
            <w:tcW w:w="876" w:type="dxa"/>
            <w:tcBorders>
              <w:top w:val="single" w:sz="4" w:space="0" w:color="auto"/>
              <w:left w:val="single" w:sz="4" w:space="0" w:color="auto"/>
              <w:bottom w:val="single" w:sz="4" w:space="0" w:color="auto"/>
              <w:right w:val="single" w:sz="4" w:space="0" w:color="auto"/>
            </w:tcBorders>
            <w:vAlign w:val="center"/>
          </w:tcPr>
          <w:p w:rsidR="00B62265" w:rsidRDefault="00B62265">
            <w:pPr>
              <w:spacing w:line="480" w:lineRule="auto"/>
              <w:jc w:val="center"/>
              <w:rPr>
                <w:rFonts w:ascii="宋体" w:eastAsia="宋体" w:hAnsi="宋体" w:cs="Times New Roman"/>
                <w:bCs/>
                <w:sz w:val="24"/>
                <w:szCs w:val="28"/>
              </w:rPr>
            </w:pPr>
          </w:p>
        </w:tc>
        <w:tc>
          <w:tcPr>
            <w:tcW w:w="876" w:type="dxa"/>
            <w:tcBorders>
              <w:top w:val="single" w:sz="4" w:space="0" w:color="auto"/>
              <w:left w:val="single" w:sz="4" w:space="0" w:color="auto"/>
              <w:bottom w:val="single" w:sz="4" w:space="0" w:color="auto"/>
              <w:right w:val="single" w:sz="4" w:space="0" w:color="auto"/>
            </w:tcBorders>
            <w:vAlign w:val="center"/>
          </w:tcPr>
          <w:p w:rsidR="00B62265" w:rsidRDefault="00B62265">
            <w:pPr>
              <w:spacing w:line="480" w:lineRule="auto"/>
              <w:jc w:val="center"/>
              <w:rPr>
                <w:rFonts w:ascii="宋体" w:eastAsia="宋体" w:hAnsi="宋体" w:cs="Times New Roman"/>
                <w:bCs/>
                <w:sz w:val="24"/>
                <w:szCs w:val="28"/>
              </w:rPr>
            </w:pPr>
          </w:p>
        </w:tc>
        <w:tc>
          <w:tcPr>
            <w:tcW w:w="1066" w:type="dxa"/>
            <w:tcBorders>
              <w:top w:val="single" w:sz="4" w:space="0" w:color="auto"/>
              <w:left w:val="single" w:sz="4" w:space="0" w:color="auto"/>
              <w:bottom w:val="single" w:sz="4" w:space="0" w:color="auto"/>
              <w:right w:val="single" w:sz="4" w:space="0" w:color="auto"/>
            </w:tcBorders>
            <w:vAlign w:val="center"/>
          </w:tcPr>
          <w:p w:rsidR="00B62265" w:rsidRDefault="00B62265">
            <w:pPr>
              <w:spacing w:line="480" w:lineRule="auto"/>
              <w:jc w:val="center"/>
              <w:rPr>
                <w:rFonts w:ascii="宋体" w:eastAsia="宋体" w:hAnsi="宋体" w:cs="Times New Roman"/>
                <w:bCs/>
                <w:sz w:val="24"/>
                <w:szCs w:val="28"/>
              </w:rPr>
            </w:pPr>
          </w:p>
        </w:tc>
        <w:tc>
          <w:tcPr>
            <w:tcW w:w="1066" w:type="dxa"/>
            <w:tcBorders>
              <w:top w:val="single" w:sz="4" w:space="0" w:color="auto"/>
              <w:left w:val="single" w:sz="4" w:space="0" w:color="auto"/>
              <w:bottom w:val="single" w:sz="4" w:space="0" w:color="auto"/>
              <w:right w:val="single" w:sz="12" w:space="0" w:color="auto"/>
            </w:tcBorders>
            <w:vAlign w:val="center"/>
          </w:tcPr>
          <w:p w:rsidR="00B62265" w:rsidRDefault="00B62265">
            <w:pPr>
              <w:spacing w:line="480" w:lineRule="auto"/>
              <w:jc w:val="center"/>
              <w:rPr>
                <w:rFonts w:ascii="宋体" w:eastAsia="宋体" w:hAnsi="宋体" w:cs="Times New Roman"/>
                <w:bCs/>
                <w:sz w:val="24"/>
                <w:szCs w:val="28"/>
              </w:rPr>
            </w:pPr>
          </w:p>
        </w:tc>
      </w:tr>
      <w:tr w:rsidR="00B62265" w:rsidTr="00B62265">
        <w:trPr>
          <w:jc w:val="center"/>
        </w:trPr>
        <w:tc>
          <w:tcPr>
            <w:tcW w:w="876" w:type="dxa"/>
            <w:tcBorders>
              <w:top w:val="single" w:sz="4" w:space="0" w:color="auto"/>
              <w:left w:val="single" w:sz="12" w:space="0" w:color="auto"/>
              <w:bottom w:val="single" w:sz="4" w:space="0" w:color="auto"/>
              <w:right w:val="single" w:sz="4" w:space="0" w:color="auto"/>
            </w:tcBorders>
            <w:vAlign w:val="center"/>
          </w:tcPr>
          <w:p w:rsidR="00B62265" w:rsidRDefault="00B62265">
            <w:pPr>
              <w:spacing w:line="480" w:lineRule="auto"/>
              <w:jc w:val="center"/>
              <w:rPr>
                <w:rFonts w:ascii="宋体" w:eastAsia="宋体" w:hAnsi="宋体" w:cs="Times New Roman"/>
                <w:bCs/>
                <w:sz w:val="24"/>
                <w:szCs w:val="28"/>
              </w:rPr>
            </w:pPr>
          </w:p>
        </w:tc>
        <w:tc>
          <w:tcPr>
            <w:tcW w:w="1066" w:type="dxa"/>
            <w:tcBorders>
              <w:top w:val="single" w:sz="4" w:space="0" w:color="auto"/>
              <w:left w:val="single" w:sz="4" w:space="0" w:color="auto"/>
              <w:bottom w:val="single" w:sz="4" w:space="0" w:color="auto"/>
              <w:right w:val="single" w:sz="4" w:space="0" w:color="auto"/>
            </w:tcBorders>
            <w:vAlign w:val="center"/>
          </w:tcPr>
          <w:p w:rsidR="00B62265" w:rsidRDefault="00B62265">
            <w:pPr>
              <w:spacing w:line="480" w:lineRule="auto"/>
              <w:jc w:val="center"/>
              <w:rPr>
                <w:rFonts w:ascii="宋体" w:eastAsia="宋体" w:hAnsi="宋体" w:cs="Times New Roman"/>
                <w:bCs/>
                <w:sz w:val="24"/>
                <w:szCs w:val="28"/>
              </w:rPr>
            </w:pPr>
          </w:p>
        </w:tc>
        <w:tc>
          <w:tcPr>
            <w:tcW w:w="1226" w:type="dxa"/>
            <w:tcBorders>
              <w:top w:val="single" w:sz="4" w:space="0" w:color="auto"/>
              <w:left w:val="single" w:sz="4" w:space="0" w:color="auto"/>
              <w:bottom w:val="single" w:sz="4" w:space="0" w:color="auto"/>
              <w:right w:val="single" w:sz="4" w:space="0" w:color="auto"/>
            </w:tcBorders>
            <w:vAlign w:val="center"/>
          </w:tcPr>
          <w:p w:rsidR="00B62265" w:rsidRDefault="00B62265">
            <w:pPr>
              <w:spacing w:line="480" w:lineRule="auto"/>
              <w:jc w:val="center"/>
              <w:rPr>
                <w:rFonts w:ascii="宋体" w:eastAsia="宋体" w:hAnsi="宋体" w:cs="Times New Roman"/>
                <w:bCs/>
                <w:sz w:val="24"/>
                <w:szCs w:val="28"/>
              </w:rPr>
            </w:pPr>
          </w:p>
        </w:tc>
        <w:tc>
          <w:tcPr>
            <w:tcW w:w="1188" w:type="dxa"/>
            <w:tcBorders>
              <w:top w:val="single" w:sz="4" w:space="0" w:color="auto"/>
              <w:left w:val="single" w:sz="4" w:space="0" w:color="auto"/>
              <w:bottom w:val="single" w:sz="4" w:space="0" w:color="auto"/>
              <w:right w:val="single" w:sz="4" w:space="0" w:color="auto"/>
            </w:tcBorders>
            <w:vAlign w:val="center"/>
          </w:tcPr>
          <w:p w:rsidR="00B62265" w:rsidRDefault="00B62265">
            <w:pPr>
              <w:spacing w:line="480" w:lineRule="auto"/>
              <w:jc w:val="center"/>
              <w:rPr>
                <w:rFonts w:ascii="宋体" w:eastAsia="宋体" w:hAnsi="宋体" w:cs="Times New Roman"/>
                <w:bCs/>
                <w:sz w:val="24"/>
                <w:szCs w:val="28"/>
              </w:rPr>
            </w:pPr>
          </w:p>
        </w:tc>
        <w:tc>
          <w:tcPr>
            <w:tcW w:w="876" w:type="dxa"/>
            <w:tcBorders>
              <w:top w:val="single" w:sz="4" w:space="0" w:color="auto"/>
              <w:left w:val="single" w:sz="4" w:space="0" w:color="auto"/>
              <w:bottom w:val="single" w:sz="4" w:space="0" w:color="auto"/>
              <w:right w:val="single" w:sz="4" w:space="0" w:color="auto"/>
            </w:tcBorders>
            <w:vAlign w:val="center"/>
          </w:tcPr>
          <w:p w:rsidR="00B62265" w:rsidRDefault="00B62265">
            <w:pPr>
              <w:spacing w:line="480" w:lineRule="auto"/>
              <w:jc w:val="center"/>
              <w:rPr>
                <w:rFonts w:ascii="宋体" w:eastAsia="宋体" w:hAnsi="宋体" w:cs="Times New Roman"/>
                <w:bCs/>
                <w:sz w:val="24"/>
                <w:szCs w:val="28"/>
              </w:rPr>
            </w:pPr>
          </w:p>
        </w:tc>
        <w:tc>
          <w:tcPr>
            <w:tcW w:w="876" w:type="dxa"/>
            <w:tcBorders>
              <w:top w:val="single" w:sz="4" w:space="0" w:color="auto"/>
              <w:left w:val="single" w:sz="4" w:space="0" w:color="auto"/>
              <w:bottom w:val="single" w:sz="4" w:space="0" w:color="auto"/>
              <w:right w:val="single" w:sz="4" w:space="0" w:color="auto"/>
            </w:tcBorders>
            <w:vAlign w:val="center"/>
          </w:tcPr>
          <w:p w:rsidR="00B62265" w:rsidRDefault="00B62265">
            <w:pPr>
              <w:spacing w:line="480" w:lineRule="auto"/>
              <w:jc w:val="center"/>
              <w:rPr>
                <w:rFonts w:ascii="宋体" w:eastAsia="宋体" w:hAnsi="宋体" w:cs="Times New Roman"/>
                <w:bCs/>
                <w:sz w:val="24"/>
                <w:szCs w:val="28"/>
              </w:rPr>
            </w:pPr>
          </w:p>
        </w:tc>
        <w:tc>
          <w:tcPr>
            <w:tcW w:w="1066" w:type="dxa"/>
            <w:tcBorders>
              <w:top w:val="single" w:sz="4" w:space="0" w:color="auto"/>
              <w:left w:val="single" w:sz="4" w:space="0" w:color="auto"/>
              <w:bottom w:val="single" w:sz="4" w:space="0" w:color="auto"/>
              <w:right w:val="single" w:sz="4" w:space="0" w:color="auto"/>
            </w:tcBorders>
            <w:vAlign w:val="center"/>
          </w:tcPr>
          <w:p w:rsidR="00B62265" w:rsidRDefault="00B62265">
            <w:pPr>
              <w:spacing w:line="480" w:lineRule="auto"/>
              <w:jc w:val="center"/>
              <w:rPr>
                <w:rFonts w:ascii="宋体" w:eastAsia="宋体" w:hAnsi="宋体" w:cs="Times New Roman"/>
                <w:bCs/>
                <w:sz w:val="24"/>
                <w:szCs w:val="28"/>
              </w:rPr>
            </w:pPr>
          </w:p>
        </w:tc>
        <w:tc>
          <w:tcPr>
            <w:tcW w:w="1066" w:type="dxa"/>
            <w:tcBorders>
              <w:top w:val="single" w:sz="4" w:space="0" w:color="auto"/>
              <w:left w:val="single" w:sz="4" w:space="0" w:color="auto"/>
              <w:bottom w:val="single" w:sz="4" w:space="0" w:color="auto"/>
              <w:right w:val="single" w:sz="12" w:space="0" w:color="auto"/>
            </w:tcBorders>
            <w:vAlign w:val="center"/>
          </w:tcPr>
          <w:p w:rsidR="00B62265" w:rsidRDefault="00B62265">
            <w:pPr>
              <w:spacing w:line="480" w:lineRule="auto"/>
              <w:jc w:val="center"/>
              <w:rPr>
                <w:rFonts w:ascii="宋体" w:eastAsia="宋体" w:hAnsi="宋体" w:cs="Times New Roman"/>
                <w:bCs/>
                <w:sz w:val="24"/>
                <w:szCs w:val="28"/>
              </w:rPr>
            </w:pPr>
          </w:p>
        </w:tc>
      </w:tr>
      <w:tr w:rsidR="00B62265" w:rsidTr="00B62265">
        <w:trPr>
          <w:jc w:val="center"/>
        </w:trPr>
        <w:tc>
          <w:tcPr>
            <w:tcW w:w="876" w:type="dxa"/>
            <w:tcBorders>
              <w:top w:val="single" w:sz="4" w:space="0" w:color="auto"/>
              <w:left w:val="single" w:sz="12" w:space="0" w:color="auto"/>
              <w:bottom w:val="single" w:sz="4" w:space="0" w:color="auto"/>
              <w:right w:val="single" w:sz="4" w:space="0" w:color="auto"/>
            </w:tcBorders>
            <w:vAlign w:val="center"/>
          </w:tcPr>
          <w:p w:rsidR="00B62265" w:rsidRDefault="00B62265">
            <w:pPr>
              <w:spacing w:line="480" w:lineRule="auto"/>
              <w:jc w:val="center"/>
              <w:rPr>
                <w:rFonts w:ascii="宋体" w:eastAsia="宋体" w:hAnsi="宋体" w:cs="Times New Roman"/>
                <w:bCs/>
                <w:sz w:val="24"/>
                <w:szCs w:val="28"/>
              </w:rPr>
            </w:pPr>
          </w:p>
        </w:tc>
        <w:tc>
          <w:tcPr>
            <w:tcW w:w="1066" w:type="dxa"/>
            <w:tcBorders>
              <w:top w:val="single" w:sz="4" w:space="0" w:color="auto"/>
              <w:left w:val="single" w:sz="4" w:space="0" w:color="auto"/>
              <w:bottom w:val="single" w:sz="4" w:space="0" w:color="auto"/>
              <w:right w:val="single" w:sz="4" w:space="0" w:color="auto"/>
            </w:tcBorders>
            <w:vAlign w:val="center"/>
          </w:tcPr>
          <w:p w:rsidR="00B62265" w:rsidRDefault="00B62265">
            <w:pPr>
              <w:spacing w:line="480" w:lineRule="auto"/>
              <w:jc w:val="center"/>
              <w:rPr>
                <w:rFonts w:ascii="宋体" w:eastAsia="宋体" w:hAnsi="宋体" w:cs="Times New Roman"/>
                <w:bCs/>
                <w:sz w:val="24"/>
                <w:szCs w:val="28"/>
              </w:rPr>
            </w:pPr>
          </w:p>
        </w:tc>
        <w:tc>
          <w:tcPr>
            <w:tcW w:w="1226" w:type="dxa"/>
            <w:tcBorders>
              <w:top w:val="single" w:sz="4" w:space="0" w:color="auto"/>
              <w:left w:val="single" w:sz="4" w:space="0" w:color="auto"/>
              <w:bottom w:val="single" w:sz="4" w:space="0" w:color="auto"/>
              <w:right w:val="single" w:sz="4" w:space="0" w:color="auto"/>
            </w:tcBorders>
            <w:vAlign w:val="center"/>
          </w:tcPr>
          <w:p w:rsidR="00B62265" w:rsidRDefault="00B62265">
            <w:pPr>
              <w:spacing w:line="480" w:lineRule="auto"/>
              <w:jc w:val="center"/>
              <w:rPr>
                <w:rFonts w:ascii="宋体" w:eastAsia="宋体" w:hAnsi="宋体" w:cs="Times New Roman"/>
                <w:bCs/>
                <w:sz w:val="24"/>
                <w:szCs w:val="28"/>
              </w:rPr>
            </w:pPr>
          </w:p>
        </w:tc>
        <w:tc>
          <w:tcPr>
            <w:tcW w:w="1188" w:type="dxa"/>
            <w:tcBorders>
              <w:top w:val="single" w:sz="4" w:space="0" w:color="auto"/>
              <w:left w:val="single" w:sz="4" w:space="0" w:color="auto"/>
              <w:bottom w:val="single" w:sz="4" w:space="0" w:color="auto"/>
              <w:right w:val="single" w:sz="4" w:space="0" w:color="auto"/>
            </w:tcBorders>
            <w:vAlign w:val="center"/>
          </w:tcPr>
          <w:p w:rsidR="00B62265" w:rsidRDefault="00B62265">
            <w:pPr>
              <w:spacing w:line="480" w:lineRule="auto"/>
              <w:jc w:val="center"/>
              <w:rPr>
                <w:rFonts w:ascii="宋体" w:eastAsia="宋体" w:hAnsi="宋体" w:cs="Times New Roman"/>
                <w:bCs/>
                <w:sz w:val="24"/>
                <w:szCs w:val="28"/>
              </w:rPr>
            </w:pPr>
          </w:p>
        </w:tc>
        <w:tc>
          <w:tcPr>
            <w:tcW w:w="876" w:type="dxa"/>
            <w:tcBorders>
              <w:top w:val="single" w:sz="4" w:space="0" w:color="auto"/>
              <w:left w:val="single" w:sz="4" w:space="0" w:color="auto"/>
              <w:bottom w:val="single" w:sz="4" w:space="0" w:color="auto"/>
              <w:right w:val="single" w:sz="4" w:space="0" w:color="auto"/>
            </w:tcBorders>
            <w:vAlign w:val="center"/>
          </w:tcPr>
          <w:p w:rsidR="00B62265" w:rsidRDefault="00B62265">
            <w:pPr>
              <w:spacing w:line="480" w:lineRule="auto"/>
              <w:jc w:val="center"/>
              <w:rPr>
                <w:rFonts w:ascii="宋体" w:eastAsia="宋体" w:hAnsi="宋体" w:cs="Times New Roman"/>
                <w:bCs/>
                <w:sz w:val="24"/>
                <w:szCs w:val="28"/>
              </w:rPr>
            </w:pPr>
          </w:p>
        </w:tc>
        <w:tc>
          <w:tcPr>
            <w:tcW w:w="876" w:type="dxa"/>
            <w:tcBorders>
              <w:top w:val="single" w:sz="4" w:space="0" w:color="auto"/>
              <w:left w:val="single" w:sz="4" w:space="0" w:color="auto"/>
              <w:bottom w:val="single" w:sz="4" w:space="0" w:color="auto"/>
              <w:right w:val="single" w:sz="4" w:space="0" w:color="auto"/>
            </w:tcBorders>
            <w:vAlign w:val="center"/>
          </w:tcPr>
          <w:p w:rsidR="00B62265" w:rsidRDefault="00B62265">
            <w:pPr>
              <w:spacing w:line="480" w:lineRule="auto"/>
              <w:jc w:val="center"/>
              <w:rPr>
                <w:rFonts w:ascii="宋体" w:eastAsia="宋体" w:hAnsi="宋体" w:cs="Times New Roman"/>
                <w:bCs/>
                <w:sz w:val="24"/>
                <w:szCs w:val="28"/>
              </w:rPr>
            </w:pPr>
          </w:p>
        </w:tc>
        <w:tc>
          <w:tcPr>
            <w:tcW w:w="1066" w:type="dxa"/>
            <w:tcBorders>
              <w:top w:val="single" w:sz="4" w:space="0" w:color="auto"/>
              <w:left w:val="single" w:sz="4" w:space="0" w:color="auto"/>
              <w:bottom w:val="single" w:sz="4" w:space="0" w:color="auto"/>
              <w:right w:val="single" w:sz="4" w:space="0" w:color="auto"/>
            </w:tcBorders>
            <w:vAlign w:val="center"/>
          </w:tcPr>
          <w:p w:rsidR="00B62265" w:rsidRDefault="00B62265">
            <w:pPr>
              <w:spacing w:line="480" w:lineRule="auto"/>
              <w:jc w:val="center"/>
              <w:rPr>
                <w:rFonts w:ascii="宋体" w:eastAsia="宋体" w:hAnsi="宋体" w:cs="Times New Roman"/>
                <w:bCs/>
                <w:sz w:val="24"/>
                <w:szCs w:val="28"/>
              </w:rPr>
            </w:pPr>
          </w:p>
        </w:tc>
        <w:tc>
          <w:tcPr>
            <w:tcW w:w="1066" w:type="dxa"/>
            <w:tcBorders>
              <w:top w:val="single" w:sz="4" w:space="0" w:color="auto"/>
              <w:left w:val="single" w:sz="4" w:space="0" w:color="auto"/>
              <w:bottom w:val="single" w:sz="4" w:space="0" w:color="auto"/>
              <w:right w:val="single" w:sz="12" w:space="0" w:color="auto"/>
            </w:tcBorders>
            <w:vAlign w:val="center"/>
          </w:tcPr>
          <w:p w:rsidR="00B62265" w:rsidRDefault="00B62265">
            <w:pPr>
              <w:spacing w:line="480" w:lineRule="auto"/>
              <w:jc w:val="center"/>
              <w:rPr>
                <w:rFonts w:ascii="宋体" w:eastAsia="宋体" w:hAnsi="宋体" w:cs="Times New Roman"/>
                <w:bCs/>
                <w:sz w:val="24"/>
                <w:szCs w:val="28"/>
              </w:rPr>
            </w:pPr>
          </w:p>
        </w:tc>
      </w:tr>
      <w:tr w:rsidR="00B62265" w:rsidTr="00B62265">
        <w:trPr>
          <w:jc w:val="center"/>
        </w:trPr>
        <w:tc>
          <w:tcPr>
            <w:tcW w:w="876" w:type="dxa"/>
            <w:tcBorders>
              <w:top w:val="single" w:sz="4" w:space="0" w:color="auto"/>
              <w:left w:val="single" w:sz="12" w:space="0" w:color="auto"/>
              <w:bottom w:val="single" w:sz="4" w:space="0" w:color="auto"/>
              <w:right w:val="single" w:sz="4" w:space="0" w:color="auto"/>
            </w:tcBorders>
            <w:vAlign w:val="center"/>
          </w:tcPr>
          <w:p w:rsidR="00B62265" w:rsidRDefault="00B62265">
            <w:pPr>
              <w:spacing w:line="480" w:lineRule="auto"/>
              <w:jc w:val="center"/>
              <w:rPr>
                <w:rFonts w:ascii="宋体" w:eastAsia="宋体" w:hAnsi="宋体" w:cs="Times New Roman"/>
                <w:bCs/>
                <w:sz w:val="24"/>
                <w:szCs w:val="28"/>
              </w:rPr>
            </w:pPr>
          </w:p>
        </w:tc>
        <w:tc>
          <w:tcPr>
            <w:tcW w:w="1066" w:type="dxa"/>
            <w:tcBorders>
              <w:top w:val="single" w:sz="4" w:space="0" w:color="auto"/>
              <w:left w:val="single" w:sz="4" w:space="0" w:color="auto"/>
              <w:bottom w:val="single" w:sz="4" w:space="0" w:color="auto"/>
              <w:right w:val="single" w:sz="4" w:space="0" w:color="auto"/>
            </w:tcBorders>
            <w:vAlign w:val="center"/>
          </w:tcPr>
          <w:p w:rsidR="00B62265" w:rsidRDefault="00B62265">
            <w:pPr>
              <w:spacing w:line="480" w:lineRule="auto"/>
              <w:jc w:val="center"/>
              <w:rPr>
                <w:rFonts w:ascii="宋体" w:eastAsia="宋体" w:hAnsi="宋体" w:cs="Times New Roman"/>
                <w:bCs/>
                <w:sz w:val="24"/>
                <w:szCs w:val="28"/>
              </w:rPr>
            </w:pPr>
          </w:p>
        </w:tc>
        <w:tc>
          <w:tcPr>
            <w:tcW w:w="1226" w:type="dxa"/>
            <w:tcBorders>
              <w:top w:val="single" w:sz="4" w:space="0" w:color="auto"/>
              <w:left w:val="single" w:sz="4" w:space="0" w:color="auto"/>
              <w:bottom w:val="single" w:sz="4" w:space="0" w:color="auto"/>
              <w:right w:val="single" w:sz="4" w:space="0" w:color="auto"/>
            </w:tcBorders>
            <w:vAlign w:val="center"/>
          </w:tcPr>
          <w:p w:rsidR="00B62265" w:rsidRDefault="00B62265">
            <w:pPr>
              <w:spacing w:line="480" w:lineRule="auto"/>
              <w:jc w:val="center"/>
              <w:rPr>
                <w:rFonts w:ascii="宋体" w:eastAsia="宋体" w:hAnsi="宋体" w:cs="Times New Roman"/>
                <w:bCs/>
                <w:sz w:val="24"/>
                <w:szCs w:val="28"/>
              </w:rPr>
            </w:pPr>
          </w:p>
        </w:tc>
        <w:tc>
          <w:tcPr>
            <w:tcW w:w="1188" w:type="dxa"/>
            <w:tcBorders>
              <w:top w:val="single" w:sz="4" w:space="0" w:color="auto"/>
              <w:left w:val="single" w:sz="4" w:space="0" w:color="auto"/>
              <w:bottom w:val="single" w:sz="4" w:space="0" w:color="auto"/>
              <w:right w:val="single" w:sz="4" w:space="0" w:color="auto"/>
            </w:tcBorders>
            <w:vAlign w:val="center"/>
          </w:tcPr>
          <w:p w:rsidR="00B62265" w:rsidRDefault="00B62265">
            <w:pPr>
              <w:spacing w:line="480" w:lineRule="auto"/>
              <w:jc w:val="center"/>
              <w:rPr>
                <w:rFonts w:ascii="宋体" w:eastAsia="宋体" w:hAnsi="宋体" w:cs="Times New Roman"/>
                <w:bCs/>
                <w:sz w:val="24"/>
                <w:szCs w:val="28"/>
              </w:rPr>
            </w:pPr>
          </w:p>
        </w:tc>
        <w:tc>
          <w:tcPr>
            <w:tcW w:w="876" w:type="dxa"/>
            <w:tcBorders>
              <w:top w:val="single" w:sz="4" w:space="0" w:color="auto"/>
              <w:left w:val="single" w:sz="4" w:space="0" w:color="auto"/>
              <w:bottom w:val="single" w:sz="4" w:space="0" w:color="auto"/>
              <w:right w:val="single" w:sz="4" w:space="0" w:color="auto"/>
            </w:tcBorders>
            <w:vAlign w:val="center"/>
          </w:tcPr>
          <w:p w:rsidR="00B62265" w:rsidRDefault="00B62265">
            <w:pPr>
              <w:spacing w:line="480" w:lineRule="auto"/>
              <w:jc w:val="center"/>
              <w:rPr>
                <w:rFonts w:ascii="宋体" w:eastAsia="宋体" w:hAnsi="宋体" w:cs="Times New Roman"/>
                <w:bCs/>
                <w:sz w:val="24"/>
                <w:szCs w:val="28"/>
              </w:rPr>
            </w:pPr>
          </w:p>
        </w:tc>
        <w:tc>
          <w:tcPr>
            <w:tcW w:w="876" w:type="dxa"/>
            <w:tcBorders>
              <w:top w:val="single" w:sz="4" w:space="0" w:color="auto"/>
              <w:left w:val="single" w:sz="4" w:space="0" w:color="auto"/>
              <w:bottom w:val="single" w:sz="4" w:space="0" w:color="auto"/>
              <w:right w:val="single" w:sz="4" w:space="0" w:color="auto"/>
            </w:tcBorders>
            <w:vAlign w:val="center"/>
          </w:tcPr>
          <w:p w:rsidR="00B62265" w:rsidRDefault="00B62265">
            <w:pPr>
              <w:spacing w:line="480" w:lineRule="auto"/>
              <w:jc w:val="center"/>
              <w:rPr>
                <w:rFonts w:ascii="宋体" w:eastAsia="宋体" w:hAnsi="宋体" w:cs="Times New Roman"/>
                <w:bCs/>
                <w:sz w:val="24"/>
                <w:szCs w:val="28"/>
              </w:rPr>
            </w:pPr>
          </w:p>
        </w:tc>
        <w:tc>
          <w:tcPr>
            <w:tcW w:w="1066" w:type="dxa"/>
            <w:tcBorders>
              <w:top w:val="single" w:sz="4" w:space="0" w:color="auto"/>
              <w:left w:val="single" w:sz="4" w:space="0" w:color="auto"/>
              <w:bottom w:val="single" w:sz="4" w:space="0" w:color="auto"/>
              <w:right w:val="single" w:sz="4" w:space="0" w:color="auto"/>
            </w:tcBorders>
            <w:vAlign w:val="center"/>
          </w:tcPr>
          <w:p w:rsidR="00B62265" w:rsidRDefault="00B62265">
            <w:pPr>
              <w:spacing w:line="480" w:lineRule="auto"/>
              <w:jc w:val="center"/>
              <w:rPr>
                <w:rFonts w:ascii="宋体" w:eastAsia="宋体" w:hAnsi="宋体" w:cs="Times New Roman"/>
                <w:bCs/>
                <w:sz w:val="24"/>
                <w:szCs w:val="28"/>
              </w:rPr>
            </w:pPr>
          </w:p>
        </w:tc>
        <w:tc>
          <w:tcPr>
            <w:tcW w:w="1066" w:type="dxa"/>
            <w:tcBorders>
              <w:top w:val="single" w:sz="4" w:space="0" w:color="auto"/>
              <w:left w:val="single" w:sz="4" w:space="0" w:color="auto"/>
              <w:bottom w:val="single" w:sz="4" w:space="0" w:color="auto"/>
              <w:right w:val="single" w:sz="12" w:space="0" w:color="auto"/>
            </w:tcBorders>
            <w:vAlign w:val="center"/>
          </w:tcPr>
          <w:p w:rsidR="00B62265" w:rsidRDefault="00B62265">
            <w:pPr>
              <w:spacing w:line="480" w:lineRule="auto"/>
              <w:jc w:val="center"/>
              <w:rPr>
                <w:rFonts w:ascii="宋体" w:eastAsia="宋体" w:hAnsi="宋体" w:cs="Times New Roman"/>
                <w:bCs/>
                <w:sz w:val="24"/>
                <w:szCs w:val="28"/>
              </w:rPr>
            </w:pPr>
          </w:p>
        </w:tc>
      </w:tr>
      <w:tr w:rsidR="00B62265" w:rsidTr="00B62265">
        <w:trPr>
          <w:jc w:val="center"/>
        </w:trPr>
        <w:tc>
          <w:tcPr>
            <w:tcW w:w="876" w:type="dxa"/>
            <w:tcBorders>
              <w:top w:val="single" w:sz="4" w:space="0" w:color="auto"/>
              <w:left w:val="single" w:sz="12" w:space="0" w:color="auto"/>
              <w:bottom w:val="single" w:sz="4" w:space="0" w:color="auto"/>
              <w:right w:val="single" w:sz="4" w:space="0" w:color="auto"/>
            </w:tcBorders>
            <w:vAlign w:val="center"/>
          </w:tcPr>
          <w:p w:rsidR="00B62265" w:rsidRDefault="00B62265">
            <w:pPr>
              <w:spacing w:line="480" w:lineRule="auto"/>
              <w:jc w:val="center"/>
              <w:rPr>
                <w:rFonts w:ascii="宋体" w:eastAsia="宋体" w:hAnsi="宋体" w:cs="Times New Roman"/>
                <w:bCs/>
                <w:sz w:val="24"/>
                <w:szCs w:val="28"/>
              </w:rPr>
            </w:pPr>
          </w:p>
        </w:tc>
        <w:tc>
          <w:tcPr>
            <w:tcW w:w="1066" w:type="dxa"/>
            <w:tcBorders>
              <w:top w:val="single" w:sz="4" w:space="0" w:color="auto"/>
              <w:left w:val="single" w:sz="4" w:space="0" w:color="auto"/>
              <w:bottom w:val="single" w:sz="4" w:space="0" w:color="auto"/>
              <w:right w:val="single" w:sz="4" w:space="0" w:color="auto"/>
            </w:tcBorders>
            <w:vAlign w:val="center"/>
          </w:tcPr>
          <w:p w:rsidR="00B62265" w:rsidRDefault="00B62265">
            <w:pPr>
              <w:spacing w:line="480" w:lineRule="auto"/>
              <w:jc w:val="center"/>
              <w:rPr>
                <w:rFonts w:ascii="宋体" w:eastAsia="宋体" w:hAnsi="宋体" w:cs="Times New Roman"/>
                <w:bCs/>
                <w:sz w:val="24"/>
                <w:szCs w:val="28"/>
              </w:rPr>
            </w:pPr>
          </w:p>
        </w:tc>
        <w:tc>
          <w:tcPr>
            <w:tcW w:w="1226" w:type="dxa"/>
            <w:tcBorders>
              <w:top w:val="single" w:sz="4" w:space="0" w:color="auto"/>
              <w:left w:val="single" w:sz="4" w:space="0" w:color="auto"/>
              <w:bottom w:val="single" w:sz="4" w:space="0" w:color="auto"/>
              <w:right w:val="single" w:sz="4" w:space="0" w:color="auto"/>
            </w:tcBorders>
            <w:vAlign w:val="center"/>
          </w:tcPr>
          <w:p w:rsidR="00B62265" w:rsidRDefault="00B62265">
            <w:pPr>
              <w:spacing w:line="480" w:lineRule="auto"/>
              <w:jc w:val="center"/>
              <w:rPr>
                <w:rFonts w:ascii="宋体" w:eastAsia="宋体" w:hAnsi="宋体" w:cs="Times New Roman"/>
                <w:bCs/>
                <w:sz w:val="24"/>
                <w:szCs w:val="28"/>
              </w:rPr>
            </w:pPr>
          </w:p>
        </w:tc>
        <w:tc>
          <w:tcPr>
            <w:tcW w:w="1188" w:type="dxa"/>
            <w:tcBorders>
              <w:top w:val="single" w:sz="4" w:space="0" w:color="auto"/>
              <w:left w:val="single" w:sz="4" w:space="0" w:color="auto"/>
              <w:bottom w:val="single" w:sz="4" w:space="0" w:color="auto"/>
              <w:right w:val="single" w:sz="4" w:space="0" w:color="auto"/>
            </w:tcBorders>
            <w:vAlign w:val="center"/>
          </w:tcPr>
          <w:p w:rsidR="00B62265" w:rsidRDefault="00B62265">
            <w:pPr>
              <w:spacing w:line="480" w:lineRule="auto"/>
              <w:jc w:val="center"/>
              <w:rPr>
                <w:rFonts w:ascii="宋体" w:eastAsia="宋体" w:hAnsi="宋体" w:cs="Times New Roman"/>
                <w:bCs/>
                <w:sz w:val="24"/>
                <w:szCs w:val="28"/>
              </w:rPr>
            </w:pPr>
          </w:p>
        </w:tc>
        <w:tc>
          <w:tcPr>
            <w:tcW w:w="876" w:type="dxa"/>
            <w:tcBorders>
              <w:top w:val="single" w:sz="4" w:space="0" w:color="auto"/>
              <w:left w:val="single" w:sz="4" w:space="0" w:color="auto"/>
              <w:bottom w:val="single" w:sz="4" w:space="0" w:color="auto"/>
              <w:right w:val="single" w:sz="4" w:space="0" w:color="auto"/>
            </w:tcBorders>
            <w:vAlign w:val="center"/>
          </w:tcPr>
          <w:p w:rsidR="00B62265" w:rsidRDefault="00B62265">
            <w:pPr>
              <w:spacing w:line="480" w:lineRule="auto"/>
              <w:jc w:val="center"/>
              <w:rPr>
                <w:rFonts w:ascii="宋体" w:eastAsia="宋体" w:hAnsi="宋体" w:cs="Times New Roman"/>
                <w:bCs/>
                <w:sz w:val="24"/>
                <w:szCs w:val="28"/>
              </w:rPr>
            </w:pPr>
          </w:p>
        </w:tc>
        <w:tc>
          <w:tcPr>
            <w:tcW w:w="876" w:type="dxa"/>
            <w:tcBorders>
              <w:top w:val="single" w:sz="4" w:space="0" w:color="auto"/>
              <w:left w:val="single" w:sz="4" w:space="0" w:color="auto"/>
              <w:bottom w:val="single" w:sz="4" w:space="0" w:color="auto"/>
              <w:right w:val="single" w:sz="4" w:space="0" w:color="auto"/>
            </w:tcBorders>
            <w:vAlign w:val="center"/>
          </w:tcPr>
          <w:p w:rsidR="00B62265" w:rsidRDefault="00B62265">
            <w:pPr>
              <w:spacing w:line="480" w:lineRule="auto"/>
              <w:jc w:val="center"/>
              <w:rPr>
                <w:rFonts w:ascii="宋体" w:eastAsia="宋体" w:hAnsi="宋体" w:cs="Times New Roman"/>
                <w:bCs/>
                <w:sz w:val="24"/>
                <w:szCs w:val="28"/>
              </w:rPr>
            </w:pPr>
          </w:p>
        </w:tc>
        <w:tc>
          <w:tcPr>
            <w:tcW w:w="1066" w:type="dxa"/>
            <w:tcBorders>
              <w:top w:val="single" w:sz="4" w:space="0" w:color="auto"/>
              <w:left w:val="single" w:sz="4" w:space="0" w:color="auto"/>
              <w:bottom w:val="single" w:sz="4" w:space="0" w:color="auto"/>
              <w:right w:val="single" w:sz="4" w:space="0" w:color="auto"/>
            </w:tcBorders>
            <w:vAlign w:val="center"/>
          </w:tcPr>
          <w:p w:rsidR="00B62265" w:rsidRDefault="00B62265">
            <w:pPr>
              <w:spacing w:line="480" w:lineRule="auto"/>
              <w:jc w:val="center"/>
              <w:rPr>
                <w:rFonts w:ascii="宋体" w:eastAsia="宋体" w:hAnsi="宋体" w:cs="Times New Roman"/>
                <w:bCs/>
                <w:sz w:val="24"/>
                <w:szCs w:val="28"/>
              </w:rPr>
            </w:pPr>
          </w:p>
        </w:tc>
        <w:tc>
          <w:tcPr>
            <w:tcW w:w="1066" w:type="dxa"/>
            <w:tcBorders>
              <w:top w:val="single" w:sz="4" w:space="0" w:color="auto"/>
              <w:left w:val="single" w:sz="4" w:space="0" w:color="auto"/>
              <w:bottom w:val="single" w:sz="4" w:space="0" w:color="auto"/>
              <w:right w:val="single" w:sz="12" w:space="0" w:color="auto"/>
            </w:tcBorders>
            <w:vAlign w:val="center"/>
          </w:tcPr>
          <w:p w:rsidR="00B62265" w:rsidRDefault="00B62265">
            <w:pPr>
              <w:spacing w:line="480" w:lineRule="auto"/>
              <w:jc w:val="center"/>
              <w:rPr>
                <w:rFonts w:ascii="宋体" w:eastAsia="宋体" w:hAnsi="宋体" w:cs="Times New Roman"/>
                <w:bCs/>
                <w:sz w:val="24"/>
                <w:szCs w:val="28"/>
              </w:rPr>
            </w:pPr>
          </w:p>
        </w:tc>
      </w:tr>
      <w:tr w:rsidR="00B62265" w:rsidTr="00B62265">
        <w:trPr>
          <w:jc w:val="center"/>
        </w:trPr>
        <w:tc>
          <w:tcPr>
            <w:tcW w:w="876" w:type="dxa"/>
            <w:tcBorders>
              <w:top w:val="single" w:sz="4" w:space="0" w:color="auto"/>
              <w:left w:val="single" w:sz="12" w:space="0" w:color="auto"/>
              <w:bottom w:val="single" w:sz="4" w:space="0" w:color="auto"/>
              <w:right w:val="single" w:sz="4" w:space="0" w:color="auto"/>
            </w:tcBorders>
            <w:vAlign w:val="center"/>
          </w:tcPr>
          <w:p w:rsidR="00B62265" w:rsidRDefault="00B62265">
            <w:pPr>
              <w:spacing w:line="480" w:lineRule="auto"/>
              <w:jc w:val="center"/>
              <w:rPr>
                <w:rFonts w:ascii="宋体" w:eastAsia="宋体" w:hAnsi="宋体" w:cs="Times New Roman"/>
                <w:bCs/>
                <w:sz w:val="24"/>
                <w:szCs w:val="28"/>
              </w:rPr>
            </w:pPr>
          </w:p>
        </w:tc>
        <w:tc>
          <w:tcPr>
            <w:tcW w:w="1066" w:type="dxa"/>
            <w:tcBorders>
              <w:top w:val="single" w:sz="4" w:space="0" w:color="auto"/>
              <w:left w:val="single" w:sz="4" w:space="0" w:color="auto"/>
              <w:bottom w:val="single" w:sz="4" w:space="0" w:color="auto"/>
              <w:right w:val="single" w:sz="4" w:space="0" w:color="auto"/>
            </w:tcBorders>
            <w:vAlign w:val="center"/>
          </w:tcPr>
          <w:p w:rsidR="00B62265" w:rsidRDefault="00B62265">
            <w:pPr>
              <w:spacing w:line="480" w:lineRule="auto"/>
              <w:jc w:val="center"/>
              <w:rPr>
                <w:rFonts w:ascii="宋体" w:eastAsia="宋体" w:hAnsi="宋体" w:cs="Times New Roman"/>
                <w:bCs/>
                <w:sz w:val="24"/>
                <w:szCs w:val="28"/>
              </w:rPr>
            </w:pPr>
          </w:p>
        </w:tc>
        <w:tc>
          <w:tcPr>
            <w:tcW w:w="1226" w:type="dxa"/>
            <w:tcBorders>
              <w:top w:val="single" w:sz="4" w:space="0" w:color="auto"/>
              <w:left w:val="single" w:sz="4" w:space="0" w:color="auto"/>
              <w:bottom w:val="single" w:sz="4" w:space="0" w:color="auto"/>
              <w:right w:val="single" w:sz="4" w:space="0" w:color="auto"/>
            </w:tcBorders>
            <w:vAlign w:val="center"/>
          </w:tcPr>
          <w:p w:rsidR="00B62265" w:rsidRDefault="00B62265">
            <w:pPr>
              <w:spacing w:line="480" w:lineRule="auto"/>
              <w:jc w:val="center"/>
              <w:rPr>
                <w:rFonts w:ascii="宋体" w:eastAsia="宋体" w:hAnsi="宋体" w:cs="Times New Roman"/>
                <w:bCs/>
                <w:sz w:val="24"/>
                <w:szCs w:val="28"/>
              </w:rPr>
            </w:pPr>
          </w:p>
        </w:tc>
        <w:tc>
          <w:tcPr>
            <w:tcW w:w="1188" w:type="dxa"/>
            <w:tcBorders>
              <w:top w:val="single" w:sz="4" w:space="0" w:color="auto"/>
              <w:left w:val="single" w:sz="4" w:space="0" w:color="auto"/>
              <w:bottom w:val="single" w:sz="4" w:space="0" w:color="auto"/>
              <w:right w:val="single" w:sz="4" w:space="0" w:color="auto"/>
            </w:tcBorders>
            <w:vAlign w:val="center"/>
          </w:tcPr>
          <w:p w:rsidR="00B62265" w:rsidRDefault="00B62265">
            <w:pPr>
              <w:spacing w:line="480" w:lineRule="auto"/>
              <w:jc w:val="center"/>
              <w:rPr>
                <w:rFonts w:ascii="宋体" w:eastAsia="宋体" w:hAnsi="宋体" w:cs="Times New Roman"/>
                <w:bCs/>
                <w:sz w:val="24"/>
                <w:szCs w:val="28"/>
              </w:rPr>
            </w:pPr>
          </w:p>
        </w:tc>
        <w:tc>
          <w:tcPr>
            <w:tcW w:w="876" w:type="dxa"/>
            <w:tcBorders>
              <w:top w:val="single" w:sz="4" w:space="0" w:color="auto"/>
              <w:left w:val="single" w:sz="4" w:space="0" w:color="auto"/>
              <w:bottom w:val="single" w:sz="4" w:space="0" w:color="auto"/>
              <w:right w:val="single" w:sz="4" w:space="0" w:color="auto"/>
            </w:tcBorders>
            <w:vAlign w:val="center"/>
          </w:tcPr>
          <w:p w:rsidR="00B62265" w:rsidRDefault="00B62265">
            <w:pPr>
              <w:spacing w:line="480" w:lineRule="auto"/>
              <w:jc w:val="center"/>
              <w:rPr>
                <w:rFonts w:ascii="宋体" w:eastAsia="宋体" w:hAnsi="宋体" w:cs="Times New Roman"/>
                <w:bCs/>
                <w:sz w:val="24"/>
                <w:szCs w:val="28"/>
              </w:rPr>
            </w:pPr>
          </w:p>
        </w:tc>
        <w:tc>
          <w:tcPr>
            <w:tcW w:w="876" w:type="dxa"/>
            <w:tcBorders>
              <w:top w:val="single" w:sz="4" w:space="0" w:color="auto"/>
              <w:left w:val="single" w:sz="4" w:space="0" w:color="auto"/>
              <w:bottom w:val="single" w:sz="4" w:space="0" w:color="auto"/>
              <w:right w:val="single" w:sz="4" w:space="0" w:color="auto"/>
            </w:tcBorders>
            <w:vAlign w:val="center"/>
          </w:tcPr>
          <w:p w:rsidR="00B62265" w:rsidRDefault="00B62265">
            <w:pPr>
              <w:spacing w:line="480" w:lineRule="auto"/>
              <w:jc w:val="center"/>
              <w:rPr>
                <w:rFonts w:ascii="宋体" w:eastAsia="宋体" w:hAnsi="宋体" w:cs="Times New Roman"/>
                <w:bCs/>
                <w:sz w:val="24"/>
                <w:szCs w:val="28"/>
              </w:rPr>
            </w:pPr>
          </w:p>
        </w:tc>
        <w:tc>
          <w:tcPr>
            <w:tcW w:w="1066" w:type="dxa"/>
            <w:tcBorders>
              <w:top w:val="single" w:sz="4" w:space="0" w:color="auto"/>
              <w:left w:val="single" w:sz="4" w:space="0" w:color="auto"/>
              <w:bottom w:val="single" w:sz="4" w:space="0" w:color="auto"/>
              <w:right w:val="single" w:sz="4" w:space="0" w:color="auto"/>
            </w:tcBorders>
            <w:vAlign w:val="center"/>
          </w:tcPr>
          <w:p w:rsidR="00B62265" w:rsidRDefault="00B62265">
            <w:pPr>
              <w:spacing w:line="480" w:lineRule="auto"/>
              <w:jc w:val="center"/>
              <w:rPr>
                <w:rFonts w:ascii="宋体" w:eastAsia="宋体" w:hAnsi="宋体" w:cs="Times New Roman"/>
                <w:bCs/>
                <w:sz w:val="24"/>
                <w:szCs w:val="28"/>
              </w:rPr>
            </w:pPr>
          </w:p>
        </w:tc>
        <w:tc>
          <w:tcPr>
            <w:tcW w:w="1066" w:type="dxa"/>
            <w:tcBorders>
              <w:top w:val="single" w:sz="4" w:space="0" w:color="auto"/>
              <w:left w:val="single" w:sz="4" w:space="0" w:color="auto"/>
              <w:bottom w:val="single" w:sz="4" w:space="0" w:color="auto"/>
              <w:right w:val="single" w:sz="12" w:space="0" w:color="auto"/>
            </w:tcBorders>
            <w:vAlign w:val="center"/>
          </w:tcPr>
          <w:p w:rsidR="00B62265" w:rsidRDefault="00B62265">
            <w:pPr>
              <w:spacing w:line="480" w:lineRule="auto"/>
              <w:jc w:val="center"/>
              <w:rPr>
                <w:rFonts w:ascii="宋体" w:eastAsia="宋体" w:hAnsi="宋体" w:cs="Times New Roman"/>
                <w:bCs/>
                <w:sz w:val="24"/>
                <w:szCs w:val="28"/>
              </w:rPr>
            </w:pPr>
          </w:p>
        </w:tc>
      </w:tr>
      <w:tr w:rsidR="00B62265" w:rsidTr="00B62265">
        <w:trPr>
          <w:jc w:val="center"/>
        </w:trPr>
        <w:tc>
          <w:tcPr>
            <w:tcW w:w="876" w:type="dxa"/>
            <w:tcBorders>
              <w:top w:val="single" w:sz="4" w:space="0" w:color="auto"/>
              <w:left w:val="single" w:sz="12" w:space="0" w:color="auto"/>
              <w:bottom w:val="single" w:sz="12" w:space="0" w:color="auto"/>
              <w:right w:val="single" w:sz="4" w:space="0" w:color="auto"/>
            </w:tcBorders>
            <w:vAlign w:val="center"/>
          </w:tcPr>
          <w:p w:rsidR="00B62265" w:rsidRDefault="00B62265">
            <w:pPr>
              <w:spacing w:line="480" w:lineRule="auto"/>
              <w:jc w:val="center"/>
              <w:rPr>
                <w:rFonts w:ascii="宋体" w:eastAsia="宋体" w:hAnsi="宋体" w:cs="Times New Roman"/>
                <w:bCs/>
                <w:sz w:val="24"/>
                <w:szCs w:val="28"/>
              </w:rPr>
            </w:pPr>
          </w:p>
        </w:tc>
        <w:tc>
          <w:tcPr>
            <w:tcW w:w="1066" w:type="dxa"/>
            <w:tcBorders>
              <w:top w:val="single" w:sz="4" w:space="0" w:color="auto"/>
              <w:left w:val="single" w:sz="4" w:space="0" w:color="auto"/>
              <w:bottom w:val="single" w:sz="12" w:space="0" w:color="auto"/>
              <w:right w:val="single" w:sz="4" w:space="0" w:color="auto"/>
            </w:tcBorders>
            <w:vAlign w:val="center"/>
          </w:tcPr>
          <w:p w:rsidR="00B62265" w:rsidRDefault="00B62265">
            <w:pPr>
              <w:spacing w:line="480" w:lineRule="auto"/>
              <w:jc w:val="center"/>
              <w:rPr>
                <w:rFonts w:ascii="宋体" w:eastAsia="宋体" w:hAnsi="宋体" w:cs="Times New Roman"/>
                <w:bCs/>
                <w:sz w:val="24"/>
                <w:szCs w:val="28"/>
              </w:rPr>
            </w:pPr>
          </w:p>
        </w:tc>
        <w:tc>
          <w:tcPr>
            <w:tcW w:w="1226" w:type="dxa"/>
            <w:tcBorders>
              <w:top w:val="single" w:sz="4" w:space="0" w:color="auto"/>
              <w:left w:val="single" w:sz="4" w:space="0" w:color="auto"/>
              <w:bottom w:val="single" w:sz="12" w:space="0" w:color="auto"/>
              <w:right w:val="single" w:sz="4" w:space="0" w:color="auto"/>
            </w:tcBorders>
            <w:vAlign w:val="center"/>
          </w:tcPr>
          <w:p w:rsidR="00B62265" w:rsidRDefault="00B62265">
            <w:pPr>
              <w:spacing w:line="480" w:lineRule="auto"/>
              <w:jc w:val="center"/>
              <w:rPr>
                <w:rFonts w:ascii="宋体" w:eastAsia="宋体" w:hAnsi="宋体" w:cs="Times New Roman"/>
                <w:bCs/>
                <w:sz w:val="24"/>
                <w:szCs w:val="28"/>
              </w:rPr>
            </w:pPr>
          </w:p>
        </w:tc>
        <w:tc>
          <w:tcPr>
            <w:tcW w:w="1188" w:type="dxa"/>
            <w:tcBorders>
              <w:top w:val="single" w:sz="4" w:space="0" w:color="auto"/>
              <w:left w:val="single" w:sz="4" w:space="0" w:color="auto"/>
              <w:bottom w:val="single" w:sz="12" w:space="0" w:color="auto"/>
              <w:right w:val="single" w:sz="4" w:space="0" w:color="auto"/>
            </w:tcBorders>
            <w:vAlign w:val="center"/>
          </w:tcPr>
          <w:p w:rsidR="00B62265" w:rsidRDefault="00B62265">
            <w:pPr>
              <w:spacing w:line="480" w:lineRule="auto"/>
              <w:jc w:val="center"/>
              <w:rPr>
                <w:rFonts w:ascii="宋体" w:eastAsia="宋体" w:hAnsi="宋体" w:cs="Times New Roman"/>
                <w:bCs/>
                <w:sz w:val="24"/>
                <w:szCs w:val="28"/>
              </w:rPr>
            </w:pPr>
          </w:p>
        </w:tc>
        <w:tc>
          <w:tcPr>
            <w:tcW w:w="876" w:type="dxa"/>
            <w:tcBorders>
              <w:top w:val="single" w:sz="4" w:space="0" w:color="auto"/>
              <w:left w:val="single" w:sz="4" w:space="0" w:color="auto"/>
              <w:bottom w:val="single" w:sz="12" w:space="0" w:color="auto"/>
              <w:right w:val="single" w:sz="4" w:space="0" w:color="auto"/>
            </w:tcBorders>
            <w:vAlign w:val="center"/>
          </w:tcPr>
          <w:p w:rsidR="00B62265" w:rsidRDefault="00B62265">
            <w:pPr>
              <w:spacing w:line="480" w:lineRule="auto"/>
              <w:jc w:val="center"/>
              <w:rPr>
                <w:rFonts w:ascii="宋体" w:eastAsia="宋体" w:hAnsi="宋体" w:cs="Times New Roman"/>
                <w:bCs/>
                <w:sz w:val="24"/>
                <w:szCs w:val="28"/>
              </w:rPr>
            </w:pPr>
          </w:p>
        </w:tc>
        <w:tc>
          <w:tcPr>
            <w:tcW w:w="876" w:type="dxa"/>
            <w:tcBorders>
              <w:top w:val="single" w:sz="4" w:space="0" w:color="auto"/>
              <w:left w:val="single" w:sz="4" w:space="0" w:color="auto"/>
              <w:bottom w:val="single" w:sz="12" w:space="0" w:color="auto"/>
              <w:right w:val="single" w:sz="4" w:space="0" w:color="auto"/>
            </w:tcBorders>
            <w:vAlign w:val="center"/>
          </w:tcPr>
          <w:p w:rsidR="00B62265" w:rsidRDefault="00B62265">
            <w:pPr>
              <w:spacing w:line="480" w:lineRule="auto"/>
              <w:jc w:val="center"/>
              <w:rPr>
                <w:rFonts w:ascii="宋体" w:eastAsia="宋体" w:hAnsi="宋体" w:cs="Times New Roman"/>
                <w:bCs/>
                <w:sz w:val="24"/>
                <w:szCs w:val="28"/>
              </w:rPr>
            </w:pPr>
          </w:p>
        </w:tc>
        <w:tc>
          <w:tcPr>
            <w:tcW w:w="1066" w:type="dxa"/>
            <w:tcBorders>
              <w:top w:val="single" w:sz="4" w:space="0" w:color="auto"/>
              <w:left w:val="single" w:sz="4" w:space="0" w:color="auto"/>
              <w:bottom w:val="single" w:sz="12" w:space="0" w:color="auto"/>
              <w:right w:val="single" w:sz="4" w:space="0" w:color="auto"/>
            </w:tcBorders>
            <w:vAlign w:val="center"/>
          </w:tcPr>
          <w:p w:rsidR="00B62265" w:rsidRDefault="00B62265">
            <w:pPr>
              <w:spacing w:line="480" w:lineRule="auto"/>
              <w:jc w:val="center"/>
              <w:rPr>
                <w:rFonts w:ascii="宋体" w:eastAsia="宋体" w:hAnsi="宋体" w:cs="Times New Roman"/>
                <w:bCs/>
                <w:sz w:val="24"/>
                <w:szCs w:val="28"/>
              </w:rPr>
            </w:pPr>
          </w:p>
        </w:tc>
        <w:tc>
          <w:tcPr>
            <w:tcW w:w="1066" w:type="dxa"/>
            <w:tcBorders>
              <w:top w:val="single" w:sz="4" w:space="0" w:color="auto"/>
              <w:left w:val="single" w:sz="4" w:space="0" w:color="auto"/>
              <w:bottom w:val="single" w:sz="12" w:space="0" w:color="auto"/>
              <w:right w:val="single" w:sz="12" w:space="0" w:color="auto"/>
            </w:tcBorders>
            <w:vAlign w:val="center"/>
          </w:tcPr>
          <w:p w:rsidR="00B62265" w:rsidRDefault="00B62265">
            <w:pPr>
              <w:spacing w:line="480" w:lineRule="auto"/>
              <w:jc w:val="center"/>
              <w:rPr>
                <w:rFonts w:ascii="宋体" w:eastAsia="宋体" w:hAnsi="宋体" w:cs="Times New Roman"/>
                <w:bCs/>
                <w:sz w:val="24"/>
                <w:szCs w:val="28"/>
              </w:rPr>
            </w:pPr>
          </w:p>
        </w:tc>
      </w:tr>
    </w:tbl>
    <w:p w:rsidR="00B62265" w:rsidRDefault="00B62265" w:rsidP="00B62265">
      <w:pPr>
        <w:spacing w:line="400" w:lineRule="atLeast"/>
        <w:ind w:firstLineChars="100" w:firstLine="240"/>
        <w:rPr>
          <w:rFonts w:ascii="Times New Roman" w:eastAsia="宋体" w:hAnsi="Times New Roman" w:cs="Times New Roman" w:hint="eastAsia"/>
          <w:sz w:val="24"/>
          <w:szCs w:val="24"/>
        </w:rPr>
      </w:pPr>
      <w:r>
        <w:rPr>
          <w:rFonts w:ascii="Calibri" w:eastAsia="宋体" w:hAnsi="Calibri" w:cs="Times New Roman" w:hint="eastAsia"/>
          <w:sz w:val="24"/>
        </w:rPr>
        <w:t>注：所有价格系用人民币</w:t>
      </w:r>
      <w:r>
        <w:rPr>
          <w:rFonts w:ascii="Calibri" w:eastAsia="宋体" w:hAnsi="Calibri" w:cs="Times New Roman" w:hint="eastAsia"/>
          <w:b/>
          <w:sz w:val="24"/>
        </w:rPr>
        <w:t>元</w:t>
      </w:r>
      <w:r>
        <w:rPr>
          <w:rFonts w:ascii="Calibri" w:eastAsia="宋体" w:hAnsi="Calibri" w:cs="Times New Roman" w:hint="eastAsia"/>
          <w:sz w:val="24"/>
        </w:rPr>
        <w:t>表示，</w:t>
      </w:r>
      <w:r>
        <w:rPr>
          <w:rFonts w:ascii="Calibri" w:eastAsia="宋体" w:hAnsi="Calibri" w:cs="Times New Roman" w:hint="eastAsia"/>
          <w:b/>
          <w:sz w:val="24"/>
        </w:rPr>
        <w:t>如无备品备件，应在表格中注明“无”。</w:t>
      </w:r>
    </w:p>
    <w:p w:rsidR="00B62265" w:rsidRDefault="00B62265" w:rsidP="00B62265">
      <w:pPr>
        <w:rPr>
          <w:rFonts w:ascii="Calibri" w:eastAsia="宋体" w:hAnsi="Calibri" w:cs="Times New Roman"/>
        </w:rPr>
      </w:pPr>
    </w:p>
    <w:p w:rsidR="00B62265" w:rsidRDefault="00B62265" w:rsidP="00B62265">
      <w:pPr>
        <w:rPr>
          <w:rFonts w:ascii="Calibri" w:eastAsia="宋体" w:hAnsi="Calibri" w:cs="Times New Roman"/>
        </w:rPr>
      </w:pPr>
    </w:p>
    <w:p w:rsidR="00B62265" w:rsidRDefault="00B62265" w:rsidP="00B62265"/>
    <w:p w:rsidR="00B62265" w:rsidRDefault="00B62265" w:rsidP="00B62265"/>
    <w:p w:rsidR="00B62265" w:rsidRDefault="00B62265" w:rsidP="00B62265">
      <w:pPr>
        <w:widowControl/>
        <w:jc w:val="left"/>
        <w:rPr>
          <w:kern w:val="0"/>
        </w:rPr>
        <w:sectPr w:rsidR="00B62265">
          <w:pgSz w:w="11906" w:h="16838"/>
          <w:pgMar w:top="1440" w:right="1800" w:bottom="1440" w:left="1800" w:header="851" w:footer="992" w:gutter="0"/>
          <w:cols w:space="720"/>
          <w:docGrid w:type="lines" w:linePitch="312"/>
        </w:sectPr>
      </w:pPr>
    </w:p>
    <w:p w:rsidR="00B62265" w:rsidRDefault="00B62265" w:rsidP="00B62265"/>
    <w:p w:rsidR="00B62265" w:rsidRDefault="00B62265" w:rsidP="00B62265">
      <w:pPr>
        <w:jc w:val="center"/>
        <w:rPr>
          <w:rFonts w:ascii="宋体" w:eastAsia="宋体" w:hAnsi="宋体"/>
          <w:sz w:val="28"/>
        </w:rPr>
      </w:pPr>
      <w:r>
        <w:rPr>
          <w:rFonts w:ascii="宋体" w:eastAsia="宋体" w:hAnsi="宋体" w:hint="eastAsia"/>
          <w:sz w:val="28"/>
        </w:rPr>
        <w:t>六、制造厂家授权书</w:t>
      </w:r>
    </w:p>
    <w:p w:rsidR="00B62265" w:rsidRDefault="00B62265" w:rsidP="00B62265">
      <w:pPr>
        <w:jc w:val="left"/>
        <w:rPr>
          <w:rFonts w:ascii="宋体" w:eastAsia="宋体" w:hAnsi="宋体" w:hint="eastAsia"/>
          <w:sz w:val="24"/>
        </w:rPr>
      </w:pPr>
    </w:p>
    <w:p w:rsidR="00B62265" w:rsidRDefault="00B62265" w:rsidP="00B62265">
      <w:pPr>
        <w:snapToGrid w:val="0"/>
        <w:spacing w:line="360" w:lineRule="auto"/>
        <w:rPr>
          <w:rFonts w:ascii="Calibri" w:eastAsia="宋体" w:hAnsi="Calibri" w:cs="Times New Roman" w:hint="eastAsia"/>
          <w:b/>
          <w:bCs/>
          <w:sz w:val="24"/>
          <w:szCs w:val="28"/>
        </w:rPr>
      </w:pPr>
      <w:r>
        <w:rPr>
          <w:rFonts w:ascii="Calibri" w:eastAsia="宋体" w:hAnsi="Calibri" w:cs="Times New Roman" w:hint="eastAsia"/>
          <w:b/>
          <w:bCs/>
          <w:sz w:val="24"/>
          <w:szCs w:val="28"/>
        </w:rPr>
        <w:t>致：中共中央直属机关采购中心：</w:t>
      </w:r>
    </w:p>
    <w:p w:rsidR="00B62265" w:rsidRDefault="00B62265" w:rsidP="00B62265">
      <w:pPr>
        <w:snapToGrid w:val="0"/>
        <w:spacing w:line="360" w:lineRule="auto"/>
        <w:ind w:firstLineChars="200" w:firstLine="480"/>
        <w:rPr>
          <w:rFonts w:ascii="宋体" w:eastAsia="宋体" w:hAnsi="宋体" w:cs="Times New Roman"/>
          <w:color w:val="FF0000"/>
          <w:sz w:val="24"/>
          <w:u w:val="single"/>
        </w:rPr>
      </w:pPr>
      <w:r>
        <w:rPr>
          <w:rFonts w:ascii="Calibri" w:eastAsia="宋体" w:hAnsi="Calibri" w:cs="Times New Roman"/>
          <w:sz w:val="24"/>
          <w:szCs w:val="28"/>
          <w:u w:val="single"/>
        </w:rPr>
        <w:t xml:space="preserve">            </w:t>
      </w:r>
      <w:r>
        <w:rPr>
          <w:rFonts w:ascii="Calibri" w:eastAsia="宋体" w:hAnsi="Calibri" w:cs="Times New Roman" w:hint="eastAsia"/>
          <w:sz w:val="24"/>
          <w:szCs w:val="28"/>
        </w:rPr>
        <w:t>（制造厂家名称）作为</w:t>
      </w:r>
      <w:r>
        <w:rPr>
          <w:rFonts w:ascii="Calibri" w:eastAsia="宋体" w:hAnsi="Calibri" w:cs="Times New Roman"/>
          <w:sz w:val="24"/>
          <w:szCs w:val="28"/>
          <w:u w:val="single"/>
        </w:rPr>
        <w:t xml:space="preserve">           </w:t>
      </w:r>
      <w:r>
        <w:rPr>
          <w:rFonts w:ascii="Calibri" w:eastAsia="宋体" w:hAnsi="Calibri" w:cs="Times New Roman" w:hint="eastAsia"/>
          <w:sz w:val="24"/>
          <w:szCs w:val="28"/>
        </w:rPr>
        <w:t>（货物名称、型号和</w:t>
      </w:r>
      <w:r>
        <w:rPr>
          <w:rFonts w:ascii="Calibri" w:eastAsia="宋体" w:hAnsi="Calibri" w:cs="Times New Roman"/>
          <w:sz w:val="24"/>
          <w:szCs w:val="28"/>
        </w:rPr>
        <w:t>/</w:t>
      </w:r>
      <w:r>
        <w:rPr>
          <w:rFonts w:ascii="Calibri" w:eastAsia="宋体" w:hAnsi="Calibri" w:cs="Times New Roman" w:hint="eastAsia"/>
          <w:sz w:val="24"/>
          <w:szCs w:val="28"/>
        </w:rPr>
        <w:t>或描述）的制造</w:t>
      </w:r>
      <w:r>
        <w:rPr>
          <w:rFonts w:ascii="Calibri" w:eastAsia="宋体" w:hAnsi="Calibri" w:cs="Times New Roman"/>
          <w:sz w:val="24"/>
          <w:szCs w:val="28"/>
        </w:rPr>
        <w:t>/</w:t>
      </w:r>
      <w:r>
        <w:rPr>
          <w:rFonts w:ascii="Calibri" w:eastAsia="宋体" w:hAnsi="Calibri" w:cs="Times New Roman" w:hint="eastAsia"/>
          <w:sz w:val="24"/>
          <w:szCs w:val="28"/>
        </w:rPr>
        <w:t>生产企业，在此以制造厂家的名义，授权</w:t>
      </w:r>
      <w:r>
        <w:rPr>
          <w:rFonts w:ascii="Calibri" w:eastAsia="宋体" w:hAnsi="Calibri" w:cs="Times New Roman"/>
          <w:sz w:val="24"/>
          <w:szCs w:val="28"/>
          <w:u w:val="single"/>
        </w:rPr>
        <w:t xml:space="preserve">            </w:t>
      </w:r>
      <w:r>
        <w:rPr>
          <w:rFonts w:ascii="Calibri" w:eastAsia="宋体" w:hAnsi="Calibri" w:cs="Times New Roman" w:hint="eastAsia"/>
          <w:sz w:val="24"/>
          <w:szCs w:val="28"/>
        </w:rPr>
        <w:t>（代理公司名称和地址）以我单位制造的上述货物</w:t>
      </w:r>
      <w:r>
        <w:rPr>
          <w:rFonts w:ascii="宋体" w:eastAsia="宋体" w:hAnsi="宋体" w:cs="Times New Roman" w:hint="eastAsia"/>
          <w:sz w:val="24"/>
        </w:rPr>
        <w:t>参加</w:t>
      </w:r>
      <w:r>
        <w:rPr>
          <w:rFonts w:ascii="宋体" w:eastAsia="宋体" w:hAnsi="宋体" w:cs="Times New Roman" w:hint="eastAsia"/>
          <w:color w:val="FF0000"/>
          <w:sz w:val="24"/>
          <w:u w:val="single"/>
        </w:rPr>
        <w:t xml:space="preserve">项目名称                      </w:t>
      </w:r>
    </w:p>
    <w:p w:rsidR="00B62265" w:rsidRDefault="00B62265" w:rsidP="00B62265">
      <w:pPr>
        <w:snapToGrid w:val="0"/>
        <w:spacing w:line="360" w:lineRule="auto"/>
        <w:ind w:firstLineChars="200" w:firstLine="480"/>
        <w:rPr>
          <w:rFonts w:ascii="Calibri" w:eastAsia="宋体" w:hAnsi="Calibri" w:cs="Times New Roman" w:hint="eastAsia"/>
          <w:sz w:val="24"/>
          <w:szCs w:val="28"/>
        </w:rPr>
      </w:pPr>
      <w:r>
        <w:rPr>
          <w:rFonts w:ascii="宋体" w:eastAsia="宋体" w:hAnsi="宋体" w:cs="Times New Roman" w:hint="eastAsia"/>
          <w:color w:val="FF0000"/>
          <w:sz w:val="24"/>
          <w:u w:val="single"/>
        </w:rPr>
        <w:t>（项目编号：              ）</w:t>
      </w:r>
      <w:r>
        <w:rPr>
          <w:rFonts w:ascii="Calibri" w:eastAsia="宋体" w:hAnsi="Calibri" w:cs="Times New Roman" w:hint="eastAsia"/>
          <w:sz w:val="24"/>
          <w:szCs w:val="28"/>
        </w:rPr>
        <w:t>投标活动，并进行后续合同签署和履行。我单位声明不以自身名义且不再授权其他第三方以我单位制造的产品参加本项目投标。</w:t>
      </w:r>
    </w:p>
    <w:p w:rsidR="00B62265" w:rsidRDefault="00B62265" w:rsidP="00B62265">
      <w:pPr>
        <w:spacing w:line="400" w:lineRule="atLeast"/>
        <w:ind w:firstLine="480"/>
        <w:rPr>
          <w:rFonts w:ascii="Calibri" w:eastAsia="宋体" w:hAnsi="Calibri" w:cs="Times New Roman"/>
          <w:sz w:val="24"/>
          <w:szCs w:val="28"/>
        </w:rPr>
      </w:pPr>
      <w:r>
        <w:rPr>
          <w:rFonts w:ascii="Calibri" w:eastAsia="宋体" w:hAnsi="Calibri" w:cs="Times New Roman"/>
          <w:sz w:val="24"/>
          <w:szCs w:val="28"/>
        </w:rPr>
        <w:t xml:space="preserve">              </w:t>
      </w:r>
    </w:p>
    <w:p w:rsidR="00B62265" w:rsidRDefault="00B62265" w:rsidP="00B62265">
      <w:pPr>
        <w:spacing w:line="400" w:lineRule="atLeast"/>
        <w:ind w:firstLine="480"/>
        <w:rPr>
          <w:rFonts w:ascii="Calibri" w:eastAsia="宋体" w:hAnsi="Calibri" w:cs="Times New Roman"/>
          <w:sz w:val="24"/>
          <w:szCs w:val="28"/>
        </w:rPr>
      </w:pPr>
    </w:p>
    <w:p w:rsidR="00B62265" w:rsidRDefault="00B62265" w:rsidP="00B62265">
      <w:pPr>
        <w:spacing w:line="400" w:lineRule="atLeast"/>
        <w:ind w:firstLine="480"/>
        <w:rPr>
          <w:rFonts w:ascii="Calibri" w:eastAsia="宋体" w:hAnsi="Calibri" w:cs="Times New Roman"/>
          <w:sz w:val="24"/>
          <w:szCs w:val="28"/>
        </w:rPr>
      </w:pPr>
    </w:p>
    <w:p w:rsidR="00B62265" w:rsidRDefault="00B62265" w:rsidP="00B62265">
      <w:pPr>
        <w:spacing w:line="400" w:lineRule="atLeast"/>
        <w:ind w:firstLineChars="1070" w:firstLine="2568"/>
        <w:rPr>
          <w:rFonts w:ascii="Calibri" w:eastAsia="宋体" w:hAnsi="Calibri" w:cs="Times New Roman"/>
          <w:sz w:val="24"/>
          <w:szCs w:val="28"/>
          <w:u w:val="single"/>
        </w:rPr>
      </w:pPr>
      <w:r>
        <w:rPr>
          <w:rFonts w:ascii="Calibri" w:eastAsia="宋体" w:hAnsi="Calibri" w:cs="Times New Roman" w:hint="eastAsia"/>
          <w:sz w:val="24"/>
          <w:szCs w:val="28"/>
        </w:rPr>
        <w:t>出具授权书的制造厂家名称：</w:t>
      </w:r>
      <w:r>
        <w:rPr>
          <w:rFonts w:ascii="Calibri" w:eastAsia="宋体" w:hAnsi="Calibri" w:cs="Times New Roman"/>
          <w:sz w:val="24"/>
          <w:szCs w:val="28"/>
          <w:u w:val="single"/>
        </w:rPr>
        <w:t xml:space="preserve">                       </w:t>
      </w:r>
    </w:p>
    <w:p w:rsidR="00B62265" w:rsidRDefault="00B62265" w:rsidP="00B62265">
      <w:pPr>
        <w:spacing w:line="400" w:lineRule="atLeast"/>
        <w:ind w:firstLineChars="1070" w:firstLine="2568"/>
        <w:rPr>
          <w:rFonts w:ascii="Calibri" w:eastAsia="宋体" w:hAnsi="Calibri" w:cs="Times New Roman"/>
          <w:sz w:val="24"/>
          <w:szCs w:val="28"/>
          <w:u w:val="single"/>
        </w:rPr>
      </w:pPr>
      <w:r>
        <w:rPr>
          <w:rFonts w:ascii="Calibri" w:eastAsia="宋体" w:hAnsi="Calibri" w:cs="Times New Roman" w:hint="eastAsia"/>
          <w:sz w:val="24"/>
          <w:szCs w:val="28"/>
        </w:rPr>
        <w:t>出具授权书的制造厂家地址：</w:t>
      </w:r>
      <w:r>
        <w:rPr>
          <w:rFonts w:ascii="Calibri" w:eastAsia="宋体" w:hAnsi="Calibri" w:cs="Times New Roman"/>
          <w:sz w:val="24"/>
          <w:szCs w:val="28"/>
          <w:u w:val="single"/>
        </w:rPr>
        <w:t xml:space="preserve">                       </w:t>
      </w:r>
    </w:p>
    <w:p w:rsidR="00B62265" w:rsidRDefault="00B62265" w:rsidP="00B62265">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制造厂家法定代表人签字（或盖章）：</w:t>
      </w:r>
      <w:r>
        <w:rPr>
          <w:rFonts w:ascii="Calibri" w:eastAsia="宋体" w:hAnsi="Calibri" w:cs="Times New Roman"/>
          <w:sz w:val="24"/>
          <w:szCs w:val="28"/>
          <w:u w:val="single"/>
        </w:rPr>
        <w:t xml:space="preserve">                </w:t>
      </w:r>
    </w:p>
    <w:p w:rsidR="00B62265" w:rsidRDefault="00B62265" w:rsidP="00B62265">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（制造厂家公章）：</w:t>
      </w:r>
      <w:r>
        <w:rPr>
          <w:rFonts w:ascii="Calibri" w:eastAsia="宋体" w:hAnsi="Calibri" w:cs="Times New Roman"/>
          <w:sz w:val="24"/>
          <w:szCs w:val="28"/>
          <w:u w:val="single"/>
        </w:rPr>
        <w:t xml:space="preserve">               </w:t>
      </w:r>
    </w:p>
    <w:p w:rsidR="00B62265" w:rsidRDefault="00B62265" w:rsidP="00B62265">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日期：</w:t>
      </w:r>
      <w:r>
        <w:rPr>
          <w:rFonts w:ascii="Calibri" w:eastAsia="宋体" w:hAnsi="Calibri" w:cs="Times New Roman"/>
          <w:sz w:val="24"/>
          <w:szCs w:val="28"/>
          <w:u w:val="single"/>
        </w:rPr>
        <w:t xml:space="preserve">                 </w:t>
      </w:r>
    </w:p>
    <w:p w:rsidR="00B62265" w:rsidRDefault="00B62265" w:rsidP="00B62265">
      <w:pPr>
        <w:spacing w:line="400" w:lineRule="atLeast"/>
        <w:ind w:firstLine="480"/>
        <w:rPr>
          <w:rFonts w:ascii="Calibri" w:eastAsia="宋体" w:hAnsi="Calibri" w:cs="Times New Roman"/>
          <w:sz w:val="28"/>
          <w:szCs w:val="28"/>
        </w:rPr>
      </w:pPr>
      <w:r>
        <w:rPr>
          <w:rFonts w:ascii="Calibri" w:eastAsia="宋体" w:hAnsi="Calibri" w:cs="Times New Roman"/>
          <w:sz w:val="28"/>
          <w:szCs w:val="28"/>
        </w:rPr>
        <w:t xml:space="preserve">                                 </w:t>
      </w:r>
    </w:p>
    <w:p w:rsidR="00B62265" w:rsidRDefault="00B62265" w:rsidP="00B62265">
      <w:pPr>
        <w:spacing w:line="400" w:lineRule="atLeast"/>
        <w:ind w:firstLine="480"/>
        <w:rPr>
          <w:rFonts w:ascii="Calibri" w:eastAsia="宋体" w:hAnsi="Calibri" w:cs="Times New Roman"/>
          <w:sz w:val="28"/>
          <w:szCs w:val="28"/>
        </w:rPr>
      </w:pPr>
    </w:p>
    <w:p w:rsidR="00B62265" w:rsidRDefault="00B62265" w:rsidP="00B62265">
      <w:pPr>
        <w:spacing w:line="360" w:lineRule="auto"/>
        <w:rPr>
          <w:rFonts w:ascii="宋体" w:eastAsia="宋体" w:hAnsi="宋体" w:cs="Times New Roman"/>
          <w:sz w:val="24"/>
          <w:szCs w:val="24"/>
        </w:rPr>
      </w:pPr>
      <w:r>
        <w:rPr>
          <w:rFonts w:ascii="宋体" w:eastAsia="宋体" w:hAnsi="宋体" w:cs="Times New Roman" w:hint="eastAsia"/>
          <w:sz w:val="24"/>
        </w:rPr>
        <w:t>注：</w:t>
      </w:r>
    </w:p>
    <w:p w:rsidR="00B62265" w:rsidRDefault="00B62265" w:rsidP="00B62265">
      <w:pPr>
        <w:spacing w:line="360" w:lineRule="auto"/>
        <w:rPr>
          <w:rFonts w:ascii="宋体" w:eastAsia="宋体" w:hAnsi="宋体" w:cs="Times New Roman" w:hint="eastAsia"/>
          <w:sz w:val="24"/>
        </w:rPr>
      </w:pPr>
      <w:r>
        <w:rPr>
          <w:rFonts w:ascii="宋体" w:eastAsia="宋体" w:hAnsi="宋体" w:cs="Times New Roman" w:hint="eastAsia"/>
          <w:sz w:val="24"/>
        </w:rPr>
        <w:t>1、制造厂家自身投标的不需制作本授权书。</w:t>
      </w:r>
    </w:p>
    <w:p w:rsidR="00B62265" w:rsidRDefault="00B62265" w:rsidP="00B62265">
      <w:pPr>
        <w:spacing w:line="360" w:lineRule="auto"/>
        <w:rPr>
          <w:rFonts w:ascii="宋体" w:eastAsia="宋体" w:hAnsi="宋体" w:cs="Times New Roman" w:hint="eastAsia"/>
          <w:sz w:val="24"/>
        </w:rPr>
      </w:pPr>
      <w:r>
        <w:rPr>
          <w:rFonts w:ascii="宋体" w:eastAsia="宋体" w:hAnsi="宋体" w:cs="Times New Roman" w:hint="eastAsia"/>
          <w:sz w:val="24"/>
        </w:rPr>
        <w:t>2、制造厂家不在中国大陆境内注册成立的，可由制造厂家在中国大陆境内设立办事机构或其最高级别代理商出具授权书。</w:t>
      </w:r>
    </w:p>
    <w:p w:rsidR="00B62265" w:rsidRDefault="00B62265" w:rsidP="00B62265">
      <w:pPr>
        <w:spacing w:line="360" w:lineRule="auto"/>
        <w:rPr>
          <w:rFonts w:ascii="宋体" w:eastAsia="宋体" w:hAnsi="宋体" w:cs="Times New Roman" w:hint="eastAsia"/>
          <w:sz w:val="24"/>
        </w:rPr>
      </w:pPr>
      <w:r>
        <w:rPr>
          <w:rFonts w:ascii="宋体" w:eastAsia="宋体" w:hAnsi="宋体" w:cs="Times New Roman" w:hint="eastAsia"/>
          <w:sz w:val="24"/>
        </w:rPr>
        <w:t>3、本授权书须通过投标客户端上传原件扫描件。</w:t>
      </w:r>
    </w:p>
    <w:p w:rsidR="00B62265" w:rsidRDefault="00B62265" w:rsidP="00B62265">
      <w:pPr>
        <w:rPr>
          <w:rFonts w:ascii="Calibri" w:eastAsia="宋体" w:hAnsi="Calibri" w:cs="Times New Roman" w:hint="eastAsia"/>
        </w:rPr>
      </w:pPr>
    </w:p>
    <w:p w:rsidR="00B62265" w:rsidRDefault="00B62265" w:rsidP="00B62265"/>
    <w:p w:rsidR="00B62265" w:rsidRDefault="00B62265" w:rsidP="00B62265"/>
    <w:p w:rsidR="00B62265" w:rsidRDefault="00B62265" w:rsidP="00B62265">
      <w:pPr>
        <w:widowControl/>
        <w:jc w:val="left"/>
        <w:rPr>
          <w:kern w:val="0"/>
        </w:rPr>
        <w:sectPr w:rsidR="00B62265">
          <w:pgSz w:w="11906" w:h="16838"/>
          <w:pgMar w:top="1440" w:right="1800" w:bottom="1440" w:left="1800" w:header="851" w:footer="992" w:gutter="0"/>
          <w:cols w:space="720"/>
          <w:docGrid w:type="lines" w:linePitch="312"/>
        </w:sectPr>
      </w:pPr>
    </w:p>
    <w:p w:rsidR="00B62265" w:rsidRDefault="00B62265" w:rsidP="00B62265"/>
    <w:p w:rsidR="00B62265" w:rsidRDefault="00B62265" w:rsidP="00B62265">
      <w:pPr>
        <w:jc w:val="center"/>
        <w:rPr>
          <w:rFonts w:ascii="宋体" w:eastAsia="宋体" w:hAnsi="宋体"/>
          <w:sz w:val="28"/>
        </w:rPr>
      </w:pPr>
      <w:r>
        <w:rPr>
          <w:rFonts w:ascii="宋体" w:eastAsia="宋体" w:hAnsi="宋体" w:hint="eastAsia"/>
          <w:sz w:val="28"/>
        </w:rPr>
        <w:t>七、制造厂家资格声明</w:t>
      </w:r>
    </w:p>
    <w:p w:rsidR="00B62265" w:rsidRDefault="00B62265" w:rsidP="00B62265">
      <w:pPr>
        <w:jc w:val="left"/>
        <w:rPr>
          <w:rFonts w:ascii="宋体" w:eastAsia="宋体" w:hAnsi="宋体" w:hint="eastAsia"/>
          <w:sz w:val="24"/>
        </w:rPr>
      </w:pPr>
    </w:p>
    <w:p w:rsidR="00B62265" w:rsidRDefault="00B62265" w:rsidP="009810BF">
      <w:pPr>
        <w:numPr>
          <w:ilvl w:val="0"/>
          <w:numId w:val="11"/>
        </w:numPr>
        <w:spacing w:line="360" w:lineRule="auto"/>
        <w:ind w:hanging="570"/>
        <w:rPr>
          <w:rFonts w:ascii="Calibri" w:eastAsia="宋体" w:hAnsi="Calibri" w:cs="Times New Roman" w:hint="eastAsia"/>
          <w:sz w:val="24"/>
        </w:rPr>
      </w:pPr>
      <w:r>
        <w:rPr>
          <w:rFonts w:ascii="Calibri" w:eastAsia="宋体" w:hAnsi="Calibri" w:cs="Times New Roman" w:hint="eastAsia"/>
          <w:sz w:val="24"/>
        </w:rPr>
        <w:t>制造商名称及概况：</w:t>
      </w:r>
    </w:p>
    <w:p w:rsidR="00B62265" w:rsidRDefault="00B62265" w:rsidP="009810BF">
      <w:pPr>
        <w:numPr>
          <w:ilvl w:val="1"/>
          <w:numId w:val="12"/>
        </w:numPr>
        <w:tabs>
          <w:tab w:val="num" w:pos="945"/>
        </w:tabs>
        <w:spacing w:line="360" w:lineRule="auto"/>
        <w:ind w:hanging="930"/>
        <w:rPr>
          <w:rFonts w:ascii="Calibri" w:eastAsia="宋体" w:hAnsi="Calibri" w:cs="Times New Roman"/>
          <w:sz w:val="24"/>
        </w:rPr>
      </w:pPr>
      <w:r>
        <w:rPr>
          <w:rFonts w:ascii="Calibri" w:eastAsia="宋体" w:hAnsi="Calibri" w:cs="Times New Roman" w:hint="eastAsia"/>
          <w:sz w:val="24"/>
        </w:rPr>
        <w:t>制造厂家名称：</w:t>
      </w:r>
      <w:r>
        <w:rPr>
          <w:rFonts w:ascii="Calibri" w:eastAsia="宋体" w:hAnsi="Calibri" w:cs="Times New Roman"/>
          <w:sz w:val="24"/>
          <w:u w:val="single"/>
        </w:rPr>
        <w:t xml:space="preserve">                                                   </w:t>
      </w:r>
    </w:p>
    <w:p w:rsidR="00B62265" w:rsidRDefault="00B62265" w:rsidP="009810BF">
      <w:pPr>
        <w:numPr>
          <w:ilvl w:val="1"/>
          <w:numId w:val="12"/>
        </w:numPr>
        <w:tabs>
          <w:tab w:val="num" w:pos="945"/>
        </w:tabs>
        <w:spacing w:line="360" w:lineRule="auto"/>
        <w:ind w:hanging="930"/>
        <w:rPr>
          <w:rFonts w:ascii="Calibri" w:eastAsia="宋体" w:hAnsi="Calibri" w:cs="Times New Roman"/>
          <w:sz w:val="24"/>
        </w:rPr>
      </w:pPr>
      <w:r>
        <w:rPr>
          <w:rFonts w:ascii="Calibri" w:eastAsia="宋体" w:hAnsi="Calibri" w:cs="Times New Roman" w:hint="eastAsia"/>
          <w:sz w:val="24"/>
        </w:rPr>
        <w:t>地址：</w:t>
      </w:r>
      <w:r>
        <w:rPr>
          <w:rFonts w:ascii="Calibri" w:eastAsia="宋体" w:hAnsi="Calibri" w:cs="Times New Roman"/>
          <w:sz w:val="24"/>
          <w:u w:val="single"/>
        </w:rPr>
        <w:t xml:space="preserve">                       </w:t>
      </w:r>
      <w:r>
        <w:rPr>
          <w:rFonts w:ascii="Calibri" w:eastAsia="宋体" w:hAnsi="Calibri" w:cs="Times New Roman"/>
          <w:sz w:val="24"/>
        </w:rPr>
        <w:t xml:space="preserve">   </w:t>
      </w:r>
      <w:r>
        <w:rPr>
          <w:rFonts w:ascii="Calibri" w:eastAsia="宋体" w:hAnsi="Calibri" w:cs="Times New Roman" w:hint="eastAsia"/>
          <w:sz w:val="24"/>
        </w:rPr>
        <w:t>邮编：</w:t>
      </w:r>
      <w:r>
        <w:rPr>
          <w:rFonts w:ascii="Calibri" w:eastAsia="宋体" w:hAnsi="Calibri" w:cs="Times New Roman"/>
          <w:sz w:val="24"/>
          <w:u w:val="single"/>
        </w:rPr>
        <w:t xml:space="preserve">                  </w:t>
      </w:r>
    </w:p>
    <w:p w:rsidR="00B62265" w:rsidRDefault="00B62265" w:rsidP="00B62265">
      <w:pPr>
        <w:spacing w:line="360" w:lineRule="auto"/>
        <w:ind w:firstLineChars="393" w:firstLine="943"/>
        <w:rPr>
          <w:rFonts w:ascii="Calibri" w:eastAsia="宋体" w:hAnsi="Calibri" w:cs="Times New Roman"/>
          <w:sz w:val="24"/>
          <w:u w:val="single"/>
        </w:rPr>
      </w:pPr>
      <w:r>
        <w:rPr>
          <w:rFonts w:ascii="Calibri" w:eastAsia="宋体" w:hAnsi="Calibri" w:cs="Times New Roman" w:hint="eastAsia"/>
          <w:sz w:val="24"/>
        </w:rPr>
        <w:t>传真／电话：</w:t>
      </w:r>
      <w:r>
        <w:rPr>
          <w:rFonts w:ascii="Calibri" w:eastAsia="宋体" w:hAnsi="Calibri" w:cs="Times New Roman"/>
          <w:sz w:val="24"/>
          <w:u w:val="single"/>
        </w:rPr>
        <w:t xml:space="preserve">                                                   </w:t>
      </w:r>
    </w:p>
    <w:p w:rsidR="00B62265" w:rsidRDefault="00B62265" w:rsidP="009810BF">
      <w:pPr>
        <w:numPr>
          <w:ilvl w:val="1"/>
          <w:numId w:val="12"/>
        </w:numPr>
        <w:tabs>
          <w:tab w:val="num" w:pos="945"/>
        </w:tabs>
        <w:spacing w:line="360" w:lineRule="auto"/>
        <w:ind w:hanging="930"/>
        <w:rPr>
          <w:rFonts w:ascii="Calibri" w:eastAsia="宋体" w:hAnsi="Calibri" w:cs="Times New Roman"/>
          <w:sz w:val="24"/>
        </w:rPr>
      </w:pPr>
      <w:r>
        <w:rPr>
          <w:rFonts w:ascii="Calibri" w:eastAsia="宋体" w:hAnsi="Calibri" w:cs="Times New Roman" w:hint="eastAsia"/>
          <w:sz w:val="24"/>
        </w:rPr>
        <w:t>成立和注册日期：</w:t>
      </w:r>
      <w:r>
        <w:rPr>
          <w:rFonts w:ascii="Calibri" w:eastAsia="宋体" w:hAnsi="Calibri" w:cs="Times New Roman"/>
          <w:sz w:val="24"/>
          <w:u w:val="single"/>
        </w:rPr>
        <w:t xml:space="preserve">                                        </w:t>
      </w:r>
    </w:p>
    <w:p w:rsidR="00B62265" w:rsidRDefault="00B62265" w:rsidP="009810BF">
      <w:pPr>
        <w:numPr>
          <w:ilvl w:val="1"/>
          <w:numId w:val="12"/>
        </w:numPr>
        <w:tabs>
          <w:tab w:val="num" w:pos="945"/>
        </w:tabs>
        <w:spacing w:line="360" w:lineRule="auto"/>
        <w:ind w:hanging="930"/>
        <w:rPr>
          <w:rFonts w:ascii="Calibri" w:eastAsia="宋体" w:hAnsi="Calibri" w:cs="Times New Roman"/>
          <w:sz w:val="24"/>
        </w:rPr>
      </w:pPr>
      <w:r>
        <w:rPr>
          <w:rFonts w:ascii="Calibri" w:eastAsia="宋体" w:hAnsi="Calibri" w:cs="Times New Roman" w:hint="eastAsia"/>
          <w:sz w:val="24"/>
        </w:rPr>
        <w:t>企业性质：</w:t>
      </w:r>
      <w:r>
        <w:rPr>
          <w:rFonts w:ascii="Calibri" w:eastAsia="宋体" w:hAnsi="Calibri" w:cs="Times New Roman"/>
          <w:sz w:val="24"/>
          <w:u w:val="single"/>
        </w:rPr>
        <w:t xml:space="preserve">                                       </w:t>
      </w:r>
    </w:p>
    <w:p w:rsidR="00B62265" w:rsidRDefault="00B62265" w:rsidP="009810BF">
      <w:pPr>
        <w:numPr>
          <w:ilvl w:val="1"/>
          <w:numId w:val="12"/>
        </w:numPr>
        <w:tabs>
          <w:tab w:val="num" w:pos="945"/>
        </w:tabs>
        <w:spacing w:line="360" w:lineRule="auto"/>
        <w:ind w:hanging="930"/>
        <w:rPr>
          <w:rFonts w:ascii="Calibri" w:eastAsia="宋体" w:hAnsi="Calibri" w:cs="Times New Roman"/>
          <w:sz w:val="24"/>
        </w:rPr>
      </w:pPr>
      <w:r>
        <w:rPr>
          <w:rFonts w:ascii="Calibri" w:eastAsia="宋体" w:hAnsi="Calibri" w:cs="Times New Roman" w:hint="eastAsia"/>
          <w:sz w:val="24"/>
        </w:rPr>
        <w:t>职员人数：</w:t>
      </w:r>
      <w:r>
        <w:rPr>
          <w:rFonts w:ascii="Calibri" w:eastAsia="宋体" w:hAnsi="Calibri" w:cs="Times New Roman"/>
          <w:sz w:val="24"/>
          <w:u w:val="single"/>
        </w:rPr>
        <w:t xml:space="preserve">                                       </w:t>
      </w:r>
    </w:p>
    <w:p w:rsidR="00B62265" w:rsidRDefault="00B62265" w:rsidP="00B62265">
      <w:pPr>
        <w:spacing w:line="360" w:lineRule="auto"/>
        <w:ind w:firstLineChars="393" w:firstLine="943"/>
        <w:rPr>
          <w:rFonts w:ascii="Calibri" w:eastAsia="宋体" w:hAnsi="Calibri" w:cs="Times New Roman"/>
          <w:sz w:val="24"/>
        </w:rPr>
      </w:pPr>
      <w:r>
        <w:rPr>
          <w:rFonts w:ascii="Calibri" w:eastAsia="宋体" w:hAnsi="Calibri" w:cs="Times New Roman" w:hint="eastAsia"/>
          <w:sz w:val="24"/>
        </w:rPr>
        <w:t>一般工人：</w:t>
      </w:r>
      <w:r>
        <w:rPr>
          <w:rFonts w:ascii="Calibri" w:eastAsia="宋体" w:hAnsi="Calibri" w:cs="Times New Roman"/>
          <w:sz w:val="24"/>
          <w:u w:val="single"/>
        </w:rPr>
        <w:t xml:space="preserve">                                       </w:t>
      </w:r>
    </w:p>
    <w:p w:rsidR="00B62265" w:rsidRDefault="00B62265" w:rsidP="00B62265">
      <w:pPr>
        <w:spacing w:line="360" w:lineRule="auto"/>
        <w:ind w:firstLineChars="393" w:firstLine="943"/>
        <w:rPr>
          <w:rFonts w:ascii="Calibri" w:eastAsia="宋体" w:hAnsi="Calibri" w:cs="Times New Roman"/>
          <w:sz w:val="24"/>
          <w:u w:val="single"/>
        </w:rPr>
      </w:pPr>
      <w:r>
        <w:rPr>
          <w:rFonts w:ascii="Calibri" w:eastAsia="宋体" w:hAnsi="Calibri" w:cs="Times New Roman" w:hint="eastAsia"/>
          <w:sz w:val="24"/>
        </w:rPr>
        <w:t>技术人员：</w:t>
      </w:r>
      <w:r>
        <w:rPr>
          <w:rFonts w:ascii="Calibri" w:eastAsia="宋体" w:hAnsi="Calibri" w:cs="Times New Roman"/>
          <w:sz w:val="24"/>
          <w:u w:val="single"/>
        </w:rPr>
        <w:t xml:space="preserve">                                        </w:t>
      </w:r>
    </w:p>
    <w:p w:rsidR="00B62265" w:rsidRDefault="00B62265" w:rsidP="009810BF">
      <w:pPr>
        <w:numPr>
          <w:ilvl w:val="0"/>
          <w:numId w:val="11"/>
        </w:numPr>
        <w:spacing w:line="360" w:lineRule="auto"/>
        <w:ind w:hanging="570"/>
        <w:rPr>
          <w:rFonts w:ascii="Calibri" w:eastAsia="宋体" w:hAnsi="Calibri" w:cs="Times New Roman"/>
          <w:sz w:val="24"/>
        </w:rPr>
      </w:pPr>
      <w:r>
        <w:rPr>
          <w:rFonts w:ascii="Calibri" w:eastAsia="宋体" w:hAnsi="Calibri" w:cs="Times New Roman" w:hint="eastAsia"/>
          <w:sz w:val="24"/>
        </w:rPr>
        <w:t>制造投标货物的设施及其它情况</w:t>
      </w:r>
    </w:p>
    <w:p w:rsidR="00B62265" w:rsidRDefault="00B62265" w:rsidP="009810BF">
      <w:pPr>
        <w:numPr>
          <w:ilvl w:val="1"/>
          <w:numId w:val="11"/>
        </w:numPr>
        <w:spacing w:line="360" w:lineRule="auto"/>
        <w:rPr>
          <w:rFonts w:ascii="Calibri" w:eastAsia="宋体" w:hAnsi="Calibri" w:cs="Times New Roman"/>
          <w:sz w:val="24"/>
        </w:rPr>
      </w:pPr>
      <w:r>
        <w:rPr>
          <w:rFonts w:ascii="Calibri" w:eastAsia="宋体" w:hAnsi="Calibri" w:cs="Times New Roman" w:hint="eastAsia"/>
          <w:sz w:val="24"/>
        </w:rPr>
        <w:t>关于制造投标货物的设施及其它情况：</w:t>
      </w:r>
    </w:p>
    <w:tbl>
      <w:tblPr>
        <w:tblW w:w="840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70"/>
        <w:gridCol w:w="2130"/>
        <w:gridCol w:w="2131"/>
        <w:gridCol w:w="1469"/>
      </w:tblGrid>
      <w:tr w:rsidR="00B62265" w:rsidTr="00B62265">
        <w:tc>
          <w:tcPr>
            <w:tcW w:w="2670" w:type="dxa"/>
            <w:tcBorders>
              <w:top w:val="single" w:sz="12" w:space="0" w:color="auto"/>
              <w:left w:val="single" w:sz="12" w:space="0" w:color="auto"/>
              <w:bottom w:val="single" w:sz="4" w:space="0" w:color="auto"/>
              <w:right w:val="single" w:sz="4" w:space="0" w:color="auto"/>
            </w:tcBorders>
            <w:hideMark/>
          </w:tcPr>
          <w:p w:rsidR="00B62265" w:rsidRDefault="00B62265">
            <w:pPr>
              <w:spacing w:line="360" w:lineRule="auto"/>
              <w:jc w:val="center"/>
              <w:rPr>
                <w:rFonts w:ascii="Calibri" w:eastAsia="宋体" w:hAnsi="Calibri" w:cs="Times New Roman"/>
                <w:sz w:val="24"/>
              </w:rPr>
            </w:pPr>
            <w:r>
              <w:rPr>
                <w:rFonts w:ascii="Calibri" w:eastAsia="宋体" w:hAnsi="Calibri" w:cs="Times New Roman" w:hint="eastAsia"/>
                <w:sz w:val="24"/>
              </w:rPr>
              <w:t>工厂名称和地址</w:t>
            </w:r>
          </w:p>
        </w:tc>
        <w:tc>
          <w:tcPr>
            <w:tcW w:w="2130" w:type="dxa"/>
            <w:tcBorders>
              <w:top w:val="single" w:sz="12" w:space="0" w:color="auto"/>
              <w:left w:val="single" w:sz="4" w:space="0" w:color="auto"/>
              <w:bottom w:val="single" w:sz="4" w:space="0" w:color="auto"/>
              <w:right w:val="single" w:sz="4" w:space="0" w:color="auto"/>
            </w:tcBorders>
            <w:hideMark/>
          </w:tcPr>
          <w:p w:rsidR="00B62265" w:rsidRDefault="00B62265">
            <w:pPr>
              <w:spacing w:line="360" w:lineRule="auto"/>
              <w:jc w:val="center"/>
              <w:rPr>
                <w:rFonts w:ascii="Calibri" w:eastAsia="宋体" w:hAnsi="Calibri" w:cs="Times New Roman"/>
                <w:sz w:val="24"/>
              </w:rPr>
            </w:pPr>
            <w:r>
              <w:rPr>
                <w:rFonts w:ascii="Calibri" w:eastAsia="宋体" w:hAnsi="Calibri" w:cs="Times New Roman" w:hint="eastAsia"/>
                <w:sz w:val="24"/>
              </w:rPr>
              <w:t>生产的项目</w:t>
            </w:r>
          </w:p>
        </w:tc>
        <w:tc>
          <w:tcPr>
            <w:tcW w:w="2131" w:type="dxa"/>
            <w:tcBorders>
              <w:top w:val="single" w:sz="12" w:space="0" w:color="auto"/>
              <w:left w:val="single" w:sz="4" w:space="0" w:color="auto"/>
              <w:bottom w:val="single" w:sz="4" w:space="0" w:color="auto"/>
              <w:right w:val="single" w:sz="4" w:space="0" w:color="auto"/>
            </w:tcBorders>
            <w:hideMark/>
          </w:tcPr>
          <w:p w:rsidR="00B62265" w:rsidRDefault="00B62265">
            <w:pPr>
              <w:spacing w:line="360" w:lineRule="auto"/>
              <w:jc w:val="center"/>
              <w:rPr>
                <w:rFonts w:ascii="Calibri" w:eastAsia="宋体" w:hAnsi="Calibri" w:cs="Times New Roman"/>
                <w:sz w:val="24"/>
              </w:rPr>
            </w:pPr>
            <w:r>
              <w:rPr>
                <w:rFonts w:ascii="Calibri" w:eastAsia="宋体" w:hAnsi="Calibri" w:cs="Times New Roman" w:hint="eastAsia"/>
                <w:sz w:val="24"/>
              </w:rPr>
              <w:t>年生产能力</w:t>
            </w:r>
          </w:p>
        </w:tc>
        <w:tc>
          <w:tcPr>
            <w:tcW w:w="1469" w:type="dxa"/>
            <w:tcBorders>
              <w:top w:val="single" w:sz="12" w:space="0" w:color="auto"/>
              <w:left w:val="single" w:sz="4" w:space="0" w:color="auto"/>
              <w:bottom w:val="single" w:sz="4" w:space="0" w:color="auto"/>
              <w:right w:val="single" w:sz="12" w:space="0" w:color="auto"/>
            </w:tcBorders>
            <w:hideMark/>
          </w:tcPr>
          <w:p w:rsidR="00B62265" w:rsidRDefault="00B62265">
            <w:pPr>
              <w:spacing w:line="360" w:lineRule="auto"/>
              <w:jc w:val="center"/>
              <w:rPr>
                <w:rFonts w:ascii="Calibri" w:eastAsia="宋体" w:hAnsi="Calibri" w:cs="Times New Roman"/>
                <w:sz w:val="24"/>
              </w:rPr>
            </w:pPr>
            <w:r>
              <w:rPr>
                <w:rFonts w:ascii="Calibri" w:eastAsia="宋体" w:hAnsi="Calibri" w:cs="Times New Roman" w:hint="eastAsia"/>
                <w:sz w:val="24"/>
              </w:rPr>
              <w:t>职工人数</w:t>
            </w:r>
          </w:p>
        </w:tc>
      </w:tr>
      <w:tr w:rsidR="00B62265" w:rsidTr="00B62265">
        <w:tc>
          <w:tcPr>
            <w:tcW w:w="2670" w:type="dxa"/>
            <w:tcBorders>
              <w:top w:val="single" w:sz="4" w:space="0" w:color="auto"/>
              <w:left w:val="single" w:sz="12" w:space="0" w:color="auto"/>
              <w:bottom w:val="single" w:sz="4" w:space="0" w:color="auto"/>
              <w:right w:val="single" w:sz="4" w:space="0" w:color="auto"/>
            </w:tcBorders>
          </w:tcPr>
          <w:p w:rsidR="00B62265" w:rsidRDefault="00B62265">
            <w:pPr>
              <w:spacing w:line="360" w:lineRule="auto"/>
              <w:rPr>
                <w:rFonts w:ascii="Calibri" w:eastAsia="宋体" w:hAnsi="Calibri" w:cs="Times New Roman"/>
                <w:sz w:val="24"/>
              </w:rPr>
            </w:pPr>
          </w:p>
        </w:tc>
        <w:tc>
          <w:tcPr>
            <w:tcW w:w="2130" w:type="dxa"/>
            <w:tcBorders>
              <w:top w:val="single" w:sz="4" w:space="0" w:color="auto"/>
              <w:left w:val="single" w:sz="4" w:space="0" w:color="auto"/>
              <w:bottom w:val="single" w:sz="4" w:space="0" w:color="auto"/>
              <w:right w:val="single" w:sz="4" w:space="0" w:color="auto"/>
            </w:tcBorders>
          </w:tcPr>
          <w:p w:rsidR="00B62265" w:rsidRDefault="00B62265">
            <w:pPr>
              <w:spacing w:line="360" w:lineRule="auto"/>
              <w:rPr>
                <w:rFonts w:ascii="Calibri" w:eastAsia="宋体" w:hAnsi="Calibri" w:cs="Times New Roman"/>
                <w:sz w:val="24"/>
              </w:rPr>
            </w:pPr>
          </w:p>
        </w:tc>
        <w:tc>
          <w:tcPr>
            <w:tcW w:w="2131" w:type="dxa"/>
            <w:tcBorders>
              <w:top w:val="single" w:sz="4" w:space="0" w:color="auto"/>
              <w:left w:val="single" w:sz="4" w:space="0" w:color="auto"/>
              <w:bottom w:val="single" w:sz="4" w:space="0" w:color="auto"/>
              <w:right w:val="single" w:sz="4" w:space="0" w:color="auto"/>
            </w:tcBorders>
          </w:tcPr>
          <w:p w:rsidR="00B62265" w:rsidRDefault="00B62265">
            <w:pPr>
              <w:spacing w:line="360" w:lineRule="auto"/>
              <w:rPr>
                <w:rFonts w:ascii="Calibri" w:eastAsia="宋体" w:hAnsi="Calibri" w:cs="Times New Roman"/>
                <w:sz w:val="24"/>
              </w:rPr>
            </w:pPr>
          </w:p>
        </w:tc>
        <w:tc>
          <w:tcPr>
            <w:tcW w:w="1469" w:type="dxa"/>
            <w:tcBorders>
              <w:top w:val="single" w:sz="4" w:space="0" w:color="auto"/>
              <w:left w:val="single" w:sz="4" w:space="0" w:color="auto"/>
              <w:bottom w:val="single" w:sz="4" w:space="0" w:color="auto"/>
              <w:right w:val="single" w:sz="12" w:space="0" w:color="auto"/>
            </w:tcBorders>
          </w:tcPr>
          <w:p w:rsidR="00B62265" w:rsidRDefault="00B62265">
            <w:pPr>
              <w:spacing w:line="360" w:lineRule="auto"/>
              <w:rPr>
                <w:rFonts w:ascii="Calibri" w:eastAsia="宋体" w:hAnsi="Calibri" w:cs="Times New Roman"/>
                <w:sz w:val="24"/>
              </w:rPr>
            </w:pPr>
          </w:p>
        </w:tc>
      </w:tr>
      <w:tr w:rsidR="00B62265" w:rsidTr="00B62265">
        <w:tc>
          <w:tcPr>
            <w:tcW w:w="2670" w:type="dxa"/>
            <w:tcBorders>
              <w:top w:val="single" w:sz="4" w:space="0" w:color="auto"/>
              <w:left w:val="single" w:sz="12" w:space="0" w:color="auto"/>
              <w:bottom w:val="single" w:sz="12" w:space="0" w:color="auto"/>
              <w:right w:val="single" w:sz="4" w:space="0" w:color="auto"/>
            </w:tcBorders>
          </w:tcPr>
          <w:p w:rsidR="00B62265" w:rsidRDefault="00B62265">
            <w:pPr>
              <w:spacing w:line="360" w:lineRule="auto"/>
              <w:rPr>
                <w:rFonts w:ascii="Calibri" w:eastAsia="宋体" w:hAnsi="Calibri" w:cs="Times New Roman"/>
                <w:sz w:val="24"/>
              </w:rPr>
            </w:pPr>
          </w:p>
        </w:tc>
        <w:tc>
          <w:tcPr>
            <w:tcW w:w="2130" w:type="dxa"/>
            <w:tcBorders>
              <w:top w:val="single" w:sz="4" w:space="0" w:color="auto"/>
              <w:left w:val="single" w:sz="4" w:space="0" w:color="auto"/>
              <w:bottom w:val="single" w:sz="12" w:space="0" w:color="auto"/>
              <w:right w:val="single" w:sz="4" w:space="0" w:color="auto"/>
            </w:tcBorders>
          </w:tcPr>
          <w:p w:rsidR="00B62265" w:rsidRDefault="00B62265">
            <w:pPr>
              <w:spacing w:line="360" w:lineRule="auto"/>
              <w:rPr>
                <w:rFonts w:ascii="Calibri" w:eastAsia="宋体" w:hAnsi="Calibri" w:cs="Times New Roman"/>
                <w:sz w:val="24"/>
              </w:rPr>
            </w:pPr>
          </w:p>
        </w:tc>
        <w:tc>
          <w:tcPr>
            <w:tcW w:w="2131" w:type="dxa"/>
            <w:tcBorders>
              <w:top w:val="single" w:sz="4" w:space="0" w:color="auto"/>
              <w:left w:val="single" w:sz="4" w:space="0" w:color="auto"/>
              <w:bottom w:val="single" w:sz="12" w:space="0" w:color="auto"/>
              <w:right w:val="single" w:sz="4" w:space="0" w:color="auto"/>
            </w:tcBorders>
          </w:tcPr>
          <w:p w:rsidR="00B62265" w:rsidRDefault="00B62265">
            <w:pPr>
              <w:spacing w:line="360" w:lineRule="auto"/>
              <w:rPr>
                <w:rFonts w:ascii="Calibri" w:eastAsia="宋体" w:hAnsi="Calibri" w:cs="Times New Roman"/>
                <w:sz w:val="24"/>
              </w:rPr>
            </w:pPr>
          </w:p>
        </w:tc>
        <w:tc>
          <w:tcPr>
            <w:tcW w:w="1469" w:type="dxa"/>
            <w:tcBorders>
              <w:top w:val="single" w:sz="4" w:space="0" w:color="auto"/>
              <w:left w:val="single" w:sz="4" w:space="0" w:color="auto"/>
              <w:bottom w:val="single" w:sz="12" w:space="0" w:color="auto"/>
              <w:right w:val="single" w:sz="12" w:space="0" w:color="auto"/>
            </w:tcBorders>
          </w:tcPr>
          <w:p w:rsidR="00B62265" w:rsidRDefault="00B62265">
            <w:pPr>
              <w:spacing w:line="360" w:lineRule="auto"/>
              <w:rPr>
                <w:rFonts w:ascii="Calibri" w:eastAsia="宋体" w:hAnsi="Calibri" w:cs="Times New Roman"/>
                <w:sz w:val="24"/>
              </w:rPr>
            </w:pPr>
          </w:p>
        </w:tc>
      </w:tr>
    </w:tbl>
    <w:p w:rsidR="00B62265" w:rsidRDefault="00B62265" w:rsidP="00B62265">
      <w:pPr>
        <w:spacing w:line="360" w:lineRule="auto"/>
        <w:jc w:val="center"/>
        <w:rPr>
          <w:rFonts w:ascii="宋体" w:eastAsia="宋体" w:hAnsi="宋体" w:cs="Times New Roman"/>
          <w:bCs/>
          <w:sz w:val="24"/>
        </w:rPr>
      </w:pPr>
      <w:r>
        <w:rPr>
          <w:rFonts w:ascii="宋体" w:eastAsia="宋体" w:hAnsi="宋体" w:cs="Times New Roman" w:hint="eastAsia"/>
          <w:bCs/>
          <w:sz w:val="24"/>
        </w:rPr>
        <w:t>主要生产设备一览表</w:t>
      </w:r>
    </w:p>
    <w:tbl>
      <w:tblPr>
        <w:tblW w:w="8395" w:type="dxa"/>
        <w:jc w:val="center"/>
        <w:tblInd w:w="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6"/>
        <w:gridCol w:w="946"/>
        <w:gridCol w:w="1315"/>
        <w:gridCol w:w="720"/>
        <w:gridCol w:w="918"/>
        <w:gridCol w:w="1066"/>
        <w:gridCol w:w="1510"/>
        <w:gridCol w:w="1194"/>
      </w:tblGrid>
      <w:tr w:rsidR="00B62265" w:rsidTr="00B62265">
        <w:trPr>
          <w:trHeight w:val="513"/>
          <w:jc w:val="center"/>
        </w:trPr>
        <w:tc>
          <w:tcPr>
            <w:tcW w:w="726" w:type="dxa"/>
            <w:tcBorders>
              <w:top w:val="single" w:sz="12" w:space="0" w:color="auto"/>
              <w:left w:val="single" w:sz="12" w:space="0" w:color="auto"/>
              <w:bottom w:val="single" w:sz="4" w:space="0" w:color="auto"/>
              <w:right w:val="single" w:sz="4" w:space="0" w:color="auto"/>
            </w:tcBorders>
            <w:vAlign w:val="center"/>
            <w:hideMark/>
          </w:tcPr>
          <w:p w:rsidR="00B62265" w:rsidRDefault="00B62265">
            <w:pPr>
              <w:spacing w:line="360" w:lineRule="auto"/>
              <w:jc w:val="center"/>
              <w:rPr>
                <w:rFonts w:ascii="宋体" w:eastAsia="宋体" w:hAnsi="宋体" w:cs="Times New Roman"/>
                <w:bCs/>
                <w:sz w:val="24"/>
              </w:rPr>
            </w:pPr>
            <w:r>
              <w:rPr>
                <w:rFonts w:ascii="宋体" w:eastAsia="宋体" w:hAnsi="宋体" w:cs="Times New Roman" w:hint="eastAsia"/>
                <w:bCs/>
                <w:sz w:val="24"/>
              </w:rPr>
              <w:t>序号</w:t>
            </w:r>
          </w:p>
        </w:tc>
        <w:tc>
          <w:tcPr>
            <w:tcW w:w="946" w:type="dxa"/>
            <w:tcBorders>
              <w:top w:val="single" w:sz="12" w:space="0" w:color="auto"/>
              <w:left w:val="single" w:sz="4" w:space="0" w:color="auto"/>
              <w:bottom w:val="single" w:sz="4" w:space="0" w:color="auto"/>
              <w:right w:val="single" w:sz="4" w:space="0" w:color="auto"/>
            </w:tcBorders>
            <w:vAlign w:val="center"/>
            <w:hideMark/>
          </w:tcPr>
          <w:p w:rsidR="00B62265" w:rsidRDefault="00B62265">
            <w:pPr>
              <w:spacing w:line="360" w:lineRule="auto"/>
              <w:jc w:val="center"/>
              <w:rPr>
                <w:rFonts w:ascii="宋体" w:eastAsia="宋体" w:hAnsi="宋体" w:cs="Times New Roman"/>
                <w:bCs/>
                <w:sz w:val="24"/>
              </w:rPr>
            </w:pPr>
            <w:r>
              <w:rPr>
                <w:rFonts w:ascii="宋体" w:eastAsia="宋体" w:hAnsi="宋体" w:cs="Times New Roman" w:hint="eastAsia"/>
                <w:bCs/>
                <w:sz w:val="24"/>
              </w:rPr>
              <w:t>名称</w:t>
            </w:r>
          </w:p>
        </w:tc>
        <w:tc>
          <w:tcPr>
            <w:tcW w:w="1315" w:type="dxa"/>
            <w:tcBorders>
              <w:top w:val="single" w:sz="12" w:space="0" w:color="auto"/>
              <w:left w:val="single" w:sz="4" w:space="0" w:color="auto"/>
              <w:bottom w:val="single" w:sz="4" w:space="0" w:color="auto"/>
              <w:right w:val="single" w:sz="4" w:space="0" w:color="auto"/>
            </w:tcBorders>
            <w:vAlign w:val="center"/>
            <w:hideMark/>
          </w:tcPr>
          <w:p w:rsidR="00B62265" w:rsidRDefault="00B62265">
            <w:pPr>
              <w:spacing w:line="360" w:lineRule="auto"/>
              <w:jc w:val="center"/>
              <w:rPr>
                <w:rFonts w:ascii="宋体" w:eastAsia="宋体" w:hAnsi="宋体" w:cs="Times New Roman"/>
                <w:bCs/>
                <w:sz w:val="24"/>
              </w:rPr>
            </w:pPr>
            <w:r>
              <w:rPr>
                <w:rFonts w:ascii="宋体" w:eastAsia="宋体" w:hAnsi="宋体" w:cs="Times New Roman" w:hint="eastAsia"/>
                <w:bCs/>
                <w:sz w:val="24"/>
              </w:rPr>
              <w:t>型号/规格</w:t>
            </w:r>
          </w:p>
        </w:tc>
        <w:tc>
          <w:tcPr>
            <w:tcW w:w="720" w:type="dxa"/>
            <w:tcBorders>
              <w:top w:val="single" w:sz="12" w:space="0" w:color="auto"/>
              <w:left w:val="single" w:sz="4" w:space="0" w:color="auto"/>
              <w:bottom w:val="single" w:sz="4" w:space="0" w:color="auto"/>
              <w:right w:val="single" w:sz="4" w:space="0" w:color="auto"/>
            </w:tcBorders>
            <w:vAlign w:val="center"/>
            <w:hideMark/>
          </w:tcPr>
          <w:p w:rsidR="00B62265" w:rsidRDefault="00B62265">
            <w:pPr>
              <w:spacing w:line="360" w:lineRule="auto"/>
              <w:jc w:val="center"/>
              <w:rPr>
                <w:rFonts w:ascii="宋体" w:eastAsia="宋体" w:hAnsi="宋体" w:cs="Times New Roman"/>
                <w:bCs/>
                <w:sz w:val="24"/>
              </w:rPr>
            </w:pPr>
            <w:r>
              <w:rPr>
                <w:rFonts w:ascii="宋体" w:eastAsia="宋体" w:hAnsi="宋体" w:cs="Times New Roman" w:hint="eastAsia"/>
                <w:bCs/>
                <w:sz w:val="24"/>
              </w:rPr>
              <w:t>数量</w:t>
            </w:r>
          </w:p>
        </w:tc>
        <w:tc>
          <w:tcPr>
            <w:tcW w:w="918" w:type="dxa"/>
            <w:tcBorders>
              <w:top w:val="single" w:sz="12" w:space="0" w:color="auto"/>
              <w:left w:val="single" w:sz="4" w:space="0" w:color="auto"/>
              <w:bottom w:val="single" w:sz="4" w:space="0" w:color="auto"/>
              <w:right w:val="single" w:sz="4" w:space="0" w:color="auto"/>
            </w:tcBorders>
            <w:vAlign w:val="center"/>
            <w:hideMark/>
          </w:tcPr>
          <w:p w:rsidR="00B62265" w:rsidRDefault="00B62265">
            <w:pPr>
              <w:spacing w:line="360" w:lineRule="auto"/>
              <w:jc w:val="center"/>
              <w:rPr>
                <w:rFonts w:ascii="宋体" w:eastAsia="宋体" w:hAnsi="宋体" w:cs="Times New Roman"/>
                <w:bCs/>
                <w:sz w:val="24"/>
              </w:rPr>
            </w:pPr>
            <w:r>
              <w:rPr>
                <w:rFonts w:ascii="宋体" w:eastAsia="宋体" w:hAnsi="宋体" w:cs="Times New Roman" w:hint="eastAsia"/>
                <w:bCs/>
                <w:sz w:val="24"/>
              </w:rPr>
              <w:t>用途</w:t>
            </w:r>
          </w:p>
        </w:tc>
        <w:tc>
          <w:tcPr>
            <w:tcW w:w="1066" w:type="dxa"/>
            <w:tcBorders>
              <w:top w:val="single" w:sz="12" w:space="0" w:color="auto"/>
              <w:left w:val="single" w:sz="4" w:space="0" w:color="auto"/>
              <w:bottom w:val="single" w:sz="4" w:space="0" w:color="auto"/>
              <w:right w:val="single" w:sz="4" w:space="0" w:color="auto"/>
            </w:tcBorders>
            <w:vAlign w:val="center"/>
            <w:hideMark/>
          </w:tcPr>
          <w:p w:rsidR="00B62265" w:rsidRDefault="00B62265">
            <w:pPr>
              <w:spacing w:line="360" w:lineRule="auto"/>
              <w:jc w:val="center"/>
              <w:rPr>
                <w:rFonts w:ascii="宋体" w:eastAsia="宋体" w:hAnsi="宋体" w:cs="Times New Roman"/>
                <w:bCs/>
                <w:sz w:val="24"/>
              </w:rPr>
            </w:pPr>
            <w:r>
              <w:rPr>
                <w:rFonts w:ascii="宋体" w:eastAsia="宋体" w:hAnsi="宋体" w:cs="Times New Roman" w:hint="eastAsia"/>
                <w:bCs/>
                <w:sz w:val="24"/>
              </w:rPr>
              <w:t>原产地</w:t>
            </w:r>
          </w:p>
        </w:tc>
        <w:tc>
          <w:tcPr>
            <w:tcW w:w="1510" w:type="dxa"/>
            <w:tcBorders>
              <w:top w:val="single" w:sz="12" w:space="0" w:color="auto"/>
              <w:left w:val="single" w:sz="4" w:space="0" w:color="auto"/>
              <w:bottom w:val="single" w:sz="4" w:space="0" w:color="auto"/>
              <w:right w:val="single" w:sz="4" w:space="0" w:color="auto"/>
            </w:tcBorders>
            <w:vAlign w:val="center"/>
            <w:hideMark/>
          </w:tcPr>
          <w:p w:rsidR="00B62265" w:rsidRDefault="00B62265">
            <w:pPr>
              <w:spacing w:line="360" w:lineRule="auto"/>
              <w:jc w:val="center"/>
              <w:rPr>
                <w:rFonts w:ascii="宋体" w:eastAsia="宋体" w:hAnsi="宋体" w:cs="Times New Roman"/>
                <w:bCs/>
                <w:sz w:val="24"/>
              </w:rPr>
            </w:pPr>
            <w:r>
              <w:rPr>
                <w:rFonts w:ascii="宋体" w:eastAsia="宋体" w:hAnsi="宋体" w:cs="Times New Roman" w:hint="eastAsia"/>
                <w:bCs/>
                <w:sz w:val="24"/>
              </w:rPr>
              <w:t>年生产能力</w:t>
            </w:r>
          </w:p>
        </w:tc>
        <w:tc>
          <w:tcPr>
            <w:tcW w:w="1194" w:type="dxa"/>
            <w:tcBorders>
              <w:top w:val="single" w:sz="12" w:space="0" w:color="auto"/>
              <w:left w:val="single" w:sz="4" w:space="0" w:color="auto"/>
              <w:bottom w:val="single" w:sz="4" w:space="0" w:color="auto"/>
              <w:right w:val="single" w:sz="12" w:space="0" w:color="auto"/>
            </w:tcBorders>
            <w:vAlign w:val="center"/>
            <w:hideMark/>
          </w:tcPr>
          <w:p w:rsidR="00B62265" w:rsidRDefault="00B62265">
            <w:pPr>
              <w:spacing w:line="360" w:lineRule="auto"/>
              <w:jc w:val="center"/>
              <w:rPr>
                <w:rFonts w:ascii="宋体" w:eastAsia="宋体" w:hAnsi="宋体" w:cs="Times New Roman"/>
                <w:bCs/>
                <w:sz w:val="24"/>
              </w:rPr>
            </w:pPr>
            <w:r>
              <w:rPr>
                <w:rFonts w:ascii="宋体" w:eastAsia="宋体" w:hAnsi="宋体" w:cs="Times New Roman" w:hint="eastAsia"/>
                <w:bCs/>
                <w:sz w:val="24"/>
              </w:rPr>
              <w:t>使用年数</w:t>
            </w:r>
          </w:p>
        </w:tc>
      </w:tr>
      <w:tr w:rsidR="00B62265" w:rsidTr="00B62265">
        <w:trPr>
          <w:trHeight w:val="435"/>
          <w:jc w:val="center"/>
        </w:trPr>
        <w:tc>
          <w:tcPr>
            <w:tcW w:w="726" w:type="dxa"/>
            <w:tcBorders>
              <w:top w:val="single" w:sz="4" w:space="0" w:color="auto"/>
              <w:left w:val="single" w:sz="12" w:space="0" w:color="auto"/>
              <w:bottom w:val="single" w:sz="4" w:space="0" w:color="auto"/>
              <w:right w:val="single" w:sz="4" w:space="0" w:color="auto"/>
            </w:tcBorders>
            <w:vAlign w:val="center"/>
          </w:tcPr>
          <w:p w:rsidR="00B62265" w:rsidRDefault="00B62265">
            <w:pPr>
              <w:spacing w:line="360" w:lineRule="auto"/>
              <w:jc w:val="center"/>
              <w:rPr>
                <w:rFonts w:ascii="宋体" w:eastAsia="宋体" w:hAnsi="宋体" w:cs="Times New Roman"/>
                <w:b/>
                <w:bCs/>
                <w:sz w:val="24"/>
              </w:rPr>
            </w:pPr>
          </w:p>
        </w:tc>
        <w:tc>
          <w:tcPr>
            <w:tcW w:w="946" w:type="dxa"/>
            <w:tcBorders>
              <w:top w:val="single" w:sz="4" w:space="0" w:color="auto"/>
              <w:left w:val="single" w:sz="4" w:space="0" w:color="auto"/>
              <w:bottom w:val="single" w:sz="4" w:space="0" w:color="auto"/>
              <w:right w:val="single" w:sz="4" w:space="0" w:color="auto"/>
            </w:tcBorders>
            <w:vAlign w:val="center"/>
          </w:tcPr>
          <w:p w:rsidR="00B62265" w:rsidRDefault="00B62265">
            <w:pPr>
              <w:spacing w:line="360" w:lineRule="auto"/>
              <w:jc w:val="center"/>
              <w:rPr>
                <w:rFonts w:ascii="宋体" w:eastAsia="宋体" w:hAnsi="宋体" w:cs="Times New Roman"/>
                <w:b/>
                <w:bCs/>
                <w:sz w:val="24"/>
              </w:rPr>
            </w:pPr>
          </w:p>
        </w:tc>
        <w:tc>
          <w:tcPr>
            <w:tcW w:w="1315" w:type="dxa"/>
            <w:tcBorders>
              <w:top w:val="single" w:sz="4" w:space="0" w:color="auto"/>
              <w:left w:val="single" w:sz="4" w:space="0" w:color="auto"/>
              <w:bottom w:val="single" w:sz="4" w:space="0" w:color="auto"/>
              <w:right w:val="single" w:sz="4" w:space="0" w:color="auto"/>
            </w:tcBorders>
          </w:tcPr>
          <w:p w:rsidR="00B62265" w:rsidRDefault="00B62265">
            <w:pPr>
              <w:spacing w:line="360" w:lineRule="auto"/>
              <w:jc w:val="center"/>
              <w:rPr>
                <w:rFonts w:ascii="宋体" w:eastAsia="宋体" w:hAnsi="宋体" w:cs="Times New Roman"/>
                <w:b/>
                <w:bCs/>
                <w:sz w:val="24"/>
              </w:rPr>
            </w:pPr>
          </w:p>
        </w:tc>
        <w:tc>
          <w:tcPr>
            <w:tcW w:w="720" w:type="dxa"/>
            <w:tcBorders>
              <w:top w:val="single" w:sz="4" w:space="0" w:color="auto"/>
              <w:left w:val="single" w:sz="4" w:space="0" w:color="auto"/>
              <w:bottom w:val="single" w:sz="4" w:space="0" w:color="auto"/>
              <w:right w:val="single" w:sz="4" w:space="0" w:color="auto"/>
            </w:tcBorders>
          </w:tcPr>
          <w:p w:rsidR="00B62265" w:rsidRDefault="00B62265">
            <w:pPr>
              <w:spacing w:line="360" w:lineRule="auto"/>
              <w:jc w:val="center"/>
              <w:rPr>
                <w:rFonts w:ascii="宋体" w:eastAsia="宋体" w:hAnsi="宋体" w:cs="Times New Roman"/>
                <w:b/>
                <w:bCs/>
                <w:sz w:val="24"/>
              </w:rPr>
            </w:pPr>
          </w:p>
        </w:tc>
        <w:tc>
          <w:tcPr>
            <w:tcW w:w="918" w:type="dxa"/>
            <w:tcBorders>
              <w:top w:val="single" w:sz="4" w:space="0" w:color="auto"/>
              <w:left w:val="single" w:sz="4" w:space="0" w:color="auto"/>
              <w:bottom w:val="single" w:sz="4" w:space="0" w:color="auto"/>
              <w:right w:val="single" w:sz="4" w:space="0" w:color="auto"/>
            </w:tcBorders>
          </w:tcPr>
          <w:p w:rsidR="00B62265" w:rsidRDefault="00B62265">
            <w:pPr>
              <w:spacing w:line="360" w:lineRule="auto"/>
              <w:jc w:val="center"/>
              <w:rPr>
                <w:rFonts w:ascii="宋体" w:eastAsia="宋体" w:hAnsi="宋体" w:cs="Times New Roman"/>
                <w:b/>
                <w:bCs/>
                <w:sz w:val="24"/>
              </w:rPr>
            </w:pPr>
          </w:p>
        </w:tc>
        <w:tc>
          <w:tcPr>
            <w:tcW w:w="1066" w:type="dxa"/>
            <w:tcBorders>
              <w:top w:val="single" w:sz="4" w:space="0" w:color="auto"/>
              <w:left w:val="single" w:sz="4" w:space="0" w:color="auto"/>
              <w:bottom w:val="single" w:sz="4" w:space="0" w:color="auto"/>
              <w:right w:val="single" w:sz="4" w:space="0" w:color="auto"/>
            </w:tcBorders>
          </w:tcPr>
          <w:p w:rsidR="00B62265" w:rsidRDefault="00B62265">
            <w:pPr>
              <w:spacing w:line="360" w:lineRule="auto"/>
              <w:jc w:val="center"/>
              <w:rPr>
                <w:rFonts w:ascii="宋体" w:eastAsia="宋体" w:hAnsi="宋体" w:cs="Times New Roman"/>
                <w:b/>
                <w:bCs/>
                <w:sz w:val="24"/>
              </w:rPr>
            </w:pPr>
          </w:p>
        </w:tc>
        <w:tc>
          <w:tcPr>
            <w:tcW w:w="1510" w:type="dxa"/>
            <w:tcBorders>
              <w:top w:val="single" w:sz="4" w:space="0" w:color="auto"/>
              <w:left w:val="single" w:sz="4" w:space="0" w:color="auto"/>
              <w:bottom w:val="single" w:sz="4" w:space="0" w:color="auto"/>
              <w:right w:val="single" w:sz="4" w:space="0" w:color="auto"/>
            </w:tcBorders>
          </w:tcPr>
          <w:p w:rsidR="00B62265" w:rsidRDefault="00B62265">
            <w:pPr>
              <w:spacing w:line="360" w:lineRule="auto"/>
              <w:jc w:val="center"/>
              <w:rPr>
                <w:rFonts w:ascii="宋体" w:eastAsia="宋体" w:hAnsi="宋体" w:cs="Times New Roman"/>
                <w:b/>
                <w:bCs/>
                <w:sz w:val="24"/>
              </w:rPr>
            </w:pPr>
          </w:p>
        </w:tc>
        <w:tc>
          <w:tcPr>
            <w:tcW w:w="1194" w:type="dxa"/>
            <w:tcBorders>
              <w:top w:val="single" w:sz="4" w:space="0" w:color="auto"/>
              <w:left w:val="single" w:sz="4" w:space="0" w:color="auto"/>
              <w:bottom w:val="single" w:sz="4" w:space="0" w:color="auto"/>
              <w:right w:val="single" w:sz="12" w:space="0" w:color="auto"/>
            </w:tcBorders>
          </w:tcPr>
          <w:p w:rsidR="00B62265" w:rsidRDefault="00B62265">
            <w:pPr>
              <w:spacing w:line="360" w:lineRule="auto"/>
              <w:jc w:val="center"/>
              <w:rPr>
                <w:rFonts w:ascii="宋体" w:eastAsia="宋体" w:hAnsi="宋体" w:cs="Times New Roman"/>
                <w:b/>
                <w:bCs/>
                <w:sz w:val="24"/>
              </w:rPr>
            </w:pPr>
          </w:p>
        </w:tc>
      </w:tr>
      <w:tr w:rsidR="00B62265" w:rsidTr="00B62265">
        <w:trPr>
          <w:trHeight w:val="435"/>
          <w:jc w:val="center"/>
        </w:trPr>
        <w:tc>
          <w:tcPr>
            <w:tcW w:w="726" w:type="dxa"/>
            <w:tcBorders>
              <w:top w:val="single" w:sz="4" w:space="0" w:color="auto"/>
              <w:left w:val="single" w:sz="12" w:space="0" w:color="auto"/>
              <w:bottom w:val="single" w:sz="12" w:space="0" w:color="auto"/>
              <w:right w:val="single" w:sz="4" w:space="0" w:color="auto"/>
            </w:tcBorders>
            <w:vAlign w:val="center"/>
          </w:tcPr>
          <w:p w:rsidR="00B62265" w:rsidRDefault="00B62265">
            <w:pPr>
              <w:spacing w:line="360" w:lineRule="auto"/>
              <w:jc w:val="center"/>
              <w:rPr>
                <w:rFonts w:ascii="宋体" w:eastAsia="宋体" w:hAnsi="宋体" w:cs="Times New Roman"/>
                <w:b/>
                <w:bCs/>
                <w:sz w:val="24"/>
              </w:rPr>
            </w:pPr>
          </w:p>
        </w:tc>
        <w:tc>
          <w:tcPr>
            <w:tcW w:w="946" w:type="dxa"/>
            <w:tcBorders>
              <w:top w:val="single" w:sz="4" w:space="0" w:color="auto"/>
              <w:left w:val="single" w:sz="4" w:space="0" w:color="auto"/>
              <w:bottom w:val="single" w:sz="12" w:space="0" w:color="auto"/>
              <w:right w:val="single" w:sz="4" w:space="0" w:color="auto"/>
            </w:tcBorders>
            <w:vAlign w:val="center"/>
          </w:tcPr>
          <w:p w:rsidR="00B62265" w:rsidRDefault="00B62265">
            <w:pPr>
              <w:spacing w:line="360" w:lineRule="auto"/>
              <w:jc w:val="center"/>
              <w:rPr>
                <w:rFonts w:ascii="宋体" w:eastAsia="宋体" w:hAnsi="宋体" w:cs="Times New Roman"/>
                <w:b/>
                <w:bCs/>
                <w:sz w:val="24"/>
              </w:rPr>
            </w:pPr>
          </w:p>
        </w:tc>
        <w:tc>
          <w:tcPr>
            <w:tcW w:w="1315" w:type="dxa"/>
            <w:tcBorders>
              <w:top w:val="single" w:sz="4" w:space="0" w:color="auto"/>
              <w:left w:val="single" w:sz="4" w:space="0" w:color="auto"/>
              <w:bottom w:val="single" w:sz="12" w:space="0" w:color="auto"/>
              <w:right w:val="single" w:sz="4" w:space="0" w:color="auto"/>
            </w:tcBorders>
          </w:tcPr>
          <w:p w:rsidR="00B62265" w:rsidRDefault="00B62265">
            <w:pPr>
              <w:spacing w:line="360" w:lineRule="auto"/>
              <w:jc w:val="center"/>
              <w:rPr>
                <w:rFonts w:ascii="宋体" w:eastAsia="宋体" w:hAnsi="宋体" w:cs="Times New Roman"/>
                <w:b/>
                <w:bCs/>
                <w:sz w:val="24"/>
              </w:rPr>
            </w:pPr>
          </w:p>
        </w:tc>
        <w:tc>
          <w:tcPr>
            <w:tcW w:w="720" w:type="dxa"/>
            <w:tcBorders>
              <w:top w:val="single" w:sz="4" w:space="0" w:color="auto"/>
              <w:left w:val="single" w:sz="4" w:space="0" w:color="auto"/>
              <w:bottom w:val="single" w:sz="12" w:space="0" w:color="auto"/>
              <w:right w:val="single" w:sz="4" w:space="0" w:color="auto"/>
            </w:tcBorders>
          </w:tcPr>
          <w:p w:rsidR="00B62265" w:rsidRDefault="00B62265">
            <w:pPr>
              <w:spacing w:line="360" w:lineRule="auto"/>
              <w:jc w:val="center"/>
              <w:rPr>
                <w:rFonts w:ascii="宋体" w:eastAsia="宋体" w:hAnsi="宋体" w:cs="Times New Roman"/>
                <w:b/>
                <w:bCs/>
                <w:sz w:val="24"/>
              </w:rPr>
            </w:pPr>
          </w:p>
        </w:tc>
        <w:tc>
          <w:tcPr>
            <w:tcW w:w="918" w:type="dxa"/>
            <w:tcBorders>
              <w:top w:val="single" w:sz="4" w:space="0" w:color="auto"/>
              <w:left w:val="single" w:sz="4" w:space="0" w:color="auto"/>
              <w:bottom w:val="single" w:sz="12" w:space="0" w:color="auto"/>
              <w:right w:val="single" w:sz="4" w:space="0" w:color="auto"/>
            </w:tcBorders>
          </w:tcPr>
          <w:p w:rsidR="00B62265" w:rsidRDefault="00B62265">
            <w:pPr>
              <w:spacing w:line="360" w:lineRule="auto"/>
              <w:jc w:val="center"/>
              <w:rPr>
                <w:rFonts w:ascii="宋体" w:eastAsia="宋体" w:hAnsi="宋体" w:cs="Times New Roman"/>
                <w:b/>
                <w:bCs/>
                <w:sz w:val="24"/>
              </w:rPr>
            </w:pPr>
          </w:p>
        </w:tc>
        <w:tc>
          <w:tcPr>
            <w:tcW w:w="1066" w:type="dxa"/>
            <w:tcBorders>
              <w:top w:val="single" w:sz="4" w:space="0" w:color="auto"/>
              <w:left w:val="single" w:sz="4" w:space="0" w:color="auto"/>
              <w:bottom w:val="single" w:sz="12" w:space="0" w:color="auto"/>
              <w:right w:val="single" w:sz="4" w:space="0" w:color="auto"/>
            </w:tcBorders>
          </w:tcPr>
          <w:p w:rsidR="00B62265" w:rsidRDefault="00B62265">
            <w:pPr>
              <w:spacing w:line="360" w:lineRule="auto"/>
              <w:jc w:val="center"/>
              <w:rPr>
                <w:rFonts w:ascii="宋体" w:eastAsia="宋体" w:hAnsi="宋体" w:cs="Times New Roman"/>
                <w:b/>
                <w:bCs/>
                <w:sz w:val="24"/>
              </w:rPr>
            </w:pPr>
          </w:p>
        </w:tc>
        <w:tc>
          <w:tcPr>
            <w:tcW w:w="1510" w:type="dxa"/>
            <w:tcBorders>
              <w:top w:val="single" w:sz="4" w:space="0" w:color="auto"/>
              <w:left w:val="single" w:sz="4" w:space="0" w:color="auto"/>
              <w:bottom w:val="single" w:sz="12" w:space="0" w:color="auto"/>
              <w:right w:val="single" w:sz="4" w:space="0" w:color="auto"/>
            </w:tcBorders>
          </w:tcPr>
          <w:p w:rsidR="00B62265" w:rsidRDefault="00B62265">
            <w:pPr>
              <w:spacing w:line="360" w:lineRule="auto"/>
              <w:jc w:val="center"/>
              <w:rPr>
                <w:rFonts w:ascii="宋体" w:eastAsia="宋体" w:hAnsi="宋体" w:cs="Times New Roman"/>
                <w:b/>
                <w:bCs/>
                <w:sz w:val="24"/>
              </w:rPr>
            </w:pPr>
          </w:p>
        </w:tc>
        <w:tc>
          <w:tcPr>
            <w:tcW w:w="1194" w:type="dxa"/>
            <w:tcBorders>
              <w:top w:val="single" w:sz="4" w:space="0" w:color="auto"/>
              <w:left w:val="single" w:sz="4" w:space="0" w:color="auto"/>
              <w:bottom w:val="single" w:sz="12" w:space="0" w:color="auto"/>
              <w:right w:val="single" w:sz="12" w:space="0" w:color="auto"/>
            </w:tcBorders>
          </w:tcPr>
          <w:p w:rsidR="00B62265" w:rsidRDefault="00B62265">
            <w:pPr>
              <w:spacing w:line="360" w:lineRule="auto"/>
              <w:jc w:val="center"/>
              <w:rPr>
                <w:rFonts w:ascii="宋体" w:eastAsia="宋体" w:hAnsi="宋体" w:cs="Times New Roman"/>
                <w:b/>
                <w:bCs/>
                <w:sz w:val="24"/>
              </w:rPr>
            </w:pPr>
          </w:p>
        </w:tc>
      </w:tr>
    </w:tbl>
    <w:p w:rsidR="00B62265" w:rsidRDefault="00B62265" w:rsidP="00B62265">
      <w:pPr>
        <w:spacing w:line="360" w:lineRule="auto"/>
        <w:ind w:left="210"/>
        <w:jc w:val="center"/>
        <w:rPr>
          <w:rFonts w:ascii="宋体" w:eastAsia="宋体" w:hAnsi="宋体" w:cs="Times New Roman" w:hint="eastAsia"/>
          <w:bCs/>
          <w:sz w:val="24"/>
        </w:rPr>
      </w:pPr>
      <w:r>
        <w:rPr>
          <w:rFonts w:ascii="宋体" w:eastAsia="宋体" w:hAnsi="宋体" w:cs="Times New Roman" w:hint="eastAsia"/>
          <w:bCs/>
          <w:sz w:val="24"/>
        </w:rPr>
        <w:t>主要检测设备一览表</w:t>
      </w:r>
    </w:p>
    <w:tbl>
      <w:tblPr>
        <w:tblW w:w="8479" w:type="dxa"/>
        <w:jc w:val="center"/>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8"/>
        <w:gridCol w:w="735"/>
        <w:gridCol w:w="1476"/>
        <w:gridCol w:w="735"/>
        <w:gridCol w:w="944"/>
        <w:gridCol w:w="1101"/>
        <w:gridCol w:w="1519"/>
        <w:gridCol w:w="1101"/>
      </w:tblGrid>
      <w:tr w:rsidR="00B62265" w:rsidTr="00B62265">
        <w:trPr>
          <w:trHeight w:val="472"/>
          <w:jc w:val="center"/>
        </w:trPr>
        <w:tc>
          <w:tcPr>
            <w:tcW w:w="868" w:type="dxa"/>
            <w:tcBorders>
              <w:top w:val="single" w:sz="12" w:space="0" w:color="auto"/>
              <w:left w:val="single" w:sz="12" w:space="0" w:color="auto"/>
              <w:bottom w:val="single" w:sz="4" w:space="0" w:color="auto"/>
              <w:right w:val="single" w:sz="4" w:space="0" w:color="auto"/>
            </w:tcBorders>
            <w:vAlign w:val="center"/>
            <w:hideMark/>
          </w:tcPr>
          <w:p w:rsidR="00B62265" w:rsidRDefault="00B62265">
            <w:pPr>
              <w:spacing w:line="360" w:lineRule="auto"/>
              <w:jc w:val="center"/>
              <w:rPr>
                <w:rFonts w:ascii="宋体" w:eastAsia="宋体" w:hAnsi="宋体" w:cs="Times New Roman"/>
                <w:bCs/>
                <w:sz w:val="24"/>
              </w:rPr>
            </w:pPr>
            <w:r>
              <w:rPr>
                <w:rFonts w:ascii="宋体" w:eastAsia="宋体" w:hAnsi="宋体" w:cs="Times New Roman" w:hint="eastAsia"/>
                <w:bCs/>
                <w:sz w:val="24"/>
              </w:rPr>
              <w:t>序号</w:t>
            </w:r>
          </w:p>
        </w:tc>
        <w:tc>
          <w:tcPr>
            <w:tcW w:w="735" w:type="dxa"/>
            <w:tcBorders>
              <w:top w:val="single" w:sz="12" w:space="0" w:color="auto"/>
              <w:left w:val="single" w:sz="4" w:space="0" w:color="auto"/>
              <w:bottom w:val="single" w:sz="4" w:space="0" w:color="auto"/>
              <w:right w:val="single" w:sz="4" w:space="0" w:color="auto"/>
            </w:tcBorders>
            <w:vAlign w:val="center"/>
            <w:hideMark/>
          </w:tcPr>
          <w:p w:rsidR="00B62265" w:rsidRDefault="00B62265">
            <w:pPr>
              <w:spacing w:line="360" w:lineRule="auto"/>
              <w:jc w:val="center"/>
              <w:rPr>
                <w:rFonts w:ascii="宋体" w:eastAsia="宋体" w:hAnsi="宋体" w:cs="Times New Roman"/>
                <w:bCs/>
                <w:sz w:val="24"/>
              </w:rPr>
            </w:pPr>
            <w:r>
              <w:rPr>
                <w:rFonts w:ascii="宋体" w:eastAsia="宋体" w:hAnsi="宋体" w:cs="Times New Roman" w:hint="eastAsia"/>
                <w:bCs/>
                <w:sz w:val="24"/>
              </w:rPr>
              <w:t>名称</w:t>
            </w:r>
          </w:p>
        </w:tc>
        <w:tc>
          <w:tcPr>
            <w:tcW w:w="1476" w:type="dxa"/>
            <w:tcBorders>
              <w:top w:val="single" w:sz="12" w:space="0" w:color="auto"/>
              <w:left w:val="single" w:sz="4" w:space="0" w:color="auto"/>
              <w:bottom w:val="single" w:sz="4" w:space="0" w:color="auto"/>
              <w:right w:val="single" w:sz="4" w:space="0" w:color="auto"/>
            </w:tcBorders>
            <w:vAlign w:val="center"/>
            <w:hideMark/>
          </w:tcPr>
          <w:p w:rsidR="00B62265" w:rsidRDefault="00B62265">
            <w:pPr>
              <w:spacing w:line="360" w:lineRule="auto"/>
              <w:jc w:val="center"/>
              <w:rPr>
                <w:rFonts w:ascii="宋体" w:eastAsia="宋体" w:hAnsi="宋体" w:cs="Times New Roman"/>
                <w:bCs/>
                <w:sz w:val="24"/>
              </w:rPr>
            </w:pPr>
            <w:r>
              <w:rPr>
                <w:rFonts w:ascii="宋体" w:eastAsia="宋体" w:hAnsi="宋体" w:cs="Times New Roman" w:hint="eastAsia"/>
                <w:bCs/>
                <w:sz w:val="24"/>
              </w:rPr>
              <w:t>型号/规格</w:t>
            </w:r>
          </w:p>
        </w:tc>
        <w:tc>
          <w:tcPr>
            <w:tcW w:w="735" w:type="dxa"/>
            <w:tcBorders>
              <w:top w:val="single" w:sz="12" w:space="0" w:color="auto"/>
              <w:left w:val="single" w:sz="4" w:space="0" w:color="auto"/>
              <w:bottom w:val="single" w:sz="4" w:space="0" w:color="auto"/>
              <w:right w:val="single" w:sz="4" w:space="0" w:color="auto"/>
            </w:tcBorders>
            <w:vAlign w:val="center"/>
            <w:hideMark/>
          </w:tcPr>
          <w:p w:rsidR="00B62265" w:rsidRDefault="00B62265">
            <w:pPr>
              <w:spacing w:line="360" w:lineRule="auto"/>
              <w:jc w:val="center"/>
              <w:rPr>
                <w:rFonts w:ascii="宋体" w:eastAsia="宋体" w:hAnsi="宋体" w:cs="Times New Roman"/>
                <w:bCs/>
                <w:sz w:val="24"/>
              </w:rPr>
            </w:pPr>
            <w:r>
              <w:rPr>
                <w:rFonts w:ascii="宋体" w:eastAsia="宋体" w:hAnsi="宋体" w:cs="Times New Roman" w:hint="eastAsia"/>
                <w:bCs/>
                <w:sz w:val="24"/>
              </w:rPr>
              <w:t>数量</w:t>
            </w:r>
          </w:p>
        </w:tc>
        <w:tc>
          <w:tcPr>
            <w:tcW w:w="944" w:type="dxa"/>
            <w:tcBorders>
              <w:top w:val="single" w:sz="12" w:space="0" w:color="auto"/>
              <w:left w:val="single" w:sz="4" w:space="0" w:color="auto"/>
              <w:bottom w:val="single" w:sz="4" w:space="0" w:color="auto"/>
              <w:right w:val="single" w:sz="4" w:space="0" w:color="auto"/>
            </w:tcBorders>
            <w:vAlign w:val="center"/>
            <w:hideMark/>
          </w:tcPr>
          <w:p w:rsidR="00B62265" w:rsidRDefault="00B62265">
            <w:pPr>
              <w:spacing w:line="360" w:lineRule="auto"/>
              <w:jc w:val="center"/>
              <w:rPr>
                <w:rFonts w:ascii="宋体" w:eastAsia="宋体" w:hAnsi="宋体" w:cs="Times New Roman"/>
                <w:bCs/>
                <w:sz w:val="24"/>
              </w:rPr>
            </w:pPr>
            <w:r>
              <w:rPr>
                <w:rFonts w:ascii="宋体" w:eastAsia="宋体" w:hAnsi="宋体" w:cs="Times New Roman" w:hint="eastAsia"/>
                <w:bCs/>
                <w:sz w:val="24"/>
              </w:rPr>
              <w:t>用途</w:t>
            </w:r>
          </w:p>
        </w:tc>
        <w:tc>
          <w:tcPr>
            <w:tcW w:w="1101" w:type="dxa"/>
            <w:tcBorders>
              <w:top w:val="single" w:sz="12" w:space="0" w:color="auto"/>
              <w:left w:val="single" w:sz="4" w:space="0" w:color="auto"/>
              <w:bottom w:val="single" w:sz="4" w:space="0" w:color="auto"/>
              <w:right w:val="single" w:sz="4" w:space="0" w:color="auto"/>
            </w:tcBorders>
            <w:vAlign w:val="center"/>
            <w:hideMark/>
          </w:tcPr>
          <w:p w:rsidR="00B62265" w:rsidRDefault="00B62265">
            <w:pPr>
              <w:spacing w:line="360" w:lineRule="auto"/>
              <w:jc w:val="center"/>
              <w:rPr>
                <w:rFonts w:ascii="宋体" w:eastAsia="宋体" w:hAnsi="宋体" w:cs="Times New Roman"/>
                <w:bCs/>
                <w:sz w:val="24"/>
              </w:rPr>
            </w:pPr>
            <w:r>
              <w:rPr>
                <w:rFonts w:ascii="宋体" w:eastAsia="宋体" w:hAnsi="宋体" w:cs="Times New Roman" w:hint="eastAsia"/>
                <w:bCs/>
                <w:sz w:val="24"/>
              </w:rPr>
              <w:t>原产地</w:t>
            </w:r>
          </w:p>
        </w:tc>
        <w:tc>
          <w:tcPr>
            <w:tcW w:w="1519" w:type="dxa"/>
            <w:tcBorders>
              <w:top w:val="single" w:sz="12" w:space="0" w:color="auto"/>
              <w:left w:val="single" w:sz="4" w:space="0" w:color="auto"/>
              <w:bottom w:val="single" w:sz="4" w:space="0" w:color="auto"/>
              <w:right w:val="single" w:sz="4" w:space="0" w:color="auto"/>
            </w:tcBorders>
            <w:vAlign w:val="center"/>
            <w:hideMark/>
          </w:tcPr>
          <w:p w:rsidR="00B62265" w:rsidRDefault="00B62265">
            <w:pPr>
              <w:spacing w:line="360" w:lineRule="auto"/>
              <w:jc w:val="center"/>
              <w:rPr>
                <w:rFonts w:ascii="宋体" w:eastAsia="宋体" w:hAnsi="宋体" w:cs="Times New Roman"/>
                <w:bCs/>
                <w:sz w:val="24"/>
              </w:rPr>
            </w:pPr>
            <w:r>
              <w:rPr>
                <w:rFonts w:ascii="宋体" w:eastAsia="宋体" w:hAnsi="宋体" w:cs="Times New Roman" w:hint="eastAsia"/>
                <w:bCs/>
                <w:sz w:val="24"/>
              </w:rPr>
              <w:t>使用年数</w:t>
            </w:r>
          </w:p>
        </w:tc>
        <w:tc>
          <w:tcPr>
            <w:tcW w:w="1101" w:type="dxa"/>
            <w:tcBorders>
              <w:top w:val="single" w:sz="12" w:space="0" w:color="auto"/>
              <w:left w:val="single" w:sz="4" w:space="0" w:color="auto"/>
              <w:bottom w:val="single" w:sz="4" w:space="0" w:color="auto"/>
              <w:right w:val="single" w:sz="12" w:space="0" w:color="auto"/>
            </w:tcBorders>
            <w:vAlign w:val="center"/>
            <w:hideMark/>
          </w:tcPr>
          <w:p w:rsidR="00B62265" w:rsidRDefault="00B62265">
            <w:pPr>
              <w:spacing w:line="360" w:lineRule="auto"/>
              <w:jc w:val="center"/>
              <w:rPr>
                <w:rFonts w:ascii="宋体" w:eastAsia="宋体" w:hAnsi="宋体" w:cs="Times New Roman"/>
                <w:bCs/>
                <w:sz w:val="24"/>
              </w:rPr>
            </w:pPr>
            <w:r>
              <w:rPr>
                <w:rFonts w:ascii="宋体" w:eastAsia="宋体" w:hAnsi="宋体" w:cs="Times New Roman" w:hint="eastAsia"/>
                <w:bCs/>
                <w:sz w:val="24"/>
              </w:rPr>
              <w:t>备注</w:t>
            </w:r>
          </w:p>
        </w:tc>
      </w:tr>
      <w:tr w:rsidR="00B62265" w:rsidTr="00B62265">
        <w:trPr>
          <w:trHeight w:val="435"/>
          <w:jc w:val="center"/>
        </w:trPr>
        <w:tc>
          <w:tcPr>
            <w:tcW w:w="868" w:type="dxa"/>
            <w:tcBorders>
              <w:top w:val="single" w:sz="4" w:space="0" w:color="auto"/>
              <w:left w:val="single" w:sz="12" w:space="0" w:color="auto"/>
              <w:bottom w:val="single" w:sz="4" w:space="0" w:color="auto"/>
              <w:right w:val="single" w:sz="4" w:space="0" w:color="auto"/>
            </w:tcBorders>
            <w:vAlign w:val="center"/>
          </w:tcPr>
          <w:p w:rsidR="00B62265" w:rsidRDefault="00B62265">
            <w:pPr>
              <w:spacing w:line="360" w:lineRule="auto"/>
              <w:jc w:val="center"/>
              <w:rPr>
                <w:rFonts w:ascii="宋体" w:eastAsia="宋体" w:hAnsi="宋体" w:cs="Times New Roman"/>
                <w:b/>
                <w:bCs/>
                <w:sz w:val="24"/>
              </w:rPr>
            </w:pPr>
          </w:p>
        </w:tc>
        <w:tc>
          <w:tcPr>
            <w:tcW w:w="735" w:type="dxa"/>
            <w:tcBorders>
              <w:top w:val="single" w:sz="4" w:space="0" w:color="auto"/>
              <w:left w:val="single" w:sz="4" w:space="0" w:color="auto"/>
              <w:bottom w:val="single" w:sz="4" w:space="0" w:color="auto"/>
              <w:right w:val="single" w:sz="4" w:space="0" w:color="auto"/>
            </w:tcBorders>
            <w:vAlign w:val="center"/>
          </w:tcPr>
          <w:p w:rsidR="00B62265" w:rsidRDefault="00B62265">
            <w:pPr>
              <w:spacing w:line="360" w:lineRule="auto"/>
              <w:jc w:val="center"/>
              <w:rPr>
                <w:rFonts w:ascii="宋体" w:eastAsia="宋体" w:hAnsi="宋体" w:cs="Times New Roman"/>
                <w:b/>
                <w:bCs/>
                <w:sz w:val="24"/>
              </w:rPr>
            </w:pPr>
          </w:p>
        </w:tc>
        <w:tc>
          <w:tcPr>
            <w:tcW w:w="1476" w:type="dxa"/>
            <w:tcBorders>
              <w:top w:val="single" w:sz="4" w:space="0" w:color="auto"/>
              <w:left w:val="single" w:sz="4" w:space="0" w:color="auto"/>
              <w:bottom w:val="single" w:sz="4" w:space="0" w:color="auto"/>
              <w:right w:val="single" w:sz="4" w:space="0" w:color="auto"/>
            </w:tcBorders>
          </w:tcPr>
          <w:p w:rsidR="00B62265" w:rsidRDefault="00B62265">
            <w:pPr>
              <w:spacing w:line="360" w:lineRule="auto"/>
              <w:jc w:val="center"/>
              <w:rPr>
                <w:rFonts w:ascii="宋体" w:eastAsia="宋体" w:hAnsi="宋体" w:cs="Times New Roman"/>
                <w:b/>
                <w:bCs/>
                <w:sz w:val="24"/>
              </w:rPr>
            </w:pPr>
          </w:p>
        </w:tc>
        <w:tc>
          <w:tcPr>
            <w:tcW w:w="735" w:type="dxa"/>
            <w:tcBorders>
              <w:top w:val="single" w:sz="4" w:space="0" w:color="auto"/>
              <w:left w:val="single" w:sz="4" w:space="0" w:color="auto"/>
              <w:bottom w:val="single" w:sz="4" w:space="0" w:color="auto"/>
              <w:right w:val="single" w:sz="4" w:space="0" w:color="auto"/>
            </w:tcBorders>
          </w:tcPr>
          <w:p w:rsidR="00B62265" w:rsidRDefault="00B62265">
            <w:pPr>
              <w:spacing w:line="360" w:lineRule="auto"/>
              <w:jc w:val="center"/>
              <w:rPr>
                <w:rFonts w:ascii="宋体" w:eastAsia="宋体" w:hAnsi="宋体" w:cs="Times New Roman"/>
                <w:b/>
                <w:bCs/>
                <w:sz w:val="24"/>
              </w:rPr>
            </w:pPr>
          </w:p>
        </w:tc>
        <w:tc>
          <w:tcPr>
            <w:tcW w:w="944" w:type="dxa"/>
            <w:tcBorders>
              <w:top w:val="single" w:sz="4" w:space="0" w:color="auto"/>
              <w:left w:val="single" w:sz="4" w:space="0" w:color="auto"/>
              <w:bottom w:val="single" w:sz="4" w:space="0" w:color="auto"/>
              <w:right w:val="single" w:sz="4" w:space="0" w:color="auto"/>
            </w:tcBorders>
          </w:tcPr>
          <w:p w:rsidR="00B62265" w:rsidRDefault="00B62265">
            <w:pPr>
              <w:spacing w:line="360" w:lineRule="auto"/>
              <w:jc w:val="center"/>
              <w:rPr>
                <w:rFonts w:ascii="宋体" w:eastAsia="宋体" w:hAnsi="宋体" w:cs="Times New Roman"/>
                <w:b/>
                <w:bCs/>
                <w:sz w:val="24"/>
              </w:rPr>
            </w:pPr>
          </w:p>
        </w:tc>
        <w:tc>
          <w:tcPr>
            <w:tcW w:w="1101" w:type="dxa"/>
            <w:tcBorders>
              <w:top w:val="single" w:sz="4" w:space="0" w:color="auto"/>
              <w:left w:val="single" w:sz="4" w:space="0" w:color="auto"/>
              <w:bottom w:val="single" w:sz="4" w:space="0" w:color="auto"/>
              <w:right w:val="single" w:sz="4" w:space="0" w:color="auto"/>
            </w:tcBorders>
          </w:tcPr>
          <w:p w:rsidR="00B62265" w:rsidRDefault="00B62265">
            <w:pPr>
              <w:spacing w:line="360" w:lineRule="auto"/>
              <w:jc w:val="center"/>
              <w:rPr>
                <w:rFonts w:ascii="宋体" w:eastAsia="宋体" w:hAnsi="宋体" w:cs="Times New Roman"/>
                <w:b/>
                <w:bCs/>
                <w:sz w:val="24"/>
              </w:rPr>
            </w:pPr>
          </w:p>
        </w:tc>
        <w:tc>
          <w:tcPr>
            <w:tcW w:w="1519" w:type="dxa"/>
            <w:tcBorders>
              <w:top w:val="single" w:sz="4" w:space="0" w:color="auto"/>
              <w:left w:val="single" w:sz="4" w:space="0" w:color="auto"/>
              <w:bottom w:val="single" w:sz="4" w:space="0" w:color="auto"/>
              <w:right w:val="single" w:sz="4" w:space="0" w:color="auto"/>
            </w:tcBorders>
          </w:tcPr>
          <w:p w:rsidR="00B62265" w:rsidRDefault="00B62265">
            <w:pPr>
              <w:spacing w:line="360" w:lineRule="auto"/>
              <w:jc w:val="center"/>
              <w:rPr>
                <w:rFonts w:ascii="宋体" w:eastAsia="宋体" w:hAnsi="宋体" w:cs="Times New Roman"/>
                <w:b/>
                <w:bCs/>
                <w:sz w:val="24"/>
              </w:rPr>
            </w:pPr>
          </w:p>
        </w:tc>
        <w:tc>
          <w:tcPr>
            <w:tcW w:w="1101" w:type="dxa"/>
            <w:tcBorders>
              <w:top w:val="single" w:sz="4" w:space="0" w:color="auto"/>
              <w:left w:val="single" w:sz="4" w:space="0" w:color="auto"/>
              <w:bottom w:val="single" w:sz="4" w:space="0" w:color="auto"/>
              <w:right w:val="single" w:sz="12" w:space="0" w:color="auto"/>
            </w:tcBorders>
          </w:tcPr>
          <w:p w:rsidR="00B62265" w:rsidRDefault="00B62265">
            <w:pPr>
              <w:spacing w:line="360" w:lineRule="auto"/>
              <w:jc w:val="center"/>
              <w:rPr>
                <w:rFonts w:ascii="宋体" w:eastAsia="宋体" w:hAnsi="宋体" w:cs="Times New Roman"/>
                <w:b/>
                <w:bCs/>
                <w:sz w:val="24"/>
              </w:rPr>
            </w:pPr>
          </w:p>
        </w:tc>
      </w:tr>
      <w:tr w:rsidR="00B62265" w:rsidTr="00B62265">
        <w:trPr>
          <w:trHeight w:val="435"/>
          <w:jc w:val="center"/>
        </w:trPr>
        <w:tc>
          <w:tcPr>
            <w:tcW w:w="868" w:type="dxa"/>
            <w:tcBorders>
              <w:top w:val="single" w:sz="4" w:space="0" w:color="auto"/>
              <w:left w:val="single" w:sz="12" w:space="0" w:color="auto"/>
              <w:bottom w:val="single" w:sz="12" w:space="0" w:color="auto"/>
              <w:right w:val="single" w:sz="4" w:space="0" w:color="auto"/>
            </w:tcBorders>
            <w:vAlign w:val="center"/>
          </w:tcPr>
          <w:p w:rsidR="00B62265" w:rsidRDefault="00B62265">
            <w:pPr>
              <w:spacing w:line="360" w:lineRule="auto"/>
              <w:jc w:val="center"/>
              <w:rPr>
                <w:rFonts w:ascii="宋体" w:eastAsia="宋体" w:hAnsi="宋体" w:cs="Times New Roman"/>
                <w:b/>
                <w:bCs/>
                <w:sz w:val="24"/>
              </w:rPr>
            </w:pPr>
          </w:p>
        </w:tc>
        <w:tc>
          <w:tcPr>
            <w:tcW w:w="735" w:type="dxa"/>
            <w:tcBorders>
              <w:top w:val="single" w:sz="4" w:space="0" w:color="auto"/>
              <w:left w:val="single" w:sz="4" w:space="0" w:color="auto"/>
              <w:bottom w:val="single" w:sz="12" w:space="0" w:color="auto"/>
              <w:right w:val="single" w:sz="4" w:space="0" w:color="auto"/>
            </w:tcBorders>
            <w:vAlign w:val="center"/>
          </w:tcPr>
          <w:p w:rsidR="00B62265" w:rsidRDefault="00B62265">
            <w:pPr>
              <w:spacing w:line="360" w:lineRule="auto"/>
              <w:jc w:val="center"/>
              <w:rPr>
                <w:rFonts w:ascii="宋体" w:eastAsia="宋体" w:hAnsi="宋体" w:cs="Times New Roman"/>
                <w:b/>
                <w:bCs/>
                <w:sz w:val="24"/>
              </w:rPr>
            </w:pPr>
          </w:p>
        </w:tc>
        <w:tc>
          <w:tcPr>
            <w:tcW w:w="1476" w:type="dxa"/>
            <w:tcBorders>
              <w:top w:val="single" w:sz="4" w:space="0" w:color="auto"/>
              <w:left w:val="single" w:sz="4" w:space="0" w:color="auto"/>
              <w:bottom w:val="single" w:sz="12" w:space="0" w:color="auto"/>
              <w:right w:val="single" w:sz="4" w:space="0" w:color="auto"/>
            </w:tcBorders>
          </w:tcPr>
          <w:p w:rsidR="00B62265" w:rsidRDefault="00B62265">
            <w:pPr>
              <w:spacing w:line="360" w:lineRule="auto"/>
              <w:jc w:val="center"/>
              <w:rPr>
                <w:rFonts w:ascii="宋体" w:eastAsia="宋体" w:hAnsi="宋体" w:cs="Times New Roman"/>
                <w:b/>
                <w:bCs/>
                <w:sz w:val="24"/>
              </w:rPr>
            </w:pPr>
          </w:p>
        </w:tc>
        <w:tc>
          <w:tcPr>
            <w:tcW w:w="735" w:type="dxa"/>
            <w:tcBorders>
              <w:top w:val="single" w:sz="4" w:space="0" w:color="auto"/>
              <w:left w:val="single" w:sz="4" w:space="0" w:color="auto"/>
              <w:bottom w:val="single" w:sz="12" w:space="0" w:color="auto"/>
              <w:right w:val="single" w:sz="4" w:space="0" w:color="auto"/>
            </w:tcBorders>
          </w:tcPr>
          <w:p w:rsidR="00B62265" w:rsidRDefault="00B62265">
            <w:pPr>
              <w:spacing w:line="360" w:lineRule="auto"/>
              <w:jc w:val="center"/>
              <w:rPr>
                <w:rFonts w:ascii="宋体" w:eastAsia="宋体" w:hAnsi="宋体" w:cs="Times New Roman"/>
                <w:b/>
                <w:bCs/>
                <w:sz w:val="24"/>
              </w:rPr>
            </w:pPr>
          </w:p>
        </w:tc>
        <w:tc>
          <w:tcPr>
            <w:tcW w:w="944" w:type="dxa"/>
            <w:tcBorders>
              <w:top w:val="single" w:sz="4" w:space="0" w:color="auto"/>
              <w:left w:val="single" w:sz="4" w:space="0" w:color="auto"/>
              <w:bottom w:val="single" w:sz="12" w:space="0" w:color="auto"/>
              <w:right w:val="single" w:sz="4" w:space="0" w:color="auto"/>
            </w:tcBorders>
          </w:tcPr>
          <w:p w:rsidR="00B62265" w:rsidRDefault="00B62265">
            <w:pPr>
              <w:spacing w:line="360" w:lineRule="auto"/>
              <w:jc w:val="center"/>
              <w:rPr>
                <w:rFonts w:ascii="宋体" w:eastAsia="宋体" w:hAnsi="宋体" w:cs="Times New Roman"/>
                <w:b/>
                <w:bCs/>
                <w:sz w:val="24"/>
              </w:rPr>
            </w:pPr>
          </w:p>
        </w:tc>
        <w:tc>
          <w:tcPr>
            <w:tcW w:w="1101" w:type="dxa"/>
            <w:tcBorders>
              <w:top w:val="single" w:sz="4" w:space="0" w:color="auto"/>
              <w:left w:val="single" w:sz="4" w:space="0" w:color="auto"/>
              <w:bottom w:val="single" w:sz="12" w:space="0" w:color="auto"/>
              <w:right w:val="single" w:sz="4" w:space="0" w:color="auto"/>
            </w:tcBorders>
          </w:tcPr>
          <w:p w:rsidR="00B62265" w:rsidRDefault="00B62265">
            <w:pPr>
              <w:spacing w:line="360" w:lineRule="auto"/>
              <w:jc w:val="center"/>
              <w:rPr>
                <w:rFonts w:ascii="宋体" w:eastAsia="宋体" w:hAnsi="宋体" w:cs="Times New Roman"/>
                <w:b/>
                <w:bCs/>
                <w:sz w:val="24"/>
              </w:rPr>
            </w:pPr>
          </w:p>
        </w:tc>
        <w:tc>
          <w:tcPr>
            <w:tcW w:w="1519" w:type="dxa"/>
            <w:tcBorders>
              <w:top w:val="single" w:sz="4" w:space="0" w:color="auto"/>
              <w:left w:val="single" w:sz="4" w:space="0" w:color="auto"/>
              <w:bottom w:val="single" w:sz="12" w:space="0" w:color="auto"/>
              <w:right w:val="single" w:sz="4" w:space="0" w:color="auto"/>
            </w:tcBorders>
          </w:tcPr>
          <w:p w:rsidR="00B62265" w:rsidRDefault="00B62265">
            <w:pPr>
              <w:spacing w:line="360" w:lineRule="auto"/>
              <w:jc w:val="center"/>
              <w:rPr>
                <w:rFonts w:ascii="宋体" w:eastAsia="宋体" w:hAnsi="宋体" w:cs="Times New Roman"/>
                <w:b/>
                <w:bCs/>
                <w:sz w:val="24"/>
              </w:rPr>
            </w:pPr>
          </w:p>
        </w:tc>
        <w:tc>
          <w:tcPr>
            <w:tcW w:w="1101" w:type="dxa"/>
            <w:tcBorders>
              <w:top w:val="single" w:sz="4" w:space="0" w:color="auto"/>
              <w:left w:val="single" w:sz="4" w:space="0" w:color="auto"/>
              <w:bottom w:val="single" w:sz="12" w:space="0" w:color="auto"/>
              <w:right w:val="single" w:sz="12" w:space="0" w:color="auto"/>
            </w:tcBorders>
          </w:tcPr>
          <w:p w:rsidR="00B62265" w:rsidRDefault="00B62265">
            <w:pPr>
              <w:spacing w:line="360" w:lineRule="auto"/>
              <w:jc w:val="center"/>
              <w:rPr>
                <w:rFonts w:ascii="宋体" w:eastAsia="宋体" w:hAnsi="宋体" w:cs="Times New Roman"/>
                <w:b/>
                <w:bCs/>
                <w:sz w:val="24"/>
              </w:rPr>
            </w:pPr>
          </w:p>
        </w:tc>
      </w:tr>
    </w:tbl>
    <w:p w:rsidR="00B62265" w:rsidRDefault="00B62265" w:rsidP="009810BF">
      <w:pPr>
        <w:numPr>
          <w:ilvl w:val="1"/>
          <w:numId w:val="11"/>
        </w:numPr>
        <w:spacing w:line="360" w:lineRule="auto"/>
        <w:rPr>
          <w:rFonts w:ascii="Calibri" w:eastAsia="宋体" w:hAnsi="Calibri" w:cs="Times New Roman" w:hint="eastAsia"/>
          <w:sz w:val="24"/>
        </w:rPr>
      </w:pPr>
      <w:r>
        <w:rPr>
          <w:rFonts w:ascii="Calibri" w:eastAsia="宋体" w:hAnsi="Calibri" w:cs="Times New Roman" w:hint="eastAsia"/>
          <w:sz w:val="24"/>
        </w:rPr>
        <w:t>本制造厂不生产，而须从其它制造厂购买的主要零部件：</w:t>
      </w:r>
    </w:p>
    <w:tbl>
      <w:tblPr>
        <w:tblW w:w="0" w:type="auto"/>
        <w:tblInd w:w="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tblPr>
      <w:tblGrid>
        <w:gridCol w:w="3392"/>
        <w:gridCol w:w="5008"/>
      </w:tblGrid>
      <w:tr w:rsidR="00B62265" w:rsidTr="00B62265">
        <w:trPr>
          <w:trHeight w:val="389"/>
        </w:trPr>
        <w:tc>
          <w:tcPr>
            <w:tcW w:w="3392" w:type="dxa"/>
            <w:tcBorders>
              <w:top w:val="single" w:sz="12" w:space="0" w:color="auto"/>
              <w:left w:val="single" w:sz="12" w:space="0" w:color="auto"/>
              <w:bottom w:val="single" w:sz="4" w:space="0" w:color="auto"/>
              <w:right w:val="single" w:sz="4" w:space="0" w:color="auto"/>
            </w:tcBorders>
            <w:hideMark/>
          </w:tcPr>
          <w:p w:rsidR="00B62265" w:rsidRDefault="00B62265">
            <w:pPr>
              <w:spacing w:line="360" w:lineRule="auto"/>
              <w:jc w:val="center"/>
              <w:rPr>
                <w:rFonts w:ascii="Calibri" w:eastAsia="宋体" w:hAnsi="Calibri" w:cs="Times New Roman"/>
                <w:sz w:val="24"/>
              </w:rPr>
            </w:pPr>
            <w:r>
              <w:rPr>
                <w:rFonts w:ascii="Calibri" w:eastAsia="宋体" w:hAnsi="Calibri" w:cs="Times New Roman" w:hint="eastAsia"/>
                <w:sz w:val="24"/>
              </w:rPr>
              <w:t>制造厂家名称和地址</w:t>
            </w:r>
          </w:p>
        </w:tc>
        <w:tc>
          <w:tcPr>
            <w:tcW w:w="5008" w:type="dxa"/>
            <w:tcBorders>
              <w:top w:val="single" w:sz="12" w:space="0" w:color="auto"/>
              <w:left w:val="single" w:sz="4" w:space="0" w:color="auto"/>
              <w:bottom w:val="single" w:sz="4" w:space="0" w:color="auto"/>
              <w:right w:val="single" w:sz="12" w:space="0" w:color="auto"/>
            </w:tcBorders>
            <w:hideMark/>
          </w:tcPr>
          <w:p w:rsidR="00B62265" w:rsidRDefault="00B62265">
            <w:pPr>
              <w:spacing w:line="360" w:lineRule="auto"/>
              <w:jc w:val="center"/>
              <w:rPr>
                <w:rFonts w:ascii="Calibri" w:eastAsia="宋体" w:hAnsi="Calibri" w:cs="Times New Roman"/>
                <w:sz w:val="24"/>
              </w:rPr>
            </w:pPr>
            <w:r>
              <w:rPr>
                <w:rFonts w:ascii="Calibri" w:eastAsia="宋体" w:hAnsi="Calibri" w:cs="Times New Roman" w:hint="eastAsia"/>
                <w:sz w:val="24"/>
              </w:rPr>
              <w:t>主要零部件名称</w:t>
            </w:r>
          </w:p>
        </w:tc>
      </w:tr>
      <w:tr w:rsidR="00B62265" w:rsidTr="00B62265">
        <w:trPr>
          <w:trHeight w:val="139"/>
        </w:trPr>
        <w:tc>
          <w:tcPr>
            <w:tcW w:w="3392" w:type="dxa"/>
            <w:tcBorders>
              <w:top w:val="single" w:sz="4" w:space="0" w:color="auto"/>
              <w:left w:val="single" w:sz="12" w:space="0" w:color="auto"/>
              <w:bottom w:val="single" w:sz="4" w:space="0" w:color="auto"/>
              <w:right w:val="single" w:sz="4" w:space="0" w:color="auto"/>
            </w:tcBorders>
          </w:tcPr>
          <w:p w:rsidR="00B62265" w:rsidRDefault="00B62265">
            <w:pPr>
              <w:spacing w:line="360" w:lineRule="auto"/>
              <w:rPr>
                <w:rFonts w:ascii="Calibri" w:eastAsia="宋体" w:hAnsi="Calibri" w:cs="Times New Roman"/>
                <w:sz w:val="24"/>
              </w:rPr>
            </w:pPr>
          </w:p>
        </w:tc>
        <w:tc>
          <w:tcPr>
            <w:tcW w:w="5008" w:type="dxa"/>
            <w:tcBorders>
              <w:top w:val="single" w:sz="4" w:space="0" w:color="auto"/>
              <w:left w:val="single" w:sz="4" w:space="0" w:color="auto"/>
              <w:bottom w:val="single" w:sz="4" w:space="0" w:color="auto"/>
              <w:right w:val="single" w:sz="12" w:space="0" w:color="auto"/>
            </w:tcBorders>
          </w:tcPr>
          <w:p w:rsidR="00B62265" w:rsidRDefault="00B62265">
            <w:pPr>
              <w:spacing w:line="360" w:lineRule="auto"/>
              <w:rPr>
                <w:rFonts w:ascii="Calibri" w:eastAsia="宋体" w:hAnsi="Calibri" w:cs="Times New Roman"/>
                <w:sz w:val="24"/>
              </w:rPr>
            </w:pPr>
          </w:p>
        </w:tc>
      </w:tr>
      <w:tr w:rsidR="00B62265" w:rsidTr="00B62265">
        <w:trPr>
          <w:trHeight w:val="285"/>
        </w:trPr>
        <w:tc>
          <w:tcPr>
            <w:tcW w:w="3392" w:type="dxa"/>
            <w:tcBorders>
              <w:top w:val="single" w:sz="4" w:space="0" w:color="auto"/>
              <w:left w:val="single" w:sz="12" w:space="0" w:color="auto"/>
              <w:bottom w:val="single" w:sz="12" w:space="0" w:color="auto"/>
              <w:right w:val="single" w:sz="4" w:space="0" w:color="auto"/>
            </w:tcBorders>
          </w:tcPr>
          <w:p w:rsidR="00B62265" w:rsidRDefault="00B62265">
            <w:pPr>
              <w:spacing w:line="360" w:lineRule="auto"/>
              <w:rPr>
                <w:rFonts w:ascii="Calibri" w:eastAsia="宋体" w:hAnsi="Calibri" w:cs="Times New Roman"/>
                <w:sz w:val="24"/>
              </w:rPr>
            </w:pPr>
          </w:p>
        </w:tc>
        <w:tc>
          <w:tcPr>
            <w:tcW w:w="5008" w:type="dxa"/>
            <w:tcBorders>
              <w:top w:val="single" w:sz="4" w:space="0" w:color="auto"/>
              <w:left w:val="single" w:sz="4" w:space="0" w:color="auto"/>
              <w:bottom w:val="single" w:sz="12" w:space="0" w:color="auto"/>
              <w:right w:val="single" w:sz="12" w:space="0" w:color="auto"/>
            </w:tcBorders>
          </w:tcPr>
          <w:p w:rsidR="00B62265" w:rsidRDefault="00B62265">
            <w:pPr>
              <w:spacing w:line="360" w:lineRule="auto"/>
              <w:rPr>
                <w:rFonts w:ascii="Calibri" w:eastAsia="宋体" w:hAnsi="Calibri" w:cs="Times New Roman"/>
                <w:sz w:val="24"/>
              </w:rPr>
            </w:pPr>
          </w:p>
        </w:tc>
      </w:tr>
    </w:tbl>
    <w:p w:rsidR="00B62265" w:rsidRDefault="00B62265" w:rsidP="009810BF">
      <w:pPr>
        <w:numPr>
          <w:ilvl w:val="0"/>
          <w:numId w:val="11"/>
        </w:numPr>
        <w:spacing w:line="360" w:lineRule="auto"/>
        <w:ind w:hanging="570"/>
        <w:rPr>
          <w:rFonts w:ascii="Calibri" w:eastAsia="宋体" w:hAnsi="Calibri" w:cs="Times New Roman"/>
          <w:sz w:val="24"/>
          <w:u w:val="single"/>
        </w:rPr>
      </w:pPr>
      <w:r>
        <w:rPr>
          <w:rFonts w:ascii="Calibri" w:eastAsia="宋体" w:hAnsi="Calibri" w:cs="Times New Roman" w:hint="eastAsia"/>
          <w:sz w:val="24"/>
        </w:rPr>
        <w:lastRenderedPageBreak/>
        <w:t>制造厂家生产此投标货物的历史（年数）：</w:t>
      </w:r>
      <w:r>
        <w:rPr>
          <w:rFonts w:ascii="Calibri" w:eastAsia="宋体" w:hAnsi="Calibri" w:cs="Times New Roman"/>
          <w:sz w:val="24"/>
        </w:rPr>
        <w:t xml:space="preserve"> </w:t>
      </w:r>
      <w:r>
        <w:rPr>
          <w:rFonts w:ascii="Calibri" w:eastAsia="宋体" w:hAnsi="Calibri" w:cs="Times New Roman"/>
          <w:sz w:val="24"/>
          <w:u w:val="single"/>
        </w:rPr>
        <w:t xml:space="preserve">               </w:t>
      </w:r>
      <w:r>
        <w:rPr>
          <w:rFonts w:ascii="Calibri" w:eastAsia="宋体" w:hAnsi="Calibri" w:cs="Times New Roman" w:hint="eastAsia"/>
          <w:sz w:val="24"/>
        </w:rPr>
        <w:t>。</w:t>
      </w:r>
    </w:p>
    <w:p w:rsidR="00B62265" w:rsidRDefault="00B62265" w:rsidP="009810BF">
      <w:pPr>
        <w:numPr>
          <w:ilvl w:val="0"/>
          <w:numId w:val="11"/>
        </w:numPr>
        <w:spacing w:line="360" w:lineRule="auto"/>
        <w:ind w:hanging="570"/>
        <w:rPr>
          <w:rFonts w:ascii="Calibri" w:eastAsia="宋体" w:hAnsi="Calibri" w:cs="Times New Roman"/>
          <w:sz w:val="24"/>
        </w:rPr>
      </w:pPr>
      <w:r>
        <w:rPr>
          <w:rFonts w:ascii="Calibri" w:eastAsia="宋体" w:hAnsi="Calibri" w:cs="Times New Roman" w:hint="eastAsia"/>
          <w:sz w:val="24"/>
        </w:rPr>
        <w:t>最近</w:t>
      </w:r>
      <w:r>
        <w:rPr>
          <w:rFonts w:ascii="Calibri" w:eastAsia="宋体" w:hAnsi="Calibri" w:cs="Times New Roman"/>
          <w:color w:val="FF0000"/>
          <w:sz w:val="24"/>
          <w:u w:val="single"/>
        </w:rPr>
        <w:t xml:space="preserve">  3  </w:t>
      </w:r>
      <w:r>
        <w:rPr>
          <w:rFonts w:ascii="Calibri" w:eastAsia="宋体" w:hAnsi="Calibri" w:cs="Times New Roman" w:hint="eastAsia"/>
          <w:sz w:val="24"/>
        </w:rPr>
        <w:t>年的年营业总额：</w:t>
      </w:r>
    </w:p>
    <w:tbl>
      <w:tblPr>
        <w:tblW w:w="8396" w:type="dxa"/>
        <w:tblInd w:w="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tblPr>
      <w:tblGrid>
        <w:gridCol w:w="1644"/>
        <w:gridCol w:w="1744"/>
        <w:gridCol w:w="1979"/>
        <w:gridCol w:w="3029"/>
      </w:tblGrid>
      <w:tr w:rsidR="00B62265" w:rsidTr="00B62265">
        <w:trPr>
          <w:cantSplit/>
          <w:trHeight w:val="373"/>
        </w:trPr>
        <w:tc>
          <w:tcPr>
            <w:tcW w:w="1645" w:type="dxa"/>
            <w:tcBorders>
              <w:top w:val="single" w:sz="12" w:space="0" w:color="auto"/>
              <w:left w:val="single" w:sz="12" w:space="0" w:color="auto"/>
              <w:bottom w:val="single" w:sz="4" w:space="0" w:color="auto"/>
              <w:right w:val="single" w:sz="4" w:space="0" w:color="auto"/>
            </w:tcBorders>
            <w:vAlign w:val="center"/>
            <w:hideMark/>
          </w:tcPr>
          <w:p w:rsidR="00B62265" w:rsidRDefault="00B62265">
            <w:pPr>
              <w:spacing w:line="360" w:lineRule="auto"/>
              <w:jc w:val="center"/>
              <w:rPr>
                <w:rFonts w:ascii="Calibri" w:eastAsia="宋体" w:hAnsi="Calibri" w:cs="Times New Roman"/>
                <w:sz w:val="24"/>
              </w:rPr>
            </w:pPr>
            <w:r>
              <w:rPr>
                <w:rFonts w:ascii="Calibri" w:eastAsia="宋体" w:hAnsi="Calibri" w:cs="Times New Roman" w:hint="eastAsia"/>
                <w:sz w:val="24"/>
              </w:rPr>
              <w:t>年份</w:t>
            </w:r>
          </w:p>
        </w:tc>
        <w:tc>
          <w:tcPr>
            <w:tcW w:w="1745" w:type="dxa"/>
            <w:tcBorders>
              <w:top w:val="single" w:sz="12" w:space="0" w:color="auto"/>
              <w:left w:val="single" w:sz="4" w:space="0" w:color="auto"/>
              <w:bottom w:val="single" w:sz="4" w:space="0" w:color="auto"/>
              <w:right w:val="single" w:sz="4" w:space="0" w:color="auto"/>
            </w:tcBorders>
            <w:vAlign w:val="center"/>
            <w:hideMark/>
          </w:tcPr>
          <w:p w:rsidR="00B62265" w:rsidRDefault="00B62265">
            <w:pPr>
              <w:spacing w:line="360" w:lineRule="auto"/>
              <w:jc w:val="center"/>
              <w:rPr>
                <w:rFonts w:ascii="Calibri" w:eastAsia="宋体" w:hAnsi="Calibri" w:cs="Times New Roman"/>
                <w:sz w:val="24"/>
              </w:rPr>
            </w:pPr>
            <w:r>
              <w:rPr>
                <w:rFonts w:ascii="Calibri" w:eastAsia="宋体" w:hAnsi="Calibri" w:cs="Times New Roman" w:hint="eastAsia"/>
                <w:sz w:val="24"/>
              </w:rPr>
              <w:t>国内</w:t>
            </w:r>
          </w:p>
        </w:tc>
        <w:tc>
          <w:tcPr>
            <w:tcW w:w="1980" w:type="dxa"/>
            <w:tcBorders>
              <w:top w:val="single" w:sz="12" w:space="0" w:color="auto"/>
              <w:left w:val="single" w:sz="4" w:space="0" w:color="auto"/>
              <w:bottom w:val="single" w:sz="4" w:space="0" w:color="auto"/>
              <w:right w:val="single" w:sz="4" w:space="0" w:color="auto"/>
            </w:tcBorders>
            <w:vAlign w:val="center"/>
            <w:hideMark/>
          </w:tcPr>
          <w:p w:rsidR="00B62265" w:rsidRDefault="00B62265">
            <w:pPr>
              <w:spacing w:line="360" w:lineRule="auto"/>
              <w:jc w:val="center"/>
              <w:rPr>
                <w:rFonts w:ascii="Calibri" w:eastAsia="宋体" w:hAnsi="Calibri" w:cs="Times New Roman"/>
                <w:sz w:val="24"/>
              </w:rPr>
            </w:pPr>
            <w:r>
              <w:rPr>
                <w:rFonts w:ascii="Calibri" w:eastAsia="宋体" w:hAnsi="Calibri" w:cs="Times New Roman" w:hint="eastAsia"/>
                <w:sz w:val="24"/>
              </w:rPr>
              <w:t>国外</w:t>
            </w:r>
          </w:p>
        </w:tc>
        <w:tc>
          <w:tcPr>
            <w:tcW w:w="3030" w:type="dxa"/>
            <w:tcBorders>
              <w:top w:val="single" w:sz="12" w:space="0" w:color="auto"/>
              <w:left w:val="single" w:sz="4" w:space="0" w:color="auto"/>
              <w:bottom w:val="single" w:sz="4" w:space="0" w:color="auto"/>
              <w:right w:val="single" w:sz="12" w:space="0" w:color="auto"/>
            </w:tcBorders>
            <w:vAlign w:val="center"/>
            <w:hideMark/>
          </w:tcPr>
          <w:p w:rsidR="00B62265" w:rsidRDefault="00B62265">
            <w:pPr>
              <w:spacing w:line="360" w:lineRule="auto"/>
              <w:jc w:val="center"/>
              <w:rPr>
                <w:rFonts w:ascii="Calibri" w:eastAsia="宋体" w:hAnsi="Calibri" w:cs="Times New Roman"/>
                <w:sz w:val="24"/>
              </w:rPr>
            </w:pPr>
            <w:r>
              <w:rPr>
                <w:rFonts w:ascii="Calibri" w:eastAsia="宋体" w:hAnsi="Calibri" w:cs="Times New Roman" w:hint="eastAsia"/>
                <w:sz w:val="24"/>
              </w:rPr>
              <w:t>总额</w:t>
            </w:r>
          </w:p>
        </w:tc>
      </w:tr>
      <w:tr w:rsidR="00B62265" w:rsidTr="00B62265">
        <w:trPr>
          <w:cantSplit/>
          <w:trHeight w:val="560"/>
        </w:trPr>
        <w:tc>
          <w:tcPr>
            <w:tcW w:w="1645" w:type="dxa"/>
            <w:tcBorders>
              <w:top w:val="single" w:sz="4" w:space="0" w:color="auto"/>
              <w:left w:val="single" w:sz="12" w:space="0" w:color="auto"/>
              <w:bottom w:val="single" w:sz="4" w:space="0" w:color="auto"/>
              <w:right w:val="single" w:sz="4" w:space="0" w:color="auto"/>
            </w:tcBorders>
          </w:tcPr>
          <w:p w:rsidR="00B62265" w:rsidRDefault="00B62265">
            <w:pPr>
              <w:spacing w:line="360" w:lineRule="auto"/>
              <w:rPr>
                <w:rFonts w:ascii="Calibri" w:eastAsia="宋体" w:hAnsi="Calibri" w:cs="Times New Roman"/>
                <w:sz w:val="24"/>
              </w:rPr>
            </w:pPr>
          </w:p>
        </w:tc>
        <w:tc>
          <w:tcPr>
            <w:tcW w:w="1745" w:type="dxa"/>
            <w:tcBorders>
              <w:top w:val="single" w:sz="4" w:space="0" w:color="auto"/>
              <w:left w:val="single" w:sz="4" w:space="0" w:color="auto"/>
              <w:bottom w:val="single" w:sz="4" w:space="0" w:color="auto"/>
              <w:right w:val="single" w:sz="4" w:space="0" w:color="auto"/>
            </w:tcBorders>
          </w:tcPr>
          <w:p w:rsidR="00B62265" w:rsidRDefault="00B62265">
            <w:pPr>
              <w:spacing w:line="360" w:lineRule="auto"/>
              <w:rPr>
                <w:rFonts w:ascii="Calibri" w:eastAsia="宋体" w:hAnsi="Calibri" w:cs="Times New Roman"/>
                <w:sz w:val="24"/>
              </w:rPr>
            </w:pPr>
          </w:p>
        </w:tc>
        <w:tc>
          <w:tcPr>
            <w:tcW w:w="1980" w:type="dxa"/>
            <w:tcBorders>
              <w:top w:val="single" w:sz="4" w:space="0" w:color="auto"/>
              <w:left w:val="single" w:sz="4" w:space="0" w:color="auto"/>
              <w:bottom w:val="single" w:sz="4" w:space="0" w:color="auto"/>
              <w:right w:val="single" w:sz="4" w:space="0" w:color="auto"/>
            </w:tcBorders>
          </w:tcPr>
          <w:p w:rsidR="00B62265" w:rsidRDefault="00B62265">
            <w:pPr>
              <w:spacing w:line="360" w:lineRule="auto"/>
              <w:rPr>
                <w:rFonts w:ascii="Calibri" w:eastAsia="宋体" w:hAnsi="Calibri" w:cs="Times New Roman"/>
                <w:sz w:val="24"/>
              </w:rPr>
            </w:pPr>
          </w:p>
        </w:tc>
        <w:tc>
          <w:tcPr>
            <w:tcW w:w="3030" w:type="dxa"/>
            <w:tcBorders>
              <w:top w:val="single" w:sz="4" w:space="0" w:color="auto"/>
              <w:left w:val="single" w:sz="4" w:space="0" w:color="auto"/>
              <w:bottom w:val="single" w:sz="4" w:space="0" w:color="auto"/>
              <w:right w:val="single" w:sz="12" w:space="0" w:color="auto"/>
            </w:tcBorders>
          </w:tcPr>
          <w:p w:rsidR="00B62265" w:rsidRDefault="00B62265">
            <w:pPr>
              <w:spacing w:line="360" w:lineRule="auto"/>
              <w:rPr>
                <w:rFonts w:ascii="Calibri" w:eastAsia="宋体" w:hAnsi="Calibri" w:cs="Times New Roman"/>
                <w:sz w:val="24"/>
              </w:rPr>
            </w:pPr>
          </w:p>
        </w:tc>
      </w:tr>
      <w:tr w:rsidR="00B62265" w:rsidTr="00B62265">
        <w:trPr>
          <w:cantSplit/>
          <w:trHeight w:val="560"/>
        </w:trPr>
        <w:tc>
          <w:tcPr>
            <w:tcW w:w="1645" w:type="dxa"/>
            <w:tcBorders>
              <w:top w:val="single" w:sz="4" w:space="0" w:color="auto"/>
              <w:left w:val="single" w:sz="12" w:space="0" w:color="auto"/>
              <w:bottom w:val="single" w:sz="12" w:space="0" w:color="auto"/>
              <w:right w:val="single" w:sz="4" w:space="0" w:color="auto"/>
            </w:tcBorders>
          </w:tcPr>
          <w:p w:rsidR="00B62265" w:rsidRDefault="00B62265">
            <w:pPr>
              <w:spacing w:line="360" w:lineRule="auto"/>
              <w:rPr>
                <w:rFonts w:ascii="Calibri" w:eastAsia="宋体" w:hAnsi="Calibri" w:cs="Times New Roman"/>
                <w:sz w:val="24"/>
              </w:rPr>
            </w:pPr>
          </w:p>
        </w:tc>
        <w:tc>
          <w:tcPr>
            <w:tcW w:w="1745" w:type="dxa"/>
            <w:tcBorders>
              <w:top w:val="single" w:sz="4" w:space="0" w:color="auto"/>
              <w:left w:val="single" w:sz="4" w:space="0" w:color="auto"/>
              <w:bottom w:val="single" w:sz="12" w:space="0" w:color="auto"/>
              <w:right w:val="single" w:sz="4" w:space="0" w:color="auto"/>
            </w:tcBorders>
          </w:tcPr>
          <w:p w:rsidR="00B62265" w:rsidRDefault="00B62265">
            <w:pPr>
              <w:spacing w:line="360" w:lineRule="auto"/>
              <w:rPr>
                <w:rFonts w:ascii="Calibri" w:eastAsia="宋体" w:hAnsi="Calibri" w:cs="Times New Roman"/>
                <w:sz w:val="24"/>
              </w:rPr>
            </w:pPr>
          </w:p>
        </w:tc>
        <w:tc>
          <w:tcPr>
            <w:tcW w:w="1980" w:type="dxa"/>
            <w:tcBorders>
              <w:top w:val="single" w:sz="4" w:space="0" w:color="auto"/>
              <w:left w:val="single" w:sz="4" w:space="0" w:color="auto"/>
              <w:bottom w:val="single" w:sz="12" w:space="0" w:color="auto"/>
              <w:right w:val="single" w:sz="4" w:space="0" w:color="auto"/>
            </w:tcBorders>
          </w:tcPr>
          <w:p w:rsidR="00B62265" w:rsidRDefault="00B62265">
            <w:pPr>
              <w:spacing w:line="360" w:lineRule="auto"/>
              <w:rPr>
                <w:rFonts w:ascii="Calibri" w:eastAsia="宋体" w:hAnsi="Calibri" w:cs="Times New Roman"/>
                <w:sz w:val="24"/>
              </w:rPr>
            </w:pPr>
          </w:p>
        </w:tc>
        <w:tc>
          <w:tcPr>
            <w:tcW w:w="3030" w:type="dxa"/>
            <w:tcBorders>
              <w:top w:val="single" w:sz="4" w:space="0" w:color="auto"/>
              <w:left w:val="single" w:sz="4" w:space="0" w:color="auto"/>
              <w:bottom w:val="single" w:sz="12" w:space="0" w:color="auto"/>
              <w:right w:val="single" w:sz="12" w:space="0" w:color="auto"/>
            </w:tcBorders>
          </w:tcPr>
          <w:p w:rsidR="00B62265" w:rsidRDefault="00B62265">
            <w:pPr>
              <w:spacing w:line="360" w:lineRule="auto"/>
              <w:rPr>
                <w:rFonts w:ascii="Calibri" w:eastAsia="宋体" w:hAnsi="Calibri" w:cs="Times New Roman"/>
                <w:sz w:val="24"/>
              </w:rPr>
            </w:pPr>
          </w:p>
        </w:tc>
      </w:tr>
    </w:tbl>
    <w:p w:rsidR="00B62265" w:rsidRDefault="00B62265" w:rsidP="009810BF">
      <w:pPr>
        <w:numPr>
          <w:ilvl w:val="0"/>
          <w:numId w:val="11"/>
        </w:numPr>
        <w:spacing w:line="360" w:lineRule="auto"/>
        <w:ind w:hanging="570"/>
        <w:rPr>
          <w:rFonts w:ascii="Calibri" w:eastAsia="宋体" w:hAnsi="Calibri" w:cs="Times New Roman"/>
          <w:sz w:val="24"/>
        </w:rPr>
      </w:pPr>
      <w:r>
        <w:rPr>
          <w:rFonts w:ascii="Calibri" w:eastAsia="宋体" w:hAnsi="Calibri" w:cs="Times New Roman" w:hint="eastAsia"/>
          <w:sz w:val="24"/>
        </w:rPr>
        <w:t>最近</w:t>
      </w:r>
      <w:r>
        <w:rPr>
          <w:rFonts w:ascii="Calibri" w:eastAsia="宋体" w:hAnsi="Calibri" w:cs="Times New Roman"/>
          <w:sz w:val="24"/>
          <w:u w:val="single"/>
        </w:rPr>
        <w:t xml:space="preserve">  3  </w:t>
      </w:r>
      <w:r>
        <w:rPr>
          <w:rFonts w:ascii="Calibri" w:eastAsia="宋体" w:hAnsi="Calibri" w:cs="Times New Roman" w:hint="eastAsia"/>
          <w:sz w:val="24"/>
        </w:rPr>
        <w:t>年该类货物主要销售给国内、外主要客户的名称和地址：</w:t>
      </w:r>
    </w:p>
    <w:tbl>
      <w:tblPr>
        <w:tblW w:w="0" w:type="auto"/>
        <w:tblInd w:w="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tblPr>
      <w:tblGrid>
        <w:gridCol w:w="4221"/>
        <w:gridCol w:w="4179"/>
      </w:tblGrid>
      <w:tr w:rsidR="00B62265" w:rsidTr="00B62265">
        <w:trPr>
          <w:trHeight w:val="540"/>
        </w:trPr>
        <w:tc>
          <w:tcPr>
            <w:tcW w:w="4221" w:type="dxa"/>
            <w:tcBorders>
              <w:top w:val="single" w:sz="12" w:space="0" w:color="auto"/>
              <w:left w:val="single" w:sz="12" w:space="0" w:color="auto"/>
              <w:bottom w:val="single" w:sz="4" w:space="0" w:color="auto"/>
              <w:right w:val="single" w:sz="4" w:space="0" w:color="auto"/>
            </w:tcBorders>
            <w:hideMark/>
          </w:tcPr>
          <w:p w:rsidR="00B62265" w:rsidRDefault="00B62265">
            <w:pPr>
              <w:spacing w:line="360" w:lineRule="auto"/>
              <w:jc w:val="center"/>
              <w:rPr>
                <w:rFonts w:ascii="Calibri" w:eastAsia="宋体" w:hAnsi="Calibri" w:cs="Times New Roman"/>
                <w:sz w:val="24"/>
              </w:rPr>
            </w:pPr>
            <w:r>
              <w:rPr>
                <w:rFonts w:ascii="Calibri" w:eastAsia="宋体" w:hAnsi="Calibri" w:cs="Times New Roman" w:hint="eastAsia"/>
                <w:sz w:val="24"/>
              </w:rPr>
              <w:t>名称和地址</w:t>
            </w:r>
            <w:r>
              <w:rPr>
                <w:rFonts w:ascii="Calibri" w:eastAsia="宋体" w:hAnsi="Calibri" w:cs="Times New Roman"/>
                <w:sz w:val="24"/>
              </w:rPr>
              <w:t xml:space="preserve"> </w:t>
            </w:r>
          </w:p>
        </w:tc>
        <w:tc>
          <w:tcPr>
            <w:tcW w:w="4179" w:type="dxa"/>
            <w:tcBorders>
              <w:top w:val="single" w:sz="12" w:space="0" w:color="auto"/>
              <w:left w:val="single" w:sz="4" w:space="0" w:color="auto"/>
              <w:bottom w:val="single" w:sz="4" w:space="0" w:color="auto"/>
              <w:right w:val="single" w:sz="12" w:space="0" w:color="auto"/>
            </w:tcBorders>
            <w:hideMark/>
          </w:tcPr>
          <w:p w:rsidR="00B62265" w:rsidRDefault="00B62265">
            <w:pPr>
              <w:spacing w:line="360" w:lineRule="auto"/>
              <w:jc w:val="center"/>
              <w:rPr>
                <w:rFonts w:ascii="Calibri" w:eastAsia="宋体" w:hAnsi="Calibri" w:cs="Times New Roman"/>
                <w:sz w:val="24"/>
              </w:rPr>
            </w:pPr>
            <w:r>
              <w:rPr>
                <w:rFonts w:ascii="Calibri" w:eastAsia="宋体" w:hAnsi="Calibri" w:cs="Times New Roman" w:hint="eastAsia"/>
                <w:sz w:val="24"/>
              </w:rPr>
              <w:t>销售项目</w:t>
            </w:r>
          </w:p>
        </w:tc>
      </w:tr>
      <w:tr w:rsidR="00B62265" w:rsidTr="00B62265">
        <w:trPr>
          <w:trHeight w:val="566"/>
        </w:trPr>
        <w:tc>
          <w:tcPr>
            <w:tcW w:w="4221" w:type="dxa"/>
            <w:tcBorders>
              <w:top w:val="single" w:sz="4" w:space="0" w:color="auto"/>
              <w:left w:val="single" w:sz="12" w:space="0" w:color="auto"/>
              <w:bottom w:val="single" w:sz="4" w:space="0" w:color="auto"/>
              <w:right w:val="single" w:sz="4" w:space="0" w:color="auto"/>
            </w:tcBorders>
          </w:tcPr>
          <w:p w:rsidR="00B62265" w:rsidRDefault="00B62265">
            <w:pPr>
              <w:spacing w:line="360" w:lineRule="auto"/>
              <w:jc w:val="center"/>
              <w:rPr>
                <w:rFonts w:ascii="Calibri" w:eastAsia="宋体" w:hAnsi="Calibri" w:cs="Times New Roman"/>
                <w:sz w:val="24"/>
              </w:rPr>
            </w:pPr>
          </w:p>
        </w:tc>
        <w:tc>
          <w:tcPr>
            <w:tcW w:w="4179" w:type="dxa"/>
            <w:tcBorders>
              <w:top w:val="single" w:sz="4" w:space="0" w:color="auto"/>
              <w:left w:val="single" w:sz="4" w:space="0" w:color="auto"/>
              <w:bottom w:val="single" w:sz="4" w:space="0" w:color="auto"/>
              <w:right w:val="single" w:sz="12" w:space="0" w:color="auto"/>
            </w:tcBorders>
          </w:tcPr>
          <w:p w:rsidR="00B62265" w:rsidRDefault="00B62265">
            <w:pPr>
              <w:spacing w:line="360" w:lineRule="auto"/>
              <w:rPr>
                <w:rFonts w:ascii="Calibri" w:eastAsia="宋体" w:hAnsi="Calibri" w:cs="Times New Roman"/>
                <w:sz w:val="24"/>
              </w:rPr>
            </w:pPr>
          </w:p>
        </w:tc>
      </w:tr>
      <w:tr w:rsidR="00B62265" w:rsidTr="00B62265">
        <w:trPr>
          <w:trHeight w:val="540"/>
        </w:trPr>
        <w:tc>
          <w:tcPr>
            <w:tcW w:w="4221" w:type="dxa"/>
            <w:tcBorders>
              <w:top w:val="single" w:sz="4" w:space="0" w:color="auto"/>
              <w:left w:val="single" w:sz="12" w:space="0" w:color="auto"/>
              <w:bottom w:val="single" w:sz="12" w:space="0" w:color="auto"/>
              <w:right w:val="single" w:sz="4" w:space="0" w:color="auto"/>
            </w:tcBorders>
          </w:tcPr>
          <w:p w:rsidR="00B62265" w:rsidRDefault="00B62265">
            <w:pPr>
              <w:spacing w:line="360" w:lineRule="auto"/>
              <w:jc w:val="center"/>
              <w:rPr>
                <w:rFonts w:ascii="Calibri" w:eastAsia="宋体" w:hAnsi="Calibri" w:cs="Times New Roman"/>
                <w:sz w:val="24"/>
              </w:rPr>
            </w:pPr>
          </w:p>
        </w:tc>
        <w:tc>
          <w:tcPr>
            <w:tcW w:w="4179" w:type="dxa"/>
            <w:tcBorders>
              <w:top w:val="single" w:sz="4" w:space="0" w:color="auto"/>
              <w:left w:val="single" w:sz="4" w:space="0" w:color="auto"/>
              <w:bottom w:val="single" w:sz="12" w:space="0" w:color="auto"/>
              <w:right w:val="single" w:sz="12" w:space="0" w:color="auto"/>
            </w:tcBorders>
          </w:tcPr>
          <w:p w:rsidR="00B62265" w:rsidRDefault="00B62265">
            <w:pPr>
              <w:spacing w:line="360" w:lineRule="auto"/>
              <w:rPr>
                <w:rFonts w:ascii="Calibri" w:eastAsia="宋体" w:hAnsi="Calibri" w:cs="Times New Roman"/>
                <w:sz w:val="24"/>
              </w:rPr>
            </w:pPr>
          </w:p>
        </w:tc>
      </w:tr>
    </w:tbl>
    <w:p w:rsidR="00B62265" w:rsidRDefault="00B62265" w:rsidP="00B62265">
      <w:pPr>
        <w:spacing w:line="360" w:lineRule="auto"/>
        <w:ind w:firstLineChars="150" w:firstLine="360"/>
        <w:rPr>
          <w:rFonts w:ascii="Calibri" w:eastAsia="宋体" w:hAnsi="Calibri" w:cs="Times New Roman"/>
          <w:sz w:val="24"/>
        </w:rPr>
      </w:pPr>
      <w:r>
        <w:rPr>
          <w:rFonts w:ascii="Calibri" w:eastAsia="宋体" w:hAnsi="Calibri" w:cs="Times New Roman" w:hint="eastAsia"/>
          <w:sz w:val="24"/>
        </w:rPr>
        <w:t>出口销售额：</w:t>
      </w:r>
      <w:r>
        <w:rPr>
          <w:rFonts w:ascii="Calibri" w:eastAsia="宋体" w:hAnsi="Calibri" w:cs="Times New Roman"/>
          <w:sz w:val="24"/>
          <w:u w:val="single"/>
        </w:rPr>
        <w:t xml:space="preserve">                </w:t>
      </w:r>
    </w:p>
    <w:p w:rsidR="00B62265" w:rsidRDefault="00B62265" w:rsidP="009810BF">
      <w:pPr>
        <w:numPr>
          <w:ilvl w:val="0"/>
          <w:numId w:val="11"/>
        </w:numPr>
        <w:spacing w:line="360" w:lineRule="auto"/>
        <w:ind w:hanging="570"/>
        <w:rPr>
          <w:rFonts w:ascii="Calibri" w:eastAsia="宋体" w:hAnsi="Calibri" w:cs="Times New Roman"/>
          <w:sz w:val="24"/>
        </w:rPr>
      </w:pPr>
      <w:r>
        <w:rPr>
          <w:rFonts w:ascii="Calibri" w:eastAsia="宋体" w:hAnsi="Calibri" w:cs="Times New Roman" w:hint="eastAsia"/>
          <w:sz w:val="24"/>
        </w:rPr>
        <w:t>易损件供应商的名称和地址：</w:t>
      </w:r>
    </w:p>
    <w:tbl>
      <w:tblPr>
        <w:tblW w:w="8297" w:type="dxa"/>
        <w:tblInd w:w="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tblPr>
      <w:tblGrid>
        <w:gridCol w:w="4312"/>
        <w:gridCol w:w="3985"/>
      </w:tblGrid>
      <w:tr w:rsidR="00B62265" w:rsidTr="00B62265">
        <w:trPr>
          <w:trHeight w:val="436"/>
        </w:trPr>
        <w:tc>
          <w:tcPr>
            <w:tcW w:w="4311" w:type="dxa"/>
            <w:tcBorders>
              <w:top w:val="single" w:sz="12" w:space="0" w:color="auto"/>
              <w:left w:val="single" w:sz="12" w:space="0" w:color="auto"/>
              <w:bottom w:val="single" w:sz="4" w:space="0" w:color="auto"/>
              <w:right w:val="single" w:sz="4" w:space="0" w:color="auto"/>
            </w:tcBorders>
            <w:vAlign w:val="center"/>
            <w:hideMark/>
          </w:tcPr>
          <w:p w:rsidR="00B62265" w:rsidRDefault="00B62265">
            <w:pPr>
              <w:spacing w:line="360" w:lineRule="auto"/>
              <w:jc w:val="center"/>
              <w:rPr>
                <w:rFonts w:ascii="Calibri" w:eastAsia="宋体" w:hAnsi="Calibri" w:cs="Times New Roman"/>
                <w:sz w:val="24"/>
              </w:rPr>
            </w:pPr>
            <w:r>
              <w:rPr>
                <w:rFonts w:ascii="Calibri" w:eastAsia="宋体" w:hAnsi="Calibri" w:cs="Times New Roman" w:hint="eastAsia"/>
                <w:sz w:val="24"/>
              </w:rPr>
              <w:t>部件名称</w:t>
            </w:r>
          </w:p>
        </w:tc>
        <w:tc>
          <w:tcPr>
            <w:tcW w:w="3984" w:type="dxa"/>
            <w:tcBorders>
              <w:top w:val="single" w:sz="12" w:space="0" w:color="auto"/>
              <w:left w:val="single" w:sz="4" w:space="0" w:color="auto"/>
              <w:bottom w:val="single" w:sz="4" w:space="0" w:color="auto"/>
              <w:right w:val="single" w:sz="12" w:space="0" w:color="auto"/>
            </w:tcBorders>
            <w:vAlign w:val="center"/>
            <w:hideMark/>
          </w:tcPr>
          <w:p w:rsidR="00B62265" w:rsidRDefault="00B62265">
            <w:pPr>
              <w:spacing w:line="360" w:lineRule="auto"/>
              <w:jc w:val="center"/>
              <w:rPr>
                <w:rFonts w:ascii="Calibri" w:eastAsia="宋体" w:hAnsi="Calibri" w:cs="Times New Roman"/>
                <w:sz w:val="24"/>
              </w:rPr>
            </w:pPr>
            <w:r>
              <w:rPr>
                <w:rFonts w:ascii="Calibri" w:eastAsia="宋体" w:hAnsi="Calibri" w:cs="Times New Roman" w:hint="eastAsia"/>
                <w:sz w:val="24"/>
              </w:rPr>
              <w:t>供应商名称和地址</w:t>
            </w:r>
          </w:p>
        </w:tc>
      </w:tr>
      <w:tr w:rsidR="00B62265" w:rsidTr="00B62265">
        <w:trPr>
          <w:trHeight w:val="560"/>
        </w:trPr>
        <w:tc>
          <w:tcPr>
            <w:tcW w:w="4311" w:type="dxa"/>
            <w:tcBorders>
              <w:top w:val="single" w:sz="4" w:space="0" w:color="auto"/>
              <w:left w:val="single" w:sz="12" w:space="0" w:color="auto"/>
              <w:bottom w:val="single" w:sz="4" w:space="0" w:color="auto"/>
              <w:right w:val="single" w:sz="4" w:space="0" w:color="auto"/>
            </w:tcBorders>
          </w:tcPr>
          <w:p w:rsidR="00B62265" w:rsidRDefault="00B62265">
            <w:pPr>
              <w:spacing w:line="360" w:lineRule="auto"/>
              <w:rPr>
                <w:rFonts w:ascii="Calibri" w:eastAsia="宋体" w:hAnsi="Calibri" w:cs="Times New Roman"/>
                <w:sz w:val="24"/>
              </w:rPr>
            </w:pPr>
          </w:p>
        </w:tc>
        <w:tc>
          <w:tcPr>
            <w:tcW w:w="3984" w:type="dxa"/>
            <w:tcBorders>
              <w:top w:val="single" w:sz="4" w:space="0" w:color="auto"/>
              <w:left w:val="single" w:sz="4" w:space="0" w:color="auto"/>
              <w:bottom w:val="single" w:sz="4" w:space="0" w:color="auto"/>
              <w:right w:val="single" w:sz="12" w:space="0" w:color="auto"/>
            </w:tcBorders>
          </w:tcPr>
          <w:p w:rsidR="00B62265" w:rsidRDefault="00B62265">
            <w:pPr>
              <w:spacing w:line="360" w:lineRule="auto"/>
              <w:rPr>
                <w:rFonts w:ascii="Calibri" w:eastAsia="宋体" w:hAnsi="Calibri" w:cs="Times New Roman"/>
                <w:sz w:val="24"/>
              </w:rPr>
            </w:pPr>
          </w:p>
        </w:tc>
      </w:tr>
      <w:tr w:rsidR="00B62265" w:rsidTr="00B62265">
        <w:trPr>
          <w:trHeight w:val="560"/>
        </w:trPr>
        <w:tc>
          <w:tcPr>
            <w:tcW w:w="4311" w:type="dxa"/>
            <w:tcBorders>
              <w:top w:val="single" w:sz="4" w:space="0" w:color="auto"/>
              <w:left w:val="single" w:sz="12" w:space="0" w:color="auto"/>
              <w:bottom w:val="single" w:sz="12" w:space="0" w:color="auto"/>
              <w:right w:val="single" w:sz="4" w:space="0" w:color="auto"/>
            </w:tcBorders>
          </w:tcPr>
          <w:p w:rsidR="00B62265" w:rsidRDefault="00B62265">
            <w:pPr>
              <w:spacing w:line="360" w:lineRule="auto"/>
              <w:rPr>
                <w:rFonts w:ascii="Calibri" w:eastAsia="宋体" w:hAnsi="Calibri" w:cs="Times New Roman"/>
                <w:sz w:val="24"/>
              </w:rPr>
            </w:pPr>
          </w:p>
        </w:tc>
        <w:tc>
          <w:tcPr>
            <w:tcW w:w="3984" w:type="dxa"/>
            <w:tcBorders>
              <w:top w:val="single" w:sz="4" w:space="0" w:color="auto"/>
              <w:left w:val="single" w:sz="4" w:space="0" w:color="auto"/>
              <w:bottom w:val="single" w:sz="12" w:space="0" w:color="auto"/>
              <w:right w:val="single" w:sz="12" w:space="0" w:color="auto"/>
            </w:tcBorders>
          </w:tcPr>
          <w:p w:rsidR="00B62265" w:rsidRDefault="00B62265">
            <w:pPr>
              <w:spacing w:line="360" w:lineRule="auto"/>
              <w:rPr>
                <w:rFonts w:ascii="Calibri" w:eastAsia="宋体" w:hAnsi="Calibri" w:cs="Times New Roman"/>
                <w:sz w:val="24"/>
              </w:rPr>
            </w:pPr>
          </w:p>
        </w:tc>
      </w:tr>
    </w:tbl>
    <w:p w:rsidR="00B62265" w:rsidRDefault="00B62265" w:rsidP="009810BF">
      <w:pPr>
        <w:numPr>
          <w:ilvl w:val="0"/>
          <w:numId w:val="11"/>
        </w:numPr>
        <w:spacing w:line="360" w:lineRule="auto"/>
        <w:ind w:hanging="570"/>
        <w:rPr>
          <w:rFonts w:ascii="Calibri" w:eastAsia="宋体" w:hAnsi="Calibri" w:cs="Times New Roman"/>
          <w:sz w:val="24"/>
        </w:rPr>
      </w:pPr>
      <w:r>
        <w:rPr>
          <w:rFonts w:ascii="Calibri" w:eastAsia="宋体" w:hAnsi="Calibri" w:cs="Times New Roman" w:hint="eastAsia"/>
          <w:sz w:val="24"/>
        </w:rPr>
        <w:t>其它情况：</w:t>
      </w:r>
      <w:r>
        <w:rPr>
          <w:rFonts w:ascii="Calibri" w:eastAsia="宋体" w:hAnsi="Calibri" w:cs="Times New Roman"/>
          <w:sz w:val="24"/>
          <w:u w:val="single"/>
        </w:rPr>
        <w:t xml:space="preserve">                                                  </w:t>
      </w:r>
    </w:p>
    <w:p w:rsidR="00B62265" w:rsidRDefault="00B62265" w:rsidP="00B62265">
      <w:pPr>
        <w:spacing w:line="360" w:lineRule="auto"/>
        <w:rPr>
          <w:rFonts w:ascii="Calibri" w:eastAsia="宋体" w:hAnsi="Calibri" w:cs="Times New Roman"/>
          <w:sz w:val="24"/>
        </w:rPr>
      </w:pPr>
      <w:r>
        <w:rPr>
          <w:rFonts w:ascii="Calibri" w:eastAsia="宋体" w:hAnsi="Calibri" w:cs="Times New Roman"/>
          <w:sz w:val="24"/>
        </w:rPr>
        <w:tab/>
      </w:r>
      <w:r>
        <w:rPr>
          <w:rFonts w:ascii="Calibri" w:eastAsia="宋体" w:hAnsi="Calibri" w:cs="Times New Roman" w:hint="eastAsia"/>
          <w:sz w:val="24"/>
        </w:rPr>
        <w:t>兹证明上述声明是真实、正确的，并提供了全部能提供的资料和数据，我们同意遵照贵方要求有关证明文件。</w:t>
      </w:r>
    </w:p>
    <w:p w:rsidR="00B62265" w:rsidRDefault="00B62265" w:rsidP="00B62265">
      <w:pPr>
        <w:spacing w:line="360" w:lineRule="auto"/>
        <w:rPr>
          <w:rFonts w:ascii="Calibri" w:eastAsia="宋体" w:hAnsi="Calibri" w:cs="Times New Roman"/>
          <w:sz w:val="24"/>
        </w:rPr>
      </w:pPr>
      <w:r>
        <w:rPr>
          <w:rFonts w:ascii="Calibri" w:eastAsia="宋体" w:hAnsi="Calibri" w:cs="Times New Roman"/>
          <w:sz w:val="24"/>
        </w:rPr>
        <w:tab/>
      </w:r>
      <w:r>
        <w:rPr>
          <w:rFonts w:ascii="Calibri" w:eastAsia="宋体" w:hAnsi="Calibri" w:cs="Times New Roman" w:hint="eastAsia"/>
          <w:sz w:val="24"/>
        </w:rPr>
        <w:t>制造商名称：</w:t>
      </w:r>
      <w:r>
        <w:rPr>
          <w:rFonts w:ascii="Calibri" w:eastAsia="宋体" w:hAnsi="Calibri" w:cs="Times New Roman"/>
          <w:sz w:val="24"/>
        </w:rPr>
        <w:t xml:space="preserve">  </w:t>
      </w:r>
      <w:r>
        <w:rPr>
          <w:rFonts w:ascii="Calibri" w:eastAsia="宋体" w:hAnsi="Calibri" w:cs="Times New Roman"/>
          <w:sz w:val="24"/>
          <w:u w:val="single"/>
        </w:rPr>
        <w:t xml:space="preserve">                                   </w:t>
      </w:r>
    </w:p>
    <w:p w:rsidR="00B62265" w:rsidRDefault="00B62265" w:rsidP="00B62265">
      <w:pPr>
        <w:spacing w:line="360" w:lineRule="auto"/>
        <w:rPr>
          <w:rFonts w:ascii="Calibri" w:eastAsia="宋体" w:hAnsi="Calibri" w:cs="Times New Roman"/>
          <w:sz w:val="24"/>
        </w:rPr>
      </w:pPr>
      <w:r>
        <w:rPr>
          <w:rFonts w:ascii="Calibri" w:eastAsia="宋体" w:hAnsi="Calibri" w:cs="Times New Roman"/>
          <w:sz w:val="24"/>
        </w:rPr>
        <w:tab/>
      </w:r>
      <w:r>
        <w:rPr>
          <w:rFonts w:ascii="Calibri" w:eastAsia="宋体" w:hAnsi="Calibri" w:cs="Times New Roman" w:hint="eastAsia"/>
          <w:sz w:val="24"/>
        </w:rPr>
        <w:t>法人代表或授权代表签字（或盖章）：</w:t>
      </w:r>
      <w:r>
        <w:rPr>
          <w:rFonts w:ascii="Calibri" w:eastAsia="宋体" w:hAnsi="Calibri" w:cs="Times New Roman"/>
          <w:sz w:val="24"/>
          <w:u w:val="single"/>
        </w:rPr>
        <w:t xml:space="preserve">                         </w:t>
      </w:r>
    </w:p>
    <w:p w:rsidR="00B62265" w:rsidRDefault="00B62265" w:rsidP="00B62265">
      <w:pPr>
        <w:spacing w:line="360" w:lineRule="auto"/>
        <w:rPr>
          <w:rFonts w:ascii="Calibri" w:eastAsia="宋体" w:hAnsi="Calibri" w:cs="Times New Roman"/>
          <w:sz w:val="24"/>
        </w:rPr>
      </w:pPr>
      <w:r>
        <w:rPr>
          <w:rFonts w:ascii="Calibri" w:eastAsia="宋体" w:hAnsi="Calibri" w:cs="Times New Roman"/>
          <w:sz w:val="24"/>
        </w:rPr>
        <w:tab/>
      </w:r>
      <w:r>
        <w:rPr>
          <w:rFonts w:ascii="Calibri" w:eastAsia="宋体" w:hAnsi="Calibri" w:cs="Times New Roman" w:hint="eastAsia"/>
          <w:sz w:val="24"/>
        </w:rPr>
        <w:t>签字人职务：</w:t>
      </w:r>
      <w:r>
        <w:rPr>
          <w:rFonts w:ascii="Calibri" w:eastAsia="宋体" w:hAnsi="Calibri" w:cs="Times New Roman"/>
          <w:sz w:val="24"/>
        </w:rPr>
        <w:t xml:space="preserve">  </w:t>
      </w:r>
      <w:r>
        <w:rPr>
          <w:rFonts w:ascii="Calibri" w:eastAsia="宋体" w:hAnsi="Calibri" w:cs="Times New Roman"/>
          <w:sz w:val="24"/>
          <w:u w:val="single"/>
        </w:rPr>
        <w:t xml:space="preserve">                                   </w:t>
      </w:r>
    </w:p>
    <w:p w:rsidR="00B62265" w:rsidRDefault="00B62265" w:rsidP="00B62265">
      <w:pPr>
        <w:spacing w:line="360" w:lineRule="auto"/>
        <w:rPr>
          <w:rFonts w:ascii="Calibri" w:eastAsia="宋体" w:hAnsi="Calibri" w:cs="Times New Roman"/>
          <w:sz w:val="24"/>
          <w:u w:val="single"/>
        </w:rPr>
      </w:pPr>
      <w:r>
        <w:rPr>
          <w:rFonts w:ascii="Calibri" w:eastAsia="宋体" w:hAnsi="Calibri" w:cs="Times New Roman"/>
          <w:sz w:val="24"/>
        </w:rPr>
        <w:t xml:space="preserve">   </w:t>
      </w:r>
      <w:r>
        <w:rPr>
          <w:rFonts w:ascii="Calibri" w:eastAsia="宋体" w:hAnsi="Calibri" w:cs="Times New Roman" w:hint="eastAsia"/>
          <w:sz w:val="24"/>
        </w:rPr>
        <w:t>公</w:t>
      </w:r>
      <w:r>
        <w:rPr>
          <w:rFonts w:ascii="Calibri" w:eastAsia="宋体" w:hAnsi="Calibri" w:cs="Times New Roman"/>
          <w:sz w:val="24"/>
        </w:rPr>
        <w:t xml:space="preserve">      </w:t>
      </w:r>
      <w:r>
        <w:rPr>
          <w:rFonts w:ascii="Calibri" w:eastAsia="宋体" w:hAnsi="Calibri" w:cs="Times New Roman" w:hint="eastAsia"/>
          <w:sz w:val="24"/>
        </w:rPr>
        <w:t>章：</w:t>
      </w:r>
      <w:r>
        <w:rPr>
          <w:rFonts w:ascii="Calibri" w:eastAsia="宋体" w:hAnsi="Calibri" w:cs="Times New Roman"/>
          <w:sz w:val="24"/>
          <w:u w:val="single"/>
        </w:rPr>
        <w:t xml:space="preserve">                                   </w:t>
      </w:r>
    </w:p>
    <w:p w:rsidR="00B62265" w:rsidRDefault="00B62265" w:rsidP="00B62265">
      <w:pPr>
        <w:spacing w:line="360" w:lineRule="auto"/>
        <w:rPr>
          <w:rFonts w:ascii="Calibri" w:eastAsia="宋体" w:hAnsi="Calibri" w:cs="Times New Roman"/>
          <w:sz w:val="24"/>
          <w:u w:val="single"/>
        </w:rPr>
      </w:pPr>
      <w:r>
        <w:rPr>
          <w:rFonts w:ascii="Calibri" w:eastAsia="宋体" w:hAnsi="Calibri" w:cs="Times New Roman"/>
          <w:sz w:val="24"/>
        </w:rPr>
        <w:t xml:space="preserve">   </w:t>
      </w:r>
      <w:r>
        <w:rPr>
          <w:rFonts w:ascii="Calibri" w:eastAsia="宋体" w:hAnsi="Calibri" w:cs="Times New Roman" w:hint="eastAsia"/>
          <w:sz w:val="24"/>
        </w:rPr>
        <w:t>日</w:t>
      </w:r>
      <w:r>
        <w:rPr>
          <w:rFonts w:ascii="Calibri" w:eastAsia="宋体" w:hAnsi="Calibri" w:cs="Times New Roman"/>
          <w:sz w:val="24"/>
        </w:rPr>
        <w:t xml:space="preserve">      </w:t>
      </w:r>
      <w:r>
        <w:rPr>
          <w:rFonts w:ascii="Calibri" w:eastAsia="宋体" w:hAnsi="Calibri" w:cs="Times New Roman" w:hint="eastAsia"/>
          <w:sz w:val="24"/>
        </w:rPr>
        <w:t>期：</w:t>
      </w:r>
      <w:r>
        <w:rPr>
          <w:rFonts w:ascii="Calibri" w:eastAsia="宋体" w:hAnsi="Calibri" w:cs="Times New Roman"/>
          <w:sz w:val="24"/>
          <w:u w:val="single"/>
        </w:rPr>
        <w:t xml:space="preserve">                                   </w:t>
      </w:r>
    </w:p>
    <w:p w:rsidR="00B62265" w:rsidRDefault="00B62265" w:rsidP="00B62265">
      <w:pPr>
        <w:spacing w:line="360" w:lineRule="auto"/>
        <w:rPr>
          <w:rFonts w:ascii="Calibri" w:eastAsia="宋体" w:hAnsi="Calibri" w:cs="Times New Roman"/>
          <w:sz w:val="24"/>
          <w:u w:val="single"/>
        </w:rPr>
      </w:pPr>
      <w:r>
        <w:rPr>
          <w:rFonts w:ascii="Calibri" w:eastAsia="宋体" w:hAnsi="Calibri" w:cs="Times New Roman"/>
          <w:sz w:val="24"/>
        </w:rPr>
        <w:t xml:space="preserve">   </w:t>
      </w:r>
    </w:p>
    <w:p w:rsidR="00B62265" w:rsidRDefault="00B62265" w:rsidP="00B62265">
      <w:pPr>
        <w:snapToGrid w:val="0"/>
        <w:spacing w:line="40" w:lineRule="atLeast"/>
        <w:ind w:firstLineChars="100" w:firstLine="241"/>
        <w:rPr>
          <w:rFonts w:ascii="Calibri" w:eastAsia="宋体" w:hAnsi="Calibri" w:cs="Times New Roman"/>
          <w:b/>
          <w:sz w:val="24"/>
        </w:rPr>
      </w:pPr>
    </w:p>
    <w:p w:rsidR="00B62265" w:rsidRDefault="00B62265" w:rsidP="00B62265">
      <w:pPr>
        <w:snapToGrid w:val="0"/>
        <w:spacing w:line="40" w:lineRule="atLeast"/>
        <w:ind w:firstLineChars="100" w:firstLine="241"/>
        <w:rPr>
          <w:rFonts w:ascii="Calibri" w:eastAsia="宋体" w:hAnsi="Calibri" w:cs="Times New Roman"/>
          <w:b/>
          <w:color w:val="008000"/>
          <w:sz w:val="24"/>
        </w:rPr>
      </w:pPr>
      <w:r>
        <w:rPr>
          <w:rFonts w:ascii="Calibri" w:eastAsia="宋体" w:hAnsi="Calibri" w:cs="Times New Roman" w:hint="eastAsia"/>
          <w:b/>
          <w:sz w:val="24"/>
        </w:rPr>
        <w:t>备注：本声明中所指最近</w:t>
      </w:r>
      <w:r>
        <w:rPr>
          <w:rFonts w:ascii="Calibri" w:eastAsia="宋体" w:hAnsi="Calibri" w:cs="Times New Roman"/>
          <w:b/>
          <w:color w:val="008000"/>
          <w:sz w:val="24"/>
          <w:u w:val="single"/>
        </w:rPr>
        <w:t>3</w:t>
      </w:r>
      <w:r>
        <w:rPr>
          <w:rFonts w:ascii="Calibri" w:eastAsia="宋体" w:hAnsi="Calibri" w:cs="Times New Roman" w:hint="eastAsia"/>
          <w:b/>
          <w:color w:val="008000"/>
          <w:sz w:val="24"/>
          <w:u w:val="single"/>
        </w:rPr>
        <w:t>年</w:t>
      </w:r>
      <w:r>
        <w:rPr>
          <w:rFonts w:ascii="Calibri" w:eastAsia="宋体" w:hAnsi="Calibri" w:cs="Times New Roman" w:hint="eastAsia"/>
          <w:b/>
          <w:sz w:val="24"/>
        </w:rPr>
        <w:t>是指：</w:t>
      </w:r>
      <w:r>
        <w:rPr>
          <w:rFonts w:ascii="Calibri" w:eastAsia="宋体" w:hAnsi="Calibri" w:cs="Times New Roman"/>
          <w:b/>
          <w:color w:val="008000"/>
          <w:sz w:val="24"/>
          <w:u w:val="single"/>
        </w:rPr>
        <w:t xml:space="preserve"> 2013 </w:t>
      </w:r>
      <w:r>
        <w:rPr>
          <w:rFonts w:ascii="Calibri" w:eastAsia="宋体" w:hAnsi="Calibri" w:cs="Times New Roman" w:hint="eastAsia"/>
          <w:b/>
          <w:color w:val="008000"/>
          <w:sz w:val="24"/>
          <w:u w:val="single"/>
        </w:rPr>
        <w:t>年至</w:t>
      </w:r>
      <w:r>
        <w:rPr>
          <w:rFonts w:ascii="Calibri" w:eastAsia="宋体" w:hAnsi="Calibri" w:cs="Times New Roman"/>
          <w:b/>
          <w:color w:val="008000"/>
          <w:sz w:val="24"/>
          <w:u w:val="single"/>
        </w:rPr>
        <w:t xml:space="preserve"> 2015</w:t>
      </w:r>
      <w:r>
        <w:rPr>
          <w:rFonts w:ascii="Calibri" w:eastAsia="宋体" w:hAnsi="Calibri" w:cs="Times New Roman" w:hint="eastAsia"/>
          <w:b/>
          <w:color w:val="008000"/>
          <w:sz w:val="24"/>
          <w:u w:val="single"/>
        </w:rPr>
        <w:t>年</w:t>
      </w:r>
      <w:r>
        <w:rPr>
          <w:rFonts w:ascii="Calibri" w:eastAsia="宋体" w:hAnsi="Calibri" w:cs="Times New Roman" w:hint="eastAsia"/>
          <w:b/>
          <w:color w:val="008000"/>
          <w:sz w:val="24"/>
        </w:rPr>
        <w:t>。</w:t>
      </w:r>
    </w:p>
    <w:p w:rsidR="00B62265" w:rsidRDefault="00B62265" w:rsidP="00B62265">
      <w:pPr>
        <w:rPr>
          <w:rFonts w:ascii="Calibri" w:eastAsia="宋体" w:hAnsi="Calibri" w:cs="Times New Roman"/>
        </w:rPr>
      </w:pPr>
    </w:p>
    <w:p w:rsidR="00B62265" w:rsidRDefault="00B62265" w:rsidP="00B62265"/>
    <w:p w:rsidR="00B62265" w:rsidRDefault="00B62265" w:rsidP="00B62265"/>
    <w:p w:rsidR="00B62265" w:rsidRDefault="00B62265" w:rsidP="00B62265">
      <w:pPr>
        <w:widowControl/>
        <w:jc w:val="left"/>
        <w:rPr>
          <w:kern w:val="0"/>
        </w:rPr>
        <w:sectPr w:rsidR="00B62265">
          <w:pgSz w:w="11906" w:h="16838"/>
          <w:pgMar w:top="1440" w:right="1800" w:bottom="1440" w:left="1800" w:header="851" w:footer="992" w:gutter="0"/>
          <w:cols w:space="720"/>
          <w:docGrid w:type="lines" w:linePitch="312"/>
        </w:sectPr>
      </w:pPr>
    </w:p>
    <w:p w:rsidR="00B62265" w:rsidRDefault="00B62265" w:rsidP="00B62265"/>
    <w:p w:rsidR="00B62265" w:rsidRDefault="00B62265" w:rsidP="00B62265">
      <w:pPr>
        <w:jc w:val="center"/>
        <w:rPr>
          <w:rFonts w:ascii="宋体" w:eastAsia="宋体" w:hAnsi="宋体"/>
          <w:sz w:val="28"/>
        </w:rPr>
      </w:pPr>
      <w:r>
        <w:rPr>
          <w:rFonts w:ascii="宋体" w:eastAsia="宋体" w:hAnsi="宋体" w:hint="eastAsia"/>
          <w:sz w:val="28"/>
        </w:rPr>
        <w:t>八、非进口产品声明函</w:t>
      </w:r>
    </w:p>
    <w:p w:rsidR="00B62265" w:rsidRDefault="00B62265" w:rsidP="00B62265">
      <w:pPr>
        <w:jc w:val="left"/>
        <w:rPr>
          <w:rFonts w:ascii="宋体" w:eastAsia="宋体" w:hAnsi="宋体" w:hint="eastAsia"/>
          <w:sz w:val="24"/>
        </w:rPr>
      </w:pPr>
    </w:p>
    <w:p w:rsidR="00B62265" w:rsidRDefault="00B62265" w:rsidP="00B62265">
      <w:pPr>
        <w:jc w:val="center"/>
        <w:rPr>
          <w:rFonts w:ascii="Calibri" w:eastAsia="宋体" w:hAnsi="Calibri" w:cs="Times New Roman" w:hint="eastAsia"/>
          <w:sz w:val="28"/>
          <w:szCs w:val="28"/>
        </w:rPr>
      </w:pPr>
    </w:p>
    <w:p w:rsidR="00B62265" w:rsidRDefault="00B62265" w:rsidP="00B62265">
      <w:pPr>
        <w:jc w:val="center"/>
        <w:rPr>
          <w:rFonts w:ascii="Calibri" w:eastAsia="宋体" w:hAnsi="Calibri" w:cs="Times New Roman"/>
          <w:sz w:val="28"/>
          <w:szCs w:val="28"/>
        </w:rPr>
      </w:pPr>
      <w:r>
        <w:rPr>
          <w:rFonts w:ascii="Calibri" w:eastAsia="宋体" w:hAnsi="Calibri" w:cs="Times New Roman" w:hint="eastAsia"/>
          <w:sz w:val="28"/>
          <w:szCs w:val="28"/>
        </w:rPr>
        <w:t>非进口产品声明函</w:t>
      </w:r>
    </w:p>
    <w:p w:rsidR="00B62265" w:rsidRDefault="00B62265" w:rsidP="00B62265">
      <w:pPr>
        <w:ind w:firstLineChars="200" w:firstLine="560"/>
        <w:jc w:val="left"/>
        <w:rPr>
          <w:rFonts w:ascii="Calibri" w:eastAsia="宋体" w:hAnsi="Calibri" w:cs="Times New Roman"/>
          <w:sz w:val="28"/>
          <w:szCs w:val="28"/>
        </w:rPr>
      </w:pPr>
    </w:p>
    <w:p w:rsidR="00B62265" w:rsidRDefault="00B62265" w:rsidP="00B62265">
      <w:pPr>
        <w:ind w:firstLineChars="200" w:firstLine="560"/>
        <w:jc w:val="left"/>
        <w:rPr>
          <w:rFonts w:ascii="Calibri" w:eastAsia="宋体" w:hAnsi="Calibri" w:cs="Times New Roman"/>
          <w:sz w:val="28"/>
          <w:szCs w:val="28"/>
        </w:rPr>
      </w:pPr>
      <w:r>
        <w:rPr>
          <w:rFonts w:ascii="Calibri" w:eastAsia="宋体" w:hAnsi="Calibri" w:cs="Times New Roman" w:hint="eastAsia"/>
          <w:sz w:val="28"/>
          <w:szCs w:val="28"/>
        </w:rPr>
        <w:t>我方承诺就</w:t>
      </w:r>
      <w:r>
        <w:rPr>
          <w:rFonts w:ascii="Calibri" w:eastAsia="宋体" w:hAnsi="Calibri" w:cs="Times New Roman"/>
          <w:sz w:val="28"/>
          <w:szCs w:val="28"/>
        </w:rPr>
        <w:t xml:space="preserve"> </w:t>
      </w:r>
      <w:r>
        <w:rPr>
          <w:rFonts w:ascii="Calibri" w:eastAsia="宋体" w:hAnsi="Calibri" w:cs="Times New Roman" w:hint="eastAsia"/>
          <w:sz w:val="28"/>
          <w:szCs w:val="28"/>
        </w:rPr>
        <w:t>（项目名称、编号）</w:t>
      </w:r>
      <w:r>
        <w:rPr>
          <w:rFonts w:ascii="Calibri" w:eastAsia="宋体" w:hAnsi="Calibri" w:cs="Times New Roman"/>
          <w:sz w:val="28"/>
          <w:szCs w:val="28"/>
        </w:rPr>
        <w:t xml:space="preserve"> </w:t>
      </w:r>
      <w:r>
        <w:rPr>
          <w:rFonts w:ascii="Calibri" w:eastAsia="宋体" w:hAnsi="Calibri" w:cs="Times New Roman" w:hint="eastAsia"/>
          <w:sz w:val="28"/>
          <w:szCs w:val="28"/>
        </w:rPr>
        <w:t>所投</w:t>
      </w:r>
      <w:r>
        <w:rPr>
          <w:rFonts w:ascii="Calibri" w:eastAsia="宋体" w:hAnsi="Calibri" w:cs="Times New Roman"/>
          <w:sz w:val="28"/>
          <w:szCs w:val="28"/>
          <w:u w:val="single"/>
        </w:rPr>
        <w:t xml:space="preserve">         </w:t>
      </w:r>
      <w:r>
        <w:rPr>
          <w:rFonts w:ascii="Calibri" w:eastAsia="宋体" w:hAnsi="Calibri" w:cs="Times New Roman" w:hint="eastAsia"/>
          <w:sz w:val="28"/>
          <w:szCs w:val="28"/>
        </w:rPr>
        <w:t>产品为非进口产品，我方保证上述内容的真实性，并承担由此引起的一切责任。</w:t>
      </w:r>
    </w:p>
    <w:p w:rsidR="00B62265" w:rsidRDefault="00B62265" w:rsidP="00B62265">
      <w:pPr>
        <w:ind w:firstLineChars="200" w:firstLine="560"/>
        <w:jc w:val="left"/>
        <w:rPr>
          <w:rFonts w:ascii="Calibri" w:eastAsia="宋体" w:hAnsi="Calibri" w:cs="Times New Roman"/>
          <w:sz w:val="28"/>
          <w:szCs w:val="28"/>
        </w:rPr>
      </w:pPr>
      <w:r>
        <w:rPr>
          <w:rFonts w:ascii="Calibri" w:eastAsia="宋体" w:hAnsi="Calibri" w:cs="Times New Roman" w:hint="eastAsia"/>
          <w:sz w:val="28"/>
          <w:szCs w:val="28"/>
        </w:rPr>
        <w:t>特此声明。</w:t>
      </w:r>
    </w:p>
    <w:p w:rsidR="00B62265" w:rsidRDefault="00B62265" w:rsidP="00B62265">
      <w:pPr>
        <w:jc w:val="center"/>
        <w:outlineLvl w:val="2"/>
        <w:rPr>
          <w:rFonts w:ascii="Calibri" w:eastAsia="宋体" w:hAnsi="Calibri" w:cs="Times New Roman"/>
          <w:sz w:val="28"/>
          <w:szCs w:val="28"/>
        </w:rPr>
      </w:pPr>
      <w:r>
        <w:rPr>
          <w:rFonts w:ascii="Calibri" w:eastAsia="宋体" w:hAnsi="Calibri" w:cs="Times New Roman" w:hint="eastAsia"/>
          <w:sz w:val="28"/>
          <w:szCs w:val="28"/>
        </w:rPr>
        <w:t>或</w:t>
      </w:r>
    </w:p>
    <w:p w:rsidR="00B62265" w:rsidRDefault="00B62265" w:rsidP="00B62265">
      <w:pPr>
        <w:jc w:val="center"/>
        <w:outlineLvl w:val="2"/>
        <w:rPr>
          <w:rFonts w:ascii="宋体" w:eastAsia="宋体" w:hAnsi="宋体" w:cs="Times New Roman"/>
          <w:sz w:val="36"/>
          <w:szCs w:val="36"/>
        </w:rPr>
      </w:pPr>
    </w:p>
    <w:p w:rsidR="00B62265" w:rsidRDefault="00B62265" w:rsidP="00B62265">
      <w:pPr>
        <w:jc w:val="center"/>
        <w:outlineLvl w:val="2"/>
        <w:rPr>
          <w:rFonts w:ascii="Calibri" w:eastAsia="宋体" w:hAnsi="Calibri" w:cs="Times New Roman" w:hint="eastAsia"/>
          <w:sz w:val="28"/>
          <w:szCs w:val="28"/>
        </w:rPr>
      </w:pPr>
    </w:p>
    <w:p w:rsidR="00B62265" w:rsidRDefault="00B62265" w:rsidP="00B62265">
      <w:pPr>
        <w:jc w:val="center"/>
        <w:outlineLvl w:val="2"/>
        <w:rPr>
          <w:rFonts w:ascii="Calibri" w:eastAsia="宋体" w:hAnsi="Calibri" w:cs="Times New Roman"/>
          <w:sz w:val="28"/>
          <w:szCs w:val="28"/>
        </w:rPr>
      </w:pPr>
      <w:r>
        <w:rPr>
          <w:rFonts w:ascii="Calibri" w:eastAsia="宋体" w:hAnsi="Calibri" w:cs="Times New Roman" w:hint="eastAsia"/>
          <w:sz w:val="28"/>
          <w:szCs w:val="28"/>
        </w:rPr>
        <w:t>产品原产地声明函</w:t>
      </w:r>
    </w:p>
    <w:p w:rsidR="00B62265" w:rsidRDefault="00B62265" w:rsidP="00B62265">
      <w:pPr>
        <w:jc w:val="center"/>
        <w:outlineLvl w:val="2"/>
        <w:rPr>
          <w:rFonts w:ascii="Calibri" w:eastAsia="宋体" w:hAnsi="Calibri" w:cs="Times New Roman"/>
          <w:sz w:val="28"/>
          <w:szCs w:val="28"/>
        </w:rPr>
      </w:pPr>
      <w:r>
        <w:rPr>
          <w:rFonts w:ascii="Calibri" w:eastAsia="宋体" w:hAnsi="Calibri" w:cs="Times New Roman"/>
          <w:sz w:val="28"/>
          <w:szCs w:val="28"/>
        </w:rPr>
        <w:t xml:space="preserve">       </w:t>
      </w:r>
      <w:r>
        <w:rPr>
          <w:rFonts w:ascii="Calibri" w:eastAsia="宋体" w:hAnsi="Calibri" w:cs="Times New Roman" w:hint="eastAsia"/>
          <w:sz w:val="28"/>
          <w:szCs w:val="28"/>
        </w:rPr>
        <w:t>（对于需要采购进口产品的，可要求供应商出具）</w:t>
      </w:r>
    </w:p>
    <w:p w:rsidR="00B62265" w:rsidRDefault="00B62265" w:rsidP="00B62265">
      <w:pPr>
        <w:jc w:val="left"/>
        <w:outlineLvl w:val="2"/>
        <w:rPr>
          <w:rFonts w:ascii="Calibri" w:eastAsia="宋体" w:hAnsi="Calibri" w:cs="Times New Roman"/>
          <w:sz w:val="28"/>
          <w:szCs w:val="28"/>
        </w:rPr>
      </w:pPr>
      <w:r>
        <w:rPr>
          <w:rFonts w:ascii="Calibri" w:eastAsia="宋体" w:hAnsi="Calibri" w:cs="Times New Roman"/>
          <w:sz w:val="28"/>
          <w:szCs w:val="28"/>
        </w:rPr>
        <w:t xml:space="preserve"> </w:t>
      </w:r>
      <w:r>
        <w:rPr>
          <w:rFonts w:ascii="Calibri" w:eastAsia="宋体" w:hAnsi="Calibri" w:cs="Times New Roman" w:hint="eastAsia"/>
          <w:sz w:val="28"/>
          <w:szCs w:val="28"/>
        </w:rPr>
        <w:t>我方就</w:t>
      </w:r>
      <w:r>
        <w:rPr>
          <w:rFonts w:ascii="Calibri" w:eastAsia="宋体" w:hAnsi="Calibri" w:cs="Times New Roman"/>
          <w:sz w:val="28"/>
          <w:szCs w:val="28"/>
        </w:rPr>
        <w:t xml:space="preserve"> </w:t>
      </w:r>
      <w:r>
        <w:rPr>
          <w:rFonts w:ascii="Calibri" w:eastAsia="宋体" w:hAnsi="Calibri" w:cs="Times New Roman" w:hint="eastAsia"/>
          <w:sz w:val="28"/>
          <w:szCs w:val="28"/>
        </w:rPr>
        <w:t>（项目名称、编号）所投</w:t>
      </w:r>
      <w:r>
        <w:rPr>
          <w:rFonts w:ascii="Calibri" w:eastAsia="宋体" w:hAnsi="Calibri" w:cs="Times New Roman"/>
          <w:sz w:val="28"/>
          <w:szCs w:val="28"/>
          <w:u w:val="single"/>
        </w:rPr>
        <w:t xml:space="preserve">        </w:t>
      </w:r>
      <w:r>
        <w:rPr>
          <w:rFonts w:ascii="Calibri" w:eastAsia="宋体" w:hAnsi="Calibri" w:cs="Times New Roman" w:hint="eastAsia"/>
          <w:sz w:val="28"/>
          <w:szCs w:val="28"/>
        </w:rPr>
        <w:t>产品的原产地为</w:t>
      </w:r>
      <w:r>
        <w:rPr>
          <w:rFonts w:ascii="Calibri" w:eastAsia="宋体" w:hAnsi="Calibri" w:cs="Times New Roman"/>
          <w:sz w:val="28"/>
          <w:szCs w:val="28"/>
          <w:u w:val="single"/>
        </w:rPr>
        <w:t xml:space="preserve">           </w:t>
      </w:r>
      <w:r>
        <w:rPr>
          <w:rFonts w:ascii="Calibri" w:eastAsia="宋体" w:hAnsi="Calibri" w:cs="Times New Roman" w:hint="eastAsia"/>
          <w:sz w:val="28"/>
          <w:szCs w:val="28"/>
        </w:rPr>
        <w:t>，我方保证上述内容的真实性，并承担由此引起的一切责任。</w:t>
      </w:r>
    </w:p>
    <w:p w:rsidR="00B62265" w:rsidRDefault="00B62265" w:rsidP="00B62265">
      <w:pPr>
        <w:jc w:val="center"/>
        <w:outlineLvl w:val="2"/>
        <w:rPr>
          <w:rFonts w:ascii="Calibri" w:eastAsia="宋体" w:hAnsi="Calibri" w:cs="Times New Roman"/>
          <w:sz w:val="28"/>
          <w:szCs w:val="28"/>
        </w:rPr>
      </w:pPr>
      <w:r>
        <w:rPr>
          <w:rFonts w:ascii="Calibri" w:eastAsia="宋体" w:hAnsi="Calibri" w:cs="Times New Roman"/>
          <w:sz w:val="28"/>
          <w:szCs w:val="28"/>
        </w:rPr>
        <w:t xml:space="preserve">    </w:t>
      </w:r>
      <w:r>
        <w:rPr>
          <w:rFonts w:ascii="Calibri" w:eastAsia="宋体" w:hAnsi="Calibri" w:cs="Times New Roman" w:hint="eastAsia"/>
          <w:sz w:val="28"/>
          <w:szCs w:val="28"/>
        </w:rPr>
        <w:t>特此声明。</w:t>
      </w:r>
    </w:p>
    <w:p w:rsidR="00B62265" w:rsidRDefault="00B62265" w:rsidP="00B62265">
      <w:pPr>
        <w:jc w:val="center"/>
        <w:outlineLvl w:val="2"/>
        <w:rPr>
          <w:rFonts w:ascii="Calibri" w:eastAsia="宋体" w:hAnsi="Calibri" w:cs="Times New Roman"/>
          <w:sz w:val="28"/>
          <w:szCs w:val="28"/>
        </w:rPr>
      </w:pPr>
    </w:p>
    <w:p w:rsidR="00B62265" w:rsidRDefault="00B62265" w:rsidP="00B62265"/>
    <w:p w:rsidR="00B62265" w:rsidRDefault="00B62265" w:rsidP="00B62265"/>
    <w:p w:rsidR="00B62265" w:rsidRDefault="00B62265" w:rsidP="00B62265">
      <w:pPr>
        <w:widowControl/>
        <w:jc w:val="left"/>
        <w:rPr>
          <w:kern w:val="0"/>
        </w:rPr>
        <w:sectPr w:rsidR="00B62265">
          <w:pgSz w:w="11906" w:h="16838"/>
          <w:pgMar w:top="1440" w:right="1800" w:bottom="1440" w:left="1800" w:header="851" w:footer="992" w:gutter="0"/>
          <w:cols w:space="720"/>
          <w:docGrid w:type="lines" w:linePitch="312"/>
        </w:sectPr>
      </w:pPr>
    </w:p>
    <w:p w:rsidR="00B62265" w:rsidRDefault="00B62265" w:rsidP="00B62265"/>
    <w:p w:rsidR="00B62265" w:rsidRDefault="00B62265" w:rsidP="00B62265">
      <w:pPr>
        <w:jc w:val="center"/>
        <w:rPr>
          <w:rFonts w:ascii="宋体" w:eastAsia="宋体" w:hAnsi="宋体"/>
          <w:sz w:val="28"/>
        </w:rPr>
      </w:pPr>
      <w:r>
        <w:rPr>
          <w:rFonts w:ascii="宋体" w:eastAsia="宋体" w:hAnsi="宋体" w:hint="eastAsia"/>
          <w:sz w:val="28"/>
        </w:rPr>
        <w:t>九、营业执照</w:t>
      </w:r>
    </w:p>
    <w:p w:rsidR="00B62265" w:rsidRDefault="00B62265" w:rsidP="00B62265">
      <w:pPr>
        <w:jc w:val="left"/>
        <w:rPr>
          <w:rFonts w:ascii="宋体" w:eastAsia="宋体" w:hAnsi="宋体" w:hint="eastAsia"/>
          <w:sz w:val="24"/>
        </w:rPr>
      </w:pPr>
    </w:p>
    <w:p w:rsidR="00B62265" w:rsidRDefault="00B62265" w:rsidP="00B62265">
      <w:pPr>
        <w:rPr>
          <w:rFonts w:ascii="Calibri" w:eastAsia="宋体" w:hAnsi="Calibri" w:cs="Times New Roman" w:hint="eastAsia"/>
          <w:sz w:val="28"/>
          <w:szCs w:val="28"/>
        </w:rPr>
      </w:pPr>
      <w:r>
        <w:rPr>
          <w:rFonts w:ascii="Calibri" w:eastAsia="宋体" w:hAnsi="Calibri" w:cs="Times New Roman" w:hint="eastAsia"/>
          <w:sz w:val="28"/>
          <w:szCs w:val="28"/>
        </w:rPr>
        <w:t>经国家主管部门年检或依法履行年度报告登记公示手续，且在有效期内的营业执照副本原件扫描件</w:t>
      </w:r>
      <w:r>
        <w:rPr>
          <w:rFonts w:ascii="Calibri" w:eastAsia="宋体" w:hAnsi="Calibri" w:cs="Times New Roman"/>
          <w:sz w:val="28"/>
          <w:szCs w:val="28"/>
        </w:rPr>
        <w:t>/</w:t>
      </w:r>
      <w:r>
        <w:rPr>
          <w:rFonts w:ascii="Calibri" w:eastAsia="宋体" w:hAnsi="Calibri" w:cs="Times New Roman" w:hint="eastAsia"/>
          <w:sz w:val="28"/>
          <w:szCs w:val="28"/>
        </w:rPr>
        <w:t>《事业单位法人证书》副本原件扫描件</w:t>
      </w:r>
      <w:r>
        <w:rPr>
          <w:rFonts w:ascii="Calibri" w:eastAsia="宋体" w:hAnsi="Calibri" w:cs="Times New Roman"/>
          <w:sz w:val="28"/>
          <w:szCs w:val="28"/>
        </w:rPr>
        <w:t>/</w:t>
      </w:r>
      <w:r>
        <w:rPr>
          <w:rFonts w:ascii="Calibri" w:eastAsia="宋体" w:hAnsi="Calibri" w:cs="Times New Roman" w:hint="eastAsia"/>
          <w:sz w:val="28"/>
          <w:szCs w:val="28"/>
        </w:rPr>
        <w:t>《社会团体法人登记证书》原件扫描件</w:t>
      </w:r>
      <w:r>
        <w:rPr>
          <w:rFonts w:ascii="Calibri" w:eastAsia="宋体" w:hAnsi="Calibri" w:cs="Times New Roman"/>
          <w:sz w:val="28"/>
          <w:szCs w:val="28"/>
        </w:rPr>
        <w:t>/</w:t>
      </w:r>
      <w:r>
        <w:rPr>
          <w:rFonts w:ascii="Calibri" w:eastAsia="宋体" w:hAnsi="Calibri" w:cs="Times New Roman" w:hint="eastAsia"/>
          <w:sz w:val="28"/>
          <w:szCs w:val="28"/>
        </w:rPr>
        <w:t>《民办非企业单位登记证书》原件扫描件。</w:t>
      </w:r>
    </w:p>
    <w:p w:rsidR="00B62265" w:rsidRDefault="00B62265" w:rsidP="00B62265">
      <w:pPr>
        <w:rPr>
          <w:rFonts w:ascii="Calibri" w:eastAsia="宋体" w:hAnsi="Calibri" w:cs="Times New Roman"/>
          <w:sz w:val="28"/>
          <w:szCs w:val="28"/>
        </w:rPr>
      </w:pPr>
    </w:p>
    <w:p w:rsidR="00B62265" w:rsidRDefault="00B62265" w:rsidP="00B62265"/>
    <w:p w:rsidR="00B62265" w:rsidRDefault="00B62265" w:rsidP="00B62265"/>
    <w:p w:rsidR="00B62265" w:rsidRDefault="00B62265" w:rsidP="00B62265">
      <w:pPr>
        <w:widowControl/>
        <w:jc w:val="left"/>
        <w:rPr>
          <w:kern w:val="0"/>
        </w:rPr>
        <w:sectPr w:rsidR="00B62265">
          <w:pgSz w:w="11906" w:h="16838"/>
          <w:pgMar w:top="1440" w:right="1800" w:bottom="1440" w:left="1800" w:header="851" w:footer="992" w:gutter="0"/>
          <w:cols w:space="720"/>
          <w:docGrid w:type="lines" w:linePitch="312"/>
        </w:sectPr>
      </w:pPr>
    </w:p>
    <w:p w:rsidR="00B62265" w:rsidRDefault="00B62265" w:rsidP="00B62265"/>
    <w:p w:rsidR="00B62265" w:rsidRDefault="00B62265" w:rsidP="00B62265">
      <w:pPr>
        <w:jc w:val="center"/>
        <w:rPr>
          <w:rFonts w:ascii="宋体" w:eastAsia="宋体" w:hAnsi="宋体"/>
          <w:sz w:val="28"/>
        </w:rPr>
      </w:pPr>
      <w:r>
        <w:rPr>
          <w:rFonts w:ascii="宋体" w:eastAsia="宋体" w:hAnsi="宋体" w:hint="eastAsia"/>
          <w:sz w:val="28"/>
        </w:rPr>
        <w:t>十、财务状况报告</w:t>
      </w:r>
    </w:p>
    <w:p w:rsidR="00B62265" w:rsidRDefault="00B62265" w:rsidP="00B62265">
      <w:pPr>
        <w:jc w:val="left"/>
        <w:rPr>
          <w:rFonts w:ascii="宋体" w:eastAsia="宋体" w:hAnsi="宋体" w:hint="eastAsia"/>
          <w:sz w:val="24"/>
        </w:rPr>
      </w:pPr>
    </w:p>
    <w:p w:rsidR="00B62265" w:rsidRDefault="00B62265" w:rsidP="00B62265">
      <w:pPr>
        <w:rPr>
          <w:rFonts w:ascii="Calibri" w:eastAsia="宋体" w:hAnsi="Calibri" w:cs="Times New Roman" w:hint="eastAsia"/>
        </w:rPr>
      </w:pPr>
      <w:r>
        <w:rPr>
          <w:rFonts w:ascii="Calibri" w:eastAsia="宋体" w:hAnsi="Calibri" w:cs="Times New Roman" w:hint="eastAsia"/>
          <w:kern w:val="0"/>
          <w:sz w:val="24"/>
          <w:szCs w:val="24"/>
        </w:rPr>
        <w:t>投标人为法人的，须提供经审计的上年度财务状况报告或基本账户的银行资信证明；其他组织和自然人，可以提供银行资信证明。投标人也可以提供财政部门认可的政府采购专业担保机构出具的投标担保函。</w:t>
      </w:r>
    </w:p>
    <w:p w:rsidR="00B62265" w:rsidRDefault="00B62265" w:rsidP="00B62265"/>
    <w:p w:rsidR="00B62265" w:rsidRDefault="00B62265" w:rsidP="00B62265"/>
    <w:p w:rsidR="00B62265" w:rsidRDefault="00B62265" w:rsidP="00B62265">
      <w:pPr>
        <w:widowControl/>
        <w:jc w:val="left"/>
        <w:rPr>
          <w:kern w:val="0"/>
        </w:rPr>
        <w:sectPr w:rsidR="00B62265">
          <w:pgSz w:w="11906" w:h="16838"/>
          <w:pgMar w:top="1440" w:right="1800" w:bottom="1440" w:left="1800" w:header="851" w:footer="992" w:gutter="0"/>
          <w:cols w:space="720"/>
          <w:docGrid w:type="lines" w:linePitch="312"/>
        </w:sectPr>
      </w:pPr>
    </w:p>
    <w:p w:rsidR="00B62265" w:rsidRDefault="00B62265" w:rsidP="00B62265"/>
    <w:p w:rsidR="00B62265" w:rsidRDefault="00B62265" w:rsidP="00B62265">
      <w:pPr>
        <w:jc w:val="center"/>
        <w:rPr>
          <w:rFonts w:ascii="宋体" w:eastAsia="宋体" w:hAnsi="宋体"/>
          <w:sz w:val="28"/>
        </w:rPr>
      </w:pPr>
      <w:r>
        <w:rPr>
          <w:rFonts w:ascii="宋体" w:eastAsia="宋体" w:hAnsi="宋体" w:hint="eastAsia"/>
          <w:sz w:val="28"/>
        </w:rPr>
        <w:t>十一、技术偏离表</w:t>
      </w:r>
    </w:p>
    <w:p w:rsidR="00B62265" w:rsidRDefault="00B62265" w:rsidP="00B62265">
      <w:pPr>
        <w:jc w:val="left"/>
        <w:rPr>
          <w:rFonts w:ascii="宋体" w:eastAsia="宋体" w:hAnsi="宋体" w:hint="eastAsia"/>
          <w:sz w:val="24"/>
        </w:rPr>
      </w:pPr>
    </w:p>
    <w:p w:rsidR="00B62265" w:rsidRDefault="00B62265" w:rsidP="00B62265">
      <w:pPr>
        <w:adjustRightInd w:val="0"/>
        <w:snapToGrid w:val="0"/>
        <w:spacing w:line="300" w:lineRule="auto"/>
        <w:rPr>
          <w:rFonts w:ascii="Calibri" w:eastAsia="宋体" w:hAnsi="Calibri" w:cs="Times New Roman" w:hint="eastAsia"/>
          <w:b/>
          <w:sz w:val="24"/>
          <w:szCs w:val="24"/>
        </w:rPr>
      </w:pPr>
      <w:r>
        <w:rPr>
          <w:rFonts w:ascii="Calibri" w:eastAsia="宋体" w:hAnsi="Calibri" w:cs="Times New Roman" w:hint="eastAsia"/>
          <w:b/>
          <w:sz w:val="24"/>
          <w:szCs w:val="24"/>
        </w:rPr>
        <w:t>说明：</w:t>
      </w:r>
    </w:p>
    <w:p w:rsidR="00B62265" w:rsidRDefault="00B62265" w:rsidP="00B62265">
      <w:pPr>
        <w:adjustRightInd w:val="0"/>
        <w:snapToGrid w:val="0"/>
        <w:spacing w:line="300" w:lineRule="auto"/>
        <w:rPr>
          <w:rFonts w:ascii="Calibri" w:eastAsia="宋体" w:hAnsi="Calibri" w:cs="Times New Roman"/>
          <w:sz w:val="24"/>
          <w:szCs w:val="24"/>
        </w:rPr>
      </w:pPr>
      <w:r>
        <w:rPr>
          <w:rFonts w:ascii="Calibri" w:eastAsia="宋体" w:hAnsi="Calibri" w:cs="Times New Roman"/>
          <w:sz w:val="24"/>
          <w:szCs w:val="24"/>
        </w:rPr>
        <w:t>1</w:t>
      </w:r>
      <w:r>
        <w:rPr>
          <w:rFonts w:ascii="Calibri" w:eastAsia="宋体" w:hAnsi="Calibri" w:cs="Times New Roman" w:hint="eastAsia"/>
          <w:sz w:val="24"/>
          <w:szCs w:val="24"/>
        </w:rPr>
        <w:t>、技术偏离表中仅填写与招标文件技术要求有差异的条款，解释投标方案与用户需求之间的偏差；</w:t>
      </w:r>
      <w:r>
        <w:rPr>
          <w:rFonts w:ascii="Calibri" w:eastAsia="宋体" w:hAnsi="Calibri" w:cs="Times New Roman" w:hint="eastAsia"/>
          <w:color w:val="FF0000"/>
          <w:sz w:val="24"/>
          <w:szCs w:val="24"/>
        </w:rPr>
        <w:t>若无任何技术偏离则第</w:t>
      </w:r>
      <w:r>
        <w:rPr>
          <w:rFonts w:ascii="Calibri" w:eastAsia="宋体" w:hAnsi="Calibri" w:cs="Times New Roman"/>
          <w:color w:val="FF0000"/>
          <w:sz w:val="24"/>
          <w:szCs w:val="24"/>
        </w:rPr>
        <w:t>1</w:t>
      </w:r>
      <w:r>
        <w:rPr>
          <w:rFonts w:ascii="Calibri" w:eastAsia="宋体" w:hAnsi="Calibri" w:cs="Times New Roman" w:hint="eastAsia"/>
          <w:color w:val="FF0000"/>
          <w:sz w:val="24"/>
          <w:szCs w:val="24"/>
        </w:rPr>
        <w:t>行填写“无”。</w:t>
      </w:r>
    </w:p>
    <w:p w:rsidR="00B62265" w:rsidRDefault="00B62265" w:rsidP="00B62265">
      <w:pPr>
        <w:adjustRightInd w:val="0"/>
        <w:snapToGrid w:val="0"/>
        <w:spacing w:line="300" w:lineRule="auto"/>
        <w:rPr>
          <w:rFonts w:ascii="Calibri" w:eastAsia="宋体" w:hAnsi="Calibri" w:cs="Times New Roman"/>
          <w:sz w:val="24"/>
          <w:szCs w:val="24"/>
        </w:rPr>
      </w:pPr>
      <w:r>
        <w:rPr>
          <w:rFonts w:ascii="Calibri" w:eastAsia="宋体" w:hAnsi="Calibri" w:cs="Times New Roman"/>
          <w:sz w:val="24"/>
          <w:szCs w:val="24"/>
        </w:rPr>
        <w:t>2</w:t>
      </w:r>
      <w:r>
        <w:rPr>
          <w:rFonts w:ascii="Calibri" w:eastAsia="宋体" w:hAnsi="Calibri" w:cs="Times New Roman" w:hint="eastAsia"/>
          <w:sz w:val="24"/>
          <w:szCs w:val="24"/>
        </w:rPr>
        <w:t>、偏离情况用“未响应”、“负偏离”、“正偏离”三种之一来表明该功能或性能指标参数需求是否被满足。“未响应”表示投标产品无对应功能；“负偏离”表示投标产品有对应功能但性能指标参数劣于招标要求；“正偏离”表示投标产品有对应功能且性能指标参数优于招标要求，</w:t>
      </w:r>
      <w:r>
        <w:rPr>
          <w:rFonts w:ascii="Calibri" w:eastAsia="宋体" w:hAnsi="Calibri" w:cs="Times New Roman" w:hint="eastAsia"/>
          <w:color w:val="FF0000"/>
          <w:sz w:val="24"/>
          <w:szCs w:val="24"/>
        </w:rPr>
        <w:t>并说明对本项目应用有何实质性益处</w:t>
      </w:r>
      <w:r>
        <w:rPr>
          <w:rFonts w:ascii="Calibri" w:eastAsia="宋体" w:hAnsi="Calibri" w:cs="Times New Roman" w:hint="eastAsia"/>
          <w:sz w:val="24"/>
          <w:szCs w:val="24"/>
        </w:rPr>
        <w:t>。</w:t>
      </w:r>
      <w:r>
        <w:rPr>
          <w:rFonts w:ascii="Calibri" w:eastAsia="宋体" w:hAnsi="Calibri" w:cs="Times New Roman" w:hint="eastAsia"/>
          <w:b/>
          <w:color w:val="FF0000"/>
          <w:sz w:val="24"/>
          <w:szCs w:val="24"/>
        </w:rPr>
        <w:t>有未响应或负偏离的按无效投标处理。</w:t>
      </w:r>
    </w:p>
    <w:p w:rsidR="00B62265" w:rsidRDefault="00B62265" w:rsidP="00B62265">
      <w:pPr>
        <w:adjustRightInd w:val="0"/>
        <w:snapToGrid w:val="0"/>
        <w:spacing w:line="300" w:lineRule="auto"/>
        <w:rPr>
          <w:rFonts w:ascii="Calibri" w:eastAsia="宋体" w:hAnsi="Calibri" w:cs="Times New Roman"/>
          <w:sz w:val="24"/>
          <w:szCs w:val="24"/>
        </w:rPr>
      </w:pPr>
      <w:r>
        <w:rPr>
          <w:rFonts w:ascii="Calibri" w:eastAsia="宋体" w:hAnsi="Calibri" w:cs="Times New Roman"/>
          <w:sz w:val="24"/>
          <w:szCs w:val="24"/>
        </w:rPr>
        <w:t>3</w:t>
      </w:r>
      <w:r>
        <w:rPr>
          <w:rFonts w:ascii="Calibri" w:eastAsia="宋体" w:hAnsi="Calibri" w:cs="Times New Roman" w:hint="eastAsia"/>
          <w:sz w:val="24"/>
          <w:szCs w:val="24"/>
        </w:rPr>
        <w:t>、没有填写在技术偏离表中的其它所有技术条款都默认为完全响应招标要求。</w:t>
      </w:r>
    </w:p>
    <w:p w:rsidR="00B62265" w:rsidRDefault="00B62265" w:rsidP="00B62265">
      <w:pPr>
        <w:jc w:val="center"/>
        <w:rPr>
          <w:rFonts w:ascii="Calibri" w:eastAsia="宋体" w:hAnsi="Calibri" w:cs="Times New Roman"/>
          <w:sz w:val="24"/>
          <w:szCs w:val="24"/>
        </w:rPr>
      </w:pPr>
    </w:p>
    <w:tbl>
      <w:tblPr>
        <w:tblW w:w="0" w:type="auto"/>
        <w:jc w:val="center"/>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3"/>
        <w:gridCol w:w="1560"/>
        <w:gridCol w:w="1701"/>
        <w:gridCol w:w="1984"/>
        <w:gridCol w:w="1968"/>
        <w:gridCol w:w="1201"/>
      </w:tblGrid>
      <w:tr w:rsidR="00B62265" w:rsidTr="00B62265">
        <w:trPr>
          <w:jc w:val="center"/>
        </w:trPr>
        <w:tc>
          <w:tcPr>
            <w:tcW w:w="993" w:type="dxa"/>
            <w:tcBorders>
              <w:top w:val="single" w:sz="4" w:space="0" w:color="000000"/>
              <w:left w:val="single" w:sz="4" w:space="0" w:color="000000"/>
              <w:bottom w:val="single" w:sz="4" w:space="0" w:color="000000"/>
              <w:right w:val="single" w:sz="4" w:space="0" w:color="000000"/>
            </w:tcBorders>
            <w:hideMark/>
          </w:tcPr>
          <w:p w:rsidR="00B62265" w:rsidRDefault="00B62265">
            <w:pPr>
              <w:jc w:val="center"/>
              <w:rPr>
                <w:rFonts w:ascii="Calibri" w:eastAsia="宋体" w:hAnsi="Calibri" w:cs="Times New Roman"/>
              </w:rPr>
            </w:pPr>
            <w:r>
              <w:rPr>
                <w:rFonts w:ascii="Calibri" w:eastAsia="宋体" w:hAnsi="Calibri" w:cs="Times New Roman" w:hint="eastAsia"/>
              </w:rPr>
              <w:t>序号</w:t>
            </w:r>
          </w:p>
        </w:tc>
        <w:tc>
          <w:tcPr>
            <w:tcW w:w="1560" w:type="dxa"/>
            <w:tcBorders>
              <w:top w:val="single" w:sz="4" w:space="0" w:color="000000"/>
              <w:left w:val="single" w:sz="4" w:space="0" w:color="000000"/>
              <w:bottom w:val="single" w:sz="4" w:space="0" w:color="000000"/>
              <w:right w:val="single" w:sz="4" w:space="0" w:color="000000"/>
            </w:tcBorders>
            <w:hideMark/>
          </w:tcPr>
          <w:p w:rsidR="00B62265" w:rsidRDefault="00B62265">
            <w:pPr>
              <w:jc w:val="center"/>
              <w:rPr>
                <w:rFonts w:ascii="Calibri" w:eastAsia="宋体" w:hAnsi="Calibri" w:cs="Times New Roman"/>
              </w:rPr>
            </w:pPr>
            <w:r>
              <w:rPr>
                <w:rFonts w:ascii="Calibri" w:eastAsia="宋体" w:hAnsi="Calibri" w:cs="Times New Roman" w:hint="eastAsia"/>
              </w:rPr>
              <w:t>设备名称</w:t>
            </w:r>
          </w:p>
        </w:tc>
        <w:tc>
          <w:tcPr>
            <w:tcW w:w="1701" w:type="dxa"/>
            <w:tcBorders>
              <w:top w:val="single" w:sz="4" w:space="0" w:color="000000"/>
              <w:left w:val="single" w:sz="4" w:space="0" w:color="000000"/>
              <w:bottom w:val="single" w:sz="4" w:space="0" w:color="000000"/>
              <w:right w:val="single" w:sz="4" w:space="0" w:color="000000"/>
            </w:tcBorders>
            <w:hideMark/>
          </w:tcPr>
          <w:p w:rsidR="00B62265" w:rsidRDefault="00B62265">
            <w:pPr>
              <w:jc w:val="center"/>
              <w:rPr>
                <w:rFonts w:ascii="Calibri" w:eastAsia="宋体" w:hAnsi="Calibri" w:cs="Times New Roman"/>
              </w:rPr>
            </w:pPr>
            <w:r>
              <w:rPr>
                <w:rFonts w:ascii="Calibri" w:eastAsia="宋体" w:hAnsi="Calibri" w:cs="Times New Roman" w:hint="eastAsia"/>
              </w:rPr>
              <w:t>规格型号</w:t>
            </w:r>
          </w:p>
        </w:tc>
        <w:tc>
          <w:tcPr>
            <w:tcW w:w="1984" w:type="dxa"/>
            <w:tcBorders>
              <w:top w:val="single" w:sz="4" w:space="0" w:color="000000"/>
              <w:left w:val="single" w:sz="4" w:space="0" w:color="000000"/>
              <w:bottom w:val="single" w:sz="4" w:space="0" w:color="000000"/>
              <w:right w:val="single" w:sz="4" w:space="0" w:color="000000"/>
            </w:tcBorders>
            <w:hideMark/>
          </w:tcPr>
          <w:p w:rsidR="00B62265" w:rsidRDefault="00B62265">
            <w:pPr>
              <w:jc w:val="center"/>
              <w:rPr>
                <w:rFonts w:ascii="Calibri" w:eastAsia="宋体" w:hAnsi="Calibri" w:cs="Times New Roman"/>
              </w:rPr>
            </w:pPr>
            <w:r>
              <w:rPr>
                <w:rFonts w:ascii="Calibri" w:eastAsia="宋体" w:hAnsi="Calibri" w:cs="Times New Roman" w:hint="eastAsia"/>
              </w:rPr>
              <w:t>招标文件要求</w:t>
            </w:r>
          </w:p>
        </w:tc>
        <w:tc>
          <w:tcPr>
            <w:tcW w:w="1968" w:type="dxa"/>
            <w:tcBorders>
              <w:top w:val="single" w:sz="4" w:space="0" w:color="000000"/>
              <w:left w:val="single" w:sz="4" w:space="0" w:color="000000"/>
              <w:bottom w:val="single" w:sz="4" w:space="0" w:color="000000"/>
              <w:right w:val="single" w:sz="4" w:space="0" w:color="auto"/>
            </w:tcBorders>
            <w:hideMark/>
          </w:tcPr>
          <w:p w:rsidR="00B62265" w:rsidRDefault="00B62265">
            <w:pPr>
              <w:jc w:val="center"/>
              <w:rPr>
                <w:rFonts w:ascii="Calibri" w:eastAsia="宋体" w:hAnsi="Calibri" w:cs="Times New Roman"/>
              </w:rPr>
            </w:pPr>
            <w:r>
              <w:rPr>
                <w:rFonts w:ascii="Calibri" w:eastAsia="宋体" w:hAnsi="Calibri" w:cs="Times New Roman" w:hint="eastAsia"/>
              </w:rPr>
              <w:t>投标产品性能参数</w:t>
            </w:r>
          </w:p>
        </w:tc>
        <w:tc>
          <w:tcPr>
            <w:tcW w:w="1201" w:type="dxa"/>
            <w:tcBorders>
              <w:top w:val="single" w:sz="4" w:space="0" w:color="000000"/>
              <w:left w:val="single" w:sz="4" w:space="0" w:color="auto"/>
              <w:bottom w:val="single" w:sz="4" w:space="0" w:color="000000"/>
              <w:right w:val="single" w:sz="4" w:space="0" w:color="000000"/>
            </w:tcBorders>
            <w:hideMark/>
          </w:tcPr>
          <w:p w:rsidR="00B62265" w:rsidRDefault="00B62265">
            <w:pPr>
              <w:jc w:val="center"/>
              <w:rPr>
                <w:rFonts w:ascii="Calibri" w:eastAsia="宋体" w:hAnsi="Calibri" w:cs="Times New Roman"/>
              </w:rPr>
            </w:pPr>
            <w:r>
              <w:rPr>
                <w:rFonts w:ascii="Calibri" w:eastAsia="宋体" w:hAnsi="Calibri" w:cs="Times New Roman" w:hint="eastAsia"/>
              </w:rPr>
              <w:t>偏离情况</w:t>
            </w:r>
          </w:p>
        </w:tc>
      </w:tr>
      <w:tr w:rsidR="00B62265" w:rsidTr="00B62265">
        <w:trPr>
          <w:trHeight w:val="458"/>
          <w:jc w:val="center"/>
        </w:trPr>
        <w:tc>
          <w:tcPr>
            <w:tcW w:w="993" w:type="dxa"/>
            <w:tcBorders>
              <w:top w:val="single" w:sz="4" w:space="0" w:color="000000"/>
              <w:left w:val="single" w:sz="4" w:space="0" w:color="000000"/>
              <w:bottom w:val="single" w:sz="4" w:space="0" w:color="000000"/>
              <w:right w:val="single" w:sz="4" w:space="0" w:color="000000"/>
            </w:tcBorders>
            <w:vAlign w:val="center"/>
            <w:hideMark/>
          </w:tcPr>
          <w:p w:rsidR="00B62265" w:rsidRDefault="00B62265">
            <w:pPr>
              <w:jc w:val="center"/>
              <w:rPr>
                <w:rFonts w:ascii="Calibri" w:eastAsia="宋体" w:hAnsi="Calibri" w:cs="Times New Roman"/>
              </w:rPr>
            </w:pPr>
            <w:r>
              <w:rPr>
                <w:rFonts w:ascii="Calibri" w:eastAsia="宋体" w:hAnsi="Calibri" w:cs="Times New Roman"/>
              </w:rPr>
              <w:t>1</w:t>
            </w:r>
          </w:p>
        </w:tc>
        <w:tc>
          <w:tcPr>
            <w:tcW w:w="1560" w:type="dxa"/>
            <w:tcBorders>
              <w:top w:val="single" w:sz="4" w:space="0" w:color="000000"/>
              <w:left w:val="single" w:sz="4" w:space="0" w:color="000000"/>
              <w:bottom w:val="single" w:sz="4" w:space="0" w:color="000000"/>
              <w:right w:val="single" w:sz="4" w:space="0" w:color="000000"/>
            </w:tcBorders>
            <w:vAlign w:val="center"/>
          </w:tcPr>
          <w:p w:rsidR="00B62265" w:rsidRDefault="00B62265">
            <w:pPr>
              <w:jc w:val="center"/>
              <w:rPr>
                <w:rFonts w:ascii="Calibri" w:eastAsia="宋体" w:hAnsi="Calibri" w:cs="Times New Roman"/>
                <w:color w:val="FF0000"/>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B62265" w:rsidRDefault="00B62265">
            <w:pPr>
              <w:jc w:val="center"/>
              <w:rPr>
                <w:rFonts w:ascii="Calibri" w:eastAsia="宋体" w:hAnsi="Calibri" w:cs="Times New Roman"/>
                <w:color w:val="FF0000"/>
              </w:rPr>
            </w:pP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B62265" w:rsidRDefault="00B62265">
            <w:pPr>
              <w:widowControl/>
              <w:jc w:val="left"/>
              <w:rPr>
                <w:rFonts w:eastAsia="宋体"/>
              </w:rPr>
            </w:pPr>
          </w:p>
        </w:tc>
        <w:tc>
          <w:tcPr>
            <w:tcW w:w="1968" w:type="dxa"/>
            <w:tcBorders>
              <w:top w:val="single" w:sz="4" w:space="0" w:color="000000"/>
              <w:left w:val="single" w:sz="4" w:space="0" w:color="000000"/>
              <w:bottom w:val="single" w:sz="4" w:space="0" w:color="000000"/>
              <w:right w:val="single" w:sz="4" w:space="0" w:color="auto"/>
            </w:tcBorders>
            <w:vAlign w:val="center"/>
            <w:hideMark/>
          </w:tcPr>
          <w:p w:rsidR="00B62265" w:rsidRDefault="00B62265">
            <w:pPr>
              <w:widowControl/>
              <w:jc w:val="left"/>
              <w:rPr>
                <w:rFonts w:eastAsia="宋体"/>
              </w:rPr>
            </w:pPr>
          </w:p>
        </w:tc>
        <w:tc>
          <w:tcPr>
            <w:tcW w:w="1201" w:type="dxa"/>
            <w:tcBorders>
              <w:top w:val="single" w:sz="4" w:space="0" w:color="000000"/>
              <w:left w:val="single" w:sz="4" w:space="0" w:color="auto"/>
              <w:bottom w:val="single" w:sz="4" w:space="0" w:color="000000"/>
              <w:right w:val="single" w:sz="4" w:space="0" w:color="000000"/>
            </w:tcBorders>
            <w:vAlign w:val="center"/>
            <w:hideMark/>
          </w:tcPr>
          <w:p w:rsidR="00B62265" w:rsidRDefault="00B62265">
            <w:pPr>
              <w:widowControl/>
              <w:jc w:val="left"/>
              <w:rPr>
                <w:rFonts w:eastAsia="宋体"/>
              </w:rPr>
            </w:pPr>
          </w:p>
        </w:tc>
      </w:tr>
      <w:tr w:rsidR="00B62265" w:rsidTr="00B62265">
        <w:trPr>
          <w:trHeight w:val="458"/>
          <w:jc w:val="center"/>
        </w:trPr>
        <w:tc>
          <w:tcPr>
            <w:tcW w:w="993" w:type="dxa"/>
            <w:tcBorders>
              <w:top w:val="single" w:sz="4" w:space="0" w:color="000000"/>
              <w:left w:val="single" w:sz="4" w:space="0" w:color="000000"/>
              <w:bottom w:val="single" w:sz="4" w:space="0" w:color="000000"/>
              <w:right w:val="single" w:sz="4" w:space="0" w:color="000000"/>
            </w:tcBorders>
            <w:vAlign w:val="center"/>
            <w:hideMark/>
          </w:tcPr>
          <w:p w:rsidR="00B62265" w:rsidRDefault="00B62265">
            <w:pPr>
              <w:jc w:val="center"/>
              <w:rPr>
                <w:rFonts w:ascii="Calibri" w:eastAsia="宋体" w:hAnsi="Calibri" w:cs="Times New Roman"/>
              </w:rPr>
            </w:pPr>
            <w:r>
              <w:rPr>
                <w:rFonts w:ascii="Calibri" w:eastAsia="宋体" w:hAnsi="Calibri" w:cs="Times New Roman"/>
              </w:rPr>
              <w:t>2</w:t>
            </w:r>
          </w:p>
        </w:tc>
        <w:tc>
          <w:tcPr>
            <w:tcW w:w="1560" w:type="dxa"/>
            <w:tcBorders>
              <w:top w:val="single" w:sz="4" w:space="0" w:color="000000"/>
              <w:left w:val="single" w:sz="4" w:space="0" w:color="000000"/>
              <w:bottom w:val="single" w:sz="4" w:space="0" w:color="000000"/>
              <w:right w:val="single" w:sz="4" w:space="0" w:color="000000"/>
            </w:tcBorders>
            <w:vAlign w:val="center"/>
          </w:tcPr>
          <w:p w:rsidR="00B62265" w:rsidRDefault="00B62265">
            <w:pPr>
              <w:jc w:val="center"/>
              <w:rPr>
                <w:rFonts w:ascii="Calibri" w:eastAsia="宋体" w:hAnsi="Calibri" w:cs="Times New Roman"/>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B62265" w:rsidRDefault="00B62265">
            <w:pPr>
              <w:jc w:val="center"/>
              <w:rPr>
                <w:rFonts w:ascii="Calibri" w:eastAsia="宋体" w:hAnsi="Calibri" w:cs="Times New Roman"/>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B62265" w:rsidRDefault="00B62265">
            <w:pPr>
              <w:jc w:val="center"/>
              <w:rPr>
                <w:rFonts w:ascii="Calibri" w:eastAsia="宋体" w:hAnsi="Calibri" w:cs="Times New Roman"/>
              </w:rPr>
            </w:pPr>
          </w:p>
        </w:tc>
        <w:tc>
          <w:tcPr>
            <w:tcW w:w="1968" w:type="dxa"/>
            <w:tcBorders>
              <w:top w:val="single" w:sz="4" w:space="0" w:color="000000"/>
              <w:left w:val="single" w:sz="4" w:space="0" w:color="000000"/>
              <w:bottom w:val="single" w:sz="4" w:space="0" w:color="000000"/>
              <w:right w:val="single" w:sz="4" w:space="0" w:color="auto"/>
            </w:tcBorders>
            <w:vAlign w:val="center"/>
          </w:tcPr>
          <w:p w:rsidR="00B62265" w:rsidRDefault="00B62265">
            <w:pPr>
              <w:jc w:val="center"/>
              <w:rPr>
                <w:rFonts w:ascii="Calibri" w:eastAsia="宋体" w:hAnsi="Calibri" w:cs="Times New Roman"/>
              </w:rPr>
            </w:pPr>
          </w:p>
        </w:tc>
        <w:tc>
          <w:tcPr>
            <w:tcW w:w="1201" w:type="dxa"/>
            <w:tcBorders>
              <w:top w:val="single" w:sz="4" w:space="0" w:color="000000"/>
              <w:left w:val="single" w:sz="4" w:space="0" w:color="auto"/>
              <w:bottom w:val="single" w:sz="4" w:space="0" w:color="000000"/>
              <w:right w:val="single" w:sz="4" w:space="0" w:color="000000"/>
            </w:tcBorders>
            <w:vAlign w:val="center"/>
          </w:tcPr>
          <w:p w:rsidR="00B62265" w:rsidRDefault="00B62265">
            <w:pPr>
              <w:jc w:val="center"/>
              <w:rPr>
                <w:rFonts w:ascii="Calibri" w:eastAsia="宋体" w:hAnsi="Calibri" w:cs="Times New Roman"/>
              </w:rPr>
            </w:pPr>
          </w:p>
        </w:tc>
      </w:tr>
      <w:tr w:rsidR="00B62265" w:rsidTr="00B62265">
        <w:trPr>
          <w:trHeight w:val="458"/>
          <w:jc w:val="center"/>
        </w:trPr>
        <w:tc>
          <w:tcPr>
            <w:tcW w:w="993" w:type="dxa"/>
            <w:tcBorders>
              <w:top w:val="single" w:sz="4" w:space="0" w:color="000000"/>
              <w:left w:val="single" w:sz="4" w:space="0" w:color="000000"/>
              <w:bottom w:val="single" w:sz="4" w:space="0" w:color="000000"/>
              <w:right w:val="single" w:sz="4" w:space="0" w:color="000000"/>
            </w:tcBorders>
            <w:vAlign w:val="center"/>
            <w:hideMark/>
          </w:tcPr>
          <w:p w:rsidR="00B62265" w:rsidRDefault="00B62265">
            <w:pPr>
              <w:jc w:val="center"/>
              <w:rPr>
                <w:rFonts w:ascii="Calibri" w:eastAsia="宋体" w:hAnsi="Calibri" w:cs="Times New Roman"/>
              </w:rPr>
            </w:pPr>
            <w:r>
              <w:rPr>
                <w:rFonts w:ascii="Calibri" w:eastAsia="宋体" w:hAnsi="Calibri" w:cs="Times New Roman"/>
              </w:rPr>
              <w:t>3</w:t>
            </w:r>
          </w:p>
        </w:tc>
        <w:tc>
          <w:tcPr>
            <w:tcW w:w="1560" w:type="dxa"/>
            <w:tcBorders>
              <w:top w:val="single" w:sz="4" w:space="0" w:color="000000"/>
              <w:left w:val="single" w:sz="4" w:space="0" w:color="000000"/>
              <w:bottom w:val="single" w:sz="4" w:space="0" w:color="000000"/>
              <w:right w:val="single" w:sz="4" w:space="0" w:color="000000"/>
            </w:tcBorders>
            <w:vAlign w:val="center"/>
          </w:tcPr>
          <w:p w:rsidR="00B62265" w:rsidRDefault="00B62265">
            <w:pPr>
              <w:jc w:val="center"/>
              <w:rPr>
                <w:rFonts w:ascii="Calibri" w:eastAsia="宋体" w:hAnsi="Calibri" w:cs="Times New Roman"/>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B62265" w:rsidRDefault="00B62265">
            <w:pPr>
              <w:jc w:val="center"/>
              <w:rPr>
                <w:rFonts w:ascii="Calibri" w:eastAsia="宋体" w:hAnsi="Calibri" w:cs="Times New Roman"/>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B62265" w:rsidRDefault="00B62265">
            <w:pPr>
              <w:jc w:val="center"/>
              <w:rPr>
                <w:rFonts w:ascii="Calibri" w:eastAsia="宋体" w:hAnsi="Calibri" w:cs="Times New Roman"/>
              </w:rPr>
            </w:pPr>
          </w:p>
        </w:tc>
        <w:tc>
          <w:tcPr>
            <w:tcW w:w="1968" w:type="dxa"/>
            <w:tcBorders>
              <w:top w:val="single" w:sz="4" w:space="0" w:color="000000"/>
              <w:left w:val="single" w:sz="4" w:space="0" w:color="000000"/>
              <w:bottom w:val="single" w:sz="4" w:space="0" w:color="000000"/>
              <w:right w:val="single" w:sz="4" w:space="0" w:color="auto"/>
            </w:tcBorders>
            <w:vAlign w:val="center"/>
          </w:tcPr>
          <w:p w:rsidR="00B62265" w:rsidRDefault="00B62265">
            <w:pPr>
              <w:jc w:val="center"/>
              <w:rPr>
                <w:rFonts w:ascii="Calibri" w:eastAsia="宋体" w:hAnsi="Calibri" w:cs="Times New Roman"/>
              </w:rPr>
            </w:pPr>
          </w:p>
        </w:tc>
        <w:tc>
          <w:tcPr>
            <w:tcW w:w="1201" w:type="dxa"/>
            <w:tcBorders>
              <w:top w:val="single" w:sz="4" w:space="0" w:color="000000"/>
              <w:left w:val="single" w:sz="4" w:space="0" w:color="auto"/>
              <w:bottom w:val="single" w:sz="4" w:space="0" w:color="000000"/>
              <w:right w:val="single" w:sz="4" w:space="0" w:color="000000"/>
            </w:tcBorders>
            <w:vAlign w:val="center"/>
          </w:tcPr>
          <w:p w:rsidR="00B62265" w:rsidRDefault="00B62265">
            <w:pPr>
              <w:jc w:val="center"/>
              <w:rPr>
                <w:rFonts w:ascii="Calibri" w:eastAsia="宋体" w:hAnsi="Calibri" w:cs="Times New Roman"/>
              </w:rPr>
            </w:pPr>
          </w:p>
        </w:tc>
      </w:tr>
      <w:tr w:rsidR="00B62265" w:rsidTr="00B62265">
        <w:trPr>
          <w:trHeight w:val="458"/>
          <w:jc w:val="center"/>
        </w:trPr>
        <w:tc>
          <w:tcPr>
            <w:tcW w:w="993" w:type="dxa"/>
            <w:tcBorders>
              <w:top w:val="single" w:sz="4" w:space="0" w:color="000000"/>
              <w:left w:val="single" w:sz="4" w:space="0" w:color="000000"/>
              <w:bottom w:val="single" w:sz="4" w:space="0" w:color="000000"/>
              <w:right w:val="single" w:sz="4" w:space="0" w:color="000000"/>
            </w:tcBorders>
            <w:vAlign w:val="center"/>
          </w:tcPr>
          <w:p w:rsidR="00B62265" w:rsidRDefault="00B62265">
            <w:pPr>
              <w:jc w:val="center"/>
              <w:rPr>
                <w:rFonts w:ascii="Calibri" w:eastAsia="宋体" w:hAnsi="Calibri" w:cs="Times New Roman"/>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B62265" w:rsidRDefault="00B62265">
            <w:pPr>
              <w:jc w:val="center"/>
              <w:rPr>
                <w:rFonts w:ascii="Calibri" w:eastAsia="宋体" w:hAnsi="Calibri" w:cs="Times New Roman"/>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B62265" w:rsidRDefault="00B62265">
            <w:pPr>
              <w:jc w:val="center"/>
              <w:rPr>
                <w:rFonts w:ascii="Calibri" w:eastAsia="宋体" w:hAnsi="Calibri" w:cs="Times New Roman"/>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B62265" w:rsidRDefault="00B62265">
            <w:pPr>
              <w:jc w:val="center"/>
              <w:rPr>
                <w:rFonts w:ascii="Calibri" w:eastAsia="宋体" w:hAnsi="Calibri" w:cs="Times New Roman"/>
              </w:rPr>
            </w:pPr>
          </w:p>
        </w:tc>
        <w:tc>
          <w:tcPr>
            <w:tcW w:w="1968" w:type="dxa"/>
            <w:tcBorders>
              <w:top w:val="single" w:sz="4" w:space="0" w:color="000000"/>
              <w:left w:val="single" w:sz="4" w:space="0" w:color="000000"/>
              <w:bottom w:val="single" w:sz="4" w:space="0" w:color="000000"/>
              <w:right w:val="single" w:sz="4" w:space="0" w:color="auto"/>
            </w:tcBorders>
            <w:vAlign w:val="center"/>
          </w:tcPr>
          <w:p w:rsidR="00B62265" w:rsidRDefault="00B62265">
            <w:pPr>
              <w:jc w:val="center"/>
              <w:rPr>
                <w:rFonts w:ascii="Calibri" w:eastAsia="宋体" w:hAnsi="Calibri" w:cs="Times New Roman"/>
              </w:rPr>
            </w:pPr>
          </w:p>
        </w:tc>
        <w:tc>
          <w:tcPr>
            <w:tcW w:w="1201" w:type="dxa"/>
            <w:tcBorders>
              <w:top w:val="single" w:sz="4" w:space="0" w:color="000000"/>
              <w:left w:val="single" w:sz="4" w:space="0" w:color="auto"/>
              <w:bottom w:val="single" w:sz="4" w:space="0" w:color="000000"/>
              <w:right w:val="single" w:sz="4" w:space="0" w:color="000000"/>
            </w:tcBorders>
            <w:vAlign w:val="center"/>
          </w:tcPr>
          <w:p w:rsidR="00B62265" w:rsidRDefault="00B62265">
            <w:pPr>
              <w:jc w:val="center"/>
              <w:rPr>
                <w:rFonts w:ascii="Calibri" w:eastAsia="宋体" w:hAnsi="Calibri" w:cs="Times New Roman"/>
              </w:rPr>
            </w:pPr>
          </w:p>
        </w:tc>
      </w:tr>
      <w:tr w:rsidR="00B62265" w:rsidTr="00B62265">
        <w:trPr>
          <w:trHeight w:val="458"/>
          <w:jc w:val="center"/>
        </w:trPr>
        <w:tc>
          <w:tcPr>
            <w:tcW w:w="993" w:type="dxa"/>
            <w:tcBorders>
              <w:top w:val="single" w:sz="4" w:space="0" w:color="000000"/>
              <w:left w:val="single" w:sz="4" w:space="0" w:color="000000"/>
              <w:bottom w:val="single" w:sz="4" w:space="0" w:color="000000"/>
              <w:right w:val="single" w:sz="4" w:space="0" w:color="000000"/>
            </w:tcBorders>
            <w:vAlign w:val="center"/>
          </w:tcPr>
          <w:p w:rsidR="00B62265" w:rsidRDefault="00B62265">
            <w:pPr>
              <w:jc w:val="center"/>
              <w:rPr>
                <w:rFonts w:ascii="Calibri" w:eastAsia="宋体" w:hAnsi="Calibri" w:cs="Times New Roman"/>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B62265" w:rsidRDefault="00B62265">
            <w:pPr>
              <w:jc w:val="center"/>
              <w:rPr>
                <w:rFonts w:ascii="Calibri" w:eastAsia="宋体" w:hAnsi="Calibri" w:cs="Times New Roman"/>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B62265" w:rsidRDefault="00B62265">
            <w:pPr>
              <w:jc w:val="center"/>
              <w:rPr>
                <w:rFonts w:ascii="Calibri" w:eastAsia="宋体" w:hAnsi="Calibri" w:cs="Times New Roman"/>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B62265" w:rsidRDefault="00B62265">
            <w:pPr>
              <w:jc w:val="center"/>
              <w:rPr>
                <w:rFonts w:ascii="Calibri" w:eastAsia="宋体" w:hAnsi="Calibri" w:cs="Times New Roman"/>
              </w:rPr>
            </w:pPr>
          </w:p>
        </w:tc>
        <w:tc>
          <w:tcPr>
            <w:tcW w:w="1968" w:type="dxa"/>
            <w:tcBorders>
              <w:top w:val="single" w:sz="4" w:space="0" w:color="000000"/>
              <w:left w:val="single" w:sz="4" w:space="0" w:color="000000"/>
              <w:bottom w:val="single" w:sz="4" w:space="0" w:color="000000"/>
              <w:right w:val="single" w:sz="4" w:space="0" w:color="auto"/>
            </w:tcBorders>
            <w:vAlign w:val="center"/>
          </w:tcPr>
          <w:p w:rsidR="00B62265" w:rsidRDefault="00B62265">
            <w:pPr>
              <w:jc w:val="center"/>
              <w:rPr>
                <w:rFonts w:ascii="Calibri" w:eastAsia="宋体" w:hAnsi="Calibri" w:cs="Times New Roman"/>
              </w:rPr>
            </w:pPr>
          </w:p>
        </w:tc>
        <w:tc>
          <w:tcPr>
            <w:tcW w:w="1201" w:type="dxa"/>
            <w:tcBorders>
              <w:top w:val="single" w:sz="4" w:space="0" w:color="000000"/>
              <w:left w:val="single" w:sz="4" w:space="0" w:color="auto"/>
              <w:bottom w:val="single" w:sz="4" w:space="0" w:color="000000"/>
              <w:right w:val="single" w:sz="4" w:space="0" w:color="000000"/>
            </w:tcBorders>
            <w:vAlign w:val="center"/>
          </w:tcPr>
          <w:p w:rsidR="00B62265" w:rsidRDefault="00B62265">
            <w:pPr>
              <w:jc w:val="center"/>
              <w:rPr>
                <w:rFonts w:ascii="Calibri" w:eastAsia="宋体" w:hAnsi="Calibri" w:cs="Times New Roman"/>
              </w:rPr>
            </w:pPr>
          </w:p>
        </w:tc>
      </w:tr>
      <w:tr w:rsidR="00B62265" w:rsidTr="00B62265">
        <w:trPr>
          <w:trHeight w:val="458"/>
          <w:jc w:val="center"/>
        </w:trPr>
        <w:tc>
          <w:tcPr>
            <w:tcW w:w="993" w:type="dxa"/>
            <w:tcBorders>
              <w:top w:val="single" w:sz="4" w:space="0" w:color="000000"/>
              <w:left w:val="single" w:sz="4" w:space="0" w:color="000000"/>
              <w:bottom w:val="single" w:sz="4" w:space="0" w:color="000000"/>
              <w:right w:val="single" w:sz="4" w:space="0" w:color="000000"/>
            </w:tcBorders>
            <w:vAlign w:val="center"/>
          </w:tcPr>
          <w:p w:rsidR="00B62265" w:rsidRDefault="00B62265">
            <w:pPr>
              <w:jc w:val="center"/>
              <w:rPr>
                <w:rFonts w:ascii="Calibri" w:eastAsia="宋体" w:hAnsi="Calibri" w:cs="Times New Roman"/>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B62265" w:rsidRDefault="00B62265">
            <w:pPr>
              <w:jc w:val="center"/>
              <w:rPr>
                <w:rFonts w:ascii="Calibri" w:eastAsia="宋体" w:hAnsi="Calibri" w:cs="Times New Roman"/>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B62265" w:rsidRDefault="00B62265">
            <w:pPr>
              <w:jc w:val="center"/>
              <w:rPr>
                <w:rFonts w:ascii="Calibri" w:eastAsia="宋体" w:hAnsi="Calibri" w:cs="Times New Roman"/>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B62265" w:rsidRDefault="00B62265">
            <w:pPr>
              <w:jc w:val="center"/>
              <w:rPr>
                <w:rFonts w:ascii="Calibri" w:eastAsia="宋体" w:hAnsi="Calibri" w:cs="Times New Roman"/>
              </w:rPr>
            </w:pPr>
          </w:p>
        </w:tc>
        <w:tc>
          <w:tcPr>
            <w:tcW w:w="1968" w:type="dxa"/>
            <w:tcBorders>
              <w:top w:val="single" w:sz="4" w:space="0" w:color="000000"/>
              <w:left w:val="single" w:sz="4" w:space="0" w:color="000000"/>
              <w:bottom w:val="single" w:sz="4" w:space="0" w:color="000000"/>
              <w:right w:val="single" w:sz="4" w:space="0" w:color="auto"/>
            </w:tcBorders>
            <w:vAlign w:val="center"/>
          </w:tcPr>
          <w:p w:rsidR="00B62265" w:rsidRDefault="00B62265">
            <w:pPr>
              <w:jc w:val="center"/>
              <w:rPr>
                <w:rFonts w:ascii="Calibri" w:eastAsia="宋体" w:hAnsi="Calibri" w:cs="Times New Roman"/>
              </w:rPr>
            </w:pPr>
          </w:p>
        </w:tc>
        <w:tc>
          <w:tcPr>
            <w:tcW w:w="1201" w:type="dxa"/>
            <w:tcBorders>
              <w:top w:val="single" w:sz="4" w:space="0" w:color="000000"/>
              <w:left w:val="single" w:sz="4" w:space="0" w:color="auto"/>
              <w:bottom w:val="single" w:sz="4" w:space="0" w:color="000000"/>
              <w:right w:val="single" w:sz="4" w:space="0" w:color="000000"/>
            </w:tcBorders>
            <w:vAlign w:val="center"/>
          </w:tcPr>
          <w:p w:rsidR="00B62265" w:rsidRDefault="00B62265">
            <w:pPr>
              <w:jc w:val="center"/>
              <w:rPr>
                <w:rFonts w:ascii="Calibri" w:eastAsia="宋体" w:hAnsi="Calibri" w:cs="Times New Roman"/>
              </w:rPr>
            </w:pPr>
          </w:p>
        </w:tc>
      </w:tr>
      <w:tr w:rsidR="00B62265" w:rsidTr="00B62265">
        <w:trPr>
          <w:trHeight w:val="458"/>
          <w:jc w:val="center"/>
        </w:trPr>
        <w:tc>
          <w:tcPr>
            <w:tcW w:w="993" w:type="dxa"/>
            <w:tcBorders>
              <w:top w:val="single" w:sz="4" w:space="0" w:color="000000"/>
              <w:left w:val="single" w:sz="4" w:space="0" w:color="000000"/>
              <w:bottom w:val="single" w:sz="4" w:space="0" w:color="000000"/>
              <w:right w:val="single" w:sz="4" w:space="0" w:color="000000"/>
            </w:tcBorders>
            <w:vAlign w:val="center"/>
          </w:tcPr>
          <w:p w:rsidR="00B62265" w:rsidRDefault="00B62265">
            <w:pPr>
              <w:jc w:val="center"/>
              <w:rPr>
                <w:rFonts w:ascii="Calibri" w:eastAsia="宋体" w:hAnsi="Calibri" w:cs="Times New Roman"/>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B62265" w:rsidRDefault="00B62265">
            <w:pPr>
              <w:jc w:val="center"/>
              <w:rPr>
                <w:rFonts w:ascii="Calibri" w:eastAsia="宋体" w:hAnsi="Calibri" w:cs="Times New Roman"/>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B62265" w:rsidRDefault="00B62265">
            <w:pPr>
              <w:jc w:val="center"/>
              <w:rPr>
                <w:rFonts w:ascii="Calibri" w:eastAsia="宋体" w:hAnsi="Calibri" w:cs="Times New Roman"/>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B62265" w:rsidRDefault="00B62265">
            <w:pPr>
              <w:jc w:val="center"/>
              <w:rPr>
                <w:rFonts w:ascii="Calibri" w:eastAsia="宋体" w:hAnsi="Calibri" w:cs="Times New Roman"/>
              </w:rPr>
            </w:pPr>
          </w:p>
        </w:tc>
        <w:tc>
          <w:tcPr>
            <w:tcW w:w="1968" w:type="dxa"/>
            <w:tcBorders>
              <w:top w:val="single" w:sz="4" w:space="0" w:color="000000"/>
              <w:left w:val="single" w:sz="4" w:space="0" w:color="000000"/>
              <w:bottom w:val="single" w:sz="4" w:space="0" w:color="000000"/>
              <w:right w:val="single" w:sz="4" w:space="0" w:color="auto"/>
            </w:tcBorders>
            <w:vAlign w:val="center"/>
          </w:tcPr>
          <w:p w:rsidR="00B62265" w:rsidRDefault="00B62265">
            <w:pPr>
              <w:jc w:val="center"/>
              <w:rPr>
                <w:rFonts w:ascii="Calibri" w:eastAsia="宋体" w:hAnsi="Calibri" w:cs="Times New Roman"/>
              </w:rPr>
            </w:pPr>
          </w:p>
        </w:tc>
        <w:tc>
          <w:tcPr>
            <w:tcW w:w="1201" w:type="dxa"/>
            <w:tcBorders>
              <w:top w:val="single" w:sz="4" w:space="0" w:color="000000"/>
              <w:left w:val="single" w:sz="4" w:space="0" w:color="auto"/>
              <w:bottom w:val="single" w:sz="4" w:space="0" w:color="000000"/>
              <w:right w:val="single" w:sz="4" w:space="0" w:color="000000"/>
            </w:tcBorders>
            <w:vAlign w:val="center"/>
          </w:tcPr>
          <w:p w:rsidR="00B62265" w:rsidRDefault="00B62265">
            <w:pPr>
              <w:jc w:val="center"/>
              <w:rPr>
                <w:rFonts w:ascii="Calibri" w:eastAsia="宋体" w:hAnsi="Calibri" w:cs="Times New Roman"/>
              </w:rPr>
            </w:pPr>
          </w:p>
        </w:tc>
      </w:tr>
      <w:tr w:rsidR="00B62265" w:rsidTr="00B62265">
        <w:trPr>
          <w:trHeight w:val="458"/>
          <w:jc w:val="center"/>
        </w:trPr>
        <w:tc>
          <w:tcPr>
            <w:tcW w:w="993" w:type="dxa"/>
            <w:tcBorders>
              <w:top w:val="single" w:sz="4" w:space="0" w:color="000000"/>
              <w:left w:val="single" w:sz="4" w:space="0" w:color="000000"/>
              <w:bottom w:val="single" w:sz="4" w:space="0" w:color="000000"/>
              <w:right w:val="single" w:sz="4" w:space="0" w:color="000000"/>
            </w:tcBorders>
            <w:vAlign w:val="center"/>
          </w:tcPr>
          <w:p w:rsidR="00B62265" w:rsidRDefault="00B62265">
            <w:pPr>
              <w:jc w:val="center"/>
              <w:rPr>
                <w:rFonts w:ascii="Calibri" w:eastAsia="宋体" w:hAnsi="Calibri" w:cs="Times New Roman"/>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B62265" w:rsidRDefault="00B62265">
            <w:pPr>
              <w:jc w:val="center"/>
              <w:rPr>
                <w:rFonts w:ascii="Calibri" w:eastAsia="宋体" w:hAnsi="Calibri" w:cs="Times New Roman"/>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B62265" w:rsidRDefault="00B62265">
            <w:pPr>
              <w:jc w:val="center"/>
              <w:rPr>
                <w:rFonts w:ascii="Calibri" w:eastAsia="宋体" w:hAnsi="Calibri" w:cs="Times New Roman"/>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B62265" w:rsidRDefault="00B62265">
            <w:pPr>
              <w:jc w:val="center"/>
              <w:rPr>
                <w:rFonts w:ascii="Calibri" w:eastAsia="宋体" w:hAnsi="Calibri" w:cs="Times New Roman"/>
              </w:rPr>
            </w:pPr>
          </w:p>
        </w:tc>
        <w:tc>
          <w:tcPr>
            <w:tcW w:w="1968" w:type="dxa"/>
            <w:tcBorders>
              <w:top w:val="single" w:sz="4" w:space="0" w:color="000000"/>
              <w:left w:val="single" w:sz="4" w:space="0" w:color="000000"/>
              <w:bottom w:val="single" w:sz="4" w:space="0" w:color="000000"/>
              <w:right w:val="single" w:sz="4" w:space="0" w:color="auto"/>
            </w:tcBorders>
            <w:vAlign w:val="center"/>
          </w:tcPr>
          <w:p w:rsidR="00B62265" w:rsidRDefault="00B62265">
            <w:pPr>
              <w:jc w:val="center"/>
              <w:rPr>
                <w:rFonts w:ascii="Calibri" w:eastAsia="宋体" w:hAnsi="Calibri" w:cs="Times New Roman"/>
              </w:rPr>
            </w:pPr>
          </w:p>
        </w:tc>
        <w:tc>
          <w:tcPr>
            <w:tcW w:w="1201" w:type="dxa"/>
            <w:tcBorders>
              <w:top w:val="single" w:sz="4" w:space="0" w:color="000000"/>
              <w:left w:val="single" w:sz="4" w:space="0" w:color="auto"/>
              <w:bottom w:val="single" w:sz="4" w:space="0" w:color="000000"/>
              <w:right w:val="single" w:sz="4" w:space="0" w:color="000000"/>
            </w:tcBorders>
            <w:vAlign w:val="center"/>
          </w:tcPr>
          <w:p w:rsidR="00B62265" w:rsidRDefault="00B62265">
            <w:pPr>
              <w:jc w:val="center"/>
              <w:rPr>
                <w:rFonts w:ascii="Calibri" w:eastAsia="宋体" w:hAnsi="Calibri" w:cs="Times New Roman"/>
              </w:rPr>
            </w:pPr>
          </w:p>
        </w:tc>
      </w:tr>
    </w:tbl>
    <w:p w:rsidR="00B62265" w:rsidRDefault="00B62265" w:rsidP="00B62265">
      <w:pPr>
        <w:rPr>
          <w:rFonts w:ascii="Calibri" w:eastAsia="宋体" w:hAnsi="Calibri" w:cs="Times New Roman"/>
        </w:rPr>
      </w:pPr>
    </w:p>
    <w:p w:rsidR="00B62265" w:rsidRDefault="00B62265" w:rsidP="00B62265">
      <w:pPr>
        <w:rPr>
          <w:rFonts w:ascii="Calibri" w:eastAsia="宋体" w:hAnsi="Calibri" w:cs="Times New Roman"/>
        </w:rPr>
      </w:pPr>
    </w:p>
    <w:p w:rsidR="00B62265" w:rsidRDefault="00B62265" w:rsidP="00B62265">
      <w:pPr>
        <w:rPr>
          <w:rFonts w:ascii="Calibri" w:eastAsia="宋体" w:hAnsi="Calibri" w:cs="Times New Roman"/>
        </w:rPr>
      </w:pPr>
    </w:p>
    <w:p w:rsidR="00B62265" w:rsidRDefault="00B62265" w:rsidP="00B62265"/>
    <w:p w:rsidR="00B62265" w:rsidRDefault="00B62265" w:rsidP="00B62265"/>
    <w:p w:rsidR="00B62265" w:rsidRDefault="00B62265" w:rsidP="00B62265">
      <w:pPr>
        <w:widowControl/>
        <w:jc w:val="left"/>
        <w:rPr>
          <w:kern w:val="0"/>
        </w:rPr>
        <w:sectPr w:rsidR="00B62265">
          <w:pgSz w:w="11906" w:h="16838"/>
          <w:pgMar w:top="1440" w:right="1800" w:bottom="1440" w:left="1800" w:header="851" w:footer="992" w:gutter="0"/>
          <w:cols w:space="720"/>
          <w:docGrid w:type="lines" w:linePitch="312"/>
        </w:sectPr>
      </w:pPr>
    </w:p>
    <w:p w:rsidR="00B62265" w:rsidRDefault="00B62265" w:rsidP="00B62265"/>
    <w:p w:rsidR="00B62265" w:rsidRDefault="00B62265" w:rsidP="00B62265">
      <w:pPr>
        <w:jc w:val="center"/>
        <w:rPr>
          <w:rFonts w:ascii="宋体" w:eastAsia="宋体" w:hAnsi="宋体"/>
          <w:sz w:val="28"/>
        </w:rPr>
      </w:pPr>
      <w:r>
        <w:rPr>
          <w:rFonts w:ascii="宋体" w:eastAsia="宋体" w:hAnsi="宋体" w:hint="eastAsia"/>
          <w:sz w:val="28"/>
        </w:rPr>
        <w:t>十二、没有重大违法记录的声明</w:t>
      </w:r>
    </w:p>
    <w:p w:rsidR="00B62265" w:rsidRDefault="00B62265" w:rsidP="00B62265">
      <w:pPr>
        <w:jc w:val="left"/>
        <w:rPr>
          <w:rFonts w:ascii="宋体" w:eastAsia="宋体" w:hAnsi="宋体" w:hint="eastAsia"/>
          <w:sz w:val="24"/>
        </w:rPr>
      </w:pPr>
    </w:p>
    <w:p w:rsidR="00B62265" w:rsidRDefault="00B62265" w:rsidP="00B62265">
      <w:pPr>
        <w:jc w:val="center"/>
        <w:rPr>
          <w:rFonts w:ascii="Calibri" w:eastAsia="宋体" w:hAnsi="Calibri" w:cs="Times New Roman" w:hint="eastAsia"/>
          <w:b/>
          <w:kern w:val="0"/>
          <w:sz w:val="32"/>
          <w:szCs w:val="32"/>
        </w:rPr>
      </w:pPr>
      <w:r>
        <w:rPr>
          <w:rFonts w:ascii="Calibri" w:eastAsia="宋体" w:hAnsi="Calibri" w:cs="Times New Roman" w:hint="eastAsia"/>
          <w:b/>
          <w:kern w:val="0"/>
          <w:sz w:val="32"/>
          <w:szCs w:val="32"/>
        </w:rPr>
        <w:t>声　明</w:t>
      </w:r>
    </w:p>
    <w:p w:rsidR="00B62265" w:rsidRDefault="00B62265" w:rsidP="00B62265">
      <w:pPr>
        <w:ind w:firstLineChars="189" w:firstLine="567"/>
        <w:rPr>
          <w:rFonts w:ascii="Calibri" w:eastAsia="宋体" w:hAnsi="Calibri" w:cs="Times New Roman"/>
          <w:kern w:val="0"/>
          <w:sz w:val="30"/>
          <w:szCs w:val="30"/>
        </w:rPr>
      </w:pPr>
      <w:r>
        <w:rPr>
          <w:rFonts w:ascii="Calibri" w:eastAsia="宋体" w:hAnsi="Calibri" w:cs="Times New Roman" w:hint="eastAsia"/>
          <w:kern w:val="0"/>
          <w:sz w:val="30"/>
          <w:szCs w:val="30"/>
        </w:rPr>
        <w:t>本公司参加本次政府采购活动前三年内，在经营活动中没有重大违法记录。</w:t>
      </w:r>
    </w:p>
    <w:p w:rsidR="00B62265" w:rsidRDefault="00B62265" w:rsidP="00B62265">
      <w:pPr>
        <w:ind w:firstLineChars="189" w:firstLine="567"/>
        <w:rPr>
          <w:rFonts w:ascii="Calibri" w:eastAsia="宋体" w:hAnsi="Calibri" w:cs="Times New Roman"/>
          <w:kern w:val="0"/>
          <w:sz w:val="30"/>
          <w:szCs w:val="30"/>
        </w:rPr>
      </w:pPr>
      <w:r>
        <w:rPr>
          <w:rFonts w:ascii="Calibri" w:eastAsia="宋体" w:hAnsi="Calibri" w:cs="Times New Roman" w:hint="eastAsia"/>
          <w:kern w:val="0"/>
          <w:sz w:val="30"/>
          <w:szCs w:val="30"/>
        </w:rPr>
        <w:t>特此声明。</w:t>
      </w:r>
    </w:p>
    <w:p w:rsidR="00B62265" w:rsidRDefault="00B62265" w:rsidP="00B62265">
      <w:pPr>
        <w:spacing w:line="400" w:lineRule="atLeast"/>
        <w:ind w:right="640" w:firstLineChars="1500" w:firstLine="4800"/>
        <w:rPr>
          <w:rFonts w:ascii="Calibri" w:eastAsia="宋体" w:hAnsi="Calibri" w:cs="Times New Roman"/>
          <w:sz w:val="32"/>
          <w:szCs w:val="32"/>
        </w:rPr>
      </w:pPr>
      <w:r>
        <w:rPr>
          <w:rFonts w:ascii="Calibri" w:eastAsia="宋体" w:hAnsi="Calibri" w:cs="Times New Roman" w:hint="eastAsia"/>
          <w:sz w:val="32"/>
          <w:szCs w:val="32"/>
        </w:rPr>
        <w:t>投标人名称</w:t>
      </w:r>
      <w:r>
        <w:rPr>
          <w:rFonts w:ascii="Calibri" w:eastAsia="宋体" w:hAnsi="Calibri" w:cs="Times New Roman"/>
          <w:sz w:val="32"/>
          <w:szCs w:val="32"/>
        </w:rPr>
        <w:t>:</w:t>
      </w:r>
    </w:p>
    <w:p w:rsidR="00B62265" w:rsidRDefault="00B62265" w:rsidP="00B62265">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（数字认证证书电子签章）</w:t>
      </w:r>
    </w:p>
    <w:p w:rsidR="00B62265" w:rsidRDefault="00B62265" w:rsidP="00B62265">
      <w:pPr>
        <w:spacing w:line="400" w:lineRule="atLeast"/>
        <w:ind w:right="640" w:firstLineChars="1500" w:firstLine="4800"/>
        <w:rPr>
          <w:rFonts w:ascii="Calibri" w:eastAsia="宋体" w:hAnsi="Calibri" w:cs="Times New Roman"/>
          <w:sz w:val="32"/>
          <w:szCs w:val="32"/>
        </w:rPr>
      </w:pPr>
      <w:r>
        <w:rPr>
          <w:rFonts w:ascii="Calibri" w:eastAsia="宋体" w:hAnsi="Calibri" w:cs="Times New Roman" w:hint="eastAsia"/>
          <w:sz w:val="32"/>
          <w:szCs w:val="32"/>
        </w:rPr>
        <w:t>日期：</w:t>
      </w:r>
    </w:p>
    <w:p w:rsidR="00B62265" w:rsidRDefault="00B62265" w:rsidP="00B62265">
      <w:pPr>
        <w:rPr>
          <w:rFonts w:ascii="Calibri" w:eastAsia="宋体" w:hAnsi="Calibri" w:cs="Times New Roman"/>
          <w:kern w:val="0"/>
          <w:sz w:val="30"/>
          <w:szCs w:val="30"/>
        </w:rPr>
      </w:pPr>
    </w:p>
    <w:p w:rsidR="00B62265" w:rsidRDefault="00B62265" w:rsidP="00B62265">
      <w:pPr>
        <w:rPr>
          <w:rFonts w:ascii="Calibri" w:eastAsia="宋体" w:hAnsi="Calibri" w:cs="Times New Roman"/>
        </w:rPr>
      </w:pPr>
    </w:p>
    <w:p w:rsidR="00B62265" w:rsidRDefault="00B62265" w:rsidP="00B62265"/>
    <w:p w:rsidR="00B62265" w:rsidRDefault="00B62265" w:rsidP="00B62265"/>
    <w:p w:rsidR="00B62265" w:rsidRDefault="00B62265" w:rsidP="00B62265">
      <w:pPr>
        <w:widowControl/>
        <w:jc w:val="left"/>
        <w:rPr>
          <w:kern w:val="0"/>
        </w:rPr>
        <w:sectPr w:rsidR="00B62265">
          <w:pgSz w:w="11906" w:h="16838"/>
          <w:pgMar w:top="1440" w:right="1800" w:bottom="1440" w:left="1800" w:header="851" w:footer="992" w:gutter="0"/>
          <w:cols w:space="720"/>
          <w:docGrid w:type="lines" w:linePitch="312"/>
        </w:sectPr>
      </w:pPr>
    </w:p>
    <w:p w:rsidR="00B62265" w:rsidRDefault="00B62265" w:rsidP="00B62265"/>
    <w:p w:rsidR="00B62265" w:rsidRDefault="00B62265" w:rsidP="00B62265">
      <w:pPr>
        <w:jc w:val="center"/>
        <w:rPr>
          <w:rFonts w:ascii="宋体" w:eastAsia="宋体" w:hAnsi="宋体"/>
          <w:sz w:val="28"/>
        </w:rPr>
      </w:pPr>
      <w:r>
        <w:rPr>
          <w:rFonts w:ascii="宋体" w:eastAsia="宋体" w:hAnsi="宋体" w:hint="eastAsia"/>
          <w:sz w:val="28"/>
        </w:rPr>
        <w:t>十三、国家质量技术监督主管部门颁发的A级锅炉制造许可证书</w:t>
      </w:r>
    </w:p>
    <w:p w:rsidR="00B62265" w:rsidRDefault="00B62265" w:rsidP="00B62265">
      <w:pPr>
        <w:jc w:val="left"/>
        <w:rPr>
          <w:rFonts w:ascii="宋体" w:eastAsia="宋体" w:hAnsi="宋体" w:hint="eastAsia"/>
          <w:sz w:val="24"/>
        </w:rPr>
      </w:pPr>
    </w:p>
    <w:p w:rsidR="00B62265" w:rsidRDefault="00B62265" w:rsidP="00B62265">
      <w:pPr>
        <w:rPr>
          <w:rFonts w:ascii="Calibri" w:eastAsia="宋体" w:hAnsi="Calibri" w:cs="Times New Roman" w:hint="eastAsia"/>
        </w:rPr>
      </w:pPr>
      <w:r>
        <w:rPr>
          <w:rFonts w:ascii="仿宋_GB2312" w:eastAsia="宋体" w:hAnsi="Calibri" w:cs="Times New Roman" w:hint="eastAsia"/>
          <w:sz w:val="30"/>
          <w:szCs w:val="30"/>
        </w:rPr>
        <w:t>投标产品的制造厂商的国家质量技术监督主管部门颁发的</w:t>
      </w:r>
      <w:r>
        <w:rPr>
          <w:rFonts w:ascii="仿宋_GB2312" w:eastAsia="宋体" w:hAnsi="Calibri" w:cs="Times New Roman" w:hint="eastAsia"/>
          <w:sz w:val="30"/>
          <w:szCs w:val="30"/>
        </w:rPr>
        <w:t>A</w:t>
      </w:r>
      <w:r>
        <w:rPr>
          <w:rFonts w:ascii="仿宋_GB2312" w:eastAsia="宋体" w:hAnsi="Calibri" w:cs="Times New Roman" w:hint="eastAsia"/>
          <w:sz w:val="30"/>
          <w:szCs w:val="30"/>
        </w:rPr>
        <w:t>级锅炉制造许可证书的原件扫描件。</w:t>
      </w:r>
    </w:p>
    <w:p w:rsidR="00B62265" w:rsidRDefault="00B62265" w:rsidP="00B62265"/>
    <w:p w:rsidR="00B62265" w:rsidRDefault="00B62265" w:rsidP="00B62265"/>
    <w:p w:rsidR="00B62265" w:rsidRDefault="00B62265" w:rsidP="00B62265">
      <w:pPr>
        <w:widowControl/>
        <w:jc w:val="left"/>
        <w:rPr>
          <w:kern w:val="0"/>
        </w:rPr>
        <w:sectPr w:rsidR="00B62265">
          <w:pgSz w:w="11906" w:h="16838"/>
          <w:pgMar w:top="1440" w:right="1800" w:bottom="1440" w:left="1800" w:header="851" w:footer="992" w:gutter="0"/>
          <w:cols w:space="720"/>
          <w:docGrid w:type="lines" w:linePitch="312"/>
        </w:sectPr>
      </w:pPr>
    </w:p>
    <w:p w:rsidR="00B62265" w:rsidRDefault="00B62265" w:rsidP="00B62265"/>
    <w:p w:rsidR="00B62265" w:rsidRDefault="00B62265" w:rsidP="00B62265">
      <w:pPr>
        <w:jc w:val="center"/>
        <w:rPr>
          <w:rFonts w:ascii="宋体" w:eastAsia="宋体" w:hAnsi="宋体"/>
          <w:sz w:val="28"/>
        </w:rPr>
      </w:pPr>
      <w:r>
        <w:rPr>
          <w:rFonts w:ascii="宋体" w:eastAsia="宋体" w:hAnsi="宋体" w:hint="eastAsia"/>
          <w:sz w:val="28"/>
        </w:rPr>
        <w:t>十四、依法缴纳税收和社会保障资金的相关材料</w:t>
      </w:r>
    </w:p>
    <w:p w:rsidR="00B62265" w:rsidRDefault="00B62265" w:rsidP="00B62265">
      <w:pPr>
        <w:jc w:val="left"/>
        <w:rPr>
          <w:rFonts w:ascii="宋体" w:eastAsia="宋体" w:hAnsi="宋体" w:hint="eastAsia"/>
          <w:sz w:val="24"/>
        </w:rPr>
      </w:pPr>
    </w:p>
    <w:p w:rsidR="00B62265" w:rsidRDefault="00B62265" w:rsidP="00B62265">
      <w:pPr>
        <w:rPr>
          <w:rFonts w:ascii="Calibri" w:eastAsia="宋体" w:hAnsi="Calibri" w:cs="Times New Roman" w:hint="eastAsia"/>
        </w:rPr>
      </w:pPr>
      <w:r>
        <w:rPr>
          <w:rFonts w:ascii="Times New Roman" w:eastAsia="仿宋_GB2312" w:hAnsi="Times New Roman" w:cs="Times New Roman" w:hint="eastAsia"/>
          <w:kern w:val="0"/>
          <w:sz w:val="28"/>
          <w:szCs w:val="28"/>
        </w:rPr>
        <w:t>投标人的税务登记证和依法缴纳近半年内任意一个月税收的相关凭证；投标人的社保登记证和依法缴纳近半年内任意一个月社会保险的相关凭证。</w:t>
      </w:r>
    </w:p>
    <w:p w:rsidR="00B62265" w:rsidRDefault="00B62265" w:rsidP="00B62265"/>
    <w:p w:rsidR="00B62265" w:rsidRDefault="00B62265" w:rsidP="00B62265"/>
    <w:p w:rsidR="00B62265" w:rsidRDefault="00B62265" w:rsidP="00B62265">
      <w:pPr>
        <w:widowControl/>
        <w:jc w:val="left"/>
        <w:rPr>
          <w:kern w:val="0"/>
        </w:rPr>
        <w:sectPr w:rsidR="00B62265">
          <w:pgSz w:w="11906" w:h="16838"/>
          <w:pgMar w:top="1440" w:right="1800" w:bottom="1440" w:left="1800" w:header="851" w:footer="992" w:gutter="0"/>
          <w:cols w:space="720"/>
          <w:docGrid w:type="lines" w:linePitch="312"/>
        </w:sectPr>
      </w:pPr>
    </w:p>
    <w:p w:rsidR="00B62265" w:rsidRDefault="00B62265" w:rsidP="00B62265"/>
    <w:p w:rsidR="00B62265" w:rsidRDefault="00B62265" w:rsidP="00B62265">
      <w:pPr>
        <w:jc w:val="center"/>
        <w:rPr>
          <w:rFonts w:ascii="宋体" w:eastAsia="宋体" w:hAnsi="宋体"/>
          <w:sz w:val="28"/>
        </w:rPr>
      </w:pPr>
      <w:r>
        <w:rPr>
          <w:rFonts w:ascii="宋体" w:eastAsia="宋体" w:hAnsi="宋体" w:hint="eastAsia"/>
          <w:sz w:val="28"/>
        </w:rPr>
        <w:t>十五、投标人所投品牌近三年产品销售业绩</w:t>
      </w:r>
    </w:p>
    <w:p w:rsidR="00B62265" w:rsidRDefault="00B62265" w:rsidP="00B62265">
      <w:pPr>
        <w:jc w:val="left"/>
        <w:rPr>
          <w:rFonts w:ascii="宋体" w:eastAsia="宋体" w:hAnsi="宋体" w:hint="eastAsia"/>
          <w:sz w:val="24"/>
        </w:rPr>
      </w:pPr>
    </w:p>
    <w:p w:rsidR="00B62265" w:rsidRDefault="00B62265" w:rsidP="00B62265">
      <w:pPr>
        <w:ind w:firstLineChars="100" w:firstLine="241"/>
        <w:rPr>
          <w:rFonts w:ascii="Calibri" w:eastAsia="宋体" w:hAnsi="Calibri" w:cs="Times New Roman" w:hint="eastAsia"/>
          <w:b/>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32"/>
        <w:gridCol w:w="2060"/>
        <w:gridCol w:w="1560"/>
        <w:gridCol w:w="1735"/>
        <w:gridCol w:w="1999"/>
      </w:tblGrid>
      <w:tr w:rsidR="00B62265" w:rsidTr="00B62265">
        <w:trPr>
          <w:trHeight w:val="739"/>
          <w:jc w:val="center"/>
        </w:trPr>
        <w:tc>
          <w:tcPr>
            <w:tcW w:w="1732" w:type="dxa"/>
            <w:tcBorders>
              <w:top w:val="single" w:sz="12" w:space="0" w:color="auto"/>
              <w:left w:val="single" w:sz="12" w:space="0" w:color="auto"/>
              <w:bottom w:val="single" w:sz="4" w:space="0" w:color="auto"/>
              <w:right w:val="single" w:sz="4" w:space="0" w:color="auto"/>
            </w:tcBorders>
            <w:vAlign w:val="center"/>
            <w:hideMark/>
          </w:tcPr>
          <w:p w:rsidR="00B62265" w:rsidRDefault="00B62265">
            <w:pPr>
              <w:snapToGrid w:val="0"/>
              <w:jc w:val="center"/>
              <w:rPr>
                <w:rFonts w:ascii="黑体" w:eastAsia="黑体" w:hAnsi="宋体" w:cs="Times New Roman"/>
                <w:bCs/>
                <w:sz w:val="24"/>
                <w:szCs w:val="28"/>
              </w:rPr>
            </w:pPr>
            <w:r>
              <w:rPr>
                <w:rFonts w:ascii="黑体" w:eastAsia="黑体" w:hAnsi="宋体" w:cs="Times New Roman" w:hint="eastAsia"/>
                <w:bCs/>
                <w:sz w:val="24"/>
                <w:szCs w:val="28"/>
              </w:rPr>
              <w:t>使用单位</w:t>
            </w:r>
          </w:p>
        </w:tc>
        <w:tc>
          <w:tcPr>
            <w:tcW w:w="2060" w:type="dxa"/>
            <w:tcBorders>
              <w:top w:val="single" w:sz="12" w:space="0" w:color="auto"/>
              <w:left w:val="single" w:sz="4" w:space="0" w:color="auto"/>
              <w:bottom w:val="single" w:sz="4" w:space="0" w:color="auto"/>
              <w:right w:val="single" w:sz="4" w:space="0" w:color="auto"/>
            </w:tcBorders>
            <w:vAlign w:val="center"/>
            <w:hideMark/>
          </w:tcPr>
          <w:p w:rsidR="00B62265" w:rsidRDefault="00B62265">
            <w:pPr>
              <w:snapToGrid w:val="0"/>
              <w:jc w:val="center"/>
              <w:rPr>
                <w:rFonts w:ascii="黑体" w:eastAsia="黑体" w:hAnsi="宋体" w:cs="Times New Roman"/>
                <w:bCs/>
                <w:sz w:val="24"/>
                <w:szCs w:val="28"/>
              </w:rPr>
            </w:pPr>
            <w:r>
              <w:rPr>
                <w:rFonts w:ascii="黑体" w:eastAsia="黑体" w:hAnsi="宋体" w:cs="Times New Roman" w:hint="eastAsia"/>
                <w:bCs/>
                <w:sz w:val="24"/>
                <w:szCs w:val="28"/>
              </w:rPr>
              <w:t>产品型号</w:t>
            </w:r>
          </w:p>
        </w:tc>
        <w:tc>
          <w:tcPr>
            <w:tcW w:w="1560" w:type="dxa"/>
            <w:tcBorders>
              <w:top w:val="single" w:sz="12" w:space="0" w:color="auto"/>
              <w:left w:val="single" w:sz="4" w:space="0" w:color="auto"/>
              <w:bottom w:val="single" w:sz="4" w:space="0" w:color="auto"/>
              <w:right w:val="single" w:sz="4" w:space="0" w:color="auto"/>
            </w:tcBorders>
            <w:vAlign w:val="center"/>
            <w:hideMark/>
          </w:tcPr>
          <w:p w:rsidR="00B62265" w:rsidRDefault="00B62265">
            <w:pPr>
              <w:snapToGrid w:val="0"/>
              <w:jc w:val="center"/>
              <w:rPr>
                <w:rFonts w:ascii="黑体" w:eastAsia="黑体" w:hAnsi="宋体" w:cs="Times New Roman"/>
                <w:bCs/>
                <w:sz w:val="24"/>
                <w:szCs w:val="28"/>
              </w:rPr>
            </w:pPr>
            <w:r>
              <w:rPr>
                <w:rFonts w:ascii="黑体" w:eastAsia="黑体" w:hAnsi="宋体" w:cs="Times New Roman" w:hint="eastAsia"/>
                <w:bCs/>
                <w:sz w:val="24"/>
                <w:szCs w:val="28"/>
              </w:rPr>
              <w:t>合同金额</w:t>
            </w:r>
          </w:p>
        </w:tc>
        <w:tc>
          <w:tcPr>
            <w:tcW w:w="1735" w:type="dxa"/>
            <w:tcBorders>
              <w:top w:val="single" w:sz="12" w:space="0" w:color="auto"/>
              <w:left w:val="single" w:sz="4" w:space="0" w:color="auto"/>
              <w:bottom w:val="single" w:sz="4" w:space="0" w:color="auto"/>
              <w:right w:val="single" w:sz="4" w:space="0" w:color="auto"/>
            </w:tcBorders>
            <w:vAlign w:val="center"/>
            <w:hideMark/>
          </w:tcPr>
          <w:p w:rsidR="00B62265" w:rsidRDefault="00B62265">
            <w:pPr>
              <w:snapToGrid w:val="0"/>
              <w:jc w:val="center"/>
              <w:rPr>
                <w:rFonts w:ascii="黑体" w:eastAsia="黑体" w:hAnsi="宋体" w:cs="Times New Roman"/>
                <w:bCs/>
                <w:sz w:val="24"/>
                <w:szCs w:val="28"/>
                <w:u w:val="single"/>
              </w:rPr>
            </w:pPr>
            <w:r>
              <w:rPr>
                <w:rFonts w:ascii="黑体" w:eastAsia="黑体" w:hAnsi="宋体" w:cs="Times New Roman" w:hint="eastAsia"/>
                <w:bCs/>
                <w:sz w:val="24"/>
                <w:szCs w:val="28"/>
              </w:rPr>
              <w:t>投入使用时间</w:t>
            </w:r>
          </w:p>
        </w:tc>
        <w:tc>
          <w:tcPr>
            <w:tcW w:w="1999" w:type="dxa"/>
            <w:tcBorders>
              <w:top w:val="single" w:sz="12" w:space="0" w:color="auto"/>
              <w:left w:val="single" w:sz="4" w:space="0" w:color="auto"/>
              <w:bottom w:val="single" w:sz="4" w:space="0" w:color="auto"/>
              <w:right w:val="single" w:sz="12" w:space="0" w:color="auto"/>
            </w:tcBorders>
            <w:vAlign w:val="center"/>
            <w:hideMark/>
          </w:tcPr>
          <w:p w:rsidR="00B62265" w:rsidRDefault="00B62265">
            <w:pPr>
              <w:snapToGrid w:val="0"/>
              <w:jc w:val="center"/>
              <w:rPr>
                <w:rFonts w:ascii="黑体" w:eastAsia="黑体" w:hAnsi="宋体" w:cs="Times New Roman"/>
                <w:bCs/>
                <w:sz w:val="24"/>
                <w:szCs w:val="28"/>
              </w:rPr>
            </w:pPr>
            <w:r>
              <w:rPr>
                <w:rFonts w:ascii="黑体" w:eastAsia="黑体" w:hAnsi="宋体" w:cs="Times New Roman" w:hint="eastAsia"/>
                <w:bCs/>
                <w:sz w:val="24"/>
                <w:szCs w:val="28"/>
              </w:rPr>
              <w:t>联系电话</w:t>
            </w:r>
          </w:p>
        </w:tc>
      </w:tr>
      <w:tr w:rsidR="00B62265" w:rsidTr="00B62265">
        <w:trPr>
          <w:jc w:val="center"/>
        </w:trPr>
        <w:tc>
          <w:tcPr>
            <w:tcW w:w="1732" w:type="dxa"/>
            <w:tcBorders>
              <w:top w:val="single" w:sz="4" w:space="0" w:color="auto"/>
              <w:left w:val="single" w:sz="12" w:space="0" w:color="auto"/>
              <w:bottom w:val="single" w:sz="4" w:space="0" w:color="auto"/>
              <w:right w:val="single" w:sz="4" w:space="0" w:color="auto"/>
            </w:tcBorders>
            <w:vAlign w:val="center"/>
          </w:tcPr>
          <w:p w:rsidR="00B62265" w:rsidRDefault="00B62265">
            <w:pPr>
              <w:spacing w:line="720" w:lineRule="auto"/>
              <w:jc w:val="center"/>
              <w:rPr>
                <w:rFonts w:ascii="宋体" w:eastAsia="宋体" w:hAnsi="宋体" w:cs="Times New Roman"/>
                <w:sz w:val="28"/>
                <w:szCs w:val="28"/>
                <w:u w:val="single"/>
              </w:rPr>
            </w:pPr>
          </w:p>
        </w:tc>
        <w:tc>
          <w:tcPr>
            <w:tcW w:w="2060" w:type="dxa"/>
            <w:tcBorders>
              <w:top w:val="single" w:sz="4" w:space="0" w:color="auto"/>
              <w:left w:val="single" w:sz="4" w:space="0" w:color="auto"/>
              <w:bottom w:val="single" w:sz="4" w:space="0" w:color="auto"/>
              <w:right w:val="single" w:sz="4" w:space="0" w:color="auto"/>
            </w:tcBorders>
            <w:vAlign w:val="center"/>
          </w:tcPr>
          <w:p w:rsidR="00B62265" w:rsidRDefault="00B62265">
            <w:pPr>
              <w:spacing w:line="720" w:lineRule="auto"/>
              <w:jc w:val="center"/>
              <w:rPr>
                <w:rFonts w:ascii="宋体" w:eastAsia="宋体" w:hAnsi="宋体" w:cs="Times New Roman"/>
                <w:sz w:val="28"/>
                <w:szCs w:val="28"/>
                <w:u w:val="single"/>
              </w:rPr>
            </w:pPr>
          </w:p>
        </w:tc>
        <w:tc>
          <w:tcPr>
            <w:tcW w:w="1560" w:type="dxa"/>
            <w:tcBorders>
              <w:top w:val="single" w:sz="4" w:space="0" w:color="auto"/>
              <w:left w:val="single" w:sz="4" w:space="0" w:color="auto"/>
              <w:bottom w:val="single" w:sz="4" w:space="0" w:color="auto"/>
              <w:right w:val="single" w:sz="4" w:space="0" w:color="auto"/>
            </w:tcBorders>
            <w:vAlign w:val="center"/>
          </w:tcPr>
          <w:p w:rsidR="00B62265" w:rsidRDefault="00B62265">
            <w:pPr>
              <w:spacing w:line="720" w:lineRule="auto"/>
              <w:jc w:val="center"/>
              <w:rPr>
                <w:rFonts w:ascii="宋体" w:eastAsia="宋体" w:hAnsi="宋体" w:cs="Times New Roman"/>
                <w:sz w:val="28"/>
                <w:szCs w:val="28"/>
                <w:u w:val="single"/>
              </w:rPr>
            </w:pPr>
          </w:p>
        </w:tc>
        <w:tc>
          <w:tcPr>
            <w:tcW w:w="1735" w:type="dxa"/>
            <w:tcBorders>
              <w:top w:val="single" w:sz="4" w:space="0" w:color="auto"/>
              <w:left w:val="single" w:sz="4" w:space="0" w:color="auto"/>
              <w:bottom w:val="single" w:sz="4" w:space="0" w:color="auto"/>
              <w:right w:val="single" w:sz="4" w:space="0" w:color="auto"/>
            </w:tcBorders>
            <w:vAlign w:val="center"/>
          </w:tcPr>
          <w:p w:rsidR="00B62265" w:rsidRDefault="00B62265">
            <w:pPr>
              <w:spacing w:line="720" w:lineRule="auto"/>
              <w:jc w:val="center"/>
              <w:rPr>
                <w:rFonts w:ascii="宋体" w:eastAsia="宋体" w:hAnsi="宋体" w:cs="Times New Roman"/>
                <w:sz w:val="28"/>
                <w:szCs w:val="28"/>
                <w:u w:val="single"/>
              </w:rPr>
            </w:pPr>
          </w:p>
        </w:tc>
        <w:tc>
          <w:tcPr>
            <w:tcW w:w="1999" w:type="dxa"/>
            <w:tcBorders>
              <w:top w:val="single" w:sz="4" w:space="0" w:color="auto"/>
              <w:left w:val="single" w:sz="4" w:space="0" w:color="auto"/>
              <w:bottom w:val="single" w:sz="4" w:space="0" w:color="auto"/>
              <w:right w:val="single" w:sz="12" w:space="0" w:color="auto"/>
            </w:tcBorders>
            <w:vAlign w:val="center"/>
          </w:tcPr>
          <w:p w:rsidR="00B62265" w:rsidRDefault="00B62265">
            <w:pPr>
              <w:spacing w:line="720" w:lineRule="auto"/>
              <w:jc w:val="center"/>
              <w:rPr>
                <w:rFonts w:ascii="宋体" w:eastAsia="宋体" w:hAnsi="宋体" w:cs="Times New Roman"/>
                <w:sz w:val="28"/>
                <w:szCs w:val="28"/>
                <w:u w:val="single"/>
              </w:rPr>
            </w:pPr>
          </w:p>
        </w:tc>
      </w:tr>
      <w:tr w:rsidR="00B62265" w:rsidTr="00B62265">
        <w:trPr>
          <w:jc w:val="center"/>
        </w:trPr>
        <w:tc>
          <w:tcPr>
            <w:tcW w:w="1732" w:type="dxa"/>
            <w:tcBorders>
              <w:top w:val="single" w:sz="4" w:space="0" w:color="auto"/>
              <w:left w:val="single" w:sz="12" w:space="0" w:color="auto"/>
              <w:bottom w:val="single" w:sz="4" w:space="0" w:color="auto"/>
              <w:right w:val="single" w:sz="4" w:space="0" w:color="auto"/>
            </w:tcBorders>
            <w:vAlign w:val="center"/>
          </w:tcPr>
          <w:p w:rsidR="00B62265" w:rsidRDefault="00B62265">
            <w:pPr>
              <w:spacing w:line="720" w:lineRule="auto"/>
              <w:jc w:val="center"/>
              <w:rPr>
                <w:rFonts w:ascii="宋体" w:eastAsia="宋体" w:hAnsi="宋体" w:cs="Times New Roman"/>
                <w:sz w:val="28"/>
                <w:szCs w:val="28"/>
                <w:u w:val="single"/>
              </w:rPr>
            </w:pPr>
          </w:p>
        </w:tc>
        <w:tc>
          <w:tcPr>
            <w:tcW w:w="2060" w:type="dxa"/>
            <w:tcBorders>
              <w:top w:val="single" w:sz="4" w:space="0" w:color="auto"/>
              <w:left w:val="single" w:sz="4" w:space="0" w:color="auto"/>
              <w:bottom w:val="single" w:sz="4" w:space="0" w:color="auto"/>
              <w:right w:val="single" w:sz="4" w:space="0" w:color="auto"/>
            </w:tcBorders>
            <w:vAlign w:val="center"/>
          </w:tcPr>
          <w:p w:rsidR="00B62265" w:rsidRDefault="00B62265">
            <w:pPr>
              <w:spacing w:line="720" w:lineRule="auto"/>
              <w:jc w:val="center"/>
              <w:rPr>
                <w:rFonts w:ascii="宋体" w:eastAsia="宋体" w:hAnsi="宋体" w:cs="Times New Roman"/>
                <w:sz w:val="28"/>
                <w:szCs w:val="28"/>
                <w:u w:val="single"/>
              </w:rPr>
            </w:pPr>
          </w:p>
        </w:tc>
        <w:tc>
          <w:tcPr>
            <w:tcW w:w="1560" w:type="dxa"/>
            <w:tcBorders>
              <w:top w:val="single" w:sz="4" w:space="0" w:color="auto"/>
              <w:left w:val="single" w:sz="4" w:space="0" w:color="auto"/>
              <w:bottom w:val="single" w:sz="4" w:space="0" w:color="auto"/>
              <w:right w:val="single" w:sz="4" w:space="0" w:color="auto"/>
            </w:tcBorders>
            <w:vAlign w:val="center"/>
          </w:tcPr>
          <w:p w:rsidR="00B62265" w:rsidRDefault="00B62265">
            <w:pPr>
              <w:spacing w:line="720" w:lineRule="auto"/>
              <w:jc w:val="center"/>
              <w:rPr>
                <w:rFonts w:ascii="宋体" w:eastAsia="宋体" w:hAnsi="宋体" w:cs="Times New Roman"/>
                <w:sz w:val="28"/>
                <w:szCs w:val="28"/>
                <w:u w:val="single"/>
              </w:rPr>
            </w:pPr>
          </w:p>
        </w:tc>
        <w:tc>
          <w:tcPr>
            <w:tcW w:w="1735" w:type="dxa"/>
            <w:tcBorders>
              <w:top w:val="single" w:sz="4" w:space="0" w:color="auto"/>
              <w:left w:val="single" w:sz="4" w:space="0" w:color="auto"/>
              <w:bottom w:val="single" w:sz="4" w:space="0" w:color="auto"/>
              <w:right w:val="single" w:sz="4" w:space="0" w:color="auto"/>
            </w:tcBorders>
            <w:vAlign w:val="center"/>
          </w:tcPr>
          <w:p w:rsidR="00B62265" w:rsidRDefault="00B62265">
            <w:pPr>
              <w:spacing w:line="720" w:lineRule="auto"/>
              <w:jc w:val="center"/>
              <w:rPr>
                <w:rFonts w:ascii="宋体" w:eastAsia="宋体" w:hAnsi="宋体" w:cs="Times New Roman"/>
                <w:sz w:val="28"/>
                <w:szCs w:val="28"/>
                <w:u w:val="single"/>
              </w:rPr>
            </w:pPr>
          </w:p>
        </w:tc>
        <w:tc>
          <w:tcPr>
            <w:tcW w:w="1999" w:type="dxa"/>
            <w:tcBorders>
              <w:top w:val="single" w:sz="4" w:space="0" w:color="auto"/>
              <w:left w:val="single" w:sz="4" w:space="0" w:color="auto"/>
              <w:bottom w:val="single" w:sz="4" w:space="0" w:color="auto"/>
              <w:right w:val="single" w:sz="12" w:space="0" w:color="auto"/>
            </w:tcBorders>
            <w:vAlign w:val="center"/>
          </w:tcPr>
          <w:p w:rsidR="00B62265" w:rsidRDefault="00B62265">
            <w:pPr>
              <w:spacing w:line="720" w:lineRule="auto"/>
              <w:jc w:val="center"/>
              <w:rPr>
                <w:rFonts w:ascii="宋体" w:eastAsia="宋体" w:hAnsi="宋体" w:cs="Times New Roman"/>
                <w:sz w:val="28"/>
                <w:szCs w:val="28"/>
                <w:u w:val="single"/>
              </w:rPr>
            </w:pPr>
          </w:p>
        </w:tc>
      </w:tr>
      <w:tr w:rsidR="00B62265" w:rsidTr="00B62265">
        <w:trPr>
          <w:jc w:val="center"/>
        </w:trPr>
        <w:tc>
          <w:tcPr>
            <w:tcW w:w="1732" w:type="dxa"/>
            <w:tcBorders>
              <w:top w:val="single" w:sz="4" w:space="0" w:color="auto"/>
              <w:left w:val="single" w:sz="12" w:space="0" w:color="auto"/>
              <w:bottom w:val="single" w:sz="4" w:space="0" w:color="auto"/>
              <w:right w:val="single" w:sz="4" w:space="0" w:color="auto"/>
            </w:tcBorders>
            <w:vAlign w:val="center"/>
          </w:tcPr>
          <w:p w:rsidR="00B62265" w:rsidRDefault="00B62265">
            <w:pPr>
              <w:spacing w:line="720" w:lineRule="auto"/>
              <w:jc w:val="center"/>
              <w:rPr>
                <w:rFonts w:ascii="宋体" w:eastAsia="宋体" w:hAnsi="宋体" w:cs="Times New Roman"/>
                <w:sz w:val="28"/>
                <w:szCs w:val="28"/>
                <w:u w:val="single"/>
              </w:rPr>
            </w:pPr>
          </w:p>
        </w:tc>
        <w:tc>
          <w:tcPr>
            <w:tcW w:w="2060" w:type="dxa"/>
            <w:tcBorders>
              <w:top w:val="single" w:sz="4" w:space="0" w:color="auto"/>
              <w:left w:val="single" w:sz="4" w:space="0" w:color="auto"/>
              <w:bottom w:val="single" w:sz="4" w:space="0" w:color="auto"/>
              <w:right w:val="single" w:sz="4" w:space="0" w:color="auto"/>
            </w:tcBorders>
            <w:vAlign w:val="center"/>
          </w:tcPr>
          <w:p w:rsidR="00B62265" w:rsidRDefault="00B62265">
            <w:pPr>
              <w:spacing w:line="720" w:lineRule="auto"/>
              <w:jc w:val="center"/>
              <w:rPr>
                <w:rFonts w:ascii="宋体" w:eastAsia="宋体" w:hAnsi="宋体" w:cs="Times New Roman"/>
                <w:sz w:val="28"/>
                <w:szCs w:val="28"/>
                <w:u w:val="single"/>
              </w:rPr>
            </w:pPr>
          </w:p>
        </w:tc>
        <w:tc>
          <w:tcPr>
            <w:tcW w:w="1560" w:type="dxa"/>
            <w:tcBorders>
              <w:top w:val="single" w:sz="4" w:space="0" w:color="auto"/>
              <w:left w:val="single" w:sz="4" w:space="0" w:color="auto"/>
              <w:bottom w:val="single" w:sz="4" w:space="0" w:color="auto"/>
              <w:right w:val="single" w:sz="4" w:space="0" w:color="auto"/>
            </w:tcBorders>
            <w:vAlign w:val="center"/>
          </w:tcPr>
          <w:p w:rsidR="00B62265" w:rsidRDefault="00B62265">
            <w:pPr>
              <w:spacing w:line="720" w:lineRule="auto"/>
              <w:jc w:val="center"/>
              <w:rPr>
                <w:rFonts w:ascii="宋体" w:eastAsia="宋体" w:hAnsi="宋体" w:cs="Times New Roman"/>
                <w:sz w:val="28"/>
                <w:szCs w:val="28"/>
                <w:u w:val="single"/>
              </w:rPr>
            </w:pPr>
          </w:p>
        </w:tc>
        <w:tc>
          <w:tcPr>
            <w:tcW w:w="1735" w:type="dxa"/>
            <w:tcBorders>
              <w:top w:val="single" w:sz="4" w:space="0" w:color="auto"/>
              <w:left w:val="single" w:sz="4" w:space="0" w:color="auto"/>
              <w:bottom w:val="single" w:sz="4" w:space="0" w:color="auto"/>
              <w:right w:val="single" w:sz="4" w:space="0" w:color="auto"/>
            </w:tcBorders>
            <w:vAlign w:val="center"/>
          </w:tcPr>
          <w:p w:rsidR="00B62265" w:rsidRDefault="00B62265">
            <w:pPr>
              <w:spacing w:line="720" w:lineRule="auto"/>
              <w:jc w:val="center"/>
              <w:rPr>
                <w:rFonts w:ascii="宋体" w:eastAsia="宋体" w:hAnsi="宋体" w:cs="Times New Roman"/>
                <w:sz w:val="28"/>
                <w:szCs w:val="28"/>
                <w:u w:val="single"/>
              </w:rPr>
            </w:pPr>
          </w:p>
        </w:tc>
        <w:tc>
          <w:tcPr>
            <w:tcW w:w="1999" w:type="dxa"/>
            <w:tcBorders>
              <w:top w:val="single" w:sz="4" w:space="0" w:color="auto"/>
              <w:left w:val="single" w:sz="4" w:space="0" w:color="auto"/>
              <w:bottom w:val="single" w:sz="4" w:space="0" w:color="auto"/>
              <w:right w:val="single" w:sz="12" w:space="0" w:color="auto"/>
            </w:tcBorders>
            <w:vAlign w:val="center"/>
          </w:tcPr>
          <w:p w:rsidR="00B62265" w:rsidRDefault="00B62265">
            <w:pPr>
              <w:spacing w:line="720" w:lineRule="auto"/>
              <w:jc w:val="center"/>
              <w:rPr>
                <w:rFonts w:ascii="宋体" w:eastAsia="宋体" w:hAnsi="宋体" w:cs="Times New Roman"/>
                <w:sz w:val="28"/>
                <w:szCs w:val="28"/>
                <w:u w:val="single"/>
              </w:rPr>
            </w:pPr>
          </w:p>
        </w:tc>
      </w:tr>
      <w:tr w:rsidR="00B62265" w:rsidTr="00B62265">
        <w:trPr>
          <w:jc w:val="center"/>
        </w:trPr>
        <w:tc>
          <w:tcPr>
            <w:tcW w:w="1732" w:type="dxa"/>
            <w:tcBorders>
              <w:top w:val="single" w:sz="4" w:space="0" w:color="auto"/>
              <w:left w:val="single" w:sz="12" w:space="0" w:color="auto"/>
              <w:bottom w:val="single" w:sz="4" w:space="0" w:color="auto"/>
              <w:right w:val="single" w:sz="4" w:space="0" w:color="auto"/>
            </w:tcBorders>
            <w:vAlign w:val="center"/>
          </w:tcPr>
          <w:p w:rsidR="00B62265" w:rsidRDefault="00B62265">
            <w:pPr>
              <w:spacing w:line="720" w:lineRule="auto"/>
              <w:jc w:val="center"/>
              <w:rPr>
                <w:rFonts w:ascii="宋体" w:eastAsia="宋体" w:hAnsi="宋体" w:cs="Times New Roman"/>
                <w:sz w:val="28"/>
                <w:szCs w:val="28"/>
                <w:u w:val="single"/>
              </w:rPr>
            </w:pPr>
          </w:p>
        </w:tc>
        <w:tc>
          <w:tcPr>
            <w:tcW w:w="2060" w:type="dxa"/>
            <w:tcBorders>
              <w:top w:val="single" w:sz="4" w:space="0" w:color="auto"/>
              <w:left w:val="single" w:sz="4" w:space="0" w:color="auto"/>
              <w:bottom w:val="single" w:sz="4" w:space="0" w:color="auto"/>
              <w:right w:val="single" w:sz="4" w:space="0" w:color="auto"/>
            </w:tcBorders>
            <w:vAlign w:val="center"/>
          </w:tcPr>
          <w:p w:rsidR="00B62265" w:rsidRDefault="00B62265">
            <w:pPr>
              <w:spacing w:line="720" w:lineRule="auto"/>
              <w:jc w:val="center"/>
              <w:rPr>
                <w:rFonts w:ascii="宋体" w:eastAsia="宋体" w:hAnsi="宋体" w:cs="Times New Roman"/>
                <w:sz w:val="28"/>
                <w:szCs w:val="28"/>
                <w:u w:val="single"/>
              </w:rPr>
            </w:pPr>
          </w:p>
        </w:tc>
        <w:tc>
          <w:tcPr>
            <w:tcW w:w="1560" w:type="dxa"/>
            <w:tcBorders>
              <w:top w:val="single" w:sz="4" w:space="0" w:color="auto"/>
              <w:left w:val="single" w:sz="4" w:space="0" w:color="auto"/>
              <w:bottom w:val="single" w:sz="4" w:space="0" w:color="auto"/>
              <w:right w:val="single" w:sz="4" w:space="0" w:color="auto"/>
            </w:tcBorders>
            <w:vAlign w:val="center"/>
          </w:tcPr>
          <w:p w:rsidR="00B62265" w:rsidRDefault="00B62265">
            <w:pPr>
              <w:spacing w:line="720" w:lineRule="auto"/>
              <w:jc w:val="center"/>
              <w:rPr>
                <w:rFonts w:ascii="宋体" w:eastAsia="宋体" w:hAnsi="宋体" w:cs="Times New Roman"/>
                <w:sz w:val="28"/>
                <w:szCs w:val="28"/>
                <w:u w:val="single"/>
              </w:rPr>
            </w:pPr>
          </w:p>
        </w:tc>
        <w:tc>
          <w:tcPr>
            <w:tcW w:w="1735" w:type="dxa"/>
            <w:tcBorders>
              <w:top w:val="single" w:sz="4" w:space="0" w:color="auto"/>
              <w:left w:val="single" w:sz="4" w:space="0" w:color="auto"/>
              <w:bottom w:val="single" w:sz="4" w:space="0" w:color="auto"/>
              <w:right w:val="single" w:sz="4" w:space="0" w:color="auto"/>
            </w:tcBorders>
            <w:vAlign w:val="center"/>
          </w:tcPr>
          <w:p w:rsidR="00B62265" w:rsidRDefault="00B62265">
            <w:pPr>
              <w:spacing w:line="720" w:lineRule="auto"/>
              <w:jc w:val="center"/>
              <w:rPr>
                <w:rFonts w:ascii="宋体" w:eastAsia="宋体" w:hAnsi="宋体" w:cs="Times New Roman"/>
                <w:sz w:val="28"/>
                <w:szCs w:val="28"/>
                <w:u w:val="single"/>
              </w:rPr>
            </w:pPr>
          </w:p>
        </w:tc>
        <w:tc>
          <w:tcPr>
            <w:tcW w:w="1999" w:type="dxa"/>
            <w:tcBorders>
              <w:top w:val="single" w:sz="4" w:space="0" w:color="auto"/>
              <w:left w:val="single" w:sz="4" w:space="0" w:color="auto"/>
              <w:bottom w:val="single" w:sz="4" w:space="0" w:color="auto"/>
              <w:right w:val="single" w:sz="12" w:space="0" w:color="auto"/>
            </w:tcBorders>
            <w:vAlign w:val="center"/>
          </w:tcPr>
          <w:p w:rsidR="00B62265" w:rsidRDefault="00B62265">
            <w:pPr>
              <w:spacing w:line="720" w:lineRule="auto"/>
              <w:jc w:val="center"/>
              <w:rPr>
                <w:rFonts w:ascii="宋体" w:eastAsia="宋体" w:hAnsi="宋体" w:cs="Times New Roman"/>
                <w:sz w:val="28"/>
                <w:szCs w:val="28"/>
                <w:u w:val="single"/>
              </w:rPr>
            </w:pPr>
          </w:p>
        </w:tc>
      </w:tr>
      <w:tr w:rsidR="00B62265" w:rsidTr="00B62265">
        <w:trPr>
          <w:jc w:val="center"/>
        </w:trPr>
        <w:tc>
          <w:tcPr>
            <w:tcW w:w="1732" w:type="dxa"/>
            <w:tcBorders>
              <w:top w:val="single" w:sz="4" w:space="0" w:color="auto"/>
              <w:left w:val="single" w:sz="12" w:space="0" w:color="auto"/>
              <w:bottom w:val="single" w:sz="4" w:space="0" w:color="auto"/>
              <w:right w:val="single" w:sz="4" w:space="0" w:color="auto"/>
            </w:tcBorders>
            <w:vAlign w:val="center"/>
          </w:tcPr>
          <w:p w:rsidR="00B62265" w:rsidRDefault="00B62265">
            <w:pPr>
              <w:spacing w:line="720" w:lineRule="auto"/>
              <w:jc w:val="center"/>
              <w:rPr>
                <w:rFonts w:ascii="宋体" w:eastAsia="宋体" w:hAnsi="宋体" w:cs="Times New Roman"/>
                <w:sz w:val="28"/>
                <w:szCs w:val="28"/>
                <w:u w:val="single"/>
              </w:rPr>
            </w:pPr>
          </w:p>
        </w:tc>
        <w:tc>
          <w:tcPr>
            <w:tcW w:w="2060" w:type="dxa"/>
            <w:tcBorders>
              <w:top w:val="single" w:sz="4" w:space="0" w:color="auto"/>
              <w:left w:val="single" w:sz="4" w:space="0" w:color="auto"/>
              <w:bottom w:val="single" w:sz="4" w:space="0" w:color="auto"/>
              <w:right w:val="single" w:sz="4" w:space="0" w:color="auto"/>
            </w:tcBorders>
            <w:vAlign w:val="center"/>
          </w:tcPr>
          <w:p w:rsidR="00B62265" w:rsidRDefault="00B62265">
            <w:pPr>
              <w:spacing w:line="720" w:lineRule="auto"/>
              <w:jc w:val="center"/>
              <w:rPr>
                <w:rFonts w:ascii="宋体" w:eastAsia="宋体" w:hAnsi="宋体" w:cs="Times New Roman"/>
                <w:sz w:val="28"/>
                <w:szCs w:val="28"/>
                <w:u w:val="single"/>
              </w:rPr>
            </w:pPr>
          </w:p>
        </w:tc>
        <w:tc>
          <w:tcPr>
            <w:tcW w:w="1560" w:type="dxa"/>
            <w:tcBorders>
              <w:top w:val="single" w:sz="4" w:space="0" w:color="auto"/>
              <w:left w:val="single" w:sz="4" w:space="0" w:color="auto"/>
              <w:bottom w:val="single" w:sz="4" w:space="0" w:color="auto"/>
              <w:right w:val="single" w:sz="4" w:space="0" w:color="auto"/>
            </w:tcBorders>
            <w:vAlign w:val="center"/>
          </w:tcPr>
          <w:p w:rsidR="00B62265" w:rsidRDefault="00B62265">
            <w:pPr>
              <w:spacing w:line="720" w:lineRule="auto"/>
              <w:jc w:val="center"/>
              <w:rPr>
                <w:rFonts w:ascii="宋体" w:eastAsia="宋体" w:hAnsi="宋体" w:cs="Times New Roman"/>
                <w:sz w:val="28"/>
                <w:szCs w:val="28"/>
                <w:u w:val="single"/>
              </w:rPr>
            </w:pPr>
          </w:p>
        </w:tc>
        <w:tc>
          <w:tcPr>
            <w:tcW w:w="1735" w:type="dxa"/>
            <w:tcBorders>
              <w:top w:val="single" w:sz="4" w:space="0" w:color="auto"/>
              <w:left w:val="single" w:sz="4" w:space="0" w:color="auto"/>
              <w:bottom w:val="single" w:sz="4" w:space="0" w:color="auto"/>
              <w:right w:val="single" w:sz="4" w:space="0" w:color="auto"/>
            </w:tcBorders>
            <w:vAlign w:val="center"/>
          </w:tcPr>
          <w:p w:rsidR="00B62265" w:rsidRDefault="00B62265">
            <w:pPr>
              <w:spacing w:line="720" w:lineRule="auto"/>
              <w:jc w:val="center"/>
              <w:rPr>
                <w:rFonts w:ascii="宋体" w:eastAsia="宋体" w:hAnsi="宋体" w:cs="Times New Roman"/>
                <w:sz w:val="28"/>
                <w:szCs w:val="28"/>
                <w:u w:val="single"/>
              </w:rPr>
            </w:pPr>
          </w:p>
        </w:tc>
        <w:tc>
          <w:tcPr>
            <w:tcW w:w="1999" w:type="dxa"/>
            <w:tcBorders>
              <w:top w:val="single" w:sz="4" w:space="0" w:color="auto"/>
              <w:left w:val="single" w:sz="4" w:space="0" w:color="auto"/>
              <w:bottom w:val="single" w:sz="4" w:space="0" w:color="auto"/>
              <w:right w:val="single" w:sz="12" w:space="0" w:color="auto"/>
            </w:tcBorders>
            <w:vAlign w:val="center"/>
          </w:tcPr>
          <w:p w:rsidR="00B62265" w:rsidRDefault="00B62265">
            <w:pPr>
              <w:spacing w:line="720" w:lineRule="auto"/>
              <w:jc w:val="center"/>
              <w:rPr>
                <w:rFonts w:ascii="宋体" w:eastAsia="宋体" w:hAnsi="宋体" w:cs="Times New Roman"/>
                <w:sz w:val="28"/>
                <w:szCs w:val="28"/>
                <w:u w:val="single"/>
              </w:rPr>
            </w:pPr>
          </w:p>
        </w:tc>
      </w:tr>
      <w:tr w:rsidR="00B62265" w:rsidTr="00B62265">
        <w:trPr>
          <w:jc w:val="center"/>
        </w:trPr>
        <w:tc>
          <w:tcPr>
            <w:tcW w:w="1732" w:type="dxa"/>
            <w:tcBorders>
              <w:top w:val="single" w:sz="4" w:space="0" w:color="auto"/>
              <w:left w:val="single" w:sz="12" w:space="0" w:color="auto"/>
              <w:bottom w:val="single" w:sz="4" w:space="0" w:color="auto"/>
              <w:right w:val="single" w:sz="4" w:space="0" w:color="auto"/>
            </w:tcBorders>
            <w:vAlign w:val="center"/>
          </w:tcPr>
          <w:p w:rsidR="00B62265" w:rsidRDefault="00B62265">
            <w:pPr>
              <w:spacing w:line="720" w:lineRule="auto"/>
              <w:jc w:val="center"/>
              <w:rPr>
                <w:rFonts w:ascii="宋体" w:eastAsia="宋体" w:hAnsi="宋体" w:cs="Times New Roman"/>
                <w:sz w:val="28"/>
                <w:szCs w:val="28"/>
                <w:u w:val="single"/>
              </w:rPr>
            </w:pPr>
          </w:p>
        </w:tc>
        <w:tc>
          <w:tcPr>
            <w:tcW w:w="2060" w:type="dxa"/>
            <w:tcBorders>
              <w:top w:val="single" w:sz="4" w:space="0" w:color="auto"/>
              <w:left w:val="single" w:sz="4" w:space="0" w:color="auto"/>
              <w:bottom w:val="single" w:sz="4" w:space="0" w:color="auto"/>
              <w:right w:val="single" w:sz="4" w:space="0" w:color="auto"/>
            </w:tcBorders>
            <w:vAlign w:val="center"/>
          </w:tcPr>
          <w:p w:rsidR="00B62265" w:rsidRDefault="00B62265">
            <w:pPr>
              <w:spacing w:line="720" w:lineRule="auto"/>
              <w:jc w:val="center"/>
              <w:rPr>
                <w:rFonts w:ascii="宋体" w:eastAsia="宋体" w:hAnsi="宋体" w:cs="Times New Roman"/>
                <w:sz w:val="28"/>
                <w:szCs w:val="28"/>
                <w:u w:val="single"/>
              </w:rPr>
            </w:pPr>
          </w:p>
        </w:tc>
        <w:tc>
          <w:tcPr>
            <w:tcW w:w="1560" w:type="dxa"/>
            <w:tcBorders>
              <w:top w:val="single" w:sz="4" w:space="0" w:color="auto"/>
              <w:left w:val="single" w:sz="4" w:space="0" w:color="auto"/>
              <w:bottom w:val="single" w:sz="4" w:space="0" w:color="auto"/>
              <w:right w:val="single" w:sz="4" w:space="0" w:color="auto"/>
            </w:tcBorders>
            <w:vAlign w:val="center"/>
          </w:tcPr>
          <w:p w:rsidR="00B62265" w:rsidRDefault="00B62265">
            <w:pPr>
              <w:spacing w:line="720" w:lineRule="auto"/>
              <w:jc w:val="center"/>
              <w:rPr>
                <w:rFonts w:ascii="宋体" w:eastAsia="宋体" w:hAnsi="宋体" w:cs="Times New Roman"/>
                <w:sz w:val="28"/>
                <w:szCs w:val="28"/>
                <w:u w:val="single"/>
              </w:rPr>
            </w:pPr>
          </w:p>
        </w:tc>
        <w:tc>
          <w:tcPr>
            <w:tcW w:w="1735" w:type="dxa"/>
            <w:tcBorders>
              <w:top w:val="single" w:sz="4" w:space="0" w:color="auto"/>
              <w:left w:val="single" w:sz="4" w:space="0" w:color="auto"/>
              <w:bottom w:val="single" w:sz="4" w:space="0" w:color="auto"/>
              <w:right w:val="single" w:sz="4" w:space="0" w:color="auto"/>
            </w:tcBorders>
            <w:vAlign w:val="center"/>
          </w:tcPr>
          <w:p w:rsidR="00B62265" w:rsidRDefault="00B62265">
            <w:pPr>
              <w:spacing w:line="720" w:lineRule="auto"/>
              <w:jc w:val="center"/>
              <w:rPr>
                <w:rFonts w:ascii="宋体" w:eastAsia="宋体" w:hAnsi="宋体" w:cs="Times New Roman"/>
                <w:sz w:val="28"/>
                <w:szCs w:val="28"/>
                <w:u w:val="single"/>
              </w:rPr>
            </w:pPr>
          </w:p>
        </w:tc>
        <w:tc>
          <w:tcPr>
            <w:tcW w:w="1999" w:type="dxa"/>
            <w:tcBorders>
              <w:top w:val="single" w:sz="4" w:space="0" w:color="auto"/>
              <w:left w:val="single" w:sz="4" w:space="0" w:color="auto"/>
              <w:bottom w:val="single" w:sz="4" w:space="0" w:color="auto"/>
              <w:right w:val="single" w:sz="12" w:space="0" w:color="auto"/>
            </w:tcBorders>
            <w:vAlign w:val="center"/>
          </w:tcPr>
          <w:p w:rsidR="00B62265" w:rsidRDefault="00B62265">
            <w:pPr>
              <w:spacing w:line="720" w:lineRule="auto"/>
              <w:jc w:val="center"/>
              <w:rPr>
                <w:rFonts w:ascii="宋体" w:eastAsia="宋体" w:hAnsi="宋体" w:cs="Times New Roman"/>
                <w:sz w:val="28"/>
                <w:szCs w:val="28"/>
                <w:u w:val="single"/>
              </w:rPr>
            </w:pPr>
          </w:p>
        </w:tc>
      </w:tr>
      <w:tr w:rsidR="00B62265" w:rsidTr="00B62265">
        <w:trPr>
          <w:jc w:val="center"/>
        </w:trPr>
        <w:tc>
          <w:tcPr>
            <w:tcW w:w="1732" w:type="dxa"/>
            <w:tcBorders>
              <w:top w:val="single" w:sz="4" w:space="0" w:color="auto"/>
              <w:left w:val="single" w:sz="12" w:space="0" w:color="auto"/>
              <w:bottom w:val="single" w:sz="12" w:space="0" w:color="auto"/>
              <w:right w:val="single" w:sz="4" w:space="0" w:color="auto"/>
            </w:tcBorders>
            <w:vAlign w:val="center"/>
          </w:tcPr>
          <w:p w:rsidR="00B62265" w:rsidRDefault="00B62265">
            <w:pPr>
              <w:spacing w:line="720" w:lineRule="auto"/>
              <w:jc w:val="center"/>
              <w:rPr>
                <w:rFonts w:ascii="宋体" w:eastAsia="宋体" w:hAnsi="宋体" w:cs="Times New Roman"/>
                <w:sz w:val="28"/>
                <w:szCs w:val="28"/>
                <w:u w:val="single"/>
              </w:rPr>
            </w:pPr>
          </w:p>
        </w:tc>
        <w:tc>
          <w:tcPr>
            <w:tcW w:w="2060" w:type="dxa"/>
            <w:tcBorders>
              <w:top w:val="single" w:sz="4" w:space="0" w:color="auto"/>
              <w:left w:val="single" w:sz="4" w:space="0" w:color="auto"/>
              <w:bottom w:val="single" w:sz="12" w:space="0" w:color="auto"/>
              <w:right w:val="single" w:sz="4" w:space="0" w:color="auto"/>
            </w:tcBorders>
            <w:vAlign w:val="center"/>
          </w:tcPr>
          <w:p w:rsidR="00B62265" w:rsidRDefault="00B62265">
            <w:pPr>
              <w:spacing w:line="720" w:lineRule="auto"/>
              <w:jc w:val="center"/>
              <w:rPr>
                <w:rFonts w:ascii="宋体" w:eastAsia="宋体" w:hAnsi="宋体" w:cs="Times New Roman"/>
                <w:sz w:val="28"/>
                <w:szCs w:val="28"/>
                <w:u w:val="single"/>
              </w:rPr>
            </w:pPr>
          </w:p>
        </w:tc>
        <w:tc>
          <w:tcPr>
            <w:tcW w:w="1560" w:type="dxa"/>
            <w:tcBorders>
              <w:top w:val="single" w:sz="4" w:space="0" w:color="auto"/>
              <w:left w:val="single" w:sz="4" w:space="0" w:color="auto"/>
              <w:bottom w:val="single" w:sz="12" w:space="0" w:color="auto"/>
              <w:right w:val="single" w:sz="4" w:space="0" w:color="auto"/>
            </w:tcBorders>
            <w:vAlign w:val="center"/>
          </w:tcPr>
          <w:p w:rsidR="00B62265" w:rsidRDefault="00B62265">
            <w:pPr>
              <w:spacing w:line="720" w:lineRule="auto"/>
              <w:jc w:val="center"/>
              <w:rPr>
                <w:rFonts w:ascii="宋体" w:eastAsia="宋体" w:hAnsi="宋体" w:cs="Times New Roman"/>
                <w:sz w:val="28"/>
                <w:szCs w:val="28"/>
                <w:u w:val="single"/>
              </w:rPr>
            </w:pPr>
          </w:p>
        </w:tc>
        <w:tc>
          <w:tcPr>
            <w:tcW w:w="1735" w:type="dxa"/>
            <w:tcBorders>
              <w:top w:val="single" w:sz="4" w:space="0" w:color="auto"/>
              <w:left w:val="single" w:sz="4" w:space="0" w:color="auto"/>
              <w:bottom w:val="single" w:sz="12" w:space="0" w:color="auto"/>
              <w:right w:val="single" w:sz="4" w:space="0" w:color="auto"/>
            </w:tcBorders>
            <w:vAlign w:val="center"/>
          </w:tcPr>
          <w:p w:rsidR="00B62265" w:rsidRDefault="00B62265">
            <w:pPr>
              <w:spacing w:line="720" w:lineRule="auto"/>
              <w:jc w:val="center"/>
              <w:rPr>
                <w:rFonts w:ascii="宋体" w:eastAsia="宋体" w:hAnsi="宋体" w:cs="Times New Roman"/>
                <w:sz w:val="28"/>
                <w:szCs w:val="28"/>
                <w:u w:val="single"/>
              </w:rPr>
            </w:pPr>
          </w:p>
        </w:tc>
        <w:tc>
          <w:tcPr>
            <w:tcW w:w="1999" w:type="dxa"/>
            <w:tcBorders>
              <w:top w:val="single" w:sz="4" w:space="0" w:color="auto"/>
              <w:left w:val="single" w:sz="4" w:space="0" w:color="auto"/>
              <w:bottom w:val="single" w:sz="12" w:space="0" w:color="auto"/>
              <w:right w:val="single" w:sz="12" w:space="0" w:color="auto"/>
            </w:tcBorders>
            <w:vAlign w:val="center"/>
          </w:tcPr>
          <w:p w:rsidR="00B62265" w:rsidRDefault="00B62265">
            <w:pPr>
              <w:spacing w:line="720" w:lineRule="auto"/>
              <w:jc w:val="center"/>
              <w:rPr>
                <w:rFonts w:ascii="宋体" w:eastAsia="宋体" w:hAnsi="宋体" w:cs="Times New Roman"/>
                <w:sz w:val="28"/>
                <w:szCs w:val="28"/>
                <w:u w:val="single"/>
              </w:rPr>
            </w:pPr>
          </w:p>
        </w:tc>
      </w:tr>
    </w:tbl>
    <w:p w:rsidR="00B62265" w:rsidRDefault="00B62265" w:rsidP="00B62265">
      <w:pPr>
        <w:ind w:firstLineChars="100" w:firstLine="241"/>
        <w:rPr>
          <w:rFonts w:ascii="Calibri" w:eastAsia="宋体" w:hAnsi="Calibri" w:cs="Times New Roman"/>
          <w:b/>
          <w:sz w:val="24"/>
        </w:rPr>
      </w:pPr>
    </w:p>
    <w:p w:rsidR="00B62265" w:rsidRDefault="00B62265" w:rsidP="00B62265">
      <w:pPr>
        <w:ind w:firstLineChars="100" w:firstLine="241"/>
        <w:rPr>
          <w:rFonts w:ascii="Calibri" w:eastAsia="宋体" w:hAnsi="Calibri" w:cs="Times New Roman"/>
          <w:b/>
          <w:sz w:val="24"/>
        </w:rPr>
      </w:pPr>
    </w:p>
    <w:p w:rsidR="00B62265" w:rsidRDefault="00B62265" w:rsidP="00B62265">
      <w:pPr>
        <w:ind w:firstLineChars="100" w:firstLine="241"/>
        <w:rPr>
          <w:rFonts w:ascii="Times New Roman" w:eastAsia="宋体" w:hAnsi="Times New Roman" w:cs="Times New Roman"/>
          <w:sz w:val="24"/>
        </w:rPr>
      </w:pPr>
      <w:r>
        <w:rPr>
          <w:rFonts w:ascii="Calibri" w:eastAsia="宋体" w:hAnsi="Calibri" w:cs="Times New Roman" w:hint="eastAsia"/>
          <w:b/>
          <w:sz w:val="24"/>
        </w:rPr>
        <w:t>备注</w:t>
      </w:r>
      <w:r>
        <w:rPr>
          <w:rFonts w:ascii="Calibri" w:eastAsia="宋体" w:hAnsi="Calibri" w:cs="Times New Roman" w:hint="eastAsia"/>
          <w:sz w:val="24"/>
        </w:rPr>
        <w:t>：</w:t>
      </w:r>
    </w:p>
    <w:p w:rsidR="00B62265" w:rsidRDefault="00B62265" w:rsidP="009810BF">
      <w:pPr>
        <w:numPr>
          <w:ilvl w:val="0"/>
          <w:numId w:val="13"/>
        </w:numPr>
        <w:adjustRightInd w:val="0"/>
        <w:snapToGrid w:val="0"/>
        <w:ind w:left="1213" w:hanging="374"/>
        <w:rPr>
          <w:rFonts w:ascii="Calibri" w:eastAsia="宋体" w:hAnsi="Calibri" w:cs="Times New Roman"/>
          <w:b/>
          <w:color w:val="008000"/>
          <w:sz w:val="24"/>
          <w:u w:val="single"/>
        </w:rPr>
      </w:pPr>
      <w:r>
        <w:rPr>
          <w:rFonts w:ascii="Calibri" w:eastAsia="宋体" w:hAnsi="Calibri" w:cs="Times New Roman" w:hint="eastAsia"/>
          <w:b/>
          <w:sz w:val="24"/>
        </w:rPr>
        <w:t>本声明中所指最近</w:t>
      </w:r>
      <w:r>
        <w:rPr>
          <w:rFonts w:ascii="Calibri" w:eastAsia="宋体" w:hAnsi="Calibri" w:cs="Times New Roman"/>
          <w:b/>
          <w:sz w:val="24"/>
          <w:u w:val="single"/>
        </w:rPr>
        <w:t>3</w:t>
      </w:r>
      <w:r>
        <w:rPr>
          <w:rFonts w:ascii="Calibri" w:eastAsia="宋体" w:hAnsi="Calibri" w:cs="Times New Roman" w:hint="eastAsia"/>
          <w:b/>
          <w:sz w:val="24"/>
          <w:u w:val="single"/>
        </w:rPr>
        <w:t>年</w:t>
      </w:r>
      <w:r>
        <w:rPr>
          <w:rFonts w:ascii="Calibri" w:eastAsia="宋体" w:hAnsi="Calibri" w:cs="Times New Roman" w:hint="eastAsia"/>
          <w:b/>
          <w:sz w:val="24"/>
        </w:rPr>
        <w:t>是指：</w:t>
      </w:r>
      <w:r>
        <w:rPr>
          <w:rFonts w:ascii="Calibri" w:eastAsia="宋体" w:hAnsi="Calibri" w:cs="Times New Roman"/>
          <w:b/>
          <w:sz w:val="24"/>
          <w:u w:val="single"/>
        </w:rPr>
        <w:t xml:space="preserve">  2013</w:t>
      </w:r>
      <w:r>
        <w:rPr>
          <w:rFonts w:ascii="Calibri" w:eastAsia="宋体" w:hAnsi="Calibri" w:cs="Times New Roman" w:hint="eastAsia"/>
          <w:b/>
          <w:sz w:val="24"/>
          <w:u w:val="single"/>
        </w:rPr>
        <w:t>年</w:t>
      </w:r>
      <w:r>
        <w:rPr>
          <w:rFonts w:ascii="Calibri" w:eastAsia="宋体" w:hAnsi="Calibri" w:cs="Times New Roman"/>
          <w:b/>
          <w:sz w:val="24"/>
          <w:u w:val="single"/>
        </w:rPr>
        <w:t>4</w:t>
      </w:r>
      <w:r>
        <w:rPr>
          <w:rFonts w:ascii="Calibri" w:eastAsia="宋体" w:hAnsi="Calibri" w:cs="Times New Roman" w:hint="eastAsia"/>
          <w:b/>
          <w:sz w:val="24"/>
          <w:u w:val="single"/>
        </w:rPr>
        <w:t>月</w:t>
      </w:r>
      <w:r>
        <w:rPr>
          <w:rFonts w:ascii="Calibri" w:eastAsia="宋体" w:hAnsi="Calibri" w:cs="Times New Roman"/>
          <w:b/>
          <w:sz w:val="24"/>
          <w:u w:val="single"/>
        </w:rPr>
        <w:t>1</w:t>
      </w:r>
      <w:r>
        <w:rPr>
          <w:rFonts w:ascii="Calibri" w:eastAsia="宋体" w:hAnsi="Calibri" w:cs="Times New Roman" w:hint="eastAsia"/>
          <w:b/>
          <w:sz w:val="24"/>
          <w:u w:val="single"/>
        </w:rPr>
        <w:t>日至</w:t>
      </w:r>
      <w:r>
        <w:rPr>
          <w:rFonts w:ascii="Calibri" w:eastAsia="宋体" w:hAnsi="Calibri" w:cs="Times New Roman"/>
          <w:b/>
          <w:sz w:val="24"/>
          <w:u w:val="single"/>
        </w:rPr>
        <w:t xml:space="preserve"> 2016</w:t>
      </w:r>
      <w:r>
        <w:rPr>
          <w:rFonts w:ascii="Calibri" w:eastAsia="宋体" w:hAnsi="Calibri" w:cs="Times New Roman" w:hint="eastAsia"/>
          <w:b/>
          <w:sz w:val="24"/>
          <w:u w:val="single"/>
        </w:rPr>
        <w:t>年</w:t>
      </w:r>
      <w:r>
        <w:rPr>
          <w:rFonts w:ascii="Calibri" w:eastAsia="宋体" w:hAnsi="Calibri" w:cs="Times New Roman"/>
          <w:b/>
          <w:sz w:val="24"/>
          <w:u w:val="single"/>
        </w:rPr>
        <w:t>3</w:t>
      </w:r>
      <w:r>
        <w:rPr>
          <w:rFonts w:ascii="Calibri" w:eastAsia="宋体" w:hAnsi="Calibri" w:cs="Times New Roman" w:hint="eastAsia"/>
          <w:b/>
          <w:sz w:val="24"/>
          <w:u w:val="single"/>
        </w:rPr>
        <w:t>月</w:t>
      </w:r>
      <w:r>
        <w:rPr>
          <w:rFonts w:ascii="Calibri" w:eastAsia="宋体" w:hAnsi="Calibri" w:cs="Times New Roman"/>
          <w:b/>
          <w:sz w:val="24"/>
          <w:u w:val="single"/>
        </w:rPr>
        <w:t>31</w:t>
      </w:r>
      <w:r>
        <w:rPr>
          <w:rFonts w:ascii="Calibri" w:eastAsia="宋体" w:hAnsi="Calibri" w:cs="Times New Roman" w:hint="eastAsia"/>
          <w:b/>
          <w:sz w:val="24"/>
          <w:u w:val="single"/>
        </w:rPr>
        <w:t>日；</w:t>
      </w:r>
    </w:p>
    <w:p w:rsidR="00B62265" w:rsidRDefault="00B62265" w:rsidP="009810BF">
      <w:pPr>
        <w:numPr>
          <w:ilvl w:val="0"/>
          <w:numId w:val="13"/>
        </w:numPr>
        <w:adjustRightInd w:val="0"/>
        <w:snapToGrid w:val="0"/>
        <w:ind w:left="1213" w:hanging="374"/>
        <w:rPr>
          <w:rFonts w:ascii="Calibri" w:eastAsia="宋体" w:hAnsi="Calibri" w:cs="Times New Roman"/>
          <w:b/>
          <w:sz w:val="24"/>
        </w:rPr>
      </w:pPr>
      <w:r>
        <w:rPr>
          <w:rFonts w:ascii="Calibri" w:eastAsia="宋体" w:hAnsi="Calibri" w:cs="Times New Roman" w:hint="eastAsia"/>
          <w:b/>
          <w:sz w:val="24"/>
        </w:rPr>
        <w:t>投标人须提交相应合同的首页及金额页复印件</w:t>
      </w:r>
      <w:r>
        <w:rPr>
          <w:rFonts w:ascii="Calibri" w:eastAsia="宋体" w:hAnsi="Calibri" w:cs="Times New Roman"/>
          <w:b/>
          <w:sz w:val="24"/>
        </w:rPr>
        <w:t>,</w:t>
      </w:r>
      <w:r>
        <w:rPr>
          <w:rFonts w:ascii="宋体" w:eastAsia="宋体" w:hAnsi="宋体" w:cs="Times New Roman" w:hint="eastAsia"/>
          <w:sz w:val="24"/>
        </w:rPr>
        <w:t xml:space="preserve"> </w:t>
      </w:r>
      <w:r>
        <w:rPr>
          <w:rFonts w:ascii="Calibri" w:eastAsia="宋体" w:hAnsi="Calibri" w:cs="Times New Roman" w:hint="eastAsia"/>
          <w:b/>
          <w:sz w:val="24"/>
        </w:rPr>
        <w:t>并提供用户方联系人及联系方式。</w:t>
      </w:r>
    </w:p>
    <w:p w:rsidR="00B62265" w:rsidRDefault="00B62265" w:rsidP="009810BF">
      <w:pPr>
        <w:numPr>
          <w:ilvl w:val="0"/>
          <w:numId w:val="13"/>
        </w:numPr>
        <w:adjustRightInd w:val="0"/>
        <w:snapToGrid w:val="0"/>
        <w:ind w:left="1213" w:hanging="374"/>
        <w:rPr>
          <w:rFonts w:ascii="Calibri" w:eastAsia="宋体" w:hAnsi="Calibri" w:cs="Times New Roman"/>
          <w:b/>
          <w:sz w:val="24"/>
        </w:rPr>
      </w:pPr>
      <w:r>
        <w:rPr>
          <w:rFonts w:ascii="Calibri" w:eastAsia="宋体" w:hAnsi="Calibri" w:cs="Times New Roman" w:hint="eastAsia"/>
          <w:b/>
          <w:sz w:val="24"/>
        </w:rPr>
        <w:t>本表中所列销售业绩，不限定于本项目投标人，可包含生产厂家或其他代理商的销售业绩。</w:t>
      </w:r>
    </w:p>
    <w:p w:rsidR="00B62265" w:rsidRDefault="00B62265" w:rsidP="00B62265">
      <w:pPr>
        <w:rPr>
          <w:rFonts w:ascii="Calibri" w:eastAsia="宋体" w:hAnsi="Calibri" w:cs="黑体"/>
        </w:rPr>
      </w:pPr>
    </w:p>
    <w:p w:rsidR="00B62265" w:rsidRDefault="00B62265" w:rsidP="00B62265">
      <w:pPr>
        <w:rPr>
          <w:rFonts w:ascii="Calibri" w:eastAsia="宋体" w:hAnsi="Calibri" w:cs="Times New Roman"/>
        </w:rPr>
      </w:pPr>
    </w:p>
    <w:p w:rsidR="00B62265" w:rsidRDefault="00B62265" w:rsidP="00B62265">
      <w:pPr>
        <w:rPr>
          <w:rFonts w:ascii="Calibri" w:eastAsia="宋体" w:hAnsi="Calibri" w:cs="Times New Roman"/>
        </w:rPr>
      </w:pPr>
    </w:p>
    <w:p w:rsidR="00B62265" w:rsidRDefault="00B62265" w:rsidP="00B62265"/>
    <w:p w:rsidR="00B62265" w:rsidRDefault="00B62265" w:rsidP="00B62265"/>
    <w:p w:rsidR="00B62265" w:rsidRDefault="00B62265" w:rsidP="00B62265">
      <w:pPr>
        <w:widowControl/>
        <w:jc w:val="left"/>
        <w:rPr>
          <w:kern w:val="0"/>
        </w:rPr>
        <w:sectPr w:rsidR="00B62265">
          <w:pgSz w:w="11906" w:h="16838"/>
          <w:pgMar w:top="1440" w:right="1800" w:bottom="1440" w:left="1800" w:header="851" w:footer="992" w:gutter="0"/>
          <w:cols w:space="720"/>
          <w:docGrid w:type="lines" w:linePitch="312"/>
        </w:sectPr>
      </w:pPr>
    </w:p>
    <w:p w:rsidR="00B62265" w:rsidRDefault="00B62265" w:rsidP="00B62265"/>
    <w:p w:rsidR="00B62265" w:rsidRDefault="00B62265" w:rsidP="00B62265">
      <w:pPr>
        <w:jc w:val="center"/>
        <w:rPr>
          <w:rFonts w:ascii="宋体" w:eastAsia="宋体" w:hAnsi="宋体"/>
          <w:sz w:val="28"/>
        </w:rPr>
      </w:pPr>
      <w:r>
        <w:rPr>
          <w:rFonts w:ascii="宋体" w:eastAsia="宋体" w:hAnsi="宋体" w:hint="eastAsia"/>
          <w:sz w:val="28"/>
        </w:rPr>
        <w:t>十六、银行资信证明</w:t>
      </w:r>
    </w:p>
    <w:p w:rsidR="00B62265" w:rsidRDefault="00B62265" w:rsidP="00B62265">
      <w:pPr>
        <w:jc w:val="left"/>
        <w:rPr>
          <w:rFonts w:ascii="宋体" w:eastAsia="宋体" w:hAnsi="宋体" w:hint="eastAsia"/>
          <w:sz w:val="24"/>
        </w:rPr>
      </w:pPr>
    </w:p>
    <w:p w:rsidR="00B62265" w:rsidRDefault="00B62265" w:rsidP="00B62265">
      <w:pPr>
        <w:autoSpaceDE w:val="0"/>
        <w:autoSpaceDN w:val="0"/>
        <w:adjustRightInd w:val="0"/>
        <w:jc w:val="left"/>
        <w:rPr>
          <w:rFonts w:ascii="宋体" w:eastAsia="宋体" w:hAnsi="Calibri" w:cs="宋体" w:hint="eastAsia"/>
          <w:kern w:val="0"/>
          <w:sz w:val="32"/>
          <w:szCs w:val="32"/>
        </w:rPr>
      </w:pPr>
      <w:r>
        <w:rPr>
          <w:rFonts w:ascii="宋体" w:eastAsia="宋体" w:hAnsi="Calibri" w:cs="宋体" w:hint="eastAsia"/>
          <w:kern w:val="0"/>
          <w:sz w:val="32"/>
          <w:szCs w:val="32"/>
        </w:rPr>
        <w:t>银行资信证明原件扫描件。</w:t>
      </w:r>
    </w:p>
    <w:p w:rsidR="00B62265" w:rsidRDefault="00B62265" w:rsidP="00B62265">
      <w:pPr>
        <w:rPr>
          <w:rFonts w:ascii="Calibri" w:eastAsia="宋体" w:hAnsi="Calibri" w:cs="Times New Roman" w:hint="eastAsia"/>
        </w:rPr>
      </w:pPr>
    </w:p>
    <w:p w:rsidR="00B62265" w:rsidRDefault="00B62265" w:rsidP="00B62265"/>
    <w:p w:rsidR="00B62265" w:rsidRDefault="00B62265" w:rsidP="00B62265"/>
    <w:p w:rsidR="00B62265" w:rsidRDefault="00B62265" w:rsidP="00B62265">
      <w:pPr>
        <w:widowControl/>
        <w:jc w:val="left"/>
        <w:rPr>
          <w:kern w:val="0"/>
        </w:rPr>
        <w:sectPr w:rsidR="00B62265">
          <w:pgSz w:w="11906" w:h="16838"/>
          <w:pgMar w:top="1440" w:right="1800" w:bottom="1440" w:left="1800" w:header="851" w:footer="992" w:gutter="0"/>
          <w:cols w:space="720"/>
          <w:docGrid w:type="lines" w:linePitch="312"/>
        </w:sectPr>
      </w:pPr>
    </w:p>
    <w:p w:rsidR="00B62265" w:rsidRDefault="00B62265" w:rsidP="00B62265"/>
    <w:p w:rsidR="00B62265" w:rsidRDefault="00B62265" w:rsidP="00B62265">
      <w:pPr>
        <w:jc w:val="center"/>
        <w:rPr>
          <w:rFonts w:ascii="宋体" w:eastAsia="宋体" w:hAnsi="宋体"/>
          <w:sz w:val="28"/>
        </w:rPr>
      </w:pPr>
      <w:r>
        <w:rPr>
          <w:rFonts w:ascii="宋体" w:eastAsia="宋体" w:hAnsi="宋体" w:hint="eastAsia"/>
          <w:sz w:val="28"/>
        </w:rPr>
        <w:t>十七、投标人企业管理体系认证情况</w:t>
      </w:r>
    </w:p>
    <w:p w:rsidR="00B62265" w:rsidRDefault="00B62265" w:rsidP="00B62265">
      <w:pPr>
        <w:jc w:val="left"/>
        <w:rPr>
          <w:rFonts w:ascii="宋体" w:eastAsia="宋体" w:hAnsi="宋体" w:hint="eastAsia"/>
          <w:sz w:val="24"/>
        </w:rPr>
      </w:pPr>
    </w:p>
    <w:p w:rsidR="00B62265" w:rsidRDefault="00B62265" w:rsidP="00B62265">
      <w:pPr>
        <w:rPr>
          <w:rFonts w:ascii="Calibri" w:eastAsia="宋体" w:hAnsi="Calibri" w:cs="Times New Roman" w:hint="eastAsia"/>
          <w:sz w:val="32"/>
          <w:szCs w:val="32"/>
        </w:rPr>
      </w:pPr>
      <w:r>
        <w:rPr>
          <w:rFonts w:ascii="宋体" w:eastAsia="宋体" w:hAnsi="Calibri" w:cs="宋体" w:hint="eastAsia"/>
          <w:kern w:val="0"/>
          <w:sz w:val="32"/>
          <w:szCs w:val="32"/>
        </w:rPr>
        <w:t>投标人企业管理体系认证证书原件扫描件。</w:t>
      </w:r>
    </w:p>
    <w:p w:rsidR="00B62265" w:rsidRDefault="00B62265" w:rsidP="00B62265">
      <w:pPr>
        <w:rPr>
          <w:rFonts w:ascii="Calibri" w:eastAsia="宋体" w:hAnsi="Calibri" w:cs="Times New Roman"/>
        </w:rPr>
      </w:pPr>
    </w:p>
    <w:p w:rsidR="00B62265" w:rsidRDefault="00B62265" w:rsidP="00B62265"/>
    <w:p w:rsidR="00B62265" w:rsidRDefault="00B62265" w:rsidP="00B62265"/>
    <w:p w:rsidR="00B62265" w:rsidRDefault="00B62265" w:rsidP="00B62265">
      <w:pPr>
        <w:widowControl/>
        <w:jc w:val="left"/>
        <w:rPr>
          <w:kern w:val="0"/>
        </w:rPr>
        <w:sectPr w:rsidR="00B62265">
          <w:pgSz w:w="11906" w:h="16838"/>
          <w:pgMar w:top="1440" w:right="1800" w:bottom="1440" w:left="1800" w:header="851" w:footer="992" w:gutter="0"/>
          <w:cols w:space="720"/>
          <w:docGrid w:type="lines" w:linePitch="312"/>
        </w:sectPr>
      </w:pPr>
    </w:p>
    <w:p w:rsidR="00B62265" w:rsidRDefault="00B62265" w:rsidP="00B62265"/>
    <w:p w:rsidR="00B62265" w:rsidRDefault="00B62265" w:rsidP="00B62265">
      <w:pPr>
        <w:jc w:val="center"/>
        <w:rPr>
          <w:rFonts w:ascii="宋体" w:eastAsia="宋体" w:hAnsi="宋体"/>
          <w:sz w:val="28"/>
        </w:rPr>
      </w:pPr>
      <w:r>
        <w:rPr>
          <w:rFonts w:ascii="宋体" w:eastAsia="宋体" w:hAnsi="宋体" w:hint="eastAsia"/>
          <w:sz w:val="28"/>
        </w:rPr>
        <w:t>十八、技术支持、售后服务程序及措施情况</w:t>
      </w:r>
    </w:p>
    <w:p w:rsidR="00B62265" w:rsidRDefault="00B62265" w:rsidP="00B62265">
      <w:pPr>
        <w:jc w:val="left"/>
        <w:rPr>
          <w:rFonts w:ascii="宋体" w:eastAsia="宋体" w:hAnsi="宋体" w:hint="eastAsia"/>
          <w:sz w:val="24"/>
        </w:rPr>
      </w:pPr>
    </w:p>
    <w:p w:rsidR="00B62265" w:rsidRDefault="00B62265" w:rsidP="00B62265">
      <w:pPr>
        <w:rPr>
          <w:rFonts w:ascii="Calibri" w:eastAsia="宋体" w:hAnsi="Calibri" w:cs="Times New Roman" w:hint="eastAsia"/>
        </w:rPr>
      </w:pPr>
      <w:r>
        <w:rPr>
          <w:rFonts w:ascii="Calibri" w:eastAsia="宋体" w:hAnsi="Calibri" w:cs="Times New Roman" w:hint="eastAsia"/>
        </w:rPr>
        <w:t>技术支持、售后服务程序及措施情况</w:t>
      </w:r>
      <w:r>
        <w:rPr>
          <w:rFonts w:ascii="宋体" w:eastAsia="宋体" w:hAnsi="宋体" w:cs="Times New Roman" w:hint="eastAsia"/>
        </w:rPr>
        <w:t>承诺书(供应商</w:t>
      </w:r>
      <w:r>
        <w:rPr>
          <w:rFonts w:ascii="Calibri" w:eastAsia="宋体" w:hAnsi="Calibri" w:cs="Times New Roman" w:hint="eastAsia"/>
        </w:rPr>
        <w:t>在本承诺书上加盖单位公章，并经过法定代表人或授权代表签字（或盖章），并注明签署时间）</w:t>
      </w:r>
    </w:p>
    <w:p w:rsidR="00B62265" w:rsidRDefault="00B62265" w:rsidP="00B62265">
      <w:pPr>
        <w:rPr>
          <w:rFonts w:ascii="Calibri" w:eastAsia="宋体" w:hAnsi="Calibri" w:cs="Times New Roman"/>
        </w:rPr>
      </w:pPr>
    </w:p>
    <w:p w:rsidR="00B62265" w:rsidRDefault="00B62265" w:rsidP="00B62265"/>
    <w:p w:rsidR="00B62265" w:rsidRDefault="00B62265" w:rsidP="00B62265"/>
    <w:p w:rsidR="00B62265" w:rsidRDefault="00B62265" w:rsidP="00B62265">
      <w:pPr>
        <w:widowControl/>
        <w:jc w:val="left"/>
        <w:rPr>
          <w:kern w:val="0"/>
        </w:rPr>
        <w:sectPr w:rsidR="00B62265">
          <w:pgSz w:w="11906" w:h="16838"/>
          <w:pgMar w:top="1440" w:right="1800" w:bottom="1440" w:left="1800" w:header="851" w:footer="992" w:gutter="0"/>
          <w:cols w:space="720"/>
          <w:docGrid w:type="lines" w:linePitch="312"/>
        </w:sectPr>
      </w:pPr>
    </w:p>
    <w:p w:rsidR="00B62265" w:rsidRDefault="00B62265" w:rsidP="00B62265"/>
    <w:p w:rsidR="00B62265" w:rsidRDefault="00B62265" w:rsidP="00B62265">
      <w:pPr>
        <w:jc w:val="center"/>
        <w:rPr>
          <w:rFonts w:ascii="宋体" w:eastAsia="宋体" w:hAnsi="宋体"/>
          <w:sz w:val="28"/>
        </w:rPr>
      </w:pPr>
      <w:r>
        <w:rPr>
          <w:rFonts w:ascii="宋体" w:eastAsia="宋体" w:hAnsi="宋体" w:hint="eastAsia"/>
          <w:sz w:val="28"/>
        </w:rPr>
        <w:t>十九、质量保证期</w:t>
      </w:r>
    </w:p>
    <w:p w:rsidR="00B62265" w:rsidRDefault="00B62265" w:rsidP="00B62265">
      <w:pPr>
        <w:jc w:val="left"/>
        <w:rPr>
          <w:rFonts w:ascii="宋体" w:eastAsia="宋体" w:hAnsi="宋体" w:hint="eastAsia"/>
          <w:sz w:val="24"/>
        </w:rPr>
      </w:pPr>
    </w:p>
    <w:p w:rsidR="00B62265" w:rsidRDefault="00B62265" w:rsidP="00B62265">
      <w:pPr>
        <w:rPr>
          <w:rFonts w:ascii="Calibri" w:eastAsia="宋体" w:hAnsi="Calibri" w:cs="Times New Roman" w:hint="eastAsia"/>
        </w:rPr>
      </w:pPr>
      <w:r>
        <w:rPr>
          <w:rFonts w:ascii="Calibri" w:eastAsia="宋体" w:hAnsi="Calibri" w:cs="Times New Roman" w:hint="eastAsia"/>
          <w:sz w:val="24"/>
        </w:rPr>
        <w:t>质保期限</w:t>
      </w:r>
      <w:r>
        <w:rPr>
          <w:rFonts w:ascii="宋体" w:eastAsia="宋体" w:hAnsi="宋体" w:cs="Times New Roman" w:hint="eastAsia"/>
          <w:sz w:val="24"/>
        </w:rPr>
        <w:t>承诺书(供应商</w:t>
      </w:r>
      <w:r>
        <w:rPr>
          <w:rFonts w:ascii="Calibri" w:eastAsia="宋体" w:hAnsi="Calibri" w:cs="Times New Roman" w:hint="eastAsia"/>
          <w:sz w:val="24"/>
        </w:rPr>
        <w:t>在本承诺书上加盖单位公章，并经过法定代表人或授权代表签字（或盖章），并注明签署时间）</w:t>
      </w:r>
    </w:p>
    <w:p w:rsidR="00B62265" w:rsidRDefault="00B62265" w:rsidP="00B62265">
      <w:pPr>
        <w:rPr>
          <w:rFonts w:ascii="Calibri" w:eastAsia="宋体" w:hAnsi="Calibri" w:cs="Times New Roman"/>
        </w:rPr>
      </w:pPr>
    </w:p>
    <w:p w:rsidR="00B62265" w:rsidRDefault="00B62265" w:rsidP="00B62265"/>
    <w:p w:rsidR="00B62265" w:rsidRDefault="00B62265" w:rsidP="00B62265"/>
    <w:p w:rsidR="00B62265" w:rsidRDefault="00B62265" w:rsidP="00B62265">
      <w:pPr>
        <w:widowControl/>
        <w:jc w:val="left"/>
        <w:rPr>
          <w:kern w:val="0"/>
        </w:rPr>
        <w:sectPr w:rsidR="00B62265">
          <w:pgSz w:w="11906" w:h="16838"/>
          <w:pgMar w:top="1440" w:right="1800" w:bottom="1440" w:left="1800" w:header="851" w:footer="992" w:gutter="0"/>
          <w:cols w:space="720"/>
          <w:docGrid w:type="lines" w:linePitch="312"/>
        </w:sectPr>
      </w:pPr>
    </w:p>
    <w:p w:rsidR="00B62265" w:rsidRDefault="00B62265" w:rsidP="00B62265"/>
    <w:p w:rsidR="00B62265" w:rsidRDefault="00B62265" w:rsidP="00B62265">
      <w:pPr>
        <w:jc w:val="center"/>
        <w:rPr>
          <w:rFonts w:ascii="宋体" w:eastAsia="宋体" w:hAnsi="宋体"/>
          <w:sz w:val="28"/>
        </w:rPr>
      </w:pPr>
      <w:r>
        <w:rPr>
          <w:rFonts w:ascii="宋体" w:eastAsia="宋体" w:hAnsi="宋体" w:hint="eastAsia"/>
          <w:sz w:val="28"/>
        </w:rPr>
        <w:t>二十、备品备件供应情况</w:t>
      </w:r>
    </w:p>
    <w:p w:rsidR="00B62265" w:rsidRDefault="00B62265" w:rsidP="00B62265">
      <w:pPr>
        <w:jc w:val="left"/>
        <w:rPr>
          <w:rFonts w:ascii="宋体" w:eastAsia="宋体" w:hAnsi="宋体" w:hint="eastAsia"/>
          <w:sz w:val="24"/>
        </w:rPr>
      </w:pPr>
    </w:p>
    <w:p w:rsidR="00B62265" w:rsidRDefault="00B62265" w:rsidP="00B62265">
      <w:pPr>
        <w:rPr>
          <w:rFonts w:ascii="Calibri" w:eastAsia="宋体" w:hAnsi="Calibri" w:cs="Times New Roman" w:hint="eastAsia"/>
        </w:rPr>
      </w:pPr>
      <w:r>
        <w:rPr>
          <w:rFonts w:ascii="Calibri" w:eastAsia="宋体" w:hAnsi="Calibri" w:cs="Times New Roman" w:hint="eastAsia"/>
        </w:rPr>
        <w:t>备品备件供应</w:t>
      </w:r>
      <w:r>
        <w:rPr>
          <w:rFonts w:ascii="宋体" w:eastAsia="宋体" w:hAnsi="宋体" w:cs="Times New Roman" w:hint="eastAsia"/>
        </w:rPr>
        <w:t>承诺书(供应商</w:t>
      </w:r>
      <w:r>
        <w:rPr>
          <w:rFonts w:ascii="Calibri" w:eastAsia="宋体" w:hAnsi="Calibri" w:cs="Times New Roman" w:hint="eastAsia"/>
        </w:rPr>
        <w:t>在本承诺书上加盖单位公章，并经过法定代表人或授权代表签字（或盖章），并注明签署时间），并提供北京地区备品备件库权属证明或租赁合同</w:t>
      </w:r>
    </w:p>
    <w:p w:rsidR="00B62265" w:rsidRDefault="00B62265" w:rsidP="00B62265"/>
    <w:p w:rsidR="00B62265" w:rsidRDefault="00B62265" w:rsidP="00B62265"/>
    <w:p w:rsidR="00B62265" w:rsidRDefault="00B62265" w:rsidP="00B62265">
      <w:pPr>
        <w:widowControl/>
        <w:jc w:val="left"/>
        <w:rPr>
          <w:kern w:val="0"/>
        </w:rPr>
        <w:sectPr w:rsidR="00B62265">
          <w:pgSz w:w="11906" w:h="16838"/>
          <w:pgMar w:top="1440" w:right="1800" w:bottom="1440" w:left="1800" w:header="851" w:footer="992" w:gutter="0"/>
          <w:cols w:space="720"/>
          <w:docGrid w:type="lines" w:linePitch="312"/>
        </w:sectPr>
      </w:pPr>
    </w:p>
    <w:p w:rsidR="00B62265" w:rsidRDefault="00B62265" w:rsidP="00B62265"/>
    <w:p w:rsidR="00B62265" w:rsidRDefault="00B62265" w:rsidP="00B62265">
      <w:pPr>
        <w:jc w:val="center"/>
        <w:rPr>
          <w:rFonts w:ascii="宋体" w:eastAsia="宋体" w:hAnsi="宋体"/>
          <w:sz w:val="28"/>
        </w:rPr>
      </w:pPr>
      <w:r>
        <w:rPr>
          <w:rFonts w:ascii="宋体" w:eastAsia="宋体" w:hAnsi="宋体" w:hint="eastAsia"/>
          <w:sz w:val="28"/>
        </w:rPr>
        <w:t>二十一、产品质量、技术水平</w:t>
      </w:r>
    </w:p>
    <w:p w:rsidR="00B62265" w:rsidRDefault="00B62265" w:rsidP="00B62265">
      <w:pPr>
        <w:jc w:val="left"/>
        <w:rPr>
          <w:rFonts w:ascii="宋体" w:eastAsia="宋体" w:hAnsi="宋体" w:hint="eastAsia"/>
          <w:sz w:val="24"/>
        </w:rPr>
      </w:pPr>
    </w:p>
    <w:p w:rsidR="00B62265" w:rsidRDefault="00B62265" w:rsidP="00B62265">
      <w:pPr>
        <w:autoSpaceDE w:val="0"/>
        <w:autoSpaceDN w:val="0"/>
        <w:adjustRightInd w:val="0"/>
        <w:snapToGrid w:val="0"/>
        <w:spacing w:line="360" w:lineRule="auto"/>
        <w:ind w:firstLineChars="200" w:firstLine="560"/>
        <w:jc w:val="left"/>
        <w:rPr>
          <w:rFonts w:ascii="宋体" w:eastAsia="宋体" w:hAnsi="宋体" w:cs="Times New Roman" w:hint="eastAsia"/>
          <w:sz w:val="28"/>
          <w:szCs w:val="28"/>
        </w:rPr>
      </w:pPr>
      <w:r>
        <w:rPr>
          <w:rFonts w:ascii="宋体" w:eastAsia="宋体" w:hAnsi="宋体" w:cs="Times New Roman" w:hint="eastAsia"/>
          <w:sz w:val="28"/>
          <w:szCs w:val="28"/>
        </w:rPr>
        <w:t>提供货物主要技术指标和运行性能的详细说明（对照本文件第七部分“技术规格及要求”编制），对于有具体参数要求的指标，投标人须提供所投货物的具体参数值，并对设备的规格型号、技术参数、性能、优点以及是否与招标文件技术需求存在偏离等内容进行详细描述，为方便说明可自制表格及图片。</w:t>
      </w:r>
    </w:p>
    <w:p w:rsidR="00B62265" w:rsidRDefault="00B62265" w:rsidP="00B62265">
      <w:pPr>
        <w:autoSpaceDE w:val="0"/>
        <w:autoSpaceDN w:val="0"/>
        <w:adjustRightInd w:val="0"/>
        <w:snapToGrid w:val="0"/>
        <w:spacing w:line="360" w:lineRule="auto"/>
        <w:ind w:firstLineChars="200" w:firstLine="560"/>
        <w:jc w:val="left"/>
        <w:rPr>
          <w:rFonts w:ascii="宋体" w:eastAsia="宋体" w:hAnsi="宋体" w:cs="Times New Roman" w:hint="eastAsia"/>
          <w:sz w:val="28"/>
          <w:szCs w:val="28"/>
        </w:rPr>
      </w:pPr>
      <w:r>
        <w:rPr>
          <w:rFonts w:ascii="宋体" w:eastAsia="宋体" w:hAnsi="宋体" w:cs="Times New Roman" w:hint="eastAsia"/>
          <w:sz w:val="28"/>
          <w:szCs w:val="28"/>
        </w:rPr>
        <w:t>提供有利于评审的其他资料（如，国家有关部门出具的能效（热工）测试报告、环境标志产品认证证书、节能标志产品认证证书、自主创新相关证明材料等）。</w:t>
      </w:r>
    </w:p>
    <w:p w:rsidR="00B62265" w:rsidRDefault="00B62265" w:rsidP="00B62265">
      <w:pPr>
        <w:autoSpaceDE w:val="0"/>
        <w:autoSpaceDN w:val="0"/>
        <w:adjustRightInd w:val="0"/>
        <w:snapToGrid w:val="0"/>
        <w:spacing w:line="360" w:lineRule="auto"/>
        <w:ind w:firstLineChars="200" w:firstLine="560"/>
        <w:jc w:val="left"/>
        <w:rPr>
          <w:rFonts w:ascii="宋体" w:eastAsia="宋体" w:hAnsi="宋体" w:cs="Times New Roman" w:hint="eastAsia"/>
          <w:sz w:val="28"/>
          <w:szCs w:val="28"/>
        </w:rPr>
      </w:pPr>
      <w:r>
        <w:rPr>
          <w:rFonts w:ascii="宋体" w:eastAsia="宋体" w:hAnsi="宋体" w:cs="Times New Roman" w:hint="eastAsia"/>
          <w:sz w:val="28"/>
          <w:szCs w:val="28"/>
        </w:rPr>
        <w:t>提供主要零部件，如锅炉本体、控制器、燃烧器等的产地、品牌及型号。</w:t>
      </w:r>
    </w:p>
    <w:p w:rsidR="00B62265" w:rsidRDefault="00B62265" w:rsidP="00B62265">
      <w:pPr>
        <w:autoSpaceDE w:val="0"/>
        <w:autoSpaceDN w:val="0"/>
        <w:adjustRightInd w:val="0"/>
        <w:snapToGrid w:val="0"/>
        <w:spacing w:line="360" w:lineRule="auto"/>
        <w:ind w:firstLineChars="200" w:firstLine="560"/>
        <w:jc w:val="left"/>
        <w:rPr>
          <w:rFonts w:ascii="宋体" w:eastAsia="宋体" w:hAnsi="宋体" w:cs="Times New Roman" w:hint="eastAsia"/>
          <w:sz w:val="28"/>
          <w:szCs w:val="28"/>
        </w:rPr>
      </w:pPr>
      <w:r>
        <w:rPr>
          <w:rFonts w:ascii="宋体" w:eastAsia="宋体" w:hAnsi="宋体" w:cs="Times New Roman" w:hint="eastAsia"/>
          <w:sz w:val="28"/>
          <w:szCs w:val="28"/>
        </w:rPr>
        <w:t>提供所投锅炉热效率等指标的检测报告。</w:t>
      </w:r>
    </w:p>
    <w:p w:rsidR="00B62265" w:rsidRDefault="00B62265" w:rsidP="00B62265">
      <w:pPr>
        <w:rPr>
          <w:rFonts w:hint="eastAsia"/>
        </w:rPr>
      </w:pPr>
    </w:p>
    <w:p w:rsidR="00B62265" w:rsidRDefault="00B62265" w:rsidP="00B62265"/>
    <w:p w:rsidR="00B62265" w:rsidRDefault="00B62265" w:rsidP="00B62265">
      <w:pPr>
        <w:widowControl/>
        <w:jc w:val="left"/>
        <w:rPr>
          <w:kern w:val="0"/>
        </w:rPr>
        <w:sectPr w:rsidR="00B62265">
          <w:pgSz w:w="11906" w:h="16838"/>
          <w:pgMar w:top="1440" w:right="1800" w:bottom="1440" w:left="1800" w:header="851" w:footer="992" w:gutter="0"/>
          <w:cols w:space="720"/>
          <w:docGrid w:type="lines" w:linePitch="312"/>
        </w:sectPr>
      </w:pPr>
    </w:p>
    <w:p w:rsidR="00B62265" w:rsidRDefault="00B62265" w:rsidP="00B62265"/>
    <w:p w:rsidR="00B62265" w:rsidRDefault="00B62265" w:rsidP="00B62265">
      <w:pPr>
        <w:jc w:val="center"/>
        <w:rPr>
          <w:rFonts w:ascii="宋体" w:eastAsia="宋体" w:hAnsi="宋体"/>
          <w:sz w:val="28"/>
        </w:rPr>
      </w:pPr>
      <w:r>
        <w:rPr>
          <w:rFonts w:ascii="宋体" w:eastAsia="宋体" w:hAnsi="宋体" w:hint="eastAsia"/>
          <w:sz w:val="28"/>
        </w:rPr>
        <w:t>二十二、中小企业声明函</w:t>
      </w:r>
    </w:p>
    <w:p w:rsidR="00B62265" w:rsidRDefault="00B62265" w:rsidP="00B62265">
      <w:pPr>
        <w:jc w:val="left"/>
        <w:rPr>
          <w:rFonts w:ascii="宋体" w:eastAsia="宋体" w:hAnsi="宋体" w:hint="eastAsia"/>
          <w:sz w:val="24"/>
        </w:rPr>
      </w:pPr>
    </w:p>
    <w:p w:rsidR="00B62265" w:rsidRDefault="00B62265" w:rsidP="00B62265">
      <w:pPr>
        <w:widowControl/>
        <w:spacing w:line="640" w:lineRule="exact"/>
        <w:ind w:left="14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本公司郑重声明，根据《政府采购促进中小企业发展暂行办法》（财库[2011]181号）的规定，本公司为</w:t>
      </w:r>
      <w:r>
        <w:rPr>
          <w:rFonts w:ascii="宋体" w:eastAsia="宋体" w:hAnsi="宋体" w:cs="宋体" w:hint="eastAsia"/>
          <w:kern w:val="0"/>
          <w:sz w:val="32"/>
          <w:szCs w:val="32"/>
          <w:u w:val="single"/>
        </w:rPr>
        <w:t>______</w:t>
      </w:r>
      <w:r>
        <w:rPr>
          <w:rFonts w:ascii="仿宋_GB2312" w:eastAsia="仿宋_GB2312" w:hAnsi="宋体" w:cs="宋体" w:hint="eastAsia"/>
          <w:kern w:val="0"/>
          <w:sz w:val="32"/>
          <w:szCs w:val="32"/>
        </w:rPr>
        <w:t>（请填写：中型、小型、微型）企业。即，本公司同时满足以下条件：</w:t>
      </w:r>
    </w:p>
    <w:p w:rsidR="00B62265" w:rsidRDefault="00B62265" w:rsidP="00B62265">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1.根据《工业和信息化部、国家统计局、国家发展和改革委员会、财政部关于印发中小企业划型标准规定的通知》（工信部联企业[2011]300号）规定的划分标准，本公司为</w:t>
      </w:r>
      <w:r>
        <w:rPr>
          <w:rFonts w:ascii="仿宋_GB2312" w:eastAsia="仿宋_GB2312" w:hAnsi="宋体" w:cs="宋体" w:hint="eastAsia"/>
          <w:kern w:val="0"/>
          <w:sz w:val="32"/>
          <w:szCs w:val="32"/>
          <w:u w:val="single"/>
        </w:rPr>
        <w:t xml:space="preserve">     </w:t>
      </w:r>
      <w:r>
        <w:rPr>
          <w:rFonts w:ascii="仿宋_GB2312" w:eastAsia="仿宋_GB2312" w:hAnsi="宋体" w:cs="宋体" w:hint="eastAsia"/>
          <w:kern w:val="0"/>
          <w:sz w:val="32"/>
          <w:szCs w:val="32"/>
        </w:rPr>
        <w:t>（请填写：中型、小型、微型）企业。</w:t>
      </w:r>
    </w:p>
    <w:p w:rsidR="00B62265" w:rsidRDefault="00B62265" w:rsidP="00B62265">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2.本公司参加</w:t>
      </w:r>
      <w:r>
        <w:rPr>
          <w:rFonts w:ascii="宋体" w:eastAsia="宋体" w:hAnsi="宋体" w:cs="宋体" w:hint="eastAsia"/>
          <w:kern w:val="0"/>
          <w:sz w:val="32"/>
          <w:szCs w:val="32"/>
          <w:u w:val="single"/>
        </w:rPr>
        <w:t>______</w:t>
      </w:r>
      <w:r>
        <w:rPr>
          <w:rFonts w:ascii="仿宋_GB2312" w:eastAsia="仿宋_GB2312" w:hAnsi="宋体" w:cs="宋体" w:hint="eastAsia"/>
          <w:kern w:val="0"/>
          <w:sz w:val="32"/>
          <w:szCs w:val="32"/>
        </w:rPr>
        <w:t>单位的</w:t>
      </w:r>
      <w:r>
        <w:rPr>
          <w:rFonts w:ascii="宋体" w:eastAsia="宋体" w:hAnsi="宋体" w:cs="宋体" w:hint="eastAsia"/>
          <w:kern w:val="0"/>
          <w:sz w:val="32"/>
          <w:szCs w:val="32"/>
          <w:u w:val="single"/>
        </w:rPr>
        <w:t>______</w:t>
      </w:r>
      <w:r>
        <w:rPr>
          <w:rFonts w:ascii="仿宋_GB2312" w:eastAsia="仿宋_GB2312" w:hAnsi="宋体" w:cs="宋体" w:hint="eastAsia"/>
          <w:kern w:val="0"/>
          <w:sz w:val="32"/>
          <w:szCs w:val="32"/>
        </w:rPr>
        <w:t>项目采购活动提供本企业制造的货物，由本企业承担工程、提供服务，或者提供其他</w:t>
      </w:r>
      <w:r>
        <w:rPr>
          <w:rFonts w:ascii="宋体" w:eastAsia="宋体" w:hAnsi="宋体" w:cs="宋体" w:hint="eastAsia"/>
          <w:kern w:val="0"/>
          <w:sz w:val="32"/>
          <w:szCs w:val="32"/>
          <w:u w:val="single"/>
        </w:rPr>
        <w:t>______</w:t>
      </w:r>
      <w:r>
        <w:rPr>
          <w:rFonts w:ascii="仿宋_GB2312" w:eastAsia="仿宋_GB2312" w:hAnsi="宋体" w:cs="宋体" w:hint="eastAsia"/>
          <w:kern w:val="0"/>
          <w:sz w:val="32"/>
          <w:szCs w:val="32"/>
        </w:rPr>
        <w:t>（请填写：中型、小型、微型）企业制造的货物。本条所称货物不包括使用大型企业注册商标的货物。</w:t>
      </w:r>
    </w:p>
    <w:p w:rsidR="00B62265" w:rsidRDefault="00B62265" w:rsidP="00B62265">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本公司对上述声明的真实性负责。如有虚假，将依法承担相应责任。</w:t>
      </w:r>
    </w:p>
    <w:p w:rsidR="00B62265" w:rsidRDefault="00B62265" w:rsidP="00B62265">
      <w:pPr>
        <w:widowControl/>
        <w:spacing w:line="640" w:lineRule="exact"/>
        <w:ind w:left="845"/>
        <w:jc w:val="righ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w:t>
      </w:r>
    </w:p>
    <w:p w:rsidR="00B62265" w:rsidRDefault="00B62265" w:rsidP="00B62265">
      <w:pPr>
        <w:tabs>
          <w:tab w:val="left" w:pos="1050"/>
        </w:tabs>
        <w:adjustRightInd w:val="0"/>
        <w:snapToGrid w:val="0"/>
        <w:spacing w:beforeLines="50" w:afterLines="50" w:line="360" w:lineRule="auto"/>
        <w:jc w:val="left"/>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备注：投标人若不提供本声明函的，将不能享受政府采购扶持中小微型企业的政策。</w:t>
      </w:r>
    </w:p>
    <w:p w:rsidR="00B62265" w:rsidRDefault="00B62265" w:rsidP="00B62265">
      <w:pPr>
        <w:rPr>
          <w:rFonts w:ascii="Calibri" w:eastAsia="宋体" w:hAnsi="Calibri" w:cs="Times New Roman" w:hint="eastAsia"/>
        </w:rPr>
      </w:pPr>
    </w:p>
    <w:p w:rsidR="00B62265" w:rsidRDefault="00B62265" w:rsidP="00B62265">
      <w:pPr>
        <w:rPr>
          <w:rFonts w:ascii="Calibri" w:eastAsia="宋体" w:hAnsi="Calibri" w:cs="Times New Roman"/>
        </w:rPr>
      </w:pPr>
    </w:p>
    <w:p w:rsidR="00B62265" w:rsidRDefault="00B62265" w:rsidP="00B62265">
      <w:pPr>
        <w:rPr>
          <w:rFonts w:ascii="Calibri" w:eastAsia="宋体" w:hAnsi="Calibri" w:cs="Times New Roman"/>
        </w:rPr>
      </w:pPr>
    </w:p>
    <w:p w:rsidR="00B62265" w:rsidRDefault="00B62265" w:rsidP="00B62265">
      <w:pPr>
        <w:rPr>
          <w:rFonts w:ascii="Calibri" w:eastAsia="宋体" w:hAnsi="Calibri" w:cs="Times New Roman"/>
        </w:rPr>
      </w:pPr>
    </w:p>
    <w:p w:rsidR="00B62265" w:rsidRDefault="00B62265" w:rsidP="00B62265">
      <w:pPr>
        <w:rPr>
          <w:rFonts w:ascii="Calibri" w:eastAsia="宋体" w:hAnsi="Calibri" w:cs="Times New Roman"/>
        </w:rPr>
      </w:pPr>
    </w:p>
    <w:p w:rsidR="00B62265" w:rsidRDefault="00B62265" w:rsidP="00B62265">
      <w:pPr>
        <w:rPr>
          <w:rFonts w:ascii="Calibri" w:eastAsia="宋体" w:hAnsi="Calibri" w:cs="Times New Roman"/>
        </w:rPr>
      </w:pPr>
    </w:p>
    <w:p w:rsidR="00B62265" w:rsidRDefault="00B62265" w:rsidP="00B62265">
      <w:pPr>
        <w:rPr>
          <w:rFonts w:ascii="Calibri" w:eastAsia="宋体" w:hAnsi="Calibri" w:cs="Times New Roman"/>
        </w:rPr>
      </w:pPr>
    </w:p>
    <w:p w:rsidR="00B62265" w:rsidRDefault="00B62265" w:rsidP="00B62265">
      <w:pPr>
        <w:spacing w:beforeLines="50" w:afterLines="50" w:line="480" w:lineRule="exact"/>
        <w:ind w:firstLine="645"/>
        <w:outlineLvl w:val="2"/>
        <w:rPr>
          <w:rFonts w:ascii="仿宋_GB2312" w:eastAsia="仿宋_GB2312" w:hAnsi="宋体" w:cs="宋体"/>
          <w:kern w:val="0"/>
          <w:sz w:val="32"/>
          <w:szCs w:val="32"/>
        </w:rPr>
      </w:pPr>
    </w:p>
    <w:p w:rsidR="00B62265" w:rsidRDefault="00B62265" w:rsidP="00B62265">
      <w:pPr>
        <w:spacing w:beforeLines="50" w:afterLines="50" w:line="480" w:lineRule="exact"/>
        <w:ind w:firstLine="645"/>
        <w:jc w:val="center"/>
        <w:outlineLvl w:val="2"/>
        <w:rPr>
          <w:rFonts w:ascii="方正小标宋简体" w:eastAsia="方正小标宋简体" w:hAnsi="宋体" w:cs="宋体" w:hint="eastAsia"/>
          <w:kern w:val="0"/>
          <w:sz w:val="32"/>
          <w:szCs w:val="32"/>
        </w:rPr>
      </w:pPr>
      <w:r>
        <w:rPr>
          <w:rFonts w:ascii="方正小标宋简体" w:eastAsia="方正小标宋简体" w:hAnsi="Calibri" w:cs="Times New Roman" w:hint="eastAsia"/>
          <w:sz w:val="32"/>
          <w:szCs w:val="32"/>
        </w:rPr>
        <w:t>监狱企业证明函</w:t>
      </w:r>
    </w:p>
    <w:p w:rsidR="00B62265" w:rsidRDefault="00B62265" w:rsidP="00B62265">
      <w:pPr>
        <w:spacing w:beforeLines="50" w:afterLines="50" w:line="480" w:lineRule="exact"/>
        <w:ind w:firstLine="645"/>
        <w:outlineLvl w:val="2"/>
        <w:rPr>
          <w:rFonts w:ascii="仿宋_GB2312" w:eastAsia="仿宋_GB2312" w:hAnsi="宋体" w:cs="宋体" w:hint="eastAsia"/>
          <w:kern w:val="0"/>
          <w:sz w:val="32"/>
          <w:szCs w:val="32"/>
        </w:rPr>
      </w:pPr>
    </w:p>
    <w:p w:rsidR="00B62265" w:rsidRDefault="00B62265" w:rsidP="00B62265">
      <w:pPr>
        <w:spacing w:beforeLines="50" w:afterLines="50" w:line="480" w:lineRule="exact"/>
        <w:ind w:firstLine="645"/>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本公司郑重声明，根据《财政部 司法部关于政府采购支持监狱企业发展有关问题的通知》（财库[2014]68号）的规定，本公司为监狱企业。</w:t>
      </w:r>
    </w:p>
    <w:p w:rsidR="00B62265" w:rsidRDefault="00B62265" w:rsidP="00B62265">
      <w:pPr>
        <w:spacing w:beforeLines="50" w:afterLines="50" w:line="480" w:lineRule="exact"/>
        <w:ind w:leftChars="304" w:left="3998" w:hangingChars="1050" w:hanging="3360"/>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24"/>
        </w:rPr>
        <w:t>省级以上监狱管理局、戒毒管理局（含新疆生产建设兵团）（盖章）：</w:t>
      </w:r>
      <w:r>
        <w:rPr>
          <w:rFonts w:ascii="仿宋_GB2312" w:eastAsia="仿宋_GB2312" w:hAnsi="宋体" w:cs="宋体" w:hint="eastAsia"/>
          <w:kern w:val="0"/>
          <w:sz w:val="32"/>
          <w:szCs w:val="32"/>
        </w:rPr>
        <w:t>日  期：</w:t>
      </w:r>
    </w:p>
    <w:p w:rsidR="00B62265" w:rsidRDefault="00B62265" w:rsidP="00B62265">
      <w:pPr>
        <w:spacing w:beforeLines="50" w:afterLines="50" w:line="480" w:lineRule="exact"/>
        <w:outlineLvl w:val="2"/>
        <w:rPr>
          <w:rFonts w:ascii="仿宋_GB2312" w:eastAsia="仿宋_GB2312" w:hAnsi="宋体" w:cs="宋体" w:hint="eastAsia"/>
          <w:kern w:val="0"/>
          <w:sz w:val="32"/>
          <w:szCs w:val="32"/>
        </w:rPr>
      </w:pPr>
    </w:p>
    <w:p w:rsidR="00B62265" w:rsidRDefault="00B62265" w:rsidP="00B62265">
      <w:pPr>
        <w:spacing w:beforeLines="50" w:afterLines="50" w:line="480" w:lineRule="exact"/>
        <w:outlineLvl w:val="2"/>
        <w:rPr>
          <w:rFonts w:ascii="仿宋_GB2312" w:eastAsia="仿宋_GB2312" w:hAnsi="宋体" w:cs="宋体" w:hint="eastAsia"/>
          <w:kern w:val="0"/>
          <w:sz w:val="32"/>
          <w:szCs w:val="32"/>
        </w:rPr>
      </w:pPr>
    </w:p>
    <w:p w:rsidR="00B62265" w:rsidRDefault="00B62265" w:rsidP="00B62265">
      <w:pPr>
        <w:spacing w:beforeLines="50" w:afterLines="50" w:line="480" w:lineRule="exact"/>
        <w:outlineLvl w:val="2"/>
        <w:rPr>
          <w:rFonts w:ascii="仿宋_GB2312" w:eastAsia="仿宋_GB2312" w:hAnsi="宋体" w:cs="宋体" w:hint="eastAsia"/>
          <w:kern w:val="0"/>
          <w:sz w:val="24"/>
        </w:rPr>
      </w:pPr>
      <w:r>
        <w:rPr>
          <w:rFonts w:ascii="仿宋_GB2312" w:eastAsia="仿宋_GB2312" w:hAnsi="宋体" w:cs="宋体" w:hint="eastAsia"/>
          <w:kern w:val="0"/>
          <w:sz w:val="32"/>
          <w:szCs w:val="32"/>
        </w:rPr>
        <w:t>备注：投标人若不提供监狱企业证明函的，将不能享受政府采购扶持监狱企业的政策。</w:t>
      </w:r>
    </w:p>
    <w:p w:rsidR="00B62265" w:rsidRDefault="00B62265" w:rsidP="00B62265">
      <w:pPr>
        <w:rPr>
          <w:rFonts w:hint="eastAsia"/>
        </w:rPr>
      </w:pPr>
    </w:p>
    <w:p w:rsidR="00B62265" w:rsidRDefault="00B62265" w:rsidP="00B62265"/>
    <w:p w:rsidR="00B62265" w:rsidRDefault="00B62265" w:rsidP="00B62265"/>
    <w:p w:rsidR="00B62265" w:rsidRDefault="00B62265" w:rsidP="00B62265">
      <w:pPr>
        <w:widowControl/>
        <w:jc w:val="left"/>
      </w:pPr>
      <w:r>
        <w:rPr>
          <w:kern w:val="0"/>
        </w:rPr>
        <w:br w:type="page"/>
      </w:r>
    </w:p>
    <w:p w:rsidR="00B62265" w:rsidRDefault="00B62265" w:rsidP="00B62265"/>
    <w:p w:rsidR="00B62265" w:rsidRDefault="00B62265" w:rsidP="00B62265">
      <w:pPr>
        <w:jc w:val="center"/>
        <w:rPr>
          <w:rFonts w:ascii="宋体" w:eastAsia="宋体" w:hAnsi="宋体"/>
          <w:b/>
          <w:sz w:val="28"/>
        </w:rPr>
      </w:pPr>
      <w:r>
        <w:rPr>
          <w:rFonts w:ascii="宋体" w:eastAsia="宋体" w:hAnsi="宋体" w:hint="eastAsia"/>
          <w:b/>
          <w:sz w:val="28"/>
        </w:rPr>
        <w:t>第四部分 符合性审查项及评分标准</w:t>
      </w:r>
    </w:p>
    <w:p w:rsidR="00B62265" w:rsidRDefault="00B62265" w:rsidP="00B62265">
      <w:pPr>
        <w:jc w:val="left"/>
        <w:rPr>
          <w:rFonts w:ascii="宋体" w:eastAsia="宋体" w:hAnsi="宋体" w:hint="eastAsia"/>
          <w:sz w:val="24"/>
        </w:rPr>
      </w:pPr>
    </w:p>
    <w:p w:rsidR="00B62265" w:rsidRDefault="00B62265" w:rsidP="00B62265">
      <w:pPr>
        <w:jc w:val="left"/>
        <w:rPr>
          <w:rFonts w:ascii="宋体" w:eastAsia="宋体" w:hAnsi="宋体" w:hint="eastAsia"/>
          <w:sz w:val="24"/>
        </w:rPr>
      </w:pPr>
      <w:r>
        <w:rPr>
          <w:rFonts w:ascii="宋体" w:eastAsia="宋体" w:hAnsi="宋体" w:hint="eastAsia"/>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B62265" w:rsidRDefault="00B62265" w:rsidP="00B62265">
      <w:pPr>
        <w:jc w:val="left"/>
        <w:rPr>
          <w:rFonts w:ascii="宋体" w:eastAsia="宋体" w:hAnsi="宋体" w:hint="eastAsia"/>
          <w:sz w:val="24"/>
        </w:rPr>
      </w:pPr>
      <w:r>
        <w:rPr>
          <w:rFonts w:ascii="宋体" w:eastAsia="宋体" w:hAnsi="宋体" w:hint="eastAsia"/>
          <w:sz w:val="24"/>
        </w:rPr>
        <w:t xml:space="preserve">    1.投标声明函</w:t>
      </w:r>
    </w:p>
    <w:p w:rsidR="00B62265" w:rsidRDefault="00B62265" w:rsidP="00B62265">
      <w:pPr>
        <w:jc w:val="left"/>
        <w:rPr>
          <w:rFonts w:ascii="宋体" w:eastAsia="宋体" w:hAnsi="宋体" w:hint="eastAsia"/>
          <w:sz w:val="24"/>
        </w:rPr>
      </w:pPr>
      <w:r>
        <w:rPr>
          <w:rFonts w:ascii="宋体" w:eastAsia="宋体" w:hAnsi="宋体" w:hint="eastAsia"/>
          <w:sz w:val="24"/>
        </w:rPr>
        <w:t xml:space="preserve">    2.开标一览表</w:t>
      </w:r>
    </w:p>
    <w:p w:rsidR="00B62265" w:rsidRDefault="00B62265" w:rsidP="00B62265">
      <w:pPr>
        <w:jc w:val="left"/>
        <w:rPr>
          <w:rFonts w:ascii="宋体" w:eastAsia="宋体" w:hAnsi="宋体" w:hint="eastAsia"/>
          <w:sz w:val="24"/>
        </w:rPr>
      </w:pPr>
      <w:r>
        <w:rPr>
          <w:rFonts w:ascii="宋体" w:eastAsia="宋体" w:hAnsi="宋体" w:hint="eastAsia"/>
          <w:sz w:val="24"/>
        </w:rPr>
        <w:t xml:space="preserve">    3.分项报价表</w:t>
      </w:r>
    </w:p>
    <w:p w:rsidR="00B62265" w:rsidRDefault="00B62265" w:rsidP="00B62265">
      <w:pPr>
        <w:jc w:val="left"/>
        <w:rPr>
          <w:rFonts w:ascii="宋体" w:eastAsia="宋体" w:hAnsi="宋体" w:hint="eastAsia"/>
          <w:sz w:val="24"/>
        </w:rPr>
      </w:pPr>
      <w:r>
        <w:rPr>
          <w:rFonts w:ascii="宋体" w:eastAsia="宋体" w:hAnsi="宋体" w:hint="eastAsia"/>
          <w:sz w:val="24"/>
        </w:rPr>
        <w:t xml:space="preserve">    4.主要部件报价表</w:t>
      </w:r>
    </w:p>
    <w:p w:rsidR="00B62265" w:rsidRDefault="00B62265" w:rsidP="00B62265">
      <w:pPr>
        <w:jc w:val="left"/>
        <w:rPr>
          <w:rFonts w:ascii="宋体" w:eastAsia="宋体" w:hAnsi="宋体" w:hint="eastAsia"/>
          <w:sz w:val="24"/>
        </w:rPr>
      </w:pPr>
      <w:r>
        <w:rPr>
          <w:rFonts w:ascii="宋体" w:eastAsia="宋体" w:hAnsi="宋体" w:hint="eastAsia"/>
          <w:sz w:val="24"/>
        </w:rPr>
        <w:t xml:space="preserve">    5.备品备件及专用工具分项报价表</w:t>
      </w:r>
    </w:p>
    <w:p w:rsidR="00B62265" w:rsidRDefault="00B62265" w:rsidP="00B62265">
      <w:pPr>
        <w:jc w:val="left"/>
        <w:rPr>
          <w:rFonts w:ascii="宋体" w:eastAsia="宋体" w:hAnsi="宋体" w:hint="eastAsia"/>
          <w:sz w:val="24"/>
        </w:rPr>
      </w:pPr>
      <w:r>
        <w:rPr>
          <w:rFonts w:ascii="宋体" w:eastAsia="宋体" w:hAnsi="宋体" w:hint="eastAsia"/>
          <w:sz w:val="24"/>
        </w:rPr>
        <w:t xml:space="preserve">    6.制造厂家授权书</w:t>
      </w:r>
    </w:p>
    <w:p w:rsidR="00B62265" w:rsidRDefault="00B62265" w:rsidP="00B62265">
      <w:pPr>
        <w:jc w:val="left"/>
        <w:rPr>
          <w:rFonts w:ascii="宋体" w:eastAsia="宋体" w:hAnsi="宋体" w:hint="eastAsia"/>
          <w:sz w:val="24"/>
        </w:rPr>
      </w:pPr>
      <w:r>
        <w:rPr>
          <w:rFonts w:ascii="宋体" w:eastAsia="宋体" w:hAnsi="宋体" w:hint="eastAsia"/>
          <w:sz w:val="24"/>
        </w:rPr>
        <w:t xml:space="preserve">    7.制造厂家资格声明</w:t>
      </w:r>
    </w:p>
    <w:p w:rsidR="00B62265" w:rsidRDefault="00B62265" w:rsidP="00B62265">
      <w:pPr>
        <w:jc w:val="left"/>
        <w:rPr>
          <w:rFonts w:ascii="宋体" w:eastAsia="宋体" w:hAnsi="宋体" w:hint="eastAsia"/>
          <w:sz w:val="24"/>
        </w:rPr>
      </w:pPr>
      <w:r>
        <w:rPr>
          <w:rFonts w:ascii="宋体" w:eastAsia="宋体" w:hAnsi="宋体" w:hint="eastAsia"/>
          <w:sz w:val="24"/>
        </w:rPr>
        <w:t xml:space="preserve">    8.非进口产品声明函</w:t>
      </w:r>
    </w:p>
    <w:p w:rsidR="00B62265" w:rsidRDefault="00B62265" w:rsidP="00B62265">
      <w:pPr>
        <w:jc w:val="left"/>
        <w:rPr>
          <w:rFonts w:ascii="宋体" w:eastAsia="宋体" w:hAnsi="宋体" w:hint="eastAsia"/>
          <w:sz w:val="24"/>
        </w:rPr>
      </w:pPr>
      <w:r>
        <w:rPr>
          <w:rFonts w:ascii="宋体" w:eastAsia="宋体" w:hAnsi="宋体" w:hint="eastAsia"/>
          <w:sz w:val="24"/>
        </w:rPr>
        <w:t xml:space="preserve">    9.营业执照</w:t>
      </w:r>
    </w:p>
    <w:p w:rsidR="00B62265" w:rsidRDefault="00B62265" w:rsidP="00B62265">
      <w:pPr>
        <w:jc w:val="left"/>
        <w:rPr>
          <w:rFonts w:ascii="宋体" w:eastAsia="宋体" w:hAnsi="宋体" w:hint="eastAsia"/>
          <w:sz w:val="24"/>
        </w:rPr>
      </w:pPr>
      <w:r>
        <w:rPr>
          <w:rFonts w:ascii="宋体" w:eastAsia="宋体" w:hAnsi="宋体" w:hint="eastAsia"/>
          <w:sz w:val="24"/>
        </w:rPr>
        <w:t xml:space="preserve">    10.财务状况报告</w:t>
      </w:r>
    </w:p>
    <w:p w:rsidR="00B62265" w:rsidRDefault="00B62265" w:rsidP="00B62265">
      <w:pPr>
        <w:jc w:val="left"/>
        <w:rPr>
          <w:rFonts w:ascii="宋体" w:eastAsia="宋体" w:hAnsi="宋体" w:hint="eastAsia"/>
          <w:sz w:val="24"/>
        </w:rPr>
      </w:pPr>
      <w:r>
        <w:rPr>
          <w:rFonts w:ascii="宋体" w:eastAsia="宋体" w:hAnsi="宋体" w:hint="eastAsia"/>
          <w:sz w:val="24"/>
        </w:rPr>
        <w:t xml:space="preserve">    11.技术偏离表</w:t>
      </w:r>
    </w:p>
    <w:p w:rsidR="00B62265" w:rsidRDefault="00B62265" w:rsidP="00B62265">
      <w:pPr>
        <w:jc w:val="left"/>
        <w:rPr>
          <w:rFonts w:ascii="宋体" w:eastAsia="宋体" w:hAnsi="宋体" w:hint="eastAsia"/>
          <w:sz w:val="24"/>
        </w:rPr>
      </w:pPr>
      <w:r>
        <w:rPr>
          <w:rFonts w:ascii="宋体" w:eastAsia="宋体" w:hAnsi="宋体" w:hint="eastAsia"/>
          <w:sz w:val="24"/>
        </w:rPr>
        <w:t xml:space="preserve">    12.没有重大违法记录的声明</w:t>
      </w:r>
    </w:p>
    <w:p w:rsidR="00B62265" w:rsidRDefault="00B62265" w:rsidP="00B62265">
      <w:pPr>
        <w:jc w:val="left"/>
        <w:rPr>
          <w:rFonts w:ascii="宋体" w:eastAsia="宋体" w:hAnsi="宋体" w:hint="eastAsia"/>
          <w:sz w:val="24"/>
        </w:rPr>
      </w:pPr>
      <w:r>
        <w:rPr>
          <w:rFonts w:ascii="宋体" w:eastAsia="宋体" w:hAnsi="宋体" w:hint="eastAsia"/>
          <w:sz w:val="24"/>
        </w:rPr>
        <w:t xml:space="preserve">    13.国家质量技术监督主管部门颁发的A级锅炉制造许可证书</w:t>
      </w:r>
    </w:p>
    <w:p w:rsidR="00B62265" w:rsidRDefault="00B62265" w:rsidP="00B62265">
      <w:pPr>
        <w:jc w:val="left"/>
        <w:rPr>
          <w:rFonts w:ascii="宋体" w:eastAsia="宋体" w:hAnsi="宋体" w:hint="eastAsia"/>
          <w:sz w:val="24"/>
        </w:rPr>
      </w:pPr>
      <w:r>
        <w:rPr>
          <w:rFonts w:ascii="宋体" w:eastAsia="宋体" w:hAnsi="宋体" w:hint="eastAsia"/>
          <w:sz w:val="24"/>
        </w:rPr>
        <w:t xml:space="preserve">    14.依法缴纳税收和社会保障资金的相关材料</w:t>
      </w:r>
    </w:p>
    <w:p w:rsidR="00B62265" w:rsidRDefault="00B62265" w:rsidP="00B62265">
      <w:pPr>
        <w:jc w:val="left"/>
        <w:rPr>
          <w:rFonts w:ascii="宋体" w:eastAsia="宋体" w:hAnsi="宋体" w:hint="eastAsia"/>
          <w:sz w:val="24"/>
        </w:rPr>
      </w:pPr>
    </w:p>
    <w:p w:rsidR="00B62265" w:rsidRDefault="00B62265" w:rsidP="00B62265">
      <w:pPr>
        <w:jc w:val="left"/>
        <w:rPr>
          <w:rFonts w:ascii="宋体" w:eastAsia="宋体" w:hAnsi="宋体" w:hint="eastAsia"/>
          <w:sz w:val="24"/>
        </w:rPr>
      </w:pPr>
      <w:r>
        <w:rPr>
          <w:rFonts w:ascii="宋体" w:eastAsia="宋体" w:hAnsi="宋体" w:hint="eastAsia"/>
          <w:sz w:val="24"/>
        </w:rPr>
        <w:t>二、评分标准</w:t>
      </w:r>
    </w:p>
    <w:tbl>
      <w:tblPr>
        <w:tblStyle w:val="aa"/>
        <w:tblW w:w="5000" w:type="pct"/>
        <w:tblInd w:w="0" w:type="dxa"/>
        <w:tblLook w:val="04A0"/>
      </w:tblPr>
      <w:tblGrid>
        <w:gridCol w:w="697"/>
        <w:gridCol w:w="2011"/>
        <w:gridCol w:w="2236"/>
        <w:gridCol w:w="1340"/>
        <w:gridCol w:w="2238"/>
      </w:tblGrid>
      <w:tr w:rsidR="00B62265" w:rsidTr="00B62265">
        <w:tc>
          <w:tcPr>
            <w:tcW w:w="40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hideMark/>
          </w:tcPr>
          <w:p w:rsidR="00B62265" w:rsidRDefault="00B62265">
            <w:pPr>
              <w:jc w:val="center"/>
              <w:rPr>
                <w:rFonts w:ascii="黑体" w:eastAsia="黑体" w:hAnsi="黑体"/>
                <w:sz w:val="24"/>
              </w:rPr>
            </w:pPr>
            <w:r>
              <w:rPr>
                <w:rFonts w:ascii="黑体" w:eastAsia="黑体" w:hAnsi="黑体" w:hint="eastAsia"/>
                <w:sz w:val="24"/>
              </w:rPr>
              <w:t>序号</w:t>
            </w:r>
          </w:p>
        </w:tc>
        <w:tc>
          <w:tcPr>
            <w:tcW w:w="11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hideMark/>
          </w:tcPr>
          <w:p w:rsidR="00B62265" w:rsidRDefault="00B62265">
            <w:pPr>
              <w:jc w:val="center"/>
              <w:rPr>
                <w:rFonts w:ascii="黑体" w:eastAsia="黑体" w:hAnsi="黑体"/>
                <w:sz w:val="24"/>
              </w:rPr>
            </w:pPr>
            <w:r>
              <w:rPr>
                <w:rFonts w:ascii="黑体" w:eastAsia="黑体" w:hAnsi="黑体" w:hint="eastAsia"/>
                <w:sz w:val="24"/>
              </w:rPr>
              <w:t>项目</w:t>
            </w:r>
          </w:p>
        </w:tc>
        <w:tc>
          <w:tcPr>
            <w:tcW w:w="131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hideMark/>
          </w:tcPr>
          <w:p w:rsidR="00B62265" w:rsidRDefault="00B62265">
            <w:pPr>
              <w:jc w:val="center"/>
              <w:rPr>
                <w:rFonts w:ascii="黑体" w:eastAsia="黑体" w:hAnsi="黑体"/>
                <w:sz w:val="24"/>
              </w:rPr>
            </w:pPr>
            <w:r>
              <w:rPr>
                <w:rFonts w:ascii="黑体" w:eastAsia="黑体" w:hAnsi="黑体" w:hint="eastAsia"/>
                <w:sz w:val="24"/>
              </w:rPr>
              <w:t>评审因素</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hideMark/>
          </w:tcPr>
          <w:p w:rsidR="00B62265" w:rsidRDefault="00B62265">
            <w:pPr>
              <w:jc w:val="center"/>
              <w:rPr>
                <w:rFonts w:ascii="黑体" w:eastAsia="黑体" w:hAnsi="黑体"/>
                <w:sz w:val="24"/>
              </w:rPr>
            </w:pPr>
            <w:r>
              <w:rPr>
                <w:rFonts w:ascii="黑体" w:eastAsia="黑体" w:hAnsi="黑体" w:hint="eastAsia"/>
                <w:sz w:val="24"/>
              </w:rPr>
              <w:t>分值</w:t>
            </w:r>
          </w:p>
        </w:tc>
        <w:tc>
          <w:tcPr>
            <w:tcW w:w="131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hideMark/>
          </w:tcPr>
          <w:p w:rsidR="00B62265" w:rsidRDefault="00B62265">
            <w:pPr>
              <w:jc w:val="center"/>
              <w:rPr>
                <w:rFonts w:ascii="黑体" w:eastAsia="黑体" w:hAnsi="黑体"/>
                <w:sz w:val="24"/>
              </w:rPr>
            </w:pPr>
            <w:r>
              <w:rPr>
                <w:rFonts w:ascii="黑体" w:eastAsia="黑体" w:hAnsi="黑体" w:hint="eastAsia"/>
                <w:sz w:val="24"/>
              </w:rPr>
              <w:t>对应的投标格式</w:t>
            </w:r>
          </w:p>
        </w:tc>
      </w:tr>
      <w:tr w:rsidR="00B62265" w:rsidTr="00B62265">
        <w:tc>
          <w:tcPr>
            <w:tcW w:w="409"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center"/>
              <w:rPr>
                <w:rFonts w:ascii="宋体" w:eastAsia="宋体" w:hAnsi="宋体"/>
                <w:sz w:val="24"/>
              </w:rPr>
            </w:pPr>
            <w:r>
              <w:rPr>
                <w:rFonts w:ascii="宋体" w:eastAsia="宋体" w:hAnsi="宋体" w:hint="eastAsia"/>
                <w:sz w:val="24"/>
              </w:rPr>
              <w:t>第一部分 业绩与企业实力</w:t>
            </w:r>
          </w:p>
        </w:tc>
        <w:tc>
          <w:tcPr>
            <w:tcW w:w="118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t>1.投标品牌产品近三年销售业绩</w:t>
            </w:r>
          </w:p>
        </w:tc>
        <w:tc>
          <w:tcPr>
            <w:tcW w:w="131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t>单个项目至少有一台10吨以上燃气锅炉，每个项目得2分，最高得10分</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t>0～10</w:t>
            </w:r>
          </w:p>
        </w:tc>
        <w:tc>
          <w:tcPr>
            <w:tcW w:w="131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t xml:space="preserve">投标人所投品牌近三年产品销售业绩 </w:t>
            </w:r>
          </w:p>
        </w:tc>
      </w:tr>
      <w:tr w:rsidR="00B62265" w:rsidTr="00B62265">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62265" w:rsidRDefault="00B62265">
            <w:pPr>
              <w:widowControl/>
              <w:jc w:val="left"/>
              <w:rPr>
                <w:rFonts w:ascii="宋体" w:eastAsia="宋体" w:hAnsi="宋体"/>
                <w:sz w:val="24"/>
              </w:rPr>
            </w:pPr>
          </w:p>
        </w:tc>
        <w:tc>
          <w:tcPr>
            <w:tcW w:w="118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t>2.银行资信证明</w:t>
            </w:r>
          </w:p>
        </w:tc>
        <w:tc>
          <w:tcPr>
            <w:tcW w:w="131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t>有，得2分；</w:t>
            </w:r>
          </w:p>
          <w:p w:rsidR="00B62265" w:rsidRDefault="00B62265">
            <w:pPr>
              <w:jc w:val="left"/>
              <w:rPr>
                <w:rFonts w:ascii="宋体" w:eastAsia="宋体" w:hAnsi="宋体"/>
                <w:sz w:val="24"/>
              </w:rPr>
            </w:pPr>
            <w:r>
              <w:rPr>
                <w:rFonts w:ascii="宋体" w:eastAsia="宋体" w:hAnsi="宋体" w:hint="eastAsia"/>
                <w:sz w:val="24"/>
              </w:rPr>
              <w:t>无，得0分。</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t>0～2</w:t>
            </w:r>
          </w:p>
        </w:tc>
        <w:tc>
          <w:tcPr>
            <w:tcW w:w="131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t xml:space="preserve">银行资信证明 </w:t>
            </w:r>
          </w:p>
        </w:tc>
      </w:tr>
      <w:tr w:rsidR="00B62265" w:rsidTr="00B62265">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62265" w:rsidRDefault="00B62265">
            <w:pPr>
              <w:widowControl/>
              <w:jc w:val="left"/>
              <w:rPr>
                <w:rFonts w:ascii="宋体" w:eastAsia="宋体" w:hAnsi="宋体"/>
                <w:sz w:val="24"/>
              </w:rPr>
            </w:pPr>
          </w:p>
        </w:tc>
        <w:tc>
          <w:tcPr>
            <w:tcW w:w="118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t>3.投标人企业管理体系认证情况</w:t>
            </w:r>
          </w:p>
        </w:tc>
        <w:tc>
          <w:tcPr>
            <w:tcW w:w="131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t>有质量管理体系认证，得2分；无，得0分</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t>0～2</w:t>
            </w:r>
          </w:p>
        </w:tc>
        <w:tc>
          <w:tcPr>
            <w:tcW w:w="131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t xml:space="preserve">投标人企业管理体系认证情况 </w:t>
            </w:r>
          </w:p>
        </w:tc>
      </w:tr>
      <w:tr w:rsidR="00B62265" w:rsidTr="00B62265">
        <w:tc>
          <w:tcPr>
            <w:tcW w:w="409"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center"/>
              <w:rPr>
                <w:rFonts w:ascii="宋体" w:eastAsia="宋体" w:hAnsi="宋体"/>
                <w:sz w:val="24"/>
              </w:rPr>
            </w:pPr>
            <w:r>
              <w:rPr>
                <w:rFonts w:ascii="宋体" w:eastAsia="宋体" w:hAnsi="宋体" w:hint="eastAsia"/>
                <w:sz w:val="24"/>
              </w:rPr>
              <w:t>第二部分 售后服务及承诺</w:t>
            </w:r>
          </w:p>
        </w:tc>
        <w:tc>
          <w:tcPr>
            <w:tcW w:w="118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t>1.技术支持、售后服务程序及措施情况</w:t>
            </w:r>
          </w:p>
        </w:tc>
        <w:tc>
          <w:tcPr>
            <w:tcW w:w="131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t>技术支持、售后服务程序健全、措施合理，得5分；</w:t>
            </w:r>
          </w:p>
          <w:p w:rsidR="00B62265" w:rsidRDefault="00B62265">
            <w:pPr>
              <w:jc w:val="left"/>
              <w:rPr>
                <w:rFonts w:ascii="宋体" w:eastAsia="宋体" w:hAnsi="宋体" w:hint="eastAsia"/>
                <w:sz w:val="24"/>
              </w:rPr>
            </w:pPr>
            <w:r>
              <w:rPr>
                <w:rFonts w:ascii="宋体" w:eastAsia="宋体" w:hAnsi="宋体" w:hint="eastAsia"/>
                <w:sz w:val="24"/>
              </w:rPr>
              <w:t>基本合理，得3分；</w:t>
            </w:r>
          </w:p>
          <w:p w:rsidR="00B62265" w:rsidRDefault="00B62265">
            <w:pPr>
              <w:jc w:val="left"/>
              <w:rPr>
                <w:rFonts w:ascii="宋体" w:eastAsia="宋体" w:hAnsi="宋体"/>
                <w:sz w:val="24"/>
              </w:rPr>
            </w:pPr>
            <w:r>
              <w:rPr>
                <w:rFonts w:ascii="宋体" w:eastAsia="宋体" w:hAnsi="宋体" w:hint="eastAsia"/>
                <w:sz w:val="24"/>
              </w:rPr>
              <w:t>一般，得1分。</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t>0～5</w:t>
            </w:r>
          </w:p>
        </w:tc>
        <w:tc>
          <w:tcPr>
            <w:tcW w:w="131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t xml:space="preserve">技术支持、售后服务程序及措施情况 </w:t>
            </w:r>
          </w:p>
        </w:tc>
      </w:tr>
      <w:tr w:rsidR="00B62265" w:rsidTr="00B62265">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62265" w:rsidRDefault="00B62265">
            <w:pPr>
              <w:widowControl/>
              <w:jc w:val="left"/>
              <w:rPr>
                <w:rFonts w:ascii="宋体" w:eastAsia="宋体" w:hAnsi="宋体"/>
                <w:sz w:val="24"/>
              </w:rPr>
            </w:pPr>
          </w:p>
        </w:tc>
        <w:tc>
          <w:tcPr>
            <w:tcW w:w="118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t>2.质量保证期</w:t>
            </w:r>
          </w:p>
        </w:tc>
        <w:tc>
          <w:tcPr>
            <w:tcW w:w="131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t>3年及以上，得2分；</w:t>
            </w:r>
          </w:p>
          <w:p w:rsidR="00B62265" w:rsidRDefault="00B62265">
            <w:pPr>
              <w:jc w:val="left"/>
              <w:rPr>
                <w:rFonts w:ascii="宋体" w:eastAsia="宋体" w:hAnsi="宋体"/>
                <w:sz w:val="24"/>
              </w:rPr>
            </w:pPr>
            <w:r>
              <w:rPr>
                <w:rFonts w:ascii="宋体" w:eastAsia="宋体" w:hAnsi="宋体" w:hint="eastAsia"/>
                <w:sz w:val="24"/>
              </w:rPr>
              <w:t>2年，得0分</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t>0～2</w:t>
            </w:r>
          </w:p>
        </w:tc>
        <w:tc>
          <w:tcPr>
            <w:tcW w:w="131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t xml:space="preserve">质量保证期 </w:t>
            </w:r>
          </w:p>
        </w:tc>
      </w:tr>
      <w:tr w:rsidR="00B62265" w:rsidTr="00B62265">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62265" w:rsidRDefault="00B62265">
            <w:pPr>
              <w:widowControl/>
              <w:jc w:val="left"/>
              <w:rPr>
                <w:rFonts w:ascii="宋体" w:eastAsia="宋体" w:hAnsi="宋体"/>
                <w:sz w:val="24"/>
              </w:rPr>
            </w:pPr>
          </w:p>
        </w:tc>
        <w:tc>
          <w:tcPr>
            <w:tcW w:w="118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t>3.备品备件库</w:t>
            </w:r>
          </w:p>
        </w:tc>
        <w:tc>
          <w:tcPr>
            <w:tcW w:w="131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t>投标品牌的厂家在北京地区须有备品备件库，可及时提供相应配件  得3</w:t>
            </w:r>
            <w:r>
              <w:rPr>
                <w:rFonts w:ascii="宋体" w:eastAsia="宋体" w:hAnsi="宋体" w:hint="eastAsia"/>
                <w:sz w:val="24"/>
              </w:rPr>
              <w:lastRenderedPageBreak/>
              <w:t>分；</w:t>
            </w:r>
          </w:p>
          <w:p w:rsidR="00B62265" w:rsidRDefault="00B62265">
            <w:pPr>
              <w:jc w:val="left"/>
              <w:rPr>
                <w:rFonts w:ascii="宋体" w:eastAsia="宋体" w:hAnsi="宋体"/>
                <w:sz w:val="24"/>
              </w:rPr>
            </w:pPr>
            <w:r>
              <w:rPr>
                <w:rFonts w:ascii="宋体" w:eastAsia="宋体" w:hAnsi="宋体" w:hint="eastAsia"/>
                <w:sz w:val="24"/>
              </w:rPr>
              <w:t>其他  得0分；</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lastRenderedPageBreak/>
              <w:t>0～3</w:t>
            </w:r>
          </w:p>
        </w:tc>
        <w:tc>
          <w:tcPr>
            <w:tcW w:w="131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t xml:space="preserve">备品备件供应情况 </w:t>
            </w:r>
          </w:p>
        </w:tc>
      </w:tr>
      <w:tr w:rsidR="00B62265" w:rsidTr="00B62265">
        <w:tc>
          <w:tcPr>
            <w:tcW w:w="409"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center"/>
              <w:rPr>
                <w:rFonts w:ascii="宋体" w:eastAsia="宋体" w:hAnsi="宋体"/>
                <w:sz w:val="24"/>
              </w:rPr>
            </w:pPr>
            <w:r>
              <w:rPr>
                <w:rFonts w:ascii="宋体" w:eastAsia="宋体" w:hAnsi="宋体" w:hint="eastAsia"/>
                <w:sz w:val="24"/>
              </w:rPr>
              <w:lastRenderedPageBreak/>
              <w:t>第三部分 产品质量、技术水平，设计及安装方案</w:t>
            </w:r>
          </w:p>
        </w:tc>
        <w:tc>
          <w:tcPr>
            <w:tcW w:w="118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t>1.控制系统</w:t>
            </w:r>
          </w:p>
        </w:tc>
        <w:tc>
          <w:tcPr>
            <w:tcW w:w="131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t>系统完善、技术先进、元器件可靠，得4分；</w:t>
            </w:r>
          </w:p>
          <w:p w:rsidR="00B62265" w:rsidRDefault="00B62265">
            <w:pPr>
              <w:jc w:val="left"/>
              <w:rPr>
                <w:rFonts w:ascii="宋体" w:eastAsia="宋体" w:hAnsi="宋体" w:hint="eastAsia"/>
                <w:sz w:val="24"/>
              </w:rPr>
            </w:pPr>
            <w:r>
              <w:rPr>
                <w:rFonts w:ascii="宋体" w:eastAsia="宋体" w:hAnsi="宋体" w:hint="eastAsia"/>
                <w:sz w:val="24"/>
              </w:rPr>
              <w:t>较好，得2分；</w:t>
            </w:r>
          </w:p>
          <w:p w:rsidR="00B62265" w:rsidRDefault="00B62265">
            <w:pPr>
              <w:jc w:val="left"/>
              <w:rPr>
                <w:rFonts w:ascii="宋体" w:eastAsia="宋体" w:hAnsi="宋体"/>
                <w:sz w:val="24"/>
              </w:rPr>
            </w:pPr>
            <w:r>
              <w:rPr>
                <w:rFonts w:ascii="宋体" w:eastAsia="宋体" w:hAnsi="宋体" w:hint="eastAsia"/>
                <w:sz w:val="24"/>
              </w:rPr>
              <w:t>一般，得0分</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t>0～4</w:t>
            </w:r>
          </w:p>
        </w:tc>
        <w:tc>
          <w:tcPr>
            <w:tcW w:w="131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t>产品质量、技术水平</w:t>
            </w:r>
          </w:p>
        </w:tc>
      </w:tr>
      <w:tr w:rsidR="00B62265" w:rsidTr="00B62265">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62265" w:rsidRDefault="00B62265">
            <w:pPr>
              <w:widowControl/>
              <w:jc w:val="left"/>
              <w:rPr>
                <w:rFonts w:ascii="宋体" w:eastAsia="宋体" w:hAnsi="宋体"/>
                <w:sz w:val="24"/>
              </w:rPr>
            </w:pPr>
          </w:p>
        </w:tc>
        <w:tc>
          <w:tcPr>
            <w:tcW w:w="118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t>2.锅炉布置、结构形式</w:t>
            </w:r>
          </w:p>
        </w:tc>
        <w:tc>
          <w:tcPr>
            <w:tcW w:w="131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t>先进合理、易于维修、操作方便，得3分；</w:t>
            </w:r>
          </w:p>
          <w:p w:rsidR="00B62265" w:rsidRDefault="00B62265">
            <w:pPr>
              <w:jc w:val="left"/>
              <w:rPr>
                <w:rFonts w:ascii="宋体" w:eastAsia="宋体" w:hAnsi="宋体"/>
                <w:sz w:val="24"/>
              </w:rPr>
            </w:pPr>
            <w:r>
              <w:rPr>
                <w:rFonts w:ascii="宋体" w:eastAsia="宋体" w:hAnsi="宋体" w:hint="eastAsia"/>
                <w:sz w:val="24"/>
              </w:rPr>
              <w:t>一般，得1分。</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t>0～3</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62265" w:rsidRDefault="00B62265">
            <w:pPr>
              <w:widowControl/>
              <w:jc w:val="left"/>
              <w:rPr>
                <w:rFonts w:ascii="宋体" w:eastAsia="宋体" w:hAnsi="宋体"/>
                <w:sz w:val="24"/>
              </w:rPr>
            </w:pPr>
          </w:p>
        </w:tc>
      </w:tr>
      <w:tr w:rsidR="00B62265" w:rsidTr="00B62265">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62265" w:rsidRDefault="00B62265">
            <w:pPr>
              <w:widowControl/>
              <w:jc w:val="left"/>
              <w:rPr>
                <w:rFonts w:ascii="宋体" w:eastAsia="宋体" w:hAnsi="宋体"/>
                <w:sz w:val="24"/>
              </w:rPr>
            </w:pPr>
          </w:p>
        </w:tc>
        <w:tc>
          <w:tcPr>
            <w:tcW w:w="118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t>3.生产工艺、关键生产及检测设备</w:t>
            </w:r>
          </w:p>
        </w:tc>
        <w:tc>
          <w:tcPr>
            <w:tcW w:w="131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t>先进，自动化程度高，得 5分；</w:t>
            </w:r>
          </w:p>
          <w:p w:rsidR="00B62265" w:rsidRDefault="00B62265">
            <w:pPr>
              <w:jc w:val="left"/>
              <w:rPr>
                <w:rFonts w:ascii="宋体" w:eastAsia="宋体" w:hAnsi="宋体" w:hint="eastAsia"/>
                <w:sz w:val="24"/>
              </w:rPr>
            </w:pPr>
            <w:r>
              <w:rPr>
                <w:rFonts w:ascii="宋体" w:eastAsia="宋体" w:hAnsi="宋体" w:hint="eastAsia"/>
                <w:sz w:val="24"/>
              </w:rPr>
              <w:t>较好，得3分；</w:t>
            </w:r>
          </w:p>
          <w:p w:rsidR="00B62265" w:rsidRDefault="00B62265">
            <w:pPr>
              <w:jc w:val="left"/>
              <w:rPr>
                <w:rFonts w:ascii="宋体" w:eastAsia="宋体" w:hAnsi="宋体"/>
                <w:sz w:val="24"/>
              </w:rPr>
            </w:pPr>
            <w:r>
              <w:rPr>
                <w:rFonts w:ascii="宋体" w:eastAsia="宋体" w:hAnsi="宋体" w:hint="eastAsia"/>
                <w:sz w:val="24"/>
              </w:rPr>
              <w:t>一般，得1分</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t>0～5</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62265" w:rsidRDefault="00B62265">
            <w:pPr>
              <w:widowControl/>
              <w:jc w:val="left"/>
              <w:rPr>
                <w:rFonts w:ascii="宋体" w:eastAsia="宋体" w:hAnsi="宋体"/>
                <w:sz w:val="24"/>
              </w:rPr>
            </w:pPr>
          </w:p>
        </w:tc>
      </w:tr>
      <w:tr w:rsidR="00B62265" w:rsidTr="00B62265">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62265" w:rsidRDefault="00B62265">
            <w:pPr>
              <w:widowControl/>
              <w:jc w:val="left"/>
              <w:rPr>
                <w:rFonts w:ascii="宋体" w:eastAsia="宋体" w:hAnsi="宋体"/>
                <w:sz w:val="24"/>
              </w:rPr>
            </w:pPr>
          </w:p>
        </w:tc>
        <w:tc>
          <w:tcPr>
            <w:tcW w:w="118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t>4.锅炉热效率</w:t>
            </w:r>
          </w:p>
        </w:tc>
        <w:tc>
          <w:tcPr>
            <w:tcW w:w="131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t>等于90%得0分，每高出一个百分点加1分，最多得 5分（以国家技术监督部门的热工测试报告为准，未提供热工测试报告的不得分）</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t>0～5</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62265" w:rsidRDefault="00B62265">
            <w:pPr>
              <w:widowControl/>
              <w:jc w:val="left"/>
              <w:rPr>
                <w:rFonts w:ascii="宋体" w:eastAsia="宋体" w:hAnsi="宋体"/>
                <w:sz w:val="24"/>
              </w:rPr>
            </w:pPr>
          </w:p>
        </w:tc>
      </w:tr>
      <w:tr w:rsidR="00B62265" w:rsidTr="00B62265">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62265" w:rsidRDefault="00B62265">
            <w:pPr>
              <w:widowControl/>
              <w:jc w:val="left"/>
              <w:rPr>
                <w:rFonts w:ascii="宋体" w:eastAsia="宋体" w:hAnsi="宋体"/>
                <w:sz w:val="24"/>
              </w:rPr>
            </w:pPr>
          </w:p>
        </w:tc>
        <w:tc>
          <w:tcPr>
            <w:tcW w:w="118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t>5.锅炉本体</w:t>
            </w:r>
          </w:p>
        </w:tc>
        <w:tc>
          <w:tcPr>
            <w:tcW w:w="131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t>保温、密封性能良好，技术先进，得5分；</w:t>
            </w:r>
          </w:p>
          <w:p w:rsidR="00B62265" w:rsidRDefault="00B62265">
            <w:pPr>
              <w:jc w:val="left"/>
              <w:rPr>
                <w:rFonts w:ascii="宋体" w:eastAsia="宋体" w:hAnsi="宋体" w:hint="eastAsia"/>
                <w:sz w:val="24"/>
              </w:rPr>
            </w:pPr>
            <w:r>
              <w:rPr>
                <w:rFonts w:ascii="宋体" w:eastAsia="宋体" w:hAnsi="宋体" w:hint="eastAsia"/>
                <w:sz w:val="24"/>
              </w:rPr>
              <w:t>较好，得3分；</w:t>
            </w:r>
          </w:p>
          <w:p w:rsidR="00B62265" w:rsidRDefault="00B62265">
            <w:pPr>
              <w:jc w:val="left"/>
              <w:rPr>
                <w:rFonts w:ascii="宋体" w:eastAsia="宋体" w:hAnsi="宋体"/>
                <w:sz w:val="24"/>
              </w:rPr>
            </w:pPr>
            <w:r>
              <w:rPr>
                <w:rFonts w:ascii="宋体" w:eastAsia="宋体" w:hAnsi="宋体" w:hint="eastAsia"/>
                <w:sz w:val="24"/>
              </w:rPr>
              <w:t>一般，得1分。</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t>0～5</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62265" w:rsidRDefault="00B62265">
            <w:pPr>
              <w:widowControl/>
              <w:jc w:val="left"/>
              <w:rPr>
                <w:rFonts w:ascii="宋体" w:eastAsia="宋体" w:hAnsi="宋体"/>
                <w:sz w:val="24"/>
              </w:rPr>
            </w:pPr>
          </w:p>
        </w:tc>
      </w:tr>
      <w:tr w:rsidR="00B62265" w:rsidTr="00B62265">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62265" w:rsidRDefault="00B62265">
            <w:pPr>
              <w:widowControl/>
              <w:jc w:val="left"/>
              <w:rPr>
                <w:rFonts w:ascii="宋体" w:eastAsia="宋体" w:hAnsi="宋体"/>
                <w:sz w:val="24"/>
              </w:rPr>
            </w:pPr>
          </w:p>
        </w:tc>
        <w:tc>
          <w:tcPr>
            <w:tcW w:w="118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t>6.耗气量</w:t>
            </w:r>
          </w:p>
        </w:tc>
        <w:tc>
          <w:tcPr>
            <w:tcW w:w="131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t>指标先进，得3分；</w:t>
            </w:r>
          </w:p>
          <w:p w:rsidR="00B62265" w:rsidRDefault="00B62265">
            <w:pPr>
              <w:jc w:val="left"/>
              <w:rPr>
                <w:rFonts w:ascii="宋体" w:eastAsia="宋体" w:hAnsi="宋体"/>
                <w:sz w:val="24"/>
              </w:rPr>
            </w:pPr>
            <w:r>
              <w:rPr>
                <w:rFonts w:ascii="宋体" w:eastAsia="宋体" w:hAnsi="宋体" w:hint="eastAsia"/>
                <w:sz w:val="24"/>
              </w:rPr>
              <w:t>一般，得1分</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t>0～3</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62265" w:rsidRDefault="00B62265">
            <w:pPr>
              <w:widowControl/>
              <w:jc w:val="left"/>
              <w:rPr>
                <w:rFonts w:ascii="宋体" w:eastAsia="宋体" w:hAnsi="宋体"/>
                <w:sz w:val="24"/>
              </w:rPr>
            </w:pPr>
          </w:p>
        </w:tc>
      </w:tr>
      <w:tr w:rsidR="00B62265" w:rsidTr="00B62265">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62265" w:rsidRDefault="00B62265">
            <w:pPr>
              <w:widowControl/>
              <w:jc w:val="left"/>
              <w:rPr>
                <w:rFonts w:ascii="宋体" w:eastAsia="宋体" w:hAnsi="宋体"/>
                <w:sz w:val="24"/>
              </w:rPr>
            </w:pPr>
          </w:p>
        </w:tc>
        <w:tc>
          <w:tcPr>
            <w:tcW w:w="118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t>7.燃烧器</w:t>
            </w:r>
          </w:p>
        </w:tc>
        <w:tc>
          <w:tcPr>
            <w:tcW w:w="131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t>配置齐全、先进合理、运行稳定可靠，得4分；</w:t>
            </w:r>
          </w:p>
          <w:p w:rsidR="00B62265" w:rsidRDefault="00B62265">
            <w:pPr>
              <w:jc w:val="left"/>
              <w:rPr>
                <w:rFonts w:ascii="宋体" w:eastAsia="宋体" w:hAnsi="宋体" w:hint="eastAsia"/>
                <w:sz w:val="24"/>
              </w:rPr>
            </w:pPr>
            <w:r>
              <w:rPr>
                <w:rFonts w:ascii="宋体" w:eastAsia="宋体" w:hAnsi="宋体" w:hint="eastAsia"/>
                <w:sz w:val="24"/>
              </w:rPr>
              <w:t>较好，得3分；</w:t>
            </w:r>
          </w:p>
          <w:p w:rsidR="00B62265" w:rsidRDefault="00B62265">
            <w:pPr>
              <w:jc w:val="left"/>
              <w:rPr>
                <w:rFonts w:ascii="宋体" w:eastAsia="宋体" w:hAnsi="宋体"/>
                <w:sz w:val="24"/>
              </w:rPr>
            </w:pPr>
            <w:r>
              <w:rPr>
                <w:rFonts w:ascii="宋体" w:eastAsia="宋体" w:hAnsi="宋体" w:hint="eastAsia"/>
                <w:sz w:val="24"/>
              </w:rPr>
              <w:t>一般，得1分。</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t>0～4</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62265" w:rsidRDefault="00B62265">
            <w:pPr>
              <w:widowControl/>
              <w:jc w:val="left"/>
              <w:rPr>
                <w:rFonts w:ascii="宋体" w:eastAsia="宋体" w:hAnsi="宋体"/>
                <w:sz w:val="24"/>
              </w:rPr>
            </w:pPr>
          </w:p>
        </w:tc>
      </w:tr>
      <w:tr w:rsidR="00B62265" w:rsidTr="00B62265">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62265" w:rsidRDefault="00B62265">
            <w:pPr>
              <w:widowControl/>
              <w:jc w:val="left"/>
              <w:rPr>
                <w:rFonts w:ascii="宋体" w:eastAsia="宋体" w:hAnsi="宋体"/>
                <w:sz w:val="24"/>
              </w:rPr>
            </w:pPr>
          </w:p>
        </w:tc>
        <w:tc>
          <w:tcPr>
            <w:tcW w:w="118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t>8.仪器仪表</w:t>
            </w:r>
          </w:p>
        </w:tc>
        <w:tc>
          <w:tcPr>
            <w:tcW w:w="131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t>配置齐全、先进合理，得3分；</w:t>
            </w:r>
          </w:p>
          <w:p w:rsidR="00B62265" w:rsidRDefault="00B62265">
            <w:pPr>
              <w:jc w:val="left"/>
              <w:rPr>
                <w:rFonts w:ascii="宋体" w:eastAsia="宋体" w:hAnsi="宋体"/>
                <w:sz w:val="24"/>
              </w:rPr>
            </w:pPr>
            <w:r>
              <w:rPr>
                <w:rFonts w:ascii="宋体" w:eastAsia="宋体" w:hAnsi="宋体" w:hint="eastAsia"/>
                <w:sz w:val="24"/>
              </w:rPr>
              <w:t>一般，得1分。</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t>0～3</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62265" w:rsidRDefault="00B62265">
            <w:pPr>
              <w:widowControl/>
              <w:jc w:val="left"/>
              <w:rPr>
                <w:rFonts w:ascii="宋体" w:eastAsia="宋体" w:hAnsi="宋体"/>
                <w:sz w:val="24"/>
              </w:rPr>
            </w:pPr>
          </w:p>
        </w:tc>
      </w:tr>
      <w:tr w:rsidR="00B62265" w:rsidTr="00B62265">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62265" w:rsidRDefault="00B62265">
            <w:pPr>
              <w:widowControl/>
              <w:jc w:val="left"/>
              <w:rPr>
                <w:rFonts w:ascii="宋体" w:eastAsia="宋体" w:hAnsi="宋体"/>
                <w:sz w:val="24"/>
              </w:rPr>
            </w:pPr>
          </w:p>
        </w:tc>
        <w:tc>
          <w:tcPr>
            <w:tcW w:w="118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t>9.噪音情况</w:t>
            </w:r>
          </w:p>
        </w:tc>
        <w:tc>
          <w:tcPr>
            <w:tcW w:w="131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t>能有效降低噪音，得3分；</w:t>
            </w:r>
          </w:p>
          <w:p w:rsidR="00B62265" w:rsidRDefault="00B62265">
            <w:pPr>
              <w:jc w:val="left"/>
              <w:rPr>
                <w:rFonts w:ascii="宋体" w:eastAsia="宋体" w:hAnsi="宋体"/>
                <w:sz w:val="24"/>
              </w:rPr>
            </w:pPr>
            <w:r>
              <w:rPr>
                <w:rFonts w:ascii="宋体" w:eastAsia="宋体" w:hAnsi="宋体" w:hint="eastAsia"/>
                <w:sz w:val="24"/>
              </w:rPr>
              <w:t>一般，得1分。</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t>0～3</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62265" w:rsidRDefault="00B62265">
            <w:pPr>
              <w:widowControl/>
              <w:jc w:val="left"/>
              <w:rPr>
                <w:rFonts w:ascii="宋体" w:eastAsia="宋体" w:hAnsi="宋体"/>
                <w:sz w:val="24"/>
              </w:rPr>
            </w:pPr>
          </w:p>
        </w:tc>
      </w:tr>
      <w:tr w:rsidR="00B62265" w:rsidTr="00B62265">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62265" w:rsidRDefault="00B62265">
            <w:pPr>
              <w:widowControl/>
              <w:jc w:val="left"/>
              <w:rPr>
                <w:rFonts w:ascii="宋体" w:eastAsia="宋体" w:hAnsi="宋体"/>
                <w:sz w:val="24"/>
              </w:rPr>
            </w:pPr>
          </w:p>
        </w:tc>
        <w:tc>
          <w:tcPr>
            <w:tcW w:w="118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t>10.其它技术参数</w:t>
            </w:r>
          </w:p>
        </w:tc>
        <w:tc>
          <w:tcPr>
            <w:tcW w:w="131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t>技术参数优于招标文件要求，得3分；</w:t>
            </w:r>
          </w:p>
          <w:p w:rsidR="00B62265" w:rsidRDefault="00B62265">
            <w:pPr>
              <w:jc w:val="left"/>
              <w:rPr>
                <w:rFonts w:ascii="宋体" w:eastAsia="宋体" w:hAnsi="宋体"/>
                <w:sz w:val="24"/>
              </w:rPr>
            </w:pPr>
            <w:r>
              <w:rPr>
                <w:rFonts w:ascii="宋体" w:eastAsia="宋体" w:hAnsi="宋体" w:hint="eastAsia"/>
                <w:sz w:val="24"/>
              </w:rPr>
              <w:t>技术参数满足招标</w:t>
            </w:r>
            <w:r>
              <w:rPr>
                <w:rFonts w:ascii="宋体" w:eastAsia="宋体" w:hAnsi="宋体" w:hint="eastAsia"/>
                <w:sz w:val="24"/>
              </w:rPr>
              <w:lastRenderedPageBreak/>
              <w:t>文件要求，得1分。</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lastRenderedPageBreak/>
              <w:t>0～3</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62265" w:rsidRDefault="00B62265">
            <w:pPr>
              <w:widowControl/>
              <w:jc w:val="left"/>
              <w:rPr>
                <w:rFonts w:ascii="宋体" w:eastAsia="宋体" w:hAnsi="宋体"/>
                <w:sz w:val="24"/>
              </w:rPr>
            </w:pPr>
          </w:p>
        </w:tc>
      </w:tr>
      <w:tr w:rsidR="00B62265" w:rsidTr="00B62265">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62265" w:rsidRDefault="00B62265">
            <w:pPr>
              <w:widowControl/>
              <w:jc w:val="left"/>
              <w:rPr>
                <w:rFonts w:ascii="宋体" w:eastAsia="宋体" w:hAnsi="宋体"/>
                <w:sz w:val="24"/>
              </w:rPr>
            </w:pPr>
          </w:p>
        </w:tc>
        <w:tc>
          <w:tcPr>
            <w:tcW w:w="118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t>11.环境标志产品认证证书情况</w:t>
            </w:r>
          </w:p>
        </w:tc>
        <w:tc>
          <w:tcPr>
            <w:tcW w:w="131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t>有，得2分；</w:t>
            </w:r>
          </w:p>
          <w:p w:rsidR="00B62265" w:rsidRDefault="00B62265">
            <w:pPr>
              <w:jc w:val="left"/>
              <w:rPr>
                <w:rFonts w:ascii="宋体" w:eastAsia="宋体" w:hAnsi="宋体"/>
                <w:sz w:val="24"/>
              </w:rPr>
            </w:pPr>
            <w:r>
              <w:rPr>
                <w:rFonts w:ascii="宋体" w:eastAsia="宋体" w:hAnsi="宋体" w:hint="eastAsia"/>
                <w:sz w:val="24"/>
              </w:rPr>
              <w:t>无，得0分；</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t>0～2</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62265" w:rsidRDefault="00B62265">
            <w:pPr>
              <w:widowControl/>
              <w:jc w:val="left"/>
              <w:rPr>
                <w:rFonts w:ascii="宋体" w:eastAsia="宋体" w:hAnsi="宋体"/>
                <w:sz w:val="24"/>
              </w:rPr>
            </w:pPr>
          </w:p>
        </w:tc>
      </w:tr>
      <w:tr w:rsidR="00B62265" w:rsidTr="00B62265">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62265" w:rsidRDefault="00B62265">
            <w:pPr>
              <w:widowControl/>
              <w:jc w:val="left"/>
              <w:rPr>
                <w:rFonts w:ascii="宋体" w:eastAsia="宋体" w:hAnsi="宋体"/>
                <w:sz w:val="24"/>
              </w:rPr>
            </w:pPr>
          </w:p>
        </w:tc>
        <w:tc>
          <w:tcPr>
            <w:tcW w:w="118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t>12.节能标志产品认证证书情况</w:t>
            </w:r>
          </w:p>
        </w:tc>
        <w:tc>
          <w:tcPr>
            <w:tcW w:w="131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t>有，得2分；</w:t>
            </w:r>
          </w:p>
          <w:p w:rsidR="00B62265" w:rsidRDefault="00B62265">
            <w:pPr>
              <w:jc w:val="left"/>
              <w:rPr>
                <w:rFonts w:ascii="宋体" w:eastAsia="宋体" w:hAnsi="宋体"/>
                <w:sz w:val="24"/>
              </w:rPr>
            </w:pPr>
            <w:r>
              <w:rPr>
                <w:rFonts w:ascii="宋体" w:eastAsia="宋体" w:hAnsi="宋体" w:hint="eastAsia"/>
                <w:sz w:val="24"/>
              </w:rPr>
              <w:t>无，得0分；</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t>0～2</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62265" w:rsidRDefault="00B62265">
            <w:pPr>
              <w:widowControl/>
              <w:jc w:val="left"/>
              <w:rPr>
                <w:rFonts w:ascii="宋体" w:eastAsia="宋体" w:hAnsi="宋体"/>
                <w:sz w:val="24"/>
              </w:rPr>
            </w:pPr>
          </w:p>
        </w:tc>
      </w:tr>
      <w:tr w:rsidR="00B62265" w:rsidTr="00B62265">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62265" w:rsidRDefault="00B62265">
            <w:pPr>
              <w:widowControl/>
              <w:jc w:val="left"/>
              <w:rPr>
                <w:rFonts w:ascii="宋体" w:eastAsia="宋体" w:hAnsi="宋体"/>
                <w:sz w:val="24"/>
              </w:rPr>
            </w:pPr>
          </w:p>
        </w:tc>
        <w:tc>
          <w:tcPr>
            <w:tcW w:w="118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t>13.产品性能稳定性及安全保护措施</w:t>
            </w:r>
          </w:p>
        </w:tc>
        <w:tc>
          <w:tcPr>
            <w:tcW w:w="131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t>高，得4分；</w:t>
            </w:r>
          </w:p>
          <w:p w:rsidR="00B62265" w:rsidRDefault="00B62265">
            <w:pPr>
              <w:jc w:val="left"/>
              <w:rPr>
                <w:rFonts w:ascii="宋体" w:eastAsia="宋体" w:hAnsi="宋体" w:hint="eastAsia"/>
                <w:sz w:val="24"/>
              </w:rPr>
            </w:pPr>
            <w:r>
              <w:rPr>
                <w:rFonts w:ascii="宋体" w:eastAsia="宋体" w:hAnsi="宋体" w:hint="eastAsia"/>
                <w:sz w:val="24"/>
              </w:rPr>
              <w:t>较好，得2分；</w:t>
            </w:r>
          </w:p>
          <w:p w:rsidR="00B62265" w:rsidRDefault="00B62265">
            <w:pPr>
              <w:jc w:val="left"/>
              <w:rPr>
                <w:rFonts w:ascii="宋体" w:eastAsia="宋体" w:hAnsi="宋体"/>
                <w:sz w:val="24"/>
              </w:rPr>
            </w:pPr>
            <w:r>
              <w:rPr>
                <w:rFonts w:ascii="宋体" w:eastAsia="宋体" w:hAnsi="宋体" w:hint="eastAsia"/>
                <w:sz w:val="24"/>
              </w:rPr>
              <w:t>一般，得0分</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t>0～4</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62265" w:rsidRDefault="00B62265">
            <w:pPr>
              <w:widowControl/>
              <w:jc w:val="left"/>
              <w:rPr>
                <w:rFonts w:ascii="宋体" w:eastAsia="宋体" w:hAnsi="宋体"/>
                <w:sz w:val="24"/>
              </w:rPr>
            </w:pPr>
          </w:p>
        </w:tc>
      </w:tr>
      <w:tr w:rsidR="00B62265" w:rsidTr="00B62265">
        <w:tc>
          <w:tcPr>
            <w:tcW w:w="40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center"/>
              <w:rPr>
                <w:rFonts w:ascii="宋体" w:eastAsia="宋体" w:hAnsi="宋体"/>
                <w:sz w:val="24"/>
              </w:rPr>
            </w:pPr>
            <w:r>
              <w:rPr>
                <w:rFonts w:ascii="宋体" w:eastAsia="宋体" w:hAnsi="宋体" w:hint="eastAsia"/>
                <w:sz w:val="24"/>
              </w:rPr>
              <w:t>第四部分 报价分</w:t>
            </w:r>
          </w:p>
        </w:tc>
        <w:tc>
          <w:tcPr>
            <w:tcW w:w="118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t>1.价格</w:t>
            </w:r>
          </w:p>
        </w:tc>
        <w:tc>
          <w:tcPr>
            <w:tcW w:w="131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t>（1）满足招标文件要求且投标价格最低的投标报价为评标基准价，其投标人的报价分为最高分30分；</w:t>
            </w:r>
          </w:p>
          <w:p w:rsidR="00B62265" w:rsidRDefault="00B62265">
            <w:pPr>
              <w:jc w:val="left"/>
              <w:rPr>
                <w:rFonts w:ascii="宋体" w:eastAsia="宋体" w:hAnsi="宋体" w:hint="eastAsia"/>
                <w:sz w:val="24"/>
              </w:rPr>
            </w:pPr>
            <w:r>
              <w:rPr>
                <w:rFonts w:ascii="宋体" w:eastAsia="宋体" w:hAnsi="宋体" w:hint="eastAsia"/>
                <w:sz w:val="24"/>
              </w:rPr>
              <w:t>（2）其他投标人的报价分按以下公式计算：</w:t>
            </w:r>
          </w:p>
          <w:p w:rsidR="00B62265" w:rsidRDefault="00B62265">
            <w:pPr>
              <w:jc w:val="left"/>
              <w:rPr>
                <w:rFonts w:ascii="宋体" w:eastAsia="宋体" w:hAnsi="宋体" w:hint="eastAsia"/>
                <w:sz w:val="24"/>
              </w:rPr>
            </w:pPr>
            <w:r>
              <w:rPr>
                <w:rFonts w:ascii="宋体" w:eastAsia="宋体" w:hAnsi="宋体" w:hint="eastAsia"/>
                <w:sz w:val="24"/>
              </w:rPr>
              <w:t>报价得分=(评标基准价／投标报价)×0.30×100；</w:t>
            </w:r>
          </w:p>
          <w:p w:rsidR="00B62265" w:rsidRDefault="00B62265">
            <w:pPr>
              <w:jc w:val="left"/>
              <w:rPr>
                <w:rFonts w:ascii="宋体" w:eastAsia="宋体" w:hAnsi="宋体" w:hint="eastAsia"/>
                <w:sz w:val="24"/>
              </w:rPr>
            </w:pPr>
            <w:r>
              <w:rPr>
                <w:rFonts w:ascii="宋体" w:eastAsia="宋体" w:hAnsi="宋体" w:hint="eastAsia"/>
                <w:sz w:val="24"/>
              </w:rPr>
              <w:t>（3）小型、微型企业价格折扣率</w:t>
            </w:r>
          </w:p>
          <w:p w:rsidR="00B62265" w:rsidRDefault="00B62265">
            <w:pPr>
              <w:jc w:val="left"/>
              <w:rPr>
                <w:rFonts w:ascii="宋体" w:eastAsia="宋体" w:hAnsi="宋体" w:hint="eastAsia"/>
                <w:sz w:val="24"/>
              </w:rPr>
            </w:pPr>
            <w:r>
              <w:rPr>
                <w:rFonts w:ascii="宋体" w:eastAsia="宋体" w:hAnsi="宋体" w:hint="eastAsia"/>
                <w:sz w:val="24"/>
              </w:rPr>
              <w:t>作为非专门面向小型、微型企业的采购项目，其中</w:t>
            </w:r>
          </w:p>
          <w:p w:rsidR="00B62265" w:rsidRDefault="00B62265">
            <w:pPr>
              <w:jc w:val="left"/>
              <w:rPr>
                <w:rFonts w:ascii="宋体" w:eastAsia="宋体" w:hAnsi="宋体" w:hint="eastAsia"/>
                <w:sz w:val="24"/>
              </w:rPr>
            </w:pPr>
            <w:r>
              <w:rPr>
                <w:rFonts w:ascii="宋体" w:eastAsia="宋体" w:hAnsi="宋体" w:hint="eastAsia"/>
                <w:sz w:val="24"/>
              </w:rPr>
              <w:t>1、小型、微型企业参与投标的，对其产品价格给予6%（幅度为6%-10%） 的扣除，用扣除后的价格参与评审。</w:t>
            </w:r>
          </w:p>
          <w:p w:rsidR="00B62265" w:rsidRDefault="00B62265">
            <w:pPr>
              <w:jc w:val="left"/>
              <w:rPr>
                <w:rFonts w:ascii="宋体" w:eastAsia="宋体" w:hAnsi="宋体" w:hint="eastAsia"/>
                <w:sz w:val="24"/>
              </w:rPr>
            </w:pPr>
            <w:r>
              <w:rPr>
                <w:rFonts w:ascii="宋体" w:eastAsia="宋体" w:hAnsi="宋体" w:hint="eastAsia"/>
                <w:sz w:val="24"/>
              </w:rPr>
              <w:t>2、大中型企业和其他自然人、法人或者其他组织与小型、微型企业组成联合体共同参加本项目采购活动。如联合协议中约定，小型、微型企业的协议合同金额占到联合体协议合同总金额30%以上的，对其产品价格给予2%（幅度为2%-3%）的</w:t>
            </w:r>
            <w:r>
              <w:rPr>
                <w:rFonts w:ascii="宋体" w:eastAsia="宋体" w:hAnsi="宋体" w:hint="eastAsia"/>
                <w:sz w:val="24"/>
              </w:rPr>
              <w:lastRenderedPageBreak/>
              <w:t>扣除，用扣除后的价格参与评审。</w:t>
            </w:r>
          </w:p>
          <w:p w:rsidR="00B62265" w:rsidRDefault="00B62265">
            <w:pPr>
              <w:jc w:val="left"/>
              <w:rPr>
                <w:rFonts w:ascii="宋体" w:eastAsia="宋体" w:hAnsi="宋体" w:hint="eastAsia"/>
                <w:sz w:val="24"/>
              </w:rPr>
            </w:pPr>
            <w:r>
              <w:rPr>
                <w:rFonts w:ascii="宋体" w:eastAsia="宋体" w:hAnsi="宋体" w:hint="eastAsia"/>
                <w:sz w:val="24"/>
              </w:rPr>
              <w:t>3、联合体各方均为小型、微型企业的，联合体视同为小型、微型企业，享受本条第1项的价格折扣。</w:t>
            </w:r>
          </w:p>
          <w:p w:rsidR="00B62265" w:rsidRDefault="00B62265">
            <w:pPr>
              <w:jc w:val="left"/>
              <w:rPr>
                <w:rFonts w:ascii="宋体" w:eastAsia="宋体" w:hAnsi="宋体" w:hint="eastAsia"/>
                <w:sz w:val="24"/>
              </w:rPr>
            </w:pPr>
            <w:r>
              <w:rPr>
                <w:rFonts w:ascii="宋体" w:eastAsia="宋体" w:hAnsi="宋体" w:hint="eastAsia"/>
                <w:sz w:val="24"/>
              </w:rPr>
              <w:t>4、组成联合体的大中型企业和其他自然人、法人或者其他组织，与小型、微型企业之间不得存在投资关系。</w:t>
            </w:r>
          </w:p>
          <w:p w:rsidR="00B62265" w:rsidRDefault="00B62265">
            <w:pPr>
              <w:jc w:val="left"/>
              <w:rPr>
                <w:rFonts w:ascii="宋体" w:eastAsia="宋体" w:hAnsi="宋体"/>
                <w:sz w:val="24"/>
              </w:rPr>
            </w:pPr>
            <w:r>
              <w:rPr>
                <w:rFonts w:ascii="宋体" w:eastAsia="宋体" w:hAnsi="宋体" w:hint="eastAsia"/>
                <w:sz w:val="24"/>
              </w:rPr>
              <w:t>5、监狱企业视同小型、微型企业。</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2265" w:rsidRDefault="00B62265">
            <w:pPr>
              <w:jc w:val="left"/>
              <w:rPr>
                <w:rFonts w:ascii="宋体" w:eastAsia="宋体" w:hAnsi="宋体"/>
                <w:sz w:val="24"/>
              </w:rPr>
            </w:pPr>
            <w:r>
              <w:rPr>
                <w:rFonts w:ascii="宋体" w:eastAsia="宋体" w:hAnsi="宋体" w:hint="eastAsia"/>
                <w:sz w:val="24"/>
              </w:rPr>
              <w:lastRenderedPageBreak/>
              <w:t>0～30</w:t>
            </w:r>
          </w:p>
        </w:tc>
        <w:tc>
          <w:tcPr>
            <w:tcW w:w="1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2265" w:rsidRDefault="00B62265">
            <w:pPr>
              <w:jc w:val="left"/>
              <w:rPr>
                <w:rFonts w:ascii="宋体" w:eastAsia="宋体" w:hAnsi="宋体"/>
                <w:sz w:val="24"/>
              </w:rPr>
            </w:pPr>
          </w:p>
        </w:tc>
      </w:tr>
    </w:tbl>
    <w:p w:rsidR="00B62265" w:rsidRDefault="00B62265" w:rsidP="00B62265">
      <w:pPr>
        <w:jc w:val="left"/>
        <w:rPr>
          <w:rFonts w:ascii="宋体" w:eastAsia="宋体" w:hAnsi="宋体" w:hint="eastAsia"/>
          <w:sz w:val="24"/>
        </w:rPr>
      </w:pPr>
    </w:p>
    <w:p w:rsidR="00B62265" w:rsidRDefault="00B62265" w:rsidP="00B62265">
      <w:pPr>
        <w:jc w:val="left"/>
        <w:rPr>
          <w:rFonts w:ascii="宋体" w:eastAsia="宋体" w:hAnsi="宋体" w:hint="eastAsia"/>
          <w:sz w:val="24"/>
        </w:rPr>
      </w:pPr>
    </w:p>
    <w:p w:rsidR="00B62265" w:rsidRDefault="00B62265" w:rsidP="00B62265">
      <w:pPr>
        <w:widowControl/>
        <w:jc w:val="left"/>
        <w:rPr>
          <w:rFonts w:ascii="宋体" w:eastAsia="宋体" w:hAnsi="宋体"/>
          <w:kern w:val="0"/>
          <w:sz w:val="24"/>
        </w:rPr>
        <w:sectPr w:rsidR="00B62265">
          <w:pgSz w:w="11906" w:h="16838"/>
          <w:pgMar w:top="1440" w:right="1800" w:bottom="1440" w:left="1800" w:header="851" w:footer="992" w:gutter="0"/>
          <w:cols w:space="720"/>
          <w:docGrid w:type="lines" w:linePitch="312"/>
        </w:sectPr>
      </w:pPr>
    </w:p>
    <w:p w:rsidR="00B62265" w:rsidRDefault="00B62265" w:rsidP="00B62265">
      <w:pPr>
        <w:jc w:val="left"/>
        <w:rPr>
          <w:rFonts w:ascii="宋体" w:eastAsia="宋体" w:hAnsi="宋体" w:hint="eastAsia"/>
          <w:sz w:val="24"/>
        </w:rPr>
      </w:pPr>
    </w:p>
    <w:p w:rsidR="00B62265" w:rsidRDefault="00B62265" w:rsidP="00B62265">
      <w:pPr>
        <w:rPr>
          <w:rFonts w:hint="eastAsia"/>
        </w:rPr>
      </w:pPr>
    </w:p>
    <w:p w:rsidR="00B62265" w:rsidRDefault="00B62265" w:rsidP="00B62265">
      <w:pPr>
        <w:widowControl/>
        <w:jc w:val="left"/>
      </w:pPr>
      <w:r>
        <w:rPr>
          <w:kern w:val="0"/>
        </w:rPr>
        <w:br w:type="page"/>
      </w:r>
    </w:p>
    <w:p w:rsidR="00B62265" w:rsidRDefault="00B62265" w:rsidP="00B62265"/>
    <w:p w:rsidR="00B62265" w:rsidRDefault="00B62265" w:rsidP="00B62265">
      <w:pPr>
        <w:jc w:val="center"/>
        <w:rPr>
          <w:rFonts w:ascii="宋体" w:eastAsia="宋体" w:hAnsi="宋体"/>
          <w:b/>
          <w:sz w:val="28"/>
        </w:rPr>
      </w:pPr>
      <w:r>
        <w:rPr>
          <w:rFonts w:ascii="宋体" w:eastAsia="宋体" w:hAnsi="宋体" w:hint="eastAsia"/>
          <w:b/>
          <w:sz w:val="28"/>
        </w:rPr>
        <w:t>第五部分 技术规格及要求</w:t>
      </w:r>
    </w:p>
    <w:p w:rsidR="00B62265" w:rsidRDefault="00B62265" w:rsidP="00B62265">
      <w:pPr>
        <w:jc w:val="center"/>
        <w:rPr>
          <w:rFonts w:ascii="宋体" w:eastAsia="宋体" w:hAnsi="宋体" w:hint="eastAsia"/>
          <w:b/>
          <w:sz w:val="28"/>
        </w:rPr>
      </w:pPr>
    </w:p>
    <w:p w:rsidR="00B62265" w:rsidRDefault="00B62265" w:rsidP="00B62265">
      <w:pPr>
        <w:jc w:val="left"/>
        <w:rPr>
          <w:rFonts w:ascii="宋体" w:eastAsia="宋体" w:hAnsi="宋体" w:hint="eastAsia"/>
          <w:sz w:val="24"/>
        </w:rPr>
      </w:pPr>
      <w:r>
        <w:rPr>
          <w:rFonts w:ascii="宋体" w:eastAsia="宋体" w:hAnsi="宋体" w:hint="eastAsia"/>
          <w:sz w:val="24"/>
        </w:rPr>
        <w:t>详见附件：</w:t>
      </w:r>
    </w:p>
    <w:p w:rsidR="00B62265" w:rsidRDefault="00B62265" w:rsidP="00B62265">
      <w:pPr>
        <w:jc w:val="left"/>
        <w:rPr>
          <w:rFonts w:ascii="宋体" w:eastAsia="宋体" w:hAnsi="宋体" w:hint="eastAsia"/>
          <w:sz w:val="24"/>
        </w:rPr>
      </w:pPr>
      <w:r>
        <w:rPr>
          <w:rFonts w:ascii="宋体" w:eastAsia="宋体" w:hAnsi="宋体" w:hint="eastAsia"/>
          <w:sz w:val="24"/>
        </w:rPr>
        <w:t>技术规格及要求.docx</w:t>
      </w:r>
    </w:p>
    <w:p w:rsidR="00B62265" w:rsidRDefault="00B62265" w:rsidP="00B62265">
      <w:pPr>
        <w:jc w:val="left"/>
        <w:rPr>
          <w:rFonts w:ascii="宋体" w:eastAsia="宋体" w:hAnsi="宋体" w:hint="eastAsia"/>
          <w:sz w:val="24"/>
        </w:rPr>
      </w:pPr>
    </w:p>
    <w:p w:rsidR="00B62265" w:rsidRDefault="00B62265" w:rsidP="00B62265">
      <w:pPr>
        <w:rPr>
          <w:rFonts w:hint="eastAsia"/>
        </w:rPr>
      </w:pPr>
    </w:p>
    <w:p w:rsidR="00B62265" w:rsidRDefault="00B62265" w:rsidP="00B62265">
      <w:pPr>
        <w:widowControl/>
        <w:jc w:val="left"/>
      </w:pPr>
      <w:r>
        <w:rPr>
          <w:kern w:val="0"/>
        </w:rPr>
        <w:br w:type="page"/>
      </w:r>
    </w:p>
    <w:p w:rsidR="00B62265" w:rsidRDefault="00B62265" w:rsidP="00B62265"/>
    <w:p w:rsidR="00B62265" w:rsidRDefault="00B62265" w:rsidP="00B62265"/>
    <w:p w:rsidR="00B62265" w:rsidRDefault="00B62265" w:rsidP="00B62265"/>
    <w:p w:rsidR="00B62265" w:rsidRDefault="00B62265" w:rsidP="00B62265"/>
    <w:p w:rsidR="00B62265" w:rsidRDefault="00B62265" w:rsidP="00B62265"/>
    <w:p w:rsidR="00B62265" w:rsidRDefault="00B62265" w:rsidP="00B62265"/>
    <w:p w:rsidR="00B62265" w:rsidRDefault="00B62265" w:rsidP="00B62265"/>
    <w:p w:rsidR="00B62265" w:rsidRDefault="00B62265" w:rsidP="00B62265"/>
    <w:p w:rsidR="00B62265" w:rsidRDefault="00B62265" w:rsidP="00B62265"/>
    <w:p w:rsidR="00B62265" w:rsidRDefault="00B62265" w:rsidP="00B62265"/>
    <w:p w:rsidR="00B62265" w:rsidRDefault="00B62265" w:rsidP="00B62265"/>
    <w:p w:rsidR="00B62265" w:rsidRDefault="00B62265" w:rsidP="00B62265">
      <w:pPr>
        <w:jc w:val="center"/>
        <w:rPr>
          <w:rFonts w:ascii="宋体" w:eastAsia="宋体" w:hAnsi="宋体"/>
          <w:sz w:val="72"/>
        </w:rPr>
      </w:pPr>
      <w:r>
        <w:rPr>
          <w:rFonts w:ascii="宋体" w:eastAsia="宋体" w:hAnsi="宋体" w:hint="eastAsia"/>
          <w:b/>
          <w:sz w:val="72"/>
        </w:rPr>
        <w:t>第二章 通用部分</w:t>
      </w:r>
    </w:p>
    <w:p w:rsidR="00B62265" w:rsidRDefault="00B62265" w:rsidP="00B62265">
      <w:pPr>
        <w:rPr>
          <w:rFonts w:hint="eastAsia"/>
        </w:rPr>
      </w:pPr>
    </w:p>
    <w:p w:rsidR="00B62265" w:rsidRDefault="00B62265" w:rsidP="00B62265">
      <w:pPr>
        <w:widowControl/>
        <w:jc w:val="left"/>
      </w:pPr>
      <w:r>
        <w:rPr>
          <w:kern w:val="0"/>
        </w:rPr>
        <w:br w:type="page"/>
      </w:r>
    </w:p>
    <w:p w:rsidR="00B62265" w:rsidRDefault="00B62265" w:rsidP="00B62265">
      <w:pPr>
        <w:jc w:val="center"/>
        <w:rPr>
          <w:rFonts w:ascii="宋体" w:hAnsi="宋体"/>
          <w:b/>
          <w:sz w:val="28"/>
        </w:rPr>
      </w:pPr>
      <w:bookmarkStart w:id="0" w:name="_Toc229279411"/>
      <w:bookmarkStart w:id="1" w:name="_Toc360627077"/>
      <w:r>
        <w:rPr>
          <w:rFonts w:ascii="宋体" w:hAnsi="宋体" w:hint="eastAsia"/>
          <w:b/>
          <w:sz w:val="28"/>
        </w:rPr>
        <w:lastRenderedPageBreak/>
        <w:t>第一部分 投标人须知</w:t>
      </w:r>
    </w:p>
    <w:p w:rsidR="00B62265" w:rsidRDefault="00B62265" w:rsidP="00B62265">
      <w:pPr>
        <w:jc w:val="center"/>
        <w:rPr>
          <w:rFonts w:ascii="宋体" w:hAnsi="宋体" w:hint="eastAsia"/>
          <w:b/>
          <w:sz w:val="28"/>
        </w:rPr>
      </w:pPr>
    </w:p>
    <w:p w:rsidR="00B62265" w:rsidRDefault="00B62265" w:rsidP="00B62265">
      <w:pPr>
        <w:rPr>
          <w:rFonts w:hint="eastAsia"/>
        </w:rPr>
      </w:pPr>
    </w:p>
    <w:p w:rsidR="00B62265" w:rsidRDefault="00B62265" w:rsidP="009810BF">
      <w:pPr>
        <w:pStyle w:val="a9"/>
        <w:numPr>
          <w:ilvl w:val="3"/>
          <w:numId w:val="4"/>
        </w:numPr>
        <w:tabs>
          <w:tab w:val="clear" w:pos="4832"/>
          <w:tab w:val="num" w:pos="709"/>
          <w:tab w:val="num" w:pos="6816"/>
        </w:tabs>
        <w:ind w:left="709"/>
      </w:pPr>
      <w:r>
        <w:rPr>
          <w:rFonts w:hint="eastAsia"/>
        </w:rPr>
        <w:t>总则</w:t>
      </w:r>
      <w:bookmarkEnd w:id="0"/>
      <w:bookmarkEnd w:id="1"/>
    </w:p>
    <w:p w:rsidR="00B62265" w:rsidRDefault="00B62265" w:rsidP="009810BF">
      <w:pPr>
        <w:numPr>
          <w:ilvl w:val="0"/>
          <w:numId w:val="14"/>
        </w:numPr>
        <w:tabs>
          <w:tab w:val="num" w:pos="525"/>
          <w:tab w:val="num" w:pos="705"/>
        </w:tabs>
        <w:snapToGrid w:val="0"/>
        <w:spacing w:beforeLines="100" w:line="360" w:lineRule="auto"/>
        <w:ind w:left="630" w:hanging="630"/>
        <w:outlineLvl w:val="2"/>
        <w:rPr>
          <w:rFonts w:ascii="宋体" w:hAnsi="宋体" w:hint="eastAsia"/>
          <w:b/>
          <w:sz w:val="24"/>
        </w:rPr>
      </w:pPr>
      <w:r>
        <w:rPr>
          <w:rFonts w:ascii="宋体" w:hAnsi="宋体" w:hint="eastAsia"/>
          <w:b/>
          <w:sz w:val="24"/>
        </w:rPr>
        <w:t>适用范围及编制依据</w:t>
      </w:r>
    </w:p>
    <w:p w:rsidR="00B62265" w:rsidRDefault="00B62265" w:rsidP="009810BF">
      <w:pPr>
        <w:numPr>
          <w:ilvl w:val="1"/>
          <w:numId w:val="14"/>
        </w:numPr>
        <w:snapToGrid w:val="0"/>
        <w:spacing w:line="360" w:lineRule="auto"/>
        <w:ind w:left="601" w:hanging="601"/>
        <w:rPr>
          <w:rFonts w:ascii="宋体" w:hAnsi="宋体" w:hint="eastAsia"/>
          <w:sz w:val="24"/>
        </w:rPr>
      </w:pPr>
      <w:r>
        <w:rPr>
          <w:rFonts w:ascii="宋体" w:hAnsi="宋体" w:hint="eastAsia"/>
          <w:sz w:val="24"/>
        </w:rPr>
        <w:t>本招标文件仅适用于本项目投标邀请中所叙述的招标项目。</w:t>
      </w:r>
    </w:p>
    <w:p w:rsidR="00B62265" w:rsidRDefault="00B62265" w:rsidP="009810BF">
      <w:pPr>
        <w:numPr>
          <w:ilvl w:val="1"/>
          <w:numId w:val="14"/>
        </w:numPr>
        <w:snapToGrid w:val="0"/>
        <w:spacing w:line="360" w:lineRule="auto"/>
        <w:ind w:left="601" w:hanging="601"/>
        <w:rPr>
          <w:rFonts w:ascii="宋体" w:hAnsi="宋体" w:hint="eastAsia"/>
          <w:sz w:val="24"/>
        </w:rPr>
      </w:pPr>
      <w:r>
        <w:rPr>
          <w:rFonts w:ascii="宋体" w:hAnsi="宋体" w:hint="eastAsia"/>
          <w:sz w:val="24"/>
        </w:rPr>
        <w:t>本招标文件依据《中华人民共和国政府采购法》、《政府采购货物和服务招标投标管理办法》、《电子签名法》等有关法律法规及规定编制。</w:t>
      </w:r>
    </w:p>
    <w:p w:rsidR="00B62265" w:rsidRDefault="00B62265" w:rsidP="009810BF">
      <w:pPr>
        <w:numPr>
          <w:ilvl w:val="0"/>
          <w:numId w:val="14"/>
        </w:numPr>
        <w:tabs>
          <w:tab w:val="num" w:pos="525"/>
          <w:tab w:val="num" w:pos="705"/>
        </w:tabs>
        <w:snapToGrid w:val="0"/>
        <w:spacing w:beforeLines="100" w:line="360" w:lineRule="auto"/>
        <w:ind w:left="630" w:hanging="630"/>
        <w:outlineLvl w:val="2"/>
        <w:rPr>
          <w:rFonts w:ascii="宋体" w:hAnsi="宋体" w:hint="eastAsia"/>
          <w:b/>
          <w:sz w:val="24"/>
        </w:rPr>
      </w:pPr>
      <w:r>
        <w:rPr>
          <w:rFonts w:ascii="宋体" w:hAnsi="宋体" w:hint="eastAsia"/>
          <w:b/>
          <w:sz w:val="24"/>
        </w:rPr>
        <w:t>定义</w:t>
      </w:r>
    </w:p>
    <w:p w:rsidR="00B62265" w:rsidRDefault="00B62265" w:rsidP="009810BF">
      <w:pPr>
        <w:numPr>
          <w:ilvl w:val="1"/>
          <w:numId w:val="14"/>
        </w:numPr>
        <w:snapToGrid w:val="0"/>
        <w:spacing w:line="360" w:lineRule="auto"/>
        <w:ind w:left="601" w:hanging="601"/>
        <w:rPr>
          <w:rFonts w:ascii="宋体" w:hAnsi="宋体" w:hint="eastAsia"/>
          <w:sz w:val="24"/>
        </w:rPr>
      </w:pPr>
      <w:r>
        <w:rPr>
          <w:rFonts w:ascii="宋体" w:hAnsi="宋体" w:hint="eastAsia"/>
          <w:sz w:val="24"/>
        </w:rPr>
        <w:t>“采购中心”指中共中央直属机关采购中心，为本次招标的组织者。</w:t>
      </w:r>
    </w:p>
    <w:p w:rsidR="00B62265" w:rsidRDefault="00B62265" w:rsidP="009810BF">
      <w:pPr>
        <w:numPr>
          <w:ilvl w:val="1"/>
          <w:numId w:val="14"/>
        </w:numPr>
        <w:snapToGrid w:val="0"/>
        <w:spacing w:line="360" w:lineRule="auto"/>
        <w:ind w:left="601" w:hanging="601"/>
        <w:rPr>
          <w:rFonts w:ascii="宋体" w:hAnsi="宋体" w:hint="eastAsia"/>
          <w:color w:val="FF0000"/>
          <w:sz w:val="24"/>
        </w:rPr>
      </w:pPr>
      <w:r>
        <w:rPr>
          <w:rFonts w:ascii="宋体" w:hAnsi="宋体" w:hint="eastAsia"/>
          <w:sz w:val="24"/>
        </w:rPr>
        <w:t>“采购人”指本项目的委托单位。</w:t>
      </w:r>
    </w:p>
    <w:p w:rsidR="00B62265" w:rsidRDefault="00B62265" w:rsidP="009810BF">
      <w:pPr>
        <w:numPr>
          <w:ilvl w:val="1"/>
          <w:numId w:val="14"/>
        </w:numPr>
        <w:snapToGrid w:val="0"/>
        <w:spacing w:line="360" w:lineRule="auto"/>
        <w:ind w:left="735" w:hanging="735"/>
        <w:rPr>
          <w:rFonts w:ascii="宋体" w:hAnsi="宋体" w:hint="eastAsia"/>
          <w:sz w:val="24"/>
        </w:rPr>
      </w:pPr>
      <w:r>
        <w:rPr>
          <w:rFonts w:ascii="宋体" w:hAnsi="宋体" w:hint="eastAsia"/>
          <w:sz w:val="24"/>
        </w:rPr>
        <w:t>“投标人”指按本文件规定领取招标文件并在采购中心登记备案的，且响应招标文件要求，向采购中心提交投标文件的供应商。</w:t>
      </w:r>
    </w:p>
    <w:p w:rsidR="00B62265" w:rsidRDefault="00B62265" w:rsidP="009810BF">
      <w:pPr>
        <w:numPr>
          <w:ilvl w:val="1"/>
          <w:numId w:val="14"/>
        </w:numPr>
        <w:snapToGrid w:val="0"/>
        <w:spacing w:line="360" w:lineRule="auto"/>
        <w:ind w:left="601" w:hanging="601"/>
        <w:rPr>
          <w:rFonts w:ascii="宋体" w:hAnsi="宋体" w:hint="eastAsia"/>
          <w:sz w:val="24"/>
        </w:rPr>
      </w:pPr>
      <w:r>
        <w:rPr>
          <w:rFonts w:ascii="宋体" w:hAnsi="宋体" w:hint="eastAsia"/>
          <w:sz w:val="24"/>
        </w:rPr>
        <w:t>“招标方”指采购人和采购中心。</w:t>
      </w:r>
    </w:p>
    <w:p w:rsidR="00B62265" w:rsidRDefault="00B62265" w:rsidP="009810BF">
      <w:pPr>
        <w:numPr>
          <w:ilvl w:val="1"/>
          <w:numId w:val="14"/>
        </w:numPr>
        <w:snapToGrid w:val="0"/>
        <w:spacing w:line="360" w:lineRule="auto"/>
        <w:ind w:left="601" w:hanging="601"/>
        <w:rPr>
          <w:rFonts w:ascii="宋体" w:hAnsi="宋体" w:hint="eastAsia"/>
          <w:sz w:val="24"/>
        </w:rPr>
      </w:pPr>
      <w:r>
        <w:rPr>
          <w:rFonts w:ascii="宋体" w:hAnsi="宋体" w:hint="eastAsia"/>
          <w:sz w:val="24"/>
        </w:rPr>
        <w:t>“货物”指本文件中所述所有货物及相关服务。</w:t>
      </w:r>
    </w:p>
    <w:p w:rsidR="00B62265" w:rsidRDefault="00B62265" w:rsidP="009810BF">
      <w:pPr>
        <w:numPr>
          <w:ilvl w:val="1"/>
          <w:numId w:val="14"/>
        </w:numPr>
        <w:snapToGrid w:val="0"/>
        <w:spacing w:line="360" w:lineRule="auto"/>
        <w:ind w:left="601" w:hanging="601"/>
        <w:rPr>
          <w:rFonts w:ascii="宋体" w:hAnsi="宋体" w:hint="eastAsia"/>
          <w:sz w:val="24"/>
        </w:rPr>
      </w:pPr>
      <w:r>
        <w:rPr>
          <w:rFonts w:ascii="宋体" w:hAnsi="宋体" w:hint="eastAsia"/>
          <w:sz w:val="24"/>
        </w:rPr>
        <w:t>“日”指日历日。</w:t>
      </w:r>
    </w:p>
    <w:p w:rsidR="00B62265" w:rsidRDefault="00B62265" w:rsidP="009810BF">
      <w:pPr>
        <w:numPr>
          <w:ilvl w:val="1"/>
          <w:numId w:val="14"/>
        </w:numPr>
        <w:snapToGrid w:val="0"/>
        <w:spacing w:line="360" w:lineRule="auto"/>
        <w:ind w:left="601" w:hanging="601"/>
        <w:rPr>
          <w:rFonts w:ascii="宋体" w:hAnsi="宋体" w:hint="eastAsia"/>
          <w:sz w:val="24"/>
        </w:rPr>
      </w:pPr>
      <w:r>
        <w:rPr>
          <w:rFonts w:ascii="宋体" w:hAnsi="宋体" w:hint="eastAsia"/>
          <w:sz w:val="24"/>
        </w:rPr>
        <w:t>“电子化平台”指在采购中心设置、运行的计算机信息系统，该系统在采购中心局域网用于接收投标人的电子投标文件、完成开标、评标等活动，在互联网用于供应商下载招标文件。</w:t>
      </w:r>
    </w:p>
    <w:p w:rsidR="00B62265" w:rsidRDefault="00B62265" w:rsidP="009810BF">
      <w:pPr>
        <w:numPr>
          <w:ilvl w:val="1"/>
          <w:numId w:val="14"/>
        </w:numPr>
        <w:snapToGrid w:val="0"/>
        <w:spacing w:line="360" w:lineRule="auto"/>
        <w:ind w:left="601" w:hanging="601"/>
        <w:rPr>
          <w:rFonts w:ascii="宋体" w:hAnsi="宋体" w:hint="eastAsia"/>
          <w:sz w:val="24"/>
        </w:rPr>
      </w:pPr>
      <w:r>
        <w:rPr>
          <w:rFonts w:ascii="宋体" w:hAnsi="宋体" w:hint="eastAsia"/>
          <w:sz w:val="24"/>
        </w:rPr>
        <w:t>“数字认证证书”指北京数字认证股份有限公司颁发的用于证明投标人身份的单位电子签名认证证书（非个人证书）。</w:t>
      </w:r>
    </w:p>
    <w:p w:rsidR="00B62265" w:rsidRDefault="00B62265" w:rsidP="009810BF">
      <w:pPr>
        <w:numPr>
          <w:ilvl w:val="1"/>
          <w:numId w:val="14"/>
        </w:numPr>
        <w:snapToGrid w:val="0"/>
        <w:spacing w:line="360" w:lineRule="auto"/>
        <w:ind w:left="601" w:hanging="601"/>
        <w:rPr>
          <w:rFonts w:ascii="宋体" w:hAnsi="宋体" w:hint="eastAsia"/>
          <w:sz w:val="24"/>
        </w:rPr>
      </w:pPr>
      <w:r>
        <w:rPr>
          <w:rFonts w:ascii="宋体" w:hAnsi="宋体" w:hint="eastAsia"/>
          <w:sz w:val="24"/>
        </w:rPr>
        <w:t>“投标客户端”指采购中心提供的用于投标人编制投标文件的软件，该软件在“中国政府采购网中直采购频道”的“资料下载”栏目中，由投标人自行免费下载。</w:t>
      </w:r>
    </w:p>
    <w:p w:rsidR="00B62265" w:rsidRDefault="00B62265" w:rsidP="009810BF">
      <w:pPr>
        <w:numPr>
          <w:ilvl w:val="0"/>
          <w:numId w:val="14"/>
        </w:numPr>
        <w:tabs>
          <w:tab w:val="num" w:pos="525"/>
          <w:tab w:val="num" w:pos="705"/>
        </w:tabs>
        <w:snapToGrid w:val="0"/>
        <w:spacing w:beforeLines="100" w:line="360" w:lineRule="auto"/>
        <w:ind w:left="630" w:hanging="630"/>
        <w:outlineLvl w:val="2"/>
        <w:rPr>
          <w:rFonts w:ascii="宋体" w:hAnsi="宋体" w:hint="eastAsia"/>
          <w:b/>
          <w:sz w:val="24"/>
        </w:rPr>
      </w:pPr>
      <w:r>
        <w:rPr>
          <w:rFonts w:ascii="宋体" w:hAnsi="宋体" w:hint="eastAsia"/>
          <w:b/>
          <w:sz w:val="24"/>
        </w:rPr>
        <w:t>投标费用</w:t>
      </w:r>
    </w:p>
    <w:p w:rsidR="00B62265" w:rsidRDefault="00B62265" w:rsidP="00B62265">
      <w:pPr>
        <w:pStyle w:val="a8"/>
        <w:spacing w:line="360" w:lineRule="auto"/>
        <w:ind w:left="420" w:firstLineChars="0" w:firstLine="0"/>
        <w:rPr>
          <w:rFonts w:hint="eastAsia"/>
        </w:rPr>
      </w:pPr>
      <w:r>
        <w:rPr>
          <w:rFonts w:hint="eastAsia"/>
        </w:rPr>
        <w:t>投标人应承担所有与本次投标有关的费用，不论投标的结果如何，招标方在</w:t>
      </w:r>
      <w:r>
        <w:rPr>
          <w:rFonts w:hint="eastAsia"/>
        </w:rPr>
        <w:lastRenderedPageBreak/>
        <w:t>任何情况下均无义务和责任承担这些费用。</w:t>
      </w:r>
    </w:p>
    <w:p w:rsidR="00B62265" w:rsidRDefault="00B62265" w:rsidP="009810BF">
      <w:pPr>
        <w:pStyle w:val="2"/>
        <w:numPr>
          <w:ilvl w:val="3"/>
          <w:numId w:val="4"/>
        </w:numPr>
        <w:tabs>
          <w:tab w:val="clear" w:pos="4832"/>
          <w:tab w:val="num" w:pos="709"/>
          <w:tab w:val="num" w:pos="6816"/>
        </w:tabs>
        <w:ind w:left="709"/>
        <w:jc w:val="center"/>
        <w:rPr>
          <w:rFonts w:ascii="宋体" w:eastAsia="宋体" w:hAnsi="宋体" w:hint="eastAsia"/>
          <w:sz w:val="32"/>
        </w:rPr>
      </w:pPr>
      <w:bookmarkStart w:id="2" w:name="_Toc229279412"/>
      <w:bookmarkStart w:id="3" w:name="_Toc360627078"/>
      <w:r>
        <w:rPr>
          <w:rFonts w:ascii="宋体" w:eastAsia="宋体" w:hAnsi="宋体" w:hint="eastAsia"/>
          <w:sz w:val="32"/>
        </w:rPr>
        <w:t>招标文件说明</w:t>
      </w:r>
      <w:bookmarkEnd w:id="2"/>
      <w:bookmarkEnd w:id="3"/>
    </w:p>
    <w:p w:rsidR="00B62265" w:rsidRDefault="00B62265" w:rsidP="009810BF">
      <w:pPr>
        <w:numPr>
          <w:ilvl w:val="0"/>
          <w:numId w:val="14"/>
        </w:numPr>
        <w:tabs>
          <w:tab w:val="num" w:pos="525"/>
          <w:tab w:val="num" w:pos="705"/>
        </w:tabs>
        <w:snapToGrid w:val="0"/>
        <w:spacing w:beforeLines="100" w:line="360" w:lineRule="auto"/>
        <w:ind w:left="630" w:hanging="630"/>
        <w:outlineLvl w:val="2"/>
        <w:rPr>
          <w:rFonts w:ascii="宋体" w:hAnsi="宋体" w:hint="eastAsia"/>
          <w:b/>
          <w:sz w:val="24"/>
        </w:rPr>
      </w:pPr>
      <w:r>
        <w:rPr>
          <w:rFonts w:ascii="宋体" w:hAnsi="宋体" w:hint="eastAsia"/>
          <w:b/>
          <w:sz w:val="24"/>
        </w:rPr>
        <w:t>招标文件的法律效力</w:t>
      </w:r>
    </w:p>
    <w:p w:rsidR="00B62265" w:rsidRDefault="00B62265" w:rsidP="00B62265">
      <w:pPr>
        <w:snapToGrid w:val="0"/>
        <w:spacing w:line="360" w:lineRule="auto"/>
        <w:ind w:leftChars="202" w:left="424" w:firstLine="2"/>
        <w:rPr>
          <w:rFonts w:ascii="宋体" w:hAnsi="宋体" w:hint="eastAsia"/>
          <w:sz w:val="24"/>
          <w:highlight w:val="yellow"/>
        </w:rPr>
      </w:pPr>
      <w:r>
        <w:rPr>
          <w:rFonts w:ascii="宋体" w:hAnsi="宋体" w:hint="eastAsia"/>
          <w:sz w:val="24"/>
        </w:rPr>
        <w:t>本招标文件阐明了投标人所需提供的货物及服务的范围和招标投标的程序，是本次招标活动具有法律效力的文件。投标人应认真阅读招标文件中所有的事项、格式条款和规范等要求，否则，出现的相关不利后果，由投标人自行承担相关风险。</w:t>
      </w:r>
    </w:p>
    <w:p w:rsidR="00B62265" w:rsidRDefault="00B62265" w:rsidP="009810BF">
      <w:pPr>
        <w:numPr>
          <w:ilvl w:val="0"/>
          <w:numId w:val="14"/>
        </w:numPr>
        <w:tabs>
          <w:tab w:val="num" w:pos="525"/>
          <w:tab w:val="num" w:pos="705"/>
        </w:tabs>
        <w:snapToGrid w:val="0"/>
        <w:spacing w:beforeLines="100" w:line="360" w:lineRule="auto"/>
        <w:ind w:left="630" w:hanging="630"/>
        <w:outlineLvl w:val="2"/>
        <w:rPr>
          <w:rFonts w:ascii="宋体" w:hAnsi="宋体" w:hint="eastAsia"/>
          <w:b/>
          <w:sz w:val="24"/>
        </w:rPr>
      </w:pPr>
      <w:r>
        <w:rPr>
          <w:rFonts w:ascii="宋体" w:hAnsi="宋体" w:hint="eastAsia"/>
          <w:b/>
          <w:sz w:val="24"/>
        </w:rPr>
        <w:t>招标文件的澄清、修改</w:t>
      </w:r>
    </w:p>
    <w:p w:rsidR="00B62265" w:rsidRDefault="00B62265" w:rsidP="009810BF">
      <w:pPr>
        <w:numPr>
          <w:ilvl w:val="1"/>
          <w:numId w:val="14"/>
        </w:numPr>
        <w:snapToGrid w:val="0"/>
        <w:spacing w:line="360" w:lineRule="auto"/>
        <w:ind w:left="601" w:hanging="601"/>
        <w:rPr>
          <w:rFonts w:ascii="宋体" w:hAnsi="宋体" w:hint="eastAsia"/>
          <w:sz w:val="24"/>
        </w:rPr>
      </w:pPr>
      <w:r>
        <w:rPr>
          <w:rFonts w:ascii="宋体" w:hAnsi="宋体" w:hint="eastAsia"/>
          <w:sz w:val="24"/>
        </w:rPr>
        <w:t>在投标截止时间15日前，采购中心可以根据需要对招标文件进行澄清、修改。澄清文件作为招标文件的组成部分，与招标文件具有同等法律效力。</w:t>
      </w:r>
    </w:p>
    <w:p w:rsidR="00B62265" w:rsidRDefault="00B62265" w:rsidP="009810BF">
      <w:pPr>
        <w:numPr>
          <w:ilvl w:val="1"/>
          <w:numId w:val="14"/>
        </w:numPr>
        <w:snapToGrid w:val="0"/>
        <w:spacing w:line="360" w:lineRule="auto"/>
        <w:ind w:left="601" w:hanging="601"/>
        <w:rPr>
          <w:rFonts w:ascii="宋体" w:hAnsi="宋体" w:hint="eastAsia"/>
          <w:sz w:val="24"/>
        </w:rPr>
      </w:pPr>
      <w:r>
        <w:rPr>
          <w:rFonts w:ascii="宋体" w:hAnsi="宋体" w:hint="eastAsia"/>
          <w:sz w:val="24"/>
        </w:rPr>
        <w:t>对招标文件进行澄清、修改的，将依法发布公告，并以短信、电子邮件或传真等形式通知所有已领取招标文件的投标人，投标人未填写手机联系方式、电子邮箱或相关信息不准确的，后果由投标人自行承担。</w:t>
      </w:r>
    </w:p>
    <w:p w:rsidR="00B62265" w:rsidRDefault="00B62265" w:rsidP="009810BF">
      <w:pPr>
        <w:numPr>
          <w:ilvl w:val="1"/>
          <w:numId w:val="14"/>
        </w:numPr>
        <w:snapToGrid w:val="0"/>
        <w:spacing w:line="360" w:lineRule="auto"/>
        <w:ind w:left="601" w:hanging="601"/>
        <w:rPr>
          <w:rFonts w:ascii="宋体" w:hAnsi="宋体" w:hint="eastAsia"/>
          <w:sz w:val="24"/>
        </w:rPr>
      </w:pPr>
      <w:r>
        <w:rPr>
          <w:rFonts w:ascii="宋体" w:hAnsi="宋体" w:hint="eastAsia"/>
          <w:sz w:val="24"/>
        </w:rPr>
        <w:t>招标文件进行澄清、修改的，投标人须重新下载澄清、修改后的招标文件，并按照澄清、修改后的招标文件编制投标文件，投标人因未重新下载澄清、修改后的招标文件并编制投标文件，由此可能引起的投标文件递交失败、解密失败、内容缺失等相关后果由投标人自行承担。</w:t>
      </w:r>
    </w:p>
    <w:p w:rsidR="00B62265" w:rsidRDefault="00B62265" w:rsidP="009810BF">
      <w:pPr>
        <w:numPr>
          <w:ilvl w:val="1"/>
          <w:numId w:val="14"/>
        </w:numPr>
        <w:snapToGrid w:val="0"/>
        <w:spacing w:line="360" w:lineRule="auto"/>
        <w:ind w:left="601" w:hanging="601"/>
        <w:rPr>
          <w:rFonts w:ascii="宋体" w:hAnsi="宋体" w:hint="eastAsia"/>
          <w:spacing w:val="-4"/>
          <w:sz w:val="24"/>
        </w:rPr>
      </w:pPr>
      <w:r>
        <w:rPr>
          <w:rFonts w:ascii="宋体" w:hAnsi="宋体" w:hint="eastAsia"/>
          <w:sz w:val="24"/>
        </w:rPr>
        <w:t>当招标文件和澄清文件在同一内容的表述上不一致时，以最后发出的文件为准。</w:t>
      </w:r>
    </w:p>
    <w:p w:rsidR="00B62265" w:rsidRDefault="00B62265" w:rsidP="009810BF">
      <w:pPr>
        <w:pStyle w:val="2"/>
        <w:numPr>
          <w:ilvl w:val="3"/>
          <w:numId w:val="4"/>
        </w:numPr>
        <w:tabs>
          <w:tab w:val="clear" w:pos="4832"/>
          <w:tab w:val="num" w:pos="709"/>
          <w:tab w:val="num" w:pos="6816"/>
        </w:tabs>
        <w:ind w:left="709"/>
        <w:jc w:val="center"/>
        <w:rPr>
          <w:rFonts w:ascii="宋体" w:eastAsia="宋体" w:hAnsi="宋体" w:hint="eastAsia"/>
          <w:sz w:val="32"/>
        </w:rPr>
      </w:pPr>
      <w:bookmarkStart w:id="4" w:name="_Toc229279413"/>
      <w:bookmarkStart w:id="5" w:name="_Toc360627079"/>
      <w:r>
        <w:rPr>
          <w:rFonts w:ascii="宋体" w:eastAsia="宋体" w:hAnsi="宋体" w:hint="eastAsia"/>
          <w:sz w:val="32"/>
        </w:rPr>
        <w:t>投标文件编写</w:t>
      </w:r>
      <w:bookmarkEnd w:id="4"/>
      <w:bookmarkEnd w:id="5"/>
    </w:p>
    <w:p w:rsidR="00B62265" w:rsidRDefault="00B62265" w:rsidP="009810BF">
      <w:pPr>
        <w:numPr>
          <w:ilvl w:val="0"/>
          <w:numId w:val="14"/>
        </w:numPr>
        <w:tabs>
          <w:tab w:val="num" w:pos="525"/>
          <w:tab w:val="num" w:pos="705"/>
        </w:tabs>
        <w:snapToGrid w:val="0"/>
        <w:spacing w:beforeLines="100" w:line="360" w:lineRule="auto"/>
        <w:ind w:left="630" w:hanging="630"/>
        <w:outlineLvl w:val="2"/>
        <w:rPr>
          <w:rFonts w:ascii="宋体" w:hAnsi="宋体" w:hint="eastAsia"/>
          <w:b/>
          <w:sz w:val="24"/>
        </w:rPr>
      </w:pPr>
      <w:r>
        <w:rPr>
          <w:rFonts w:ascii="宋体" w:hAnsi="宋体" w:hint="eastAsia"/>
          <w:b/>
          <w:sz w:val="24"/>
        </w:rPr>
        <w:t>编制投标文件的工具和语言</w:t>
      </w:r>
    </w:p>
    <w:p w:rsidR="00B62265" w:rsidRDefault="00B62265" w:rsidP="009810BF">
      <w:pPr>
        <w:numPr>
          <w:ilvl w:val="1"/>
          <w:numId w:val="14"/>
        </w:numPr>
        <w:snapToGrid w:val="0"/>
        <w:spacing w:line="360" w:lineRule="auto"/>
        <w:ind w:left="601" w:hanging="601"/>
        <w:rPr>
          <w:rFonts w:ascii="宋体" w:hAnsi="宋体" w:hint="eastAsia"/>
          <w:sz w:val="24"/>
        </w:rPr>
      </w:pPr>
      <w:r>
        <w:rPr>
          <w:rFonts w:hint="eastAsia"/>
          <w:sz w:val="24"/>
        </w:rPr>
        <w:t>投标人应当通过自备的计算机使用投标客户端编制电子投标文件，投标人提交的电子投标文件以及相关资料均应当使用中文简体字</w:t>
      </w:r>
      <w:r>
        <w:rPr>
          <w:rFonts w:ascii="宋体" w:hAnsi="宋体" w:hint="eastAsia"/>
          <w:sz w:val="24"/>
        </w:rPr>
        <w:t>。</w:t>
      </w:r>
    </w:p>
    <w:p w:rsidR="00B62265" w:rsidRDefault="00B62265" w:rsidP="009810BF">
      <w:pPr>
        <w:numPr>
          <w:ilvl w:val="1"/>
          <w:numId w:val="14"/>
        </w:numPr>
        <w:snapToGrid w:val="0"/>
        <w:spacing w:line="360" w:lineRule="auto"/>
        <w:ind w:left="601" w:hanging="601"/>
        <w:rPr>
          <w:rFonts w:ascii="宋体" w:hAnsi="宋体" w:hint="eastAsia"/>
          <w:sz w:val="24"/>
        </w:rPr>
      </w:pPr>
      <w:r>
        <w:rPr>
          <w:rFonts w:ascii="宋体" w:hAnsi="宋体" w:hint="eastAsia"/>
          <w:sz w:val="24"/>
        </w:rPr>
        <w:t>安装和使用投标客户端需要具备的计算机软硬件环境：</w:t>
      </w:r>
    </w:p>
    <w:p w:rsidR="00B62265" w:rsidRDefault="00B62265" w:rsidP="009810BF">
      <w:pPr>
        <w:numPr>
          <w:ilvl w:val="2"/>
          <w:numId w:val="14"/>
        </w:numPr>
        <w:snapToGrid w:val="0"/>
        <w:spacing w:line="360" w:lineRule="auto"/>
        <w:rPr>
          <w:rFonts w:ascii="宋体" w:hAnsi="宋体" w:hint="eastAsia"/>
          <w:sz w:val="24"/>
        </w:rPr>
      </w:pPr>
      <w:r>
        <w:rPr>
          <w:rFonts w:ascii="宋体" w:hAnsi="宋体" w:hint="eastAsia"/>
          <w:sz w:val="24"/>
        </w:rPr>
        <w:t>硬件要求:</w:t>
      </w:r>
    </w:p>
    <w:p w:rsidR="00B62265" w:rsidRDefault="00B62265" w:rsidP="00B62265">
      <w:pPr>
        <w:snapToGrid w:val="0"/>
        <w:spacing w:line="360" w:lineRule="auto"/>
        <w:ind w:left="720"/>
        <w:rPr>
          <w:rFonts w:hint="eastAsia"/>
          <w:sz w:val="24"/>
        </w:rPr>
      </w:pPr>
      <w:r>
        <w:rPr>
          <w:rFonts w:hint="eastAsia"/>
          <w:sz w:val="24"/>
        </w:rPr>
        <w:t>处理器：双核，</w:t>
      </w:r>
      <w:r>
        <w:rPr>
          <w:sz w:val="24"/>
        </w:rPr>
        <w:t>1000 MHz</w:t>
      </w:r>
      <w:r>
        <w:rPr>
          <w:rFonts w:hint="eastAsia"/>
          <w:sz w:val="24"/>
        </w:rPr>
        <w:t>以上主频</w:t>
      </w:r>
    </w:p>
    <w:p w:rsidR="00B62265" w:rsidRDefault="00B62265" w:rsidP="00B62265">
      <w:pPr>
        <w:snapToGrid w:val="0"/>
        <w:spacing w:line="360" w:lineRule="auto"/>
        <w:ind w:left="720"/>
        <w:rPr>
          <w:sz w:val="24"/>
        </w:rPr>
      </w:pPr>
      <w:r>
        <w:rPr>
          <w:rFonts w:hint="eastAsia"/>
          <w:sz w:val="24"/>
        </w:rPr>
        <w:lastRenderedPageBreak/>
        <w:t>内存：</w:t>
      </w:r>
      <w:r>
        <w:rPr>
          <w:sz w:val="24"/>
        </w:rPr>
        <w:t>1G B</w:t>
      </w:r>
      <w:r>
        <w:rPr>
          <w:rFonts w:hint="eastAsia"/>
          <w:sz w:val="24"/>
        </w:rPr>
        <w:t>或以上</w:t>
      </w:r>
    </w:p>
    <w:p w:rsidR="00B62265" w:rsidRDefault="00B62265" w:rsidP="00B62265">
      <w:pPr>
        <w:snapToGrid w:val="0"/>
        <w:spacing w:line="360" w:lineRule="auto"/>
        <w:ind w:left="720"/>
        <w:rPr>
          <w:sz w:val="24"/>
        </w:rPr>
      </w:pPr>
      <w:r>
        <w:rPr>
          <w:rFonts w:hint="eastAsia"/>
          <w:sz w:val="24"/>
        </w:rPr>
        <w:t>硬盘：</w:t>
      </w:r>
      <w:r>
        <w:rPr>
          <w:sz w:val="24"/>
        </w:rPr>
        <w:t>40G</w:t>
      </w:r>
      <w:r>
        <w:rPr>
          <w:rFonts w:hint="eastAsia"/>
          <w:sz w:val="24"/>
        </w:rPr>
        <w:t>以上</w:t>
      </w:r>
    </w:p>
    <w:p w:rsidR="00B62265" w:rsidRDefault="00B62265" w:rsidP="00B62265">
      <w:pPr>
        <w:snapToGrid w:val="0"/>
        <w:spacing w:line="360" w:lineRule="auto"/>
        <w:ind w:left="720"/>
        <w:rPr>
          <w:sz w:val="24"/>
        </w:rPr>
      </w:pPr>
      <w:r>
        <w:rPr>
          <w:rFonts w:hint="eastAsia"/>
          <w:sz w:val="24"/>
        </w:rPr>
        <w:t>显示器分辨率：</w:t>
      </w:r>
      <w:r>
        <w:rPr>
          <w:sz w:val="24"/>
        </w:rPr>
        <w:t>1024*768</w:t>
      </w:r>
      <w:r>
        <w:rPr>
          <w:rFonts w:hint="eastAsia"/>
          <w:sz w:val="24"/>
        </w:rPr>
        <w:t>或以上</w:t>
      </w:r>
    </w:p>
    <w:p w:rsidR="00B62265" w:rsidRDefault="00B62265" w:rsidP="00B62265">
      <w:pPr>
        <w:snapToGrid w:val="0"/>
        <w:spacing w:line="360" w:lineRule="auto"/>
        <w:ind w:left="720"/>
        <w:rPr>
          <w:sz w:val="24"/>
        </w:rPr>
      </w:pPr>
      <w:r>
        <w:rPr>
          <w:sz w:val="24"/>
        </w:rPr>
        <w:t>USB</w:t>
      </w:r>
      <w:r>
        <w:rPr>
          <w:rFonts w:hint="eastAsia"/>
          <w:sz w:val="24"/>
        </w:rPr>
        <w:t>接口：至少一个</w:t>
      </w:r>
      <w:r>
        <w:rPr>
          <w:sz w:val="24"/>
        </w:rPr>
        <w:t>USB2.0</w:t>
      </w:r>
      <w:r>
        <w:rPr>
          <w:rFonts w:hint="eastAsia"/>
          <w:sz w:val="24"/>
        </w:rPr>
        <w:t>接口</w:t>
      </w:r>
    </w:p>
    <w:p w:rsidR="00B62265" w:rsidRDefault="00B62265" w:rsidP="009810BF">
      <w:pPr>
        <w:numPr>
          <w:ilvl w:val="2"/>
          <w:numId w:val="14"/>
        </w:numPr>
        <w:snapToGrid w:val="0"/>
        <w:spacing w:line="360" w:lineRule="auto"/>
        <w:rPr>
          <w:rFonts w:ascii="宋体" w:hAnsi="宋体"/>
          <w:sz w:val="24"/>
        </w:rPr>
      </w:pPr>
      <w:r>
        <w:rPr>
          <w:rFonts w:ascii="宋体" w:hAnsi="宋体" w:hint="eastAsia"/>
          <w:sz w:val="24"/>
        </w:rPr>
        <w:t>软件要求:</w:t>
      </w:r>
    </w:p>
    <w:p w:rsidR="00B62265" w:rsidRDefault="00B62265" w:rsidP="00B62265">
      <w:pPr>
        <w:ind w:leftChars="286" w:left="601"/>
        <w:rPr>
          <w:rFonts w:ascii="Times New Roman" w:hAnsi="Times New Roman" w:hint="eastAsia"/>
          <w:sz w:val="24"/>
        </w:rPr>
      </w:pPr>
      <w:r>
        <w:rPr>
          <w:rFonts w:ascii="Times New Roman" w:hAnsi="宋体" w:hint="eastAsia"/>
          <w:sz w:val="24"/>
        </w:rPr>
        <w:t>操作系统：</w:t>
      </w:r>
      <w:r>
        <w:rPr>
          <w:rFonts w:ascii="Times New Roman" w:hAnsi="Times New Roman"/>
          <w:sz w:val="24"/>
        </w:rPr>
        <w:t xml:space="preserve"> Microsoft Windows XP</w:t>
      </w:r>
      <w:r>
        <w:rPr>
          <w:rFonts w:ascii="Times New Roman" w:hAnsi="宋体" w:hint="eastAsia"/>
          <w:sz w:val="24"/>
        </w:rPr>
        <w:t>简体中文版、</w:t>
      </w:r>
      <w:r>
        <w:rPr>
          <w:rFonts w:ascii="Times New Roman" w:hAnsi="Times New Roman"/>
          <w:sz w:val="24"/>
        </w:rPr>
        <w:t>Microsoft Windows 7</w:t>
      </w:r>
      <w:r>
        <w:rPr>
          <w:rFonts w:ascii="Times New Roman" w:hAnsi="宋体" w:hint="eastAsia"/>
          <w:sz w:val="24"/>
        </w:rPr>
        <w:t>简体中文版、</w:t>
      </w:r>
      <w:r>
        <w:rPr>
          <w:rFonts w:ascii="Times New Roman" w:hAnsi="Times New Roman"/>
          <w:sz w:val="24"/>
        </w:rPr>
        <w:t>Microsoft Windows 8</w:t>
      </w:r>
      <w:r>
        <w:rPr>
          <w:rFonts w:ascii="Times New Roman" w:hAnsi="宋体" w:hint="eastAsia"/>
          <w:sz w:val="24"/>
        </w:rPr>
        <w:t>简体中文版</w:t>
      </w:r>
    </w:p>
    <w:p w:rsidR="00B62265" w:rsidRDefault="00B62265" w:rsidP="00B62265">
      <w:pPr>
        <w:ind w:leftChars="286" w:left="601"/>
        <w:rPr>
          <w:rFonts w:ascii="Times New Roman" w:hAnsi="宋体"/>
          <w:sz w:val="24"/>
        </w:rPr>
      </w:pPr>
      <w:r>
        <w:rPr>
          <w:rFonts w:ascii="Times New Roman" w:hAnsi="宋体" w:hint="eastAsia"/>
          <w:sz w:val="24"/>
        </w:rPr>
        <w:t>文档编辑软件：</w:t>
      </w:r>
      <w:r>
        <w:rPr>
          <w:rFonts w:ascii="Times New Roman" w:hAnsi="Times New Roman"/>
          <w:sz w:val="24"/>
        </w:rPr>
        <w:t>32</w:t>
      </w:r>
      <w:r>
        <w:rPr>
          <w:rFonts w:ascii="Times New Roman" w:hAnsi="宋体" w:hint="eastAsia"/>
          <w:sz w:val="24"/>
        </w:rPr>
        <w:t>位</w:t>
      </w:r>
      <w:r>
        <w:rPr>
          <w:rFonts w:ascii="Times New Roman" w:hAnsi="Times New Roman"/>
          <w:sz w:val="24"/>
        </w:rPr>
        <w:t xml:space="preserve"> MicrosoftOffice 2003 </w:t>
      </w:r>
      <w:r>
        <w:rPr>
          <w:rFonts w:ascii="Times New Roman" w:hAnsi="宋体" w:hint="eastAsia"/>
          <w:sz w:val="24"/>
        </w:rPr>
        <w:t>或以上</w:t>
      </w:r>
    </w:p>
    <w:p w:rsidR="00B62265" w:rsidRDefault="00B62265" w:rsidP="00B62265">
      <w:pPr>
        <w:ind w:leftChars="286" w:left="601"/>
        <w:rPr>
          <w:rFonts w:ascii="Times New Roman" w:hAnsi="Times New Roman"/>
          <w:sz w:val="24"/>
        </w:rPr>
      </w:pPr>
      <w:r>
        <w:rPr>
          <w:rFonts w:ascii="Times New Roman" w:hAnsi="宋体" w:hint="eastAsia"/>
          <w:sz w:val="24"/>
        </w:rPr>
        <w:t>浏览器要求：</w:t>
      </w:r>
      <w:r>
        <w:rPr>
          <w:rFonts w:ascii="Times New Roman" w:hAnsi="宋体"/>
          <w:sz w:val="24"/>
        </w:rPr>
        <w:t>IE</w:t>
      </w:r>
      <w:r>
        <w:rPr>
          <w:rFonts w:ascii="Times New Roman" w:hAnsi="宋体" w:hint="eastAsia"/>
          <w:sz w:val="24"/>
        </w:rPr>
        <w:t>浏览器</w:t>
      </w:r>
      <w:r>
        <w:rPr>
          <w:rFonts w:ascii="Times New Roman" w:hAnsi="宋体"/>
          <w:sz w:val="24"/>
        </w:rPr>
        <w:t>6.0</w:t>
      </w:r>
      <w:r>
        <w:rPr>
          <w:rFonts w:ascii="Times New Roman" w:hAnsi="宋体" w:hint="eastAsia"/>
          <w:sz w:val="24"/>
        </w:rPr>
        <w:t>及以上版本</w:t>
      </w:r>
    </w:p>
    <w:p w:rsidR="00B62265" w:rsidRDefault="00B62265" w:rsidP="009810BF">
      <w:pPr>
        <w:numPr>
          <w:ilvl w:val="0"/>
          <w:numId w:val="14"/>
        </w:numPr>
        <w:tabs>
          <w:tab w:val="num" w:pos="525"/>
          <w:tab w:val="num" w:pos="705"/>
        </w:tabs>
        <w:snapToGrid w:val="0"/>
        <w:spacing w:beforeLines="100" w:line="360" w:lineRule="auto"/>
        <w:ind w:left="630" w:hanging="630"/>
        <w:outlineLvl w:val="2"/>
        <w:rPr>
          <w:rFonts w:ascii="宋体" w:hAnsi="宋体"/>
          <w:b/>
          <w:sz w:val="24"/>
        </w:rPr>
      </w:pPr>
      <w:r>
        <w:rPr>
          <w:rFonts w:ascii="宋体" w:hAnsi="宋体" w:hint="eastAsia"/>
          <w:b/>
          <w:sz w:val="24"/>
        </w:rPr>
        <w:t>计量单位</w:t>
      </w:r>
    </w:p>
    <w:p w:rsidR="00B62265" w:rsidRDefault="00B62265" w:rsidP="00B62265">
      <w:pPr>
        <w:pStyle w:val="20"/>
        <w:spacing w:line="360" w:lineRule="auto"/>
        <w:rPr>
          <w:rFonts w:hint="eastAsia"/>
        </w:rPr>
      </w:pPr>
      <w:r>
        <w:rPr>
          <w:rFonts w:hint="eastAsia"/>
        </w:rPr>
        <w:t>计量单位应当使用中华人民共和国法定计量单位，招标文件的技术要求中另有规定的除外。</w:t>
      </w:r>
    </w:p>
    <w:p w:rsidR="00B62265" w:rsidRDefault="00B62265" w:rsidP="009810BF">
      <w:pPr>
        <w:numPr>
          <w:ilvl w:val="0"/>
          <w:numId w:val="14"/>
        </w:numPr>
        <w:tabs>
          <w:tab w:val="num" w:pos="525"/>
          <w:tab w:val="num" w:pos="705"/>
        </w:tabs>
        <w:snapToGrid w:val="0"/>
        <w:spacing w:beforeLines="100" w:line="360" w:lineRule="auto"/>
        <w:ind w:left="630" w:hanging="630"/>
        <w:outlineLvl w:val="2"/>
        <w:rPr>
          <w:rFonts w:ascii="宋体" w:hAnsi="宋体" w:hint="eastAsia"/>
          <w:b/>
          <w:sz w:val="24"/>
        </w:rPr>
      </w:pPr>
      <w:r>
        <w:rPr>
          <w:rFonts w:ascii="宋体" w:hAnsi="宋体" w:hint="eastAsia"/>
          <w:b/>
          <w:sz w:val="24"/>
        </w:rPr>
        <w:t>投标报价</w:t>
      </w:r>
    </w:p>
    <w:p w:rsidR="00B62265" w:rsidRDefault="00B62265" w:rsidP="009810BF">
      <w:pPr>
        <w:numPr>
          <w:ilvl w:val="1"/>
          <w:numId w:val="14"/>
        </w:numPr>
        <w:snapToGrid w:val="0"/>
        <w:spacing w:line="360" w:lineRule="auto"/>
        <w:ind w:left="601" w:hanging="601"/>
        <w:rPr>
          <w:rFonts w:ascii="宋体" w:hAnsi="宋体" w:hint="eastAsia"/>
          <w:sz w:val="24"/>
        </w:rPr>
      </w:pPr>
      <w:r>
        <w:rPr>
          <w:rFonts w:ascii="宋体" w:hAnsi="宋体" w:hint="eastAsia"/>
          <w:sz w:val="24"/>
        </w:rPr>
        <w:t>投标总价包括投标人为完成本项目所发生的一切费用，估算错误或漏项的风险由投标人自行承担。</w:t>
      </w:r>
    </w:p>
    <w:p w:rsidR="00B62265" w:rsidRDefault="00B62265" w:rsidP="009810BF">
      <w:pPr>
        <w:numPr>
          <w:ilvl w:val="1"/>
          <w:numId w:val="14"/>
        </w:numPr>
        <w:snapToGrid w:val="0"/>
        <w:spacing w:line="360" w:lineRule="auto"/>
        <w:ind w:left="601" w:hanging="601"/>
        <w:rPr>
          <w:rFonts w:ascii="宋体" w:hAnsi="宋体" w:hint="eastAsia"/>
          <w:sz w:val="24"/>
        </w:rPr>
      </w:pPr>
      <w:r>
        <w:rPr>
          <w:rFonts w:ascii="宋体" w:hAnsi="宋体" w:hint="eastAsia"/>
          <w:sz w:val="24"/>
        </w:rPr>
        <w:t>投标人对每包只能有一个不可变更的报价。任何有选择的报价或包含价格调整要求的投标，将被作为无效投标处理。</w:t>
      </w:r>
    </w:p>
    <w:p w:rsidR="00B62265" w:rsidRDefault="00B62265" w:rsidP="009810BF">
      <w:pPr>
        <w:numPr>
          <w:ilvl w:val="1"/>
          <w:numId w:val="14"/>
        </w:numPr>
        <w:snapToGrid w:val="0"/>
        <w:spacing w:line="360" w:lineRule="auto"/>
        <w:ind w:left="601" w:hanging="601"/>
        <w:rPr>
          <w:rFonts w:ascii="宋体" w:hAnsi="宋体" w:hint="eastAsia"/>
          <w:sz w:val="24"/>
        </w:rPr>
      </w:pPr>
      <w:r>
        <w:rPr>
          <w:rFonts w:ascii="宋体" w:hAnsi="宋体" w:hint="eastAsia"/>
          <w:sz w:val="24"/>
        </w:rPr>
        <w:t>最低报价不能作为中标的保证。</w:t>
      </w:r>
    </w:p>
    <w:p w:rsidR="00B62265" w:rsidRDefault="00B62265" w:rsidP="009810BF">
      <w:pPr>
        <w:numPr>
          <w:ilvl w:val="0"/>
          <w:numId w:val="14"/>
        </w:numPr>
        <w:tabs>
          <w:tab w:val="num" w:pos="525"/>
          <w:tab w:val="num" w:pos="705"/>
        </w:tabs>
        <w:snapToGrid w:val="0"/>
        <w:spacing w:beforeLines="100" w:line="360" w:lineRule="auto"/>
        <w:ind w:left="630" w:hanging="630"/>
        <w:outlineLvl w:val="2"/>
        <w:rPr>
          <w:rFonts w:ascii="宋体" w:hAnsi="宋体" w:hint="eastAsia"/>
          <w:b/>
          <w:sz w:val="24"/>
        </w:rPr>
      </w:pPr>
      <w:r>
        <w:rPr>
          <w:rFonts w:ascii="宋体" w:hAnsi="宋体" w:hint="eastAsia"/>
          <w:b/>
          <w:sz w:val="24"/>
        </w:rPr>
        <w:t>投标货币</w:t>
      </w:r>
    </w:p>
    <w:p w:rsidR="00B62265" w:rsidRDefault="00B62265" w:rsidP="00B62265">
      <w:pPr>
        <w:snapToGrid w:val="0"/>
        <w:spacing w:line="360" w:lineRule="auto"/>
        <w:ind w:firstLineChars="218" w:firstLine="523"/>
        <w:rPr>
          <w:rFonts w:ascii="Times New Roman" w:hAnsi="Times New Roman" w:hint="eastAsia"/>
          <w:sz w:val="24"/>
        </w:rPr>
      </w:pPr>
      <w:r>
        <w:rPr>
          <w:rFonts w:hint="eastAsia"/>
          <w:sz w:val="24"/>
        </w:rPr>
        <w:t>投标人应以人民币填报投标报价，合同履行时采购人亦以人民币支付。</w:t>
      </w:r>
    </w:p>
    <w:p w:rsidR="00B62265" w:rsidRDefault="00B62265" w:rsidP="009810BF">
      <w:pPr>
        <w:numPr>
          <w:ilvl w:val="0"/>
          <w:numId w:val="14"/>
        </w:numPr>
        <w:tabs>
          <w:tab w:val="num" w:pos="525"/>
          <w:tab w:val="num" w:pos="705"/>
        </w:tabs>
        <w:snapToGrid w:val="0"/>
        <w:spacing w:beforeLines="100" w:line="360" w:lineRule="auto"/>
        <w:ind w:left="629" w:hanging="629"/>
        <w:rPr>
          <w:rFonts w:ascii="宋体" w:hAnsi="宋体"/>
          <w:b/>
          <w:sz w:val="24"/>
        </w:rPr>
      </w:pPr>
      <w:r>
        <w:rPr>
          <w:rFonts w:ascii="宋体" w:hAnsi="宋体" w:hint="eastAsia"/>
          <w:b/>
          <w:sz w:val="24"/>
        </w:rPr>
        <w:t>投标有效期</w:t>
      </w:r>
    </w:p>
    <w:p w:rsidR="00B62265" w:rsidRDefault="00B62265" w:rsidP="009810BF">
      <w:pPr>
        <w:numPr>
          <w:ilvl w:val="1"/>
          <w:numId w:val="14"/>
        </w:numPr>
        <w:tabs>
          <w:tab w:val="num" w:pos="705"/>
        </w:tabs>
        <w:snapToGrid w:val="0"/>
        <w:spacing w:line="360" w:lineRule="auto"/>
        <w:rPr>
          <w:rFonts w:ascii="宋体" w:hAnsi="宋体" w:hint="eastAsia"/>
          <w:sz w:val="24"/>
        </w:rPr>
      </w:pPr>
      <w:r>
        <w:rPr>
          <w:rFonts w:ascii="宋体" w:hAnsi="宋体" w:hint="eastAsia"/>
          <w:sz w:val="24"/>
        </w:rPr>
        <w:t>投标人投标有效期短于招标文件规定期限的，将被视为非响应投标而按照无效投标处理。</w:t>
      </w:r>
    </w:p>
    <w:p w:rsidR="00B62265" w:rsidRDefault="00B62265" w:rsidP="009810BF">
      <w:pPr>
        <w:numPr>
          <w:ilvl w:val="1"/>
          <w:numId w:val="14"/>
        </w:numPr>
        <w:tabs>
          <w:tab w:val="num" w:pos="705"/>
        </w:tabs>
        <w:snapToGrid w:val="0"/>
        <w:spacing w:line="360" w:lineRule="auto"/>
        <w:rPr>
          <w:rFonts w:ascii="宋体" w:hAnsi="宋体" w:hint="eastAsia"/>
          <w:color w:val="FF0000"/>
          <w:sz w:val="24"/>
        </w:rPr>
      </w:pPr>
      <w:r>
        <w:rPr>
          <w:rFonts w:ascii="宋体" w:hAnsi="宋体" w:hint="eastAsia"/>
          <w:sz w:val="24"/>
        </w:rPr>
        <w:t>在特殊情况下，在原投标有效期期满之前，采购中心可以要求投标人延长投标有效期。这种要求与答复均应以书面形式进行。在此种情况下，投标人不得修改投标文件的其它内容。投标人不同意延长投标有效期的，将被按照无效投标处理。</w:t>
      </w:r>
    </w:p>
    <w:p w:rsidR="00B62265" w:rsidRDefault="00B62265" w:rsidP="009810BF">
      <w:pPr>
        <w:numPr>
          <w:ilvl w:val="0"/>
          <w:numId w:val="14"/>
        </w:numPr>
        <w:tabs>
          <w:tab w:val="num" w:pos="525"/>
          <w:tab w:val="num" w:pos="705"/>
        </w:tabs>
        <w:snapToGrid w:val="0"/>
        <w:spacing w:beforeLines="100" w:line="360" w:lineRule="auto"/>
        <w:ind w:left="629" w:hanging="629"/>
        <w:rPr>
          <w:rFonts w:ascii="宋体" w:hAnsi="宋体" w:hint="eastAsia"/>
          <w:b/>
          <w:sz w:val="24"/>
        </w:rPr>
      </w:pPr>
      <w:r>
        <w:rPr>
          <w:rFonts w:ascii="宋体" w:hAnsi="宋体" w:hint="eastAsia"/>
          <w:b/>
          <w:sz w:val="24"/>
        </w:rPr>
        <w:t>投标文件的式样和签署</w:t>
      </w:r>
    </w:p>
    <w:p w:rsidR="00B62265" w:rsidRDefault="00B62265" w:rsidP="009810BF">
      <w:pPr>
        <w:numPr>
          <w:ilvl w:val="1"/>
          <w:numId w:val="14"/>
        </w:numPr>
        <w:tabs>
          <w:tab w:val="num" w:pos="705"/>
        </w:tabs>
        <w:snapToGrid w:val="0"/>
        <w:spacing w:line="360" w:lineRule="auto"/>
        <w:rPr>
          <w:rFonts w:ascii="宋体" w:hAnsi="宋体" w:hint="eastAsia"/>
          <w:sz w:val="24"/>
        </w:rPr>
      </w:pPr>
      <w:r>
        <w:rPr>
          <w:rFonts w:ascii="宋体" w:hAnsi="宋体" w:hint="eastAsia"/>
          <w:sz w:val="24"/>
        </w:rPr>
        <w:lastRenderedPageBreak/>
        <w:t>投标文件编制完成后应通过投标客户端使用数字认证证书加密和签章。没有加密的投标文件将被拒绝接收。</w:t>
      </w:r>
    </w:p>
    <w:p w:rsidR="00B62265" w:rsidRDefault="00B62265" w:rsidP="009810BF">
      <w:pPr>
        <w:numPr>
          <w:ilvl w:val="1"/>
          <w:numId w:val="14"/>
        </w:numPr>
        <w:tabs>
          <w:tab w:val="num" w:pos="705"/>
        </w:tabs>
        <w:snapToGrid w:val="0"/>
        <w:spacing w:line="360" w:lineRule="auto"/>
        <w:rPr>
          <w:rFonts w:ascii="宋体" w:hAnsi="宋体" w:hint="eastAsia"/>
          <w:sz w:val="24"/>
        </w:rPr>
      </w:pPr>
      <w:r>
        <w:rPr>
          <w:rFonts w:ascii="宋体" w:hAnsi="宋体" w:hint="eastAsia"/>
          <w:sz w:val="24"/>
        </w:rPr>
        <w:t>因投标文件字迹模糊或表达不清所引起的不利后果由投标人自行承担。</w:t>
      </w:r>
    </w:p>
    <w:p w:rsidR="00B62265" w:rsidRDefault="00B62265" w:rsidP="009810BF">
      <w:pPr>
        <w:pStyle w:val="2"/>
        <w:numPr>
          <w:ilvl w:val="3"/>
          <w:numId w:val="4"/>
        </w:numPr>
        <w:tabs>
          <w:tab w:val="clear" w:pos="4832"/>
          <w:tab w:val="num" w:pos="709"/>
          <w:tab w:val="num" w:pos="6816"/>
        </w:tabs>
        <w:ind w:left="709"/>
        <w:jc w:val="center"/>
        <w:rPr>
          <w:rFonts w:ascii="宋体" w:eastAsia="宋体" w:hAnsi="宋体" w:hint="eastAsia"/>
          <w:sz w:val="32"/>
        </w:rPr>
      </w:pPr>
      <w:bookmarkStart w:id="6" w:name="_Toc229279414"/>
      <w:bookmarkStart w:id="7" w:name="_Toc360627080"/>
      <w:r>
        <w:rPr>
          <w:rFonts w:ascii="宋体" w:eastAsia="宋体" w:hAnsi="宋体" w:hint="eastAsia"/>
          <w:sz w:val="32"/>
        </w:rPr>
        <w:t>投标文件的递交</w:t>
      </w:r>
      <w:bookmarkEnd w:id="6"/>
      <w:bookmarkEnd w:id="7"/>
    </w:p>
    <w:p w:rsidR="00B62265" w:rsidRDefault="00B62265" w:rsidP="009810BF">
      <w:pPr>
        <w:numPr>
          <w:ilvl w:val="0"/>
          <w:numId w:val="14"/>
        </w:numPr>
        <w:tabs>
          <w:tab w:val="num" w:pos="525"/>
          <w:tab w:val="num" w:pos="705"/>
        </w:tabs>
        <w:snapToGrid w:val="0"/>
        <w:spacing w:beforeLines="100" w:line="360" w:lineRule="auto"/>
        <w:ind w:left="629" w:hanging="629"/>
        <w:rPr>
          <w:rFonts w:ascii="宋体" w:hAnsi="宋体" w:hint="eastAsia"/>
          <w:b/>
          <w:sz w:val="24"/>
        </w:rPr>
      </w:pPr>
      <w:r>
        <w:rPr>
          <w:rFonts w:ascii="宋体" w:hAnsi="宋体" w:hint="eastAsia"/>
          <w:b/>
          <w:sz w:val="24"/>
        </w:rPr>
        <w:t>投标文件的递交</w:t>
      </w:r>
    </w:p>
    <w:p w:rsidR="00B62265" w:rsidRDefault="00B62265" w:rsidP="009810BF">
      <w:pPr>
        <w:numPr>
          <w:ilvl w:val="1"/>
          <w:numId w:val="14"/>
        </w:numPr>
        <w:tabs>
          <w:tab w:val="num" w:pos="705"/>
        </w:tabs>
        <w:snapToGrid w:val="0"/>
        <w:spacing w:line="360" w:lineRule="auto"/>
        <w:rPr>
          <w:rFonts w:ascii="宋体" w:hAnsi="宋体" w:hint="eastAsia"/>
          <w:sz w:val="24"/>
        </w:rPr>
      </w:pPr>
      <w:r>
        <w:rPr>
          <w:rFonts w:ascii="宋体" w:hAnsi="宋体" w:hint="eastAsia"/>
          <w:sz w:val="24"/>
        </w:rPr>
        <w:t>投标人</w:t>
      </w:r>
      <w:r>
        <w:rPr>
          <w:rFonts w:hint="eastAsia"/>
          <w:sz w:val="24"/>
        </w:rPr>
        <w:t>应自行携带数字认证证书、加密后的电子投标文件，及招标文件要求的其他材料，</w:t>
      </w:r>
      <w:r>
        <w:rPr>
          <w:rFonts w:ascii="宋体" w:hAnsi="宋体" w:hint="eastAsia"/>
          <w:sz w:val="24"/>
        </w:rPr>
        <w:t>按照投标邀请中的时间，到达投标地点，自行通过在投标地点设置的计算机终端登陆电子化平台，使用数字认证证书将经加密的电子投标文件通过移动存储介质（光盘）上传至电子化平台。</w:t>
      </w:r>
      <w:r>
        <w:rPr>
          <w:rFonts w:hint="eastAsia"/>
          <w:sz w:val="24"/>
        </w:rPr>
        <w:t>上传成功后，电子化平台将予以记录并提供上传成功的回执。</w:t>
      </w:r>
    </w:p>
    <w:p w:rsidR="00B62265" w:rsidRDefault="00B62265" w:rsidP="009810BF">
      <w:pPr>
        <w:numPr>
          <w:ilvl w:val="1"/>
          <w:numId w:val="14"/>
        </w:numPr>
        <w:tabs>
          <w:tab w:val="num" w:pos="705"/>
        </w:tabs>
        <w:snapToGrid w:val="0"/>
        <w:spacing w:line="360" w:lineRule="auto"/>
        <w:rPr>
          <w:rFonts w:ascii="宋体" w:hAnsi="宋体" w:hint="eastAsia"/>
          <w:sz w:val="24"/>
        </w:rPr>
      </w:pPr>
      <w:r>
        <w:rPr>
          <w:rFonts w:ascii="宋体" w:hAnsi="宋体" w:hint="eastAsia"/>
          <w:sz w:val="24"/>
        </w:rPr>
        <w:t>截</w:t>
      </w:r>
      <w:r>
        <w:rPr>
          <w:rFonts w:hint="eastAsia"/>
          <w:sz w:val="24"/>
        </w:rPr>
        <w:t>至投标截止时间，投标人未完成电子投标文件传输的，视为其撤回投标文件。</w:t>
      </w:r>
    </w:p>
    <w:p w:rsidR="00B62265" w:rsidRDefault="00B62265" w:rsidP="009810BF">
      <w:pPr>
        <w:numPr>
          <w:ilvl w:val="1"/>
          <w:numId w:val="14"/>
        </w:numPr>
        <w:tabs>
          <w:tab w:val="num" w:pos="705"/>
        </w:tabs>
        <w:snapToGrid w:val="0"/>
        <w:spacing w:line="360" w:lineRule="auto"/>
        <w:rPr>
          <w:rFonts w:ascii="宋体" w:hAnsi="宋体" w:hint="eastAsia"/>
          <w:sz w:val="24"/>
        </w:rPr>
      </w:pPr>
      <w:r>
        <w:rPr>
          <w:rFonts w:hint="eastAsia"/>
          <w:sz w:val="24"/>
        </w:rPr>
        <w:t>投标截止时间后电子化平台拒绝</w:t>
      </w:r>
      <w:r>
        <w:rPr>
          <w:rFonts w:ascii="宋体" w:hAnsi="宋体" w:hint="eastAsia"/>
          <w:sz w:val="24"/>
        </w:rPr>
        <w:t>接收</w:t>
      </w:r>
      <w:r>
        <w:rPr>
          <w:rFonts w:hint="eastAsia"/>
          <w:sz w:val="24"/>
        </w:rPr>
        <w:t>投标文件。</w:t>
      </w:r>
    </w:p>
    <w:p w:rsidR="00B62265" w:rsidRDefault="00B62265" w:rsidP="009810BF">
      <w:pPr>
        <w:numPr>
          <w:ilvl w:val="1"/>
          <w:numId w:val="14"/>
        </w:numPr>
        <w:tabs>
          <w:tab w:val="num" w:pos="705"/>
        </w:tabs>
        <w:snapToGrid w:val="0"/>
        <w:spacing w:line="360" w:lineRule="auto"/>
        <w:rPr>
          <w:rFonts w:ascii="宋体" w:hAnsi="宋体" w:hint="eastAsia"/>
          <w:sz w:val="24"/>
        </w:rPr>
      </w:pPr>
      <w:r>
        <w:rPr>
          <w:rFonts w:hint="eastAsia"/>
          <w:sz w:val="24"/>
        </w:rPr>
        <w:t>递交完成后至开标前，投标人不能对数字证书更新、续费，否则可能引起的投标文件解密失败等相关后果由投标人自行承担。</w:t>
      </w:r>
    </w:p>
    <w:p w:rsidR="00B62265" w:rsidRDefault="00B62265" w:rsidP="009810BF">
      <w:pPr>
        <w:numPr>
          <w:ilvl w:val="0"/>
          <w:numId w:val="14"/>
        </w:numPr>
        <w:tabs>
          <w:tab w:val="num" w:pos="525"/>
          <w:tab w:val="num" w:pos="705"/>
        </w:tabs>
        <w:snapToGrid w:val="0"/>
        <w:spacing w:beforeLines="100" w:line="360" w:lineRule="auto"/>
        <w:ind w:left="629" w:hanging="629"/>
        <w:rPr>
          <w:rFonts w:ascii="宋体" w:hAnsi="宋体" w:hint="eastAsia"/>
          <w:b/>
          <w:sz w:val="24"/>
        </w:rPr>
      </w:pPr>
      <w:r>
        <w:rPr>
          <w:rFonts w:ascii="宋体" w:hAnsi="宋体" w:hint="eastAsia"/>
          <w:b/>
          <w:sz w:val="24"/>
        </w:rPr>
        <w:t>投标截止时间的延长</w:t>
      </w:r>
    </w:p>
    <w:p w:rsidR="00B62265" w:rsidRDefault="00B62265" w:rsidP="00B62265">
      <w:pPr>
        <w:tabs>
          <w:tab w:val="num" w:pos="742"/>
        </w:tabs>
        <w:snapToGrid w:val="0"/>
        <w:spacing w:line="360" w:lineRule="auto"/>
        <w:ind w:left="600"/>
        <w:rPr>
          <w:rFonts w:ascii="Times New Roman" w:hAnsi="Times New Roman" w:hint="eastAsia"/>
          <w:sz w:val="24"/>
        </w:rPr>
      </w:pPr>
      <w:r>
        <w:rPr>
          <w:rFonts w:hint="eastAsia"/>
          <w:sz w:val="24"/>
        </w:rPr>
        <w:t>采购</w:t>
      </w:r>
      <w:r>
        <w:rPr>
          <w:rFonts w:ascii="宋体" w:hAnsi="宋体" w:hint="eastAsia"/>
          <w:sz w:val="24"/>
        </w:rPr>
        <w:t>中心可以视采购具体情况，于投标截止时间3日前延长投标截止时间和开标时间，并将以书面形式</w:t>
      </w:r>
      <w:r>
        <w:rPr>
          <w:rFonts w:ascii="仿宋_GB2312" w:hint="eastAsia"/>
          <w:sz w:val="24"/>
        </w:rPr>
        <w:t>通知所有领取招标文件的投标人和在中国政府采购网发布变更公告。</w:t>
      </w:r>
    </w:p>
    <w:p w:rsidR="00B62265" w:rsidRDefault="00B62265" w:rsidP="009810BF">
      <w:pPr>
        <w:numPr>
          <w:ilvl w:val="0"/>
          <w:numId w:val="15"/>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投标文件的撤回、修改和补充</w:t>
      </w:r>
    </w:p>
    <w:p w:rsidR="00B62265" w:rsidRDefault="00B62265" w:rsidP="009810BF">
      <w:pPr>
        <w:numPr>
          <w:ilvl w:val="1"/>
          <w:numId w:val="15"/>
        </w:numPr>
        <w:tabs>
          <w:tab w:val="num" w:pos="600"/>
        </w:tabs>
        <w:snapToGrid w:val="0"/>
        <w:spacing w:line="360" w:lineRule="auto"/>
        <w:ind w:left="601" w:hanging="601"/>
        <w:rPr>
          <w:rFonts w:ascii="宋体" w:hAnsi="宋体" w:hint="eastAsia"/>
          <w:sz w:val="24"/>
        </w:rPr>
      </w:pPr>
      <w:r>
        <w:rPr>
          <w:rFonts w:ascii="宋体" w:hAnsi="宋体" w:hint="eastAsia"/>
          <w:sz w:val="24"/>
        </w:rPr>
        <w:t>投标人在投标截止时间前可通过电子化平台撤回其已成功递交的电子投标文件，电子化平台将予以记录并提供撤回回执。</w:t>
      </w:r>
    </w:p>
    <w:p w:rsidR="00B62265" w:rsidRDefault="00B62265" w:rsidP="009810BF">
      <w:pPr>
        <w:numPr>
          <w:ilvl w:val="1"/>
          <w:numId w:val="15"/>
        </w:numPr>
        <w:tabs>
          <w:tab w:val="num" w:pos="600"/>
        </w:tabs>
        <w:snapToGrid w:val="0"/>
        <w:spacing w:line="360" w:lineRule="auto"/>
        <w:ind w:left="601" w:hanging="601"/>
        <w:rPr>
          <w:rFonts w:ascii="宋体" w:hAnsi="宋体" w:hint="eastAsia"/>
          <w:sz w:val="24"/>
        </w:rPr>
      </w:pPr>
      <w:r>
        <w:rPr>
          <w:rFonts w:ascii="宋体" w:hAnsi="宋体" w:hint="eastAsia"/>
          <w:sz w:val="24"/>
        </w:rPr>
        <w:t>如果在投标截止时间前需要对已经成功递交的电子投标文件进行修改、补充的，投标人应当使用自备的计算机和“投标客户端”重新制作并导出完整的电子投标文件，并按要求重新上传至电子化平台。</w:t>
      </w:r>
      <w:bookmarkStart w:id="8" w:name="_Toc229279415"/>
    </w:p>
    <w:p w:rsidR="00B62265" w:rsidRDefault="00B62265" w:rsidP="009810BF">
      <w:pPr>
        <w:numPr>
          <w:ilvl w:val="1"/>
          <w:numId w:val="15"/>
        </w:numPr>
        <w:tabs>
          <w:tab w:val="num" w:pos="600"/>
        </w:tabs>
        <w:snapToGrid w:val="0"/>
        <w:spacing w:line="360" w:lineRule="auto"/>
        <w:ind w:left="601" w:hanging="601"/>
        <w:rPr>
          <w:rFonts w:ascii="宋体" w:hAnsi="宋体" w:hint="eastAsia"/>
          <w:sz w:val="24"/>
        </w:rPr>
      </w:pPr>
      <w:r>
        <w:rPr>
          <w:rFonts w:ascii="宋体" w:hAnsi="宋体" w:hint="eastAsia"/>
          <w:sz w:val="24"/>
        </w:rPr>
        <w:t>电子化平台以投标人最后上传成功的投标文件为准。</w:t>
      </w:r>
    </w:p>
    <w:p w:rsidR="00B62265" w:rsidRDefault="00B62265" w:rsidP="009810BF">
      <w:pPr>
        <w:pStyle w:val="2"/>
        <w:numPr>
          <w:ilvl w:val="3"/>
          <w:numId w:val="4"/>
        </w:numPr>
        <w:tabs>
          <w:tab w:val="clear" w:pos="4832"/>
          <w:tab w:val="num" w:pos="709"/>
          <w:tab w:val="num" w:pos="6816"/>
        </w:tabs>
        <w:ind w:left="709"/>
        <w:jc w:val="center"/>
        <w:rPr>
          <w:rFonts w:ascii="宋体" w:eastAsia="宋体" w:hAnsi="宋体" w:hint="eastAsia"/>
          <w:sz w:val="32"/>
        </w:rPr>
      </w:pPr>
      <w:bookmarkStart w:id="9" w:name="_Toc360627081"/>
      <w:r>
        <w:rPr>
          <w:rFonts w:ascii="宋体" w:eastAsia="宋体" w:hAnsi="宋体" w:hint="eastAsia"/>
          <w:sz w:val="32"/>
        </w:rPr>
        <w:lastRenderedPageBreak/>
        <w:t>开标</w:t>
      </w:r>
      <w:bookmarkEnd w:id="8"/>
      <w:bookmarkEnd w:id="9"/>
    </w:p>
    <w:p w:rsidR="00B62265" w:rsidRDefault="00B62265" w:rsidP="009810BF">
      <w:pPr>
        <w:numPr>
          <w:ilvl w:val="0"/>
          <w:numId w:val="15"/>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开标</w:t>
      </w:r>
    </w:p>
    <w:p w:rsidR="00B62265" w:rsidRDefault="00B62265" w:rsidP="009810BF">
      <w:pPr>
        <w:numPr>
          <w:ilvl w:val="1"/>
          <w:numId w:val="15"/>
        </w:numPr>
        <w:tabs>
          <w:tab w:val="num" w:pos="600"/>
        </w:tabs>
        <w:snapToGrid w:val="0"/>
        <w:spacing w:line="360" w:lineRule="auto"/>
        <w:ind w:left="601" w:hanging="601"/>
        <w:rPr>
          <w:rFonts w:ascii="宋体" w:hAnsi="宋体" w:hint="eastAsia"/>
          <w:sz w:val="24"/>
        </w:rPr>
      </w:pPr>
      <w:r>
        <w:rPr>
          <w:rFonts w:ascii="宋体" w:hAnsi="宋体" w:hint="eastAsia"/>
          <w:sz w:val="24"/>
        </w:rPr>
        <w:t>采购中心将在规定的时间和地点组织开标活动。开标活动由采购中心主持。</w:t>
      </w:r>
    </w:p>
    <w:p w:rsidR="00B62265" w:rsidRDefault="00B62265" w:rsidP="009810BF">
      <w:pPr>
        <w:numPr>
          <w:ilvl w:val="1"/>
          <w:numId w:val="15"/>
        </w:numPr>
        <w:tabs>
          <w:tab w:val="num" w:pos="600"/>
        </w:tabs>
        <w:snapToGrid w:val="0"/>
        <w:spacing w:line="360" w:lineRule="auto"/>
        <w:ind w:left="601" w:hanging="601"/>
        <w:rPr>
          <w:rFonts w:ascii="宋体" w:hAnsi="宋体" w:hint="eastAsia"/>
          <w:sz w:val="24"/>
        </w:rPr>
      </w:pPr>
      <w:r>
        <w:rPr>
          <w:rFonts w:ascii="宋体" w:hAnsi="宋体" w:hint="eastAsia"/>
          <w:sz w:val="24"/>
        </w:rPr>
        <w:t>投标人应当委派投标代表参加开标活动，否则，由此产生的不利后果由投标人自行承担。</w:t>
      </w:r>
    </w:p>
    <w:p w:rsidR="00B62265" w:rsidRDefault="00B62265" w:rsidP="009810BF">
      <w:pPr>
        <w:numPr>
          <w:ilvl w:val="1"/>
          <w:numId w:val="15"/>
        </w:numPr>
        <w:tabs>
          <w:tab w:val="num" w:pos="600"/>
        </w:tabs>
        <w:snapToGrid w:val="0"/>
        <w:spacing w:line="360" w:lineRule="auto"/>
        <w:ind w:left="601" w:hanging="601"/>
        <w:rPr>
          <w:rFonts w:ascii="宋体" w:hAnsi="宋体" w:hint="eastAsia"/>
          <w:b/>
          <w:color w:val="FF0000"/>
          <w:sz w:val="24"/>
        </w:rPr>
      </w:pPr>
      <w:r>
        <w:rPr>
          <w:rFonts w:ascii="宋体" w:hAnsi="宋体" w:hint="eastAsia"/>
          <w:sz w:val="24"/>
        </w:rPr>
        <w:t>开标时，投标人委派的投标代表应当使用与制作投标文件时同一数字认证证书对投标文件进行解密。</w:t>
      </w:r>
      <w:r>
        <w:rPr>
          <w:rFonts w:ascii="宋体" w:hAnsi="宋体" w:hint="eastAsia"/>
          <w:color w:val="000000"/>
          <w:sz w:val="24"/>
        </w:rPr>
        <w:t>在场所有供应商解密完成后，采购中心工作人员将进行开封报价。</w:t>
      </w:r>
    </w:p>
    <w:p w:rsidR="00B62265" w:rsidRDefault="00B62265" w:rsidP="009810BF">
      <w:pPr>
        <w:numPr>
          <w:ilvl w:val="1"/>
          <w:numId w:val="15"/>
        </w:numPr>
        <w:tabs>
          <w:tab w:val="num" w:pos="600"/>
        </w:tabs>
        <w:snapToGrid w:val="0"/>
        <w:spacing w:line="360" w:lineRule="auto"/>
        <w:ind w:left="601" w:hanging="601"/>
        <w:rPr>
          <w:rFonts w:ascii="宋体" w:hAnsi="宋体" w:hint="eastAsia"/>
          <w:sz w:val="24"/>
        </w:rPr>
      </w:pPr>
      <w:r>
        <w:rPr>
          <w:rFonts w:ascii="宋体" w:hAnsi="宋体" w:hint="eastAsia"/>
          <w:color w:val="000000"/>
          <w:sz w:val="24"/>
        </w:rPr>
        <w:t>在开封报价之后，</w:t>
      </w:r>
      <w:r>
        <w:rPr>
          <w:rFonts w:ascii="宋体" w:hAnsi="宋体" w:hint="eastAsia"/>
          <w:sz w:val="24"/>
        </w:rPr>
        <w:t>因投标人原因造成投标文件未解密的，视为撤销其投标文件；因投标人之外的原因造成投标文件未解密的，视为撤回其投标文件，投标人有权要求责任方赔偿因此遭受的直接损失。</w:t>
      </w:r>
    </w:p>
    <w:p w:rsidR="00B62265" w:rsidRDefault="00B62265" w:rsidP="009810BF">
      <w:pPr>
        <w:numPr>
          <w:ilvl w:val="1"/>
          <w:numId w:val="15"/>
        </w:numPr>
        <w:tabs>
          <w:tab w:val="num" w:pos="600"/>
        </w:tabs>
        <w:snapToGrid w:val="0"/>
        <w:spacing w:line="360" w:lineRule="auto"/>
        <w:ind w:left="601" w:hanging="601"/>
        <w:rPr>
          <w:rFonts w:ascii="宋体" w:hAnsi="宋体" w:hint="eastAsia"/>
          <w:sz w:val="24"/>
        </w:rPr>
      </w:pPr>
      <w:r>
        <w:rPr>
          <w:rFonts w:ascii="宋体" w:hAnsi="宋体" w:hint="eastAsia"/>
          <w:sz w:val="24"/>
        </w:rPr>
        <w:t>开标时，部分投标人投标文件未解密的，开标可以继续进行。若解密成功的投标人不足三家，该项目或该包按废标处理。</w:t>
      </w:r>
    </w:p>
    <w:p w:rsidR="00B62265" w:rsidRDefault="00B62265" w:rsidP="009810BF">
      <w:pPr>
        <w:numPr>
          <w:ilvl w:val="1"/>
          <w:numId w:val="15"/>
        </w:numPr>
        <w:tabs>
          <w:tab w:val="num" w:pos="600"/>
        </w:tabs>
        <w:snapToGrid w:val="0"/>
        <w:spacing w:line="360" w:lineRule="auto"/>
        <w:ind w:left="601" w:hanging="601"/>
        <w:rPr>
          <w:rFonts w:ascii="宋体" w:hAnsi="宋体" w:hint="eastAsia"/>
          <w:sz w:val="24"/>
        </w:rPr>
      </w:pPr>
      <w:r>
        <w:rPr>
          <w:rFonts w:ascii="宋体" w:hint="eastAsia"/>
          <w:kern w:val="0"/>
          <w:sz w:val="24"/>
        </w:rPr>
        <w:t>解密失败应急措施: 为应对现场开标时非人为因素造成的解密电子投标文件失败的情况，请投标供应商将投标客户端系统导出的未签名加密电子版投标文件（.xbid格式电子文件）刻录于不可擦写的光盘上以作备用，此光盘上须有法人或授权代表手写签字，并密封于信封中，在开标当天文件递交截止时间前交予采购中心开标现场工作人员。若开标过程中，已加密电子投标文件解密失败，可现场由采购中心工作人员将光盘中的投标文件（.xbid格式电子文件）导入系统，继续开标。此解密失败应急措施仅适用于非供应商原因造成的解密失败情况。若供应商开标前没有提交密封于信封中的光盘，或光盘中刻录的数据有误，则解密失败时，视为供应商撤回投标文件。</w:t>
      </w:r>
    </w:p>
    <w:p w:rsidR="00B62265" w:rsidRDefault="00B62265" w:rsidP="009810BF">
      <w:pPr>
        <w:numPr>
          <w:ilvl w:val="1"/>
          <w:numId w:val="15"/>
        </w:numPr>
        <w:tabs>
          <w:tab w:val="num" w:pos="600"/>
        </w:tabs>
        <w:snapToGrid w:val="0"/>
        <w:spacing w:line="360" w:lineRule="auto"/>
        <w:ind w:left="601" w:hanging="601"/>
        <w:rPr>
          <w:rFonts w:ascii="宋体" w:hAnsi="宋体" w:hint="eastAsia"/>
          <w:sz w:val="24"/>
        </w:rPr>
      </w:pPr>
      <w:r>
        <w:rPr>
          <w:rFonts w:ascii="宋体" w:hAnsi="宋体" w:hint="eastAsia"/>
          <w:sz w:val="24"/>
        </w:rPr>
        <w:t>开标过程中，如遇不可抗力或意外事件等情况，采购中心将暂时中断开标程序并依法处理后续事宜。</w:t>
      </w:r>
    </w:p>
    <w:p w:rsidR="00B62265" w:rsidRDefault="00B62265" w:rsidP="009810BF">
      <w:pPr>
        <w:pStyle w:val="2"/>
        <w:numPr>
          <w:ilvl w:val="3"/>
          <w:numId w:val="4"/>
        </w:numPr>
        <w:tabs>
          <w:tab w:val="clear" w:pos="4832"/>
          <w:tab w:val="num" w:pos="709"/>
          <w:tab w:val="num" w:pos="6816"/>
        </w:tabs>
        <w:ind w:left="709"/>
        <w:jc w:val="center"/>
        <w:rPr>
          <w:rFonts w:ascii="宋体" w:eastAsia="宋体" w:hAnsi="宋体" w:hint="eastAsia"/>
          <w:sz w:val="32"/>
        </w:rPr>
      </w:pPr>
      <w:bookmarkStart w:id="10" w:name="_Toc360627082"/>
      <w:r>
        <w:rPr>
          <w:rFonts w:ascii="宋体" w:eastAsia="宋体" w:hAnsi="宋体" w:hint="eastAsia"/>
          <w:sz w:val="32"/>
        </w:rPr>
        <w:t>评标</w:t>
      </w:r>
      <w:bookmarkEnd w:id="10"/>
    </w:p>
    <w:p w:rsidR="00B62265" w:rsidRDefault="00B62265" w:rsidP="009810BF">
      <w:pPr>
        <w:numPr>
          <w:ilvl w:val="0"/>
          <w:numId w:val="15"/>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评标</w:t>
      </w:r>
    </w:p>
    <w:p w:rsidR="00B62265" w:rsidRDefault="00B62265" w:rsidP="009810BF">
      <w:pPr>
        <w:numPr>
          <w:ilvl w:val="1"/>
          <w:numId w:val="15"/>
        </w:numPr>
        <w:tabs>
          <w:tab w:val="num" w:pos="600"/>
        </w:tabs>
        <w:snapToGrid w:val="0"/>
        <w:spacing w:line="360" w:lineRule="auto"/>
        <w:ind w:left="601" w:hanging="601"/>
        <w:rPr>
          <w:rFonts w:ascii="宋体" w:hAnsi="宋体" w:hint="eastAsia"/>
          <w:sz w:val="24"/>
        </w:rPr>
      </w:pPr>
      <w:r>
        <w:rPr>
          <w:rFonts w:ascii="宋体" w:hAnsi="宋体" w:hint="eastAsia"/>
          <w:sz w:val="24"/>
        </w:rPr>
        <w:lastRenderedPageBreak/>
        <w:t>本评标办法仅适用于本项目评标。</w:t>
      </w:r>
    </w:p>
    <w:p w:rsidR="00B62265" w:rsidRDefault="00B62265" w:rsidP="009810BF">
      <w:pPr>
        <w:numPr>
          <w:ilvl w:val="1"/>
          <w:numId w:val="15"/>
        </w:numPr>
        <w:tabs>
          <w:tab w:val="num" w:pos="600"/>
        </w:tabs>
        <w:snapToGrid w:val="0"/>
        <w:spacing w:line="360" w:lineRule="auto"/>
        <w:ind w:left="601" w:hanging="601"/>
        <w:rPr>
          <w:rFonts w:ascii="宋体" w:hAnsi="宋体" w:hint="eastAsia"/>
          <w:sz w:val="24"/>
        </w:rPr>
      </w:pPr>
      <w:r>
        <w:rPr>
          <w:rFonts w:ascii="宋体" w:hAnsi="宋体" w:hint="eastAsia"/>
          <w:sz w:val="24"/>
        </w:rPr>
        <w:t>评标原则和纪律：</w:t>
      </w:r>
    </w:p>
    <w:p w:rsidR="00B62265" w:rsidRDefault="00B62265" w:rsidP="00B62265">
      <w:pPr>
        <w:adjustRightInd w:val="0"/>
        <w:snapToGrid w:val="0"/>
        <w:spacing w:line="360" w:lineRule="auto"/>
        <w:rPr>
          <w:rFonts w:ascii="宋体" w:hAnsi="宋体" w:hint="eastAsia"/>
          <w:sz w:val="24"/>
        </w:rPr>
      </w:pPr>
      <w:r>
        <w:rPr>
          <w:rFonts w:ascii="宋体" w:hAnsi="宋体" w:hint="eastAsia"/>
          <w:sz w:val="24"/>
        </w:rPr>
        <w:t xml:space="preserve">     （1）客观、公平、公正和诚实信用；</w:t>
      </w:r>
    </w:p>
    <w:p w:rsidR="00B62265" w:rsidRDefault="00B62265" w:rsidP="00B62265">
      <w:pPr>
        <w:adjustRightInd w:val="0"/>
        <w:snapToGrid w:val="0"/>
        <w:spacing w:line="360" w:lineRule="auto"/>
        <w:rPr>
          <w:rFonts w:ascii="宋体" w:hAnsi="宋体" w:hint="eastAsia"/>
          <w:sz w:val="24"/>
        </w:rPr>
      </w:pPr>
      <w:r>
        <w:rPr>
          <w:rFonts w:ascii="宋体" w:hAnsi="宋体" w:hint="eastAsia"/>
          <w:sz w:val="24"/>
        </w:rPr>
        <w:t xml:space="preserve">     （2）依据法律和招标文件规定科学、合理评标，择优推荐中标候选人；</w:t>
      </w:r>
    </w:p>
    <w:p w:rsidR="00B62265" w:rsidRDefault="00B62265" w:rsidP="00B62265">
      <w:pPr>
        <w:adjustRightInd w:val="0"/>
        <w:snapToGrid w:val="0"/>
        <w:spacing w:line="360" w:lineRule="auto"/>
        <w:rPr>
          <w:rFonts w:ascii="宋体" w:hAnsi="宋体" w:hint="eastAsia"/>
          <w:sz w:val="24"/>
        </w:rPr>
      </w:pPr>
      <w:r>
        <w:rPr>
          <w:rFonts w:ascii="宋体" w:hAnsi="宋体" w:hint="eastAsia"/>
          <w:sz w:val="24"/>
        </w:rPr>
        <w:t xml:space="preserve">     （3）独立评审，禁止任何有失公平、公正的串通行为；</w:t>
      </w:r>
    </w:p>
    <w:p w:rsidR="00B62265" w:rsidRDefault="00B62265" w:rsidP="00B62265">
      <w:pPr>
        <w:adjustRightInd w:val="0"/>
        <w:snapToGrid w:val="0"/>
        <w:spacing w:line="360" w:lineRule="auto"/>
        <w:rPr>
          <w:rFonts w:ascii="宋体" w:hAnsi="宋体" w:hint="eastAsia"/>
          <w:sz w:val="24"/>
        </w:rPr>
      </w:pPr>
      <w:r>
        <w:rPr>
          <w:rFonts w:ascii="宋体" w:hAnsi="宋体" w:hint="eastAsia"/>
          <w:sz w:val="24"/>
        </w:rPr>
        <w:t xml:space="preserve">     （4）反不正当竞争；</w:t>
      </w:r>
    </w:p>
    <w:p w:rsidR="00B62265" w:rsidRDefault="00B62265" w:rsidP="00B62265">
      <w:pPr>
        <w:adjustRightInd w:val="0"/>
        <w:snapToGrid w:val="0"/>
        <w:spacing w:line="360" w:lineRule="auto"/>
        <w:ind w:left="1320" w:hangingChars="550" w:hanging="1320"/>
        <w:rPr>
          <w:rFonts w:ascii="宋体" w:hAnsi="宋体" w:hint="eastAsia"/>
          <w:sz w:val="24"/>
        </w:rPr>
      </w:pPr>
      <w:r>
        <w:rPr>
          <w:rFonts w:ascii="宋体" w:hAnsi="宋体" w:hint="eastAsia"/>
          <w:sz w:val="24"/>
        </w:rPr>
        <w:t xml:space="preserve">      （5）恪守保密义务，凡与审查、澄清、评价和比较投标的有关资料以及授标意见等，不得向投标人及与评标无关的其他人员泄露。</w:t>
      </w:r>
    </w:p>
    <w:p w:rsidR="00B62265" w:rsidRDefault="00B62265" w:rsidP="009810BF">
      <w:pPr>
        <w:numPr>
          <w:ilvl w:val="1"/>
          <w:numId w:val="15"/>
        </w:numPr>
        <w:tabs>
          <w:tab w:val="num" w:pos="600"/>
        </w:tabs>
        <w:snapToGrid w:val="0"/>
        <w:spacing w:line="360" w:lineRule="auto"/>
        <w:ind w:left="601" w:hanging="601"/>
        <w:rPr>
          <w:rFonts w:ascii="宋体" w:hAnsi="宋体" w:hint="eastAsia"/>
          <w:sz w:val="24"/>
        </w:rPr>
      </w:pPr>
      <w:r>
        <w:rPr>
          <w:rFonts w:ascii="宋体" w:hAnsi="宋体" w:hint="eastAsia"/>
          <w:sz w:val="24"/>
        </w:rPr>
        <w:t>本项目评标工作分为符合性与完整性评审、详细评审两个阶段。</w:t>
      </w:r>
    </w:p>
    <w:p w:rsidR="00B62265" w:rsidRDefault="00B62265" w:rsidP="009810BF">
      <w:pPr>
        <w:numPr>
          <w:ilvl w:val="1"/>
          <w:numId w:val="15"/>
        </w:numPr>
        <w:tabs>
          <w:tab w:val="num" w:pos="600"/>
        </w:tabs>
        <w:snapToGrid w:val="0"/>
        <w:spacing w:line="360" w:lineRule="auto"/>
        <w:ind w:left="601" w:hanging="601"/>
        <w:rPr>
          <w:rFonts w:ascii="宋体" w:hAnsi="宋体" w:hint="eastAsia"/>
          <w:sz w:val="24"/>
        </w:rPr>
      </w:pPr>
      <w:r>
        <w:rPr>
          <w:rFonts w:ascii="宋体" w:hAnsi="宋体" w:hint="eastAsia"/>
          <w:sz w:val="24"/>
        </w:rPr>
        <w:t>符合性与完整性评审</w:t>
      </w:r>
    </w:p>
    <w:p w:rsidR="00B62265" w:rsidRDefault="00B62265" w:rsidP="009810BF">
      <w:pPr>
        <w:numPr>
          <w:ilvl w:val="2"/>
          <w:numId w:val="15"/>
        </w:numPr>
        <w:snapToGrid w:val="0"/>
        <w:spacing w:line="360" w:lineRule="auto"/>
        <w:ind w:left="601" w:hanging="601"/>
        <w:rPr>
          <w:rFonts w:ascii="宋体" w:hAnsi="宋体" w:hint="eastAsia"/>
          <w:sz w:val="24"/>
        </w:rPr>
      </w:pPr>
      <w:r>
        <w:rPr>
          <w:rFonts w:ascii="宋体" w:hAnsi="宋体" w:hint="eastAsia"/>
          <w:sz w:val="24"/>
        </w:rPr>
        <w:t>评标委员会应当根据招标文件规定，对投标文件进行符合性、完整性评审。</w:t>
      </w:r>
    </w:p>
    <w:p w:rsidR="00B62265" w:rsidRDefault="00B62265" w:rsidP="009810BF">
      <w:pPr>
        <w:numPr>
          <w:ilvl w:val="2"/>
          <w:numId w:val="15"/>
        </w:numPr>
        <w:snapToGrid w:val="0"/>
        <w:spacing w:line="360" w:lineRule="auto"/>
        <w:ind w:left="601" w:hanging="601"/>
        <w:rPr>
          <w:rFonts w:ascii="宋体" w:hAnsi="宋体" w:hint="eastAsia"/>
          <w:sz w:val="24"/>
        </w:rPr>
      </w:pPr>
      <w:r>
        <w:rPr>
          <w:rFonts w:ascii="宋体" w:hAnsi="宋体" w:hint="eastAsia"/>
          <w:sz w:val="24"/>
        </w:rPr>
        <w:t>评标委员会对投标文件中的明显错误，有权按以下原则处理：</w:t>
      </w:r>
    </w:p>
    <w:p w:rsidR="00B62265" w:rsidRDefault="00B62265" w:rsidP="00B62265">
      <w:pPr>
        <w:adjustRightInd w:val="0"/>
        <w:snapToGrid w:val="0"/>
        <w:spacing w:line="360" w:lineRule="auto"/>
        <w:ind w:left="1320" w:hangingChars="550" w:hanging="1320"/>
        <w:rPr>
          <w:rFonts w:ascii="宋体" w:hAnsi="宋体" w:hint="eastAsia"/>
          <w:sz w:val="24"/>
        </w:rPr>
      </w:pPr>
      <w:r>
        <w:rPr>
          <w:rFonts w:ascii="宋体" w:hAnsi="宋体" w:hint="eastAsia"/>
          <w:sz w:val="24"/>
        </w:rPr>
        <w:t xml:space="preserve">      （1）开标一览表内容与投标文件中分项报价表内容不一致的，以开标一览表为准，评标委员会有权要求投标人根据开标一览表对分项报价表进行澄清、说明或修正。对于拒不按要求修正的，将作为无效投标处理；</w:t>
      </w:r>
    </w:p>
    <w:p w:rsidR="00B62265" w:rsidRDefault="00B62265" w:rsidP="00B62265">
      <w:pPr>
        <w:adjustRightInd w:val="0"/>
        <w:snapToGrid w:val="0"/>
        <w:spacing w:line="360" w:lineRule="auto"/>
        <w:ind w:left="1320" w:hangingChars="550" w:hanging="1320"/>
        <w:rPr>
          <w:rFonts w:ascii="宋体" w:hAnsi="宋体" w:hint="eastAsia"/>
          <w:sz w:val="24"/>
        </w:rPr>
      </w:pPr>
      <w:r>
        <w:rPr>
          <w:rFonts w:ascii="宋体" w:hAnsi="宋体" w:hint="eastAsia"/>
          <w:sz w:val="24"/>
        </w:rPr>
        <w:t xml:space="preserve">      （2）如果用数字表示（小写）的金额和用文字表示（大写）的金额不一致，应以大写表示的金额为准；</w:t>
      </w:r>
    </w:p>
    <w:p w:rsidR="00B62265" w:rsidRDefault="00B62265" w:rsidP="00B62265">
      <w:pPr>
        <w:adjustRightInd w:val="0"/>
        <w:snapToGrid w:val="0"/>
        <w:spacing w:line="360" w:lineRule="auto"/>
        <w:ind w:left="1320" w:hangingChars="550" w:hanging="1320"/>
        <w:rPr>
          <w:rFonts w:ascii="宋体" w:hAnsi="宋体" w:hint="eastAsia"/>
          <w:sz w:val="24"/>
        </w:rPr>
      </w:pPr>
      <w:r>
        <w:rPr>
          <w:rFonts w:ascii="宋体" w:hAnsi="宋体" w:hint="eastAsia"/>
          <w:sz w:val="24"/>
        </w:rPr>
        <w:t xml:space="preserve">      （3）当投标单价与数量的乘积和投标总价不一致时，以单价为准，并修正总价。如单价金额小数点明显错位的，应以总价为准，修正单价；</w:t>
      </w:r>
    </w:p>
    <w:p w:rsidR="00B62265" w:rsidRDefault="00B62265" w:rsidP="00B62265">
      <w:pPr>
        <w:adjustRightInd w:val="0"/>
        <w:snapToGrid w:val="0"/>
        <w:spacing w:line="360" w:lineRule="auto"/>
        <w:ind w:left="1320" w:hangingChars="550" w:hanging="1320"/>
        <w:rPr>
          <w:rFonts w:ascii="宋体" w:hAnsi="宋体" w:hint="eastAsia"/>
          <w:sz w:val="24"/>
        </w:rPr>
      </w:pPr>
      <w:r>
        <w:rPr>
          <w:rFonts w:ascii="宋体" w:hAnsi="宋体" w:hint="eastAsia"/>
          <w:sz w:val="24"/>
        </w:rPr>
        <w:t xml:space="preserve">      （4）对明显且可以推知其原义的笔误，依据其原义进行修正；</w:t>
      </w:r>
    </w:p>
    <w:p w:rsidR="00B62265" w:rsidRDefault="00B62265" w:rsidP="009810BF">
      <w:pPr>
        <w:numPr>
          <w:ilvl w:val="2"/>
          <w:numId w:val="15"/>
        </w:numPr>
        <w:snapToGrid w:val="0"/>
        <w:spacing w:line="360" w:lineRule="auto"/>
        <w:jc w:val="left"/>
        <w:rPr>
          <w:rFonts w:ascii="宋体" w:hAnsi="宋体" w:hint="eastAsia"/>
          <w:sz w:val="24"/>
        </w:rPr>
      </w:pPr>
      <w:r>
        <w:rPr>
          <w:rFonts w:ascii="宋体" w:hAnsi="宋体" w:hint="eastAsia"/>
          <w:sz w:val="24"/>
        </w:rPr>
        <w:t>投标的澄清</w:t>
      </w:r>
    </w:p>
    <w:p w:rsidR="00B62265" w:rsidRDefault="00B62265" w:rsidP="00B62265">
      <w:pPr>
        <w:adjustRightInd w:val="0"/>
        <w:snapToGrid w:val="0"/>
        <w:spacing w:line="360" w:lineRule="auto"/>
        <w:ind w:left="1320" w:hangingChars="550" w:hanging="1320"/>
        <w:rPr>
          <w:rFonts w:ascii="宋体" w:hAnsi="宋体" w:hint="eastAsia"/>
          <w:sz w:val="24"/>
        </w:rPr>
      </w:pPr>
      <w:r>
        <w:rPr>
          <w:rFonts w:ascii="宋体" w:hAnsi="宋体" w:hint="eastAsia"/>
          <w:sz w:val="24"/>
        </w:rPr>
        <w:t xml:space="preserve">      （1）评标委员会有权要求投标人对投标文件中含义不明确、对同类问题表述不一致或者有明显文字和计算错误等内容作必要的澄清、说明或者补正。该要求应当采用书面形式提出。</w:t>
      </w:r>
    </w:p>
    <w:p w:rsidR="00B62265" w:rsidRDefault="00B62265" w:rsidP="00B62265">
      <w:pPr>
        <w:adjustRightInd w:val="0"/>
        <w:snapToGrid w:val="0"/>
        <w:spacing w:line="360" w:lineRule="auto"/>
        <w:ind w:left="1320" w:hangingChars="550" w:hanging="1320"/>
        <w:rPr>
          <w:rFonts w:ascii="宋体" w:hAnsi="宋体" w:hint="eastAsia"/>
          <w:sz w:val="24"/>
        </w:rPr>
      </w:pPr>
      <w:r>
        <w:rPr>
          <w:rFonts w:ascii="宋体" w:hAnsi="宋体" w:hint="eastAsia"/>
          <w:sz w:val="24"/>
        </w:rPr>
        <w:t xml:space="preserve">      （2）投标人必须按照评标委员会通知的内容和时间做出书面答复，该答复应加盖投标人公章，并经法定代表人或投标人代表的签字确认，作为投标文件的组成部分。澄清、说明或者补正不得超出投标文件的范围或者改变投标文件的实质性内容。投标人拒不按照要求对投标文件进行澄清、说明或者补正的，将作为无效投标处理。</w:t>
      </w:r>
    </w:p>
    <w:p w:rsidR="00B62265" w:rsidRDefault="00B62265" w:rsidP="009810BF">
      <w:pPr>
        <w:numPr>
          <w:ilvl w:val="1"/>
          <w:numId w:val="15"/>
        </w:numPr>
        <w:tabs>
          <w:tab w:val="num" w:pos="600"/>
        </w:tabs>
        <w:snapToGrid w:val="0"/>
        <w:spacing w:line="360" w:lineRule="auto"/>
        <w:ind w:left="601" w:hanging="601"/>
        <w:rPr>
          <w:rFonts w:ascii="宋体" w:hAnsi="宋体" w:hint="eastAsia"/>
          <w:sz w:val="24"/>
        </w:rPr>
      </w:pPr>
      <w:r>
        <w:rPr>
          <w:rFonts w:ascii="宋体" w:hAnsi="宋体" w:hint="eastAsia"/>
          <w:sz w:val="24"/>
        </w:rPr>
        <w:lastRenderedPageBreak/>
        <w:t>详细评审</w:t>
      </w:r>
    </w:p>
    <w:p w:rsidR="00B62265" w:rsidRDefault="00B62265" w:rsidP="009810BF">
      <w:pPr>
        <w:numPr>
          <w:ilvl w:val="2"/>
          <w:numId w:val="15"/>
        </w:numPr>
        <w:snapToGrid w:val="0"/>
        <w:spacing w:line="360" w:lineRule="auto"/>
        <w:ind w:left="851" w:hanging="851"/>
        <w:rPr>
          <w:rFonts w:ascii="宋体" w:hAnsi="宋体" w:hint="eastAsia"/>
          <w:sz w:val="24"/>
        </w:rPr>
      </w:pPr>
      <w:r>
        <w:rPr>
          <w:rFonts w:ascii="宋体" w:hAnsi="宋体" w:hint="eastAsia"/>
          <w:sz w:val="24"/>
        </w:rPr>
        <w:t>评标委员会只对通过了符合性与完整性评审的投标文件进行详细评审。评标委员会按照评分标准进行评标计分。所有评委给每一投标人的评分的算术平均值为该投标人的最终得分。最终得分非整数的，保留至小数点后两位，小数点后第三位按照四舍五入的规则计算</w:t>
      </w:r>
    </w:p>
    <w:p w:rsidR="00B62265" w:rsidRDefault="00B62265" w:rsidP="009810BF">
      <w:pPr>
        <w:numPr>
          <w:ilvl w:val="2"/>
          <w:numId w:val="15"/>
        </w:numPr>
        <w:snapToGrid w:val="0"/>
        <w:spacing w:line="360" w:lineRule="auto"/>
        <w:ind w:left="851" w:hanging="851"/>
        <w:rPr>
          <w:rFonts w:ascii="宋体" w:hAnsi="宋体" w:hint="eastAsia"/>
          <w:sz w:val="24"/>
        </w:rPr>
      </w:pPr>
      <w:r>
        <w:rPr>
          <w:rFonts w:ascii="宋体" w:hAnsi="宋体" w:hint="eastAsia"/>
          <w:sz w:val="24"/>
        </w:rPr>
        <w:t>评标委员会对投标人得分按照从高到低进行排序，得分相同的投标人，报价低者排名在前，得分相同且投标报价相同的，按技术指标优劣顺序排列。</w:t>
      </w:r>
    </w:p>
    <w:p w:rsidR="00B62265" w:rsidRDefault="00B62265" w:rsidP="009810BF">
      <w:pPr>
        <w:numPr>
          <w:ilvl w:val="1"/>
          <w:numId w:val="15"/>
        </w:numPr>
        <w:tabs>
          <w:tab w:val="num" w:pos="600"/>
        </w:tabs>
        <w:snapToGrid w:val="0"/>
        <w:spacing w:line="360" w:lineRule="auto"/>
        <w:ind w:left="601" w:hanging="601"/>
        <w:rPr>
          <w:rFonts w:ascii="宋体" w:hAnsi="宋体" w:hint="eastAsia"/>
          <w:sz w:val="24"/>
        </w:rPr>
      </w:pPr>
      <w:r>
        <w:rPr>
          <w:rFonts w:ascii="宋体" w:hAnsi="宋体" w:hint="eastAsia"/>
          <w:sz w:val="24"/>
        </w:rPr>
        <w:t>推荐中标候选人和确定中标人</w:t>
      </w:r>
    </w:p>
    <w:p w:rsidR="00B62265" w:rsidRDefault="00B62265" w:rsidP="009810BF">
      <w:pPr>
        <w:numPr>
          <w:ilvl w:val="2"/>
          <w:numId w:val="15"/>
        </w:numPr>
        <w:snapToGrid w:val="0"/>
        <w:spacing w:line="360" w:lineRule="auto"/>
        <w:ind w:left="851" w:hanging="851"/>
        <w:rPr>
          <w:rFonts w:ascii="宋体" w:hAnsi="宋体" w:hint="eastAsia"/>
          <w:sz w:val="24"/>
        </w:rPr>
      </w:pPr>
      <w:r>
        <w:rPr>
          <w:rFonts w:ascii="宋体" w:hAnsi="宋体" w:hint="eastAsia"/>
          <w:sz w:val="24"/>
        </w:rPr>
        <w:t>评标委员会向招标方出具书面评标报告，并推荐综合得分排名前三位的合格投标人作为中标候选人。</w:t>
      </w:r>
    </w:p>
    <w:p w:rsidR="00B62265" w:rsidRDefault="00B62265" w:rsidP="009810BF">
      <w:pPr>
        <w:numPr>
          <w:ilvl w:val="2"/>
          <w:numId w:val="15"/>
        </w:numPr>
        <w:snapToGrid w:val="0"/>
        <w:spacing w:line="360" w:lineRule="auto"/>
        <w:ind w:left="851" w:hanging="851"/>
        <w:rPr>
          <w:rFonts w:ascii="宋体" w:hAnsi="宋体" w:hint="eastAsia"/>
          <w:sz w:val="24"/>
        </w:rPr>
      </w:pPr>
      <w:r>
        <w:rPr>
          <w:rFonts w:ascii="宋体" w:hAnsi="宋体" w:hint="eastAsia"/>
          <w:sz w:val="24"/>
        </w:rPr>
        <w:t>采购人根据评标委员会提出的书面评标报告，依据本文件及相关法律法规确定中标人。</w:t>
      </w:r>
    </w:p>
    <w:p w:rsidR="00B62265" w:rsidRDefault="00B62265" w:rsidP="009810BF">
      <w:pPr>
        <w:pStyle w:val="2"/>
        <w:numPr>
          <w:ilvl w:val="3"/>
          <w:numId w:val="4"/>
        </w:numPr>
        <w:tabs>
          <w:tab w:val="clear" w:pos="4832"/>
          <w:tab w:val="num" w:pos="709"/>
          <w:tab w:val="num" w:pos="6816"/>
        </w:tabs>
        <w:ind w:left="709"/>
        <w:jc w:val="center"/>
        <w:rPr>
          <w:rFonts w:ascii="宋体" w:eastAsia="宋体" w:hAnsi="宋体" w:hint="eastAsia"/>
          <w:sz w:val="32"/>
        </w:rPr>
      </w:pPr>
      <w:bookmarkStart w:id="11" w:name="_Toc226963217"/>
      <w:bookmarkStart w:id="12" w:name="_Toc360627083"/>
      <w:r>
        <w:rPr>
          <w:rFonts w:ascii="宋体" w:eastAsia="宋体" w:hAnsi="宋体" w:hint="eastAsia"/>
          <w:sz w:val="32"/>
        </w:rPr>
        <w:t>合同授予</w:t>
      </w:r>
      <w:bookmarkEnd w:id="11"/>
      <w:bookmarkEnd w:id="12"/>
    </w:p>
    <w:p w:rsidR="00B62265" w:rsidRDefault="00B62265" w:rsidP="009810BF">
      <w:pPr>
        <w:numPr>
          <w:ilvl w:val="0"/>
          <w:numId w:val="15"/>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定标</w:t>
      </w:r>
    </w:p>
    <w:p w:rsidR="00B62265" w:rsidRDefault="00B62265" w:rsidP="009810BF">
      <w:pPr>
        <w:numPr>
          <w:ilvl w:val="1"/>
          <w:numId w:val="15"/>
        </w:numPr>
        <w:tabs>
          <w:tab w:val="num" w:pos="600"/>
        </w:tabs>
        <w:snapToGrid w:val="0"/>
        <w:spacing w:line="360" w:lineRule="auto"/>
        <w:ind w:left="601" w:hanging="601"/>
        <w:rPr>
          <w:rFonts w:ascii="宋体" w:hAnsi="宋体" w:hint="eastAsia"/>
          <w:sz w:val="24"/>
        </w:rPr>
      </w:pPr>
      <w:r>
        <w:rPr>
          <w:rFonts w:ascii="宋体" w:hAnsi="宋体" w:hint="eastAsia"/>
          <w:sz w:val="24"/>
        </w:rPr>
        <w:t>采购人根据评标委员会出具的评审报告，确定综合评分排名第一的中标候选人为中标人。如果中标人放弃中标或出现中标无效的情形，采购人有权递补确定排名在其下一位的中标候选人为中标人，以此类推。</w:t>
      </w:r>
    </w:p>
    <w:p w:rsidR="00B62265" w:rsidRDefault="00B62265" w:rsidP="009810BF">
      <w:pPr>
        <w:numPr>
          <w:ilvl w:val="1"/>
          <w:numId w:val="15"/>
        </w:numPr>
        <w:tabs>
          <w:tab w:val="num" w:pos="600"/>
        </w:tabs>
        <w:snapToGrid w:val="0"/>
        <w:spacing w:line="360" w:lineRule="auto"/>
        <w:ind w:left="601" w:hanging="601"/>
        <w:rPr>
          <w:rFonts w:ascii="宋体" w:hAnsi="宋体" w:hint="eastAsia"/>
          <w:sz w:val="24"/>
        </w:rPr>
      </w:pPr>
      <w:r>
        <w:rPr>
          <w:rFonts w:ascii="宋体" w:hAnsi="宋体" w:hint="eastAsia"/>
          <w:sz w:val="24"/>
        </w:rPr>
        <w:t>中标人如果放弃中标，招标方有权依照法律规定追究其相应的法律责任。</w:t>
      </w:r>
    </w:p>
    <w:p w:rsidR="00B62265" w:rsidRDefault="00B62265" w:rsidP="009810BF">
      <w:pPr>
        <w:numPr>
          <w:ilvl w:val="0"/>
          <w:numId w:val="15"/>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中标通知书</w:t>
      </w:r>
    </w:p>
    <w:p w:rsidR="00B62265" w:rsidRDefault="00B62265" w:rsidP="009810BF">
      <w:pPr>
        <w:numPr>
          <w:ilvl w:val="1"/>
          <w:numId w:val="15"/>
        </w:numPr>
        <w:tabs>
          <w:tab w:val="num" w:pos="600"/>
        </w:tabs>
        <w:snapToGrid w:val="0"/>
        <w:spacing w:line="360" w:lineRule="auto"/>
        <w:ind w:left="601" w:hanging="601"/>
        <w:rPr>
          <w:rFonts w:ascii="宋体" w:hAnsi="宋体" w:hint="eastAsia"/>
          <w:sz w:val="24"/>
        </w:rPr>
      </w:pPr>
      <w:r>
        <w:rPr>
          <w:rFonts w:ascii="宋体" w:hAnsi="宋体" w:hint="eastAsia"/>
          <w:sz w:val="24"/>
        </w:rPr>
        <w:t>采购人确定中标人后，采购中心将向中标人发出中标通知书，并将中标结果依法公告。采购中心对投标人未中标的原因不予解释。</w:t>
      </w:r>
    </w:p>
    <w:p w:rsidR="00B62265" w:rsidRDefault="00B62265" w:rsidP="009810BF">
      <w:pPr>
        <w:numPr>
          <w:ilvl w:val="1"/>
          <w:numId w:val="15"/>
        </w:numPr>
        <w:tabs>
          <w:tab w:val="num" w:pos="600"/>
        </w:tabs>
        <w:snapToGrid w:val="0"/>
        <w:spacing w:line="360" w:lineRule="auto"/>
        <w:ind w:left="601" w:hanging="601"/>
        <w:rPr>
          <w:rFonts w:ascii="宋体" w:hAnsi="宋体" w:hint="eastAsia"/>
          <w:sz w:val="24"/>
        </w:rPr>
      </w:pPr>
      <w:r>
        <w:rPr>
          <w:rFonts w:ascii="宋体" w:hAnsi="宋体" w:hint="eastAsia"/>
          <w:sz w:val="24"/>
        </w:rPr>
        <w:t>中标通知书是合同的组成部分。</w:t>
      </w:r>
    </w:p>
    <w:p w:rsidR="00B62265" w:rsidRDefault="00B62265" w:rsidP="009810BF">
      <w:pPr>
        <w:numPr>
          <w:ilvl w:val="0"/>
          <w:numId w:val="15"/>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签订合同</w:t>
      </w:r>
    </w:p>
    <w:p w:rsidR="00B62265" w:rsidRDefault="00B62265" w:rsidP="009810BF">
      <w:pPr>
        <w:numPr>
          <w:ilvl w:val="1"/>
          <w:numId w:val="15"/>
        </w:numPr>
        <w:tabs>
          <w:tab w:val="num" w:pos="600"/>
        </w:tabs>
        <w:snapToGrid w:val="0"/>
        <w:spacing w:line="360" w:lineRule="auto"/>
        <w:ind w:left="601" w:hanging="601"/>
        <w:rPr>
          <w:rFonts w:ascii="宋体" w:hAnsi="Times New Roman" w:hint="eastAsia"/>
          <w:sz w:val="24"/>
        </w:rPr>
      </w:pPr>
      <w:r>
        <w:rPr>
          <w:rFonts w:ascii="宋体" w:hint="eastAsia"/>
          <w:sz w:val="24"/>
        </w:rPr>
        <w:t>中标人应当在中标通知书发出之日起30日内与采购人签订合同，</w:t>
      </w:r>
      <w:r>
        <w:rPr>
          <w:rFonts w:ascii="宋体" w:hAnsi="宋体" w:hint="eastAsia"/>
          <w:sz w:val="24"/>
        </w:rPr>
        <w:t>由于中标人自身原因未及时签订合同的，招标方可以视为中标人放弃中标，中标人应当承担相应法律后果。在此种情况下，采购人可以按中标候选人顺序将</w:t>
      </w:r>
      <w:r>
        <w:rPr>
          <w:rFonts w:ascii="宋体" w:hAnsi="宋体" w:hint="eastAsia"/>
          <w:sz w:val="24"/>
        </w:rPr>
        <w:lastRenderedPageBreak/>
        <w:t>标授予下一个中标候选人。</w:t>
      </w:r>
    </w:p>
    <w:p w:rsidR="00B62265" w:rsidRDefault="00B62265" w:rsidP="009810BF">
      <w:pPr>
        <w:numPr>
          <w:ilvl w:val="1"/>
          <w:numId w:val="15"/>
        </w:numPr>
        <w:tabs>
          <w:tab w:val="num" w:pos="600"/>
        </w:tabs>
        <w:snapToGrid w:val="0"/>
        <w:spacing w:line="360" w:lineRule="auto"/>
        <w:ind w:left="601" w:hanging="601"/>
        <w:rPr>
          <w:rFonts w:ascii="宋体" w:hAnsi="宋体" w:hint="eastAsia"/>
          <w:sz w:val="24"/>
        </w:rPr>
      </w:pPr>
      <w:r>
        <w:rPr>
          <w:rFonts w:ascii="宋体" w:hAnsi="宋体" w:hint="eastAsia"/>
          <w:sz w:val="24"/>
        </w:rPr>
        <w:t>招标文件、中标人的投标文件及其双方确认的澄清文件等，均为有法律约束力的合同组成部分。</w:t>
      </w:r>
    </w:p>
    <w:p w:rsidR="00B62265" w:rsidRDefault="00B62265" w:rsidP="009810BF">
      <w:pPr>
        <w:numPr>
          <w:ilvl w:val="1"/>
          <w:numId w:val="15"/>
        </w:numPr>
        <w:tabs>
          <w:tab w:val="num" w:pos="600"/>
        </w:tabs>
        <w:snapToGrid w:val="0"/>
        <w:spacing w:line="360" w:lineRule="auto"/>
        <w:ind w:left="601" w:hanging="601"/>
        <w:rPr>
          <w:rFonts w:ascii="宋体" w:hAnsi="宋体" w:hint="eastAsia"/>
          <w:sz w:val="24"/>
        </w:rPr>
      </w:pPr>
      <w:r>
        <w:rPr>
          <w:rFonts w:ascii="宋体" w:hAnsi="宋体" w:hint="eastAsia"/>
          <w:b/>
          <w:sz w:val="24"/>
        </w:rPr>
        <w:t>招标文件所附《合同条款及格式》是采购人与中标人签订合同的基本条款，投标人应认真阅读，在没有实质性违反招标文件及投标文件的前提下，采购人有权在合同签订前对合同条款进行适当修改、增加、删除，中标人不得以此为由拒绝签订合同。对此，请投标人参加投标前慎重考虑相关商业风险</w:t>
      </w:r>
      <w:r>
        <w:rPr>
          <w:rFonts w:ascii="宋体" w:hAnsi="宋体" w:hint="eastAsia"/>
          <w:sz w:val="24"/>
        </w:rPr>
        <w:t>。</w:t>
      </w:r>
    </w:p>
    <w:p w:rsidR="00B62265" w:rsidRDefault="00B62265" w:rsidP="009810BF">
      <w:pPr>
        <w:pStyle w:val="2"/>
        <w:numPr>
          <w:ilvl w:val="3"/>
          <w:numId w:val="4"/>
        </w:numPr>
        <w:tabs>
          <w:tab w:val="clear" w:pos="4832"/>
          <w:tab w:val="num" w:pos="709"/>
          <w:tab w:val="num" w:pos="6816"/>
        </w:tabs>
        <w:ind w:left="709"/>
        <w:jc w:val="center"/>
        <w:rPr>
          <w:rFonts w:ascii="宋体" w:eastAsia="宋体" w:hAnsi="宋体" w:hint="eastAsia"/>
          <w:sz w:val="32"/>
        </w:rPr>
      </w:pPr>
      <w:bookmarkStart w:id="13" w:name="_Toc226963218"/>
      <w:bookmarkStart w:id="14" w:name="_Toc360627084"/>
      <w:r>
        <w:rPr>
          <w:rFonts w:ascii="宋体" w:eastAsia="宋体" w:hAnsi="宋体" w:hint="eastAsia"/>
          <w:sz w:val="32"/>
        </w:rPr>
        <w:t>质疑与投诉</w:t>
      </w:r>
      <w:bookmarkEnd w:id="13"/>
      <w:bookmarkEnd w:id="14"/>
    </w:p>
    <w:p w:rsidR="00B62265" w:rsidRDefault="00B62265" w:rsidP="009810BF">
      <w:pPr>
        <w:numPr>
          <w:ilvl w:val="0"/>
          <w:numId w:val="15"/>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投标人质疑</w:t>
      </w:r>
    </w:p>
    <w:p w:rsidR="00B62265" w:rsidRDefault="00B62265" w:rsidP="009810BF">
      <w:pPr>
        <w:numPr>
          <w:ilvl w:val="1"/>
          <w:numId w:val="15"/>
        </w:numPr>
        <w:tabs>
          <w:tab w:val="num" w:pos="600"/>
        </w:tabs>
        <w:snapToGrid w:val="0"/>
        <w:spacing w:line="360" w:lineRule="auto"/>
        <w:ind w:left="601" w:hanging="601"/>
        <w:rPr>
          <w:rFonts w:ascii="宋体" w:hAnsi="宋体" w:hint="eastAsia"/>
          <w:sz w:val="24"/>
        </w:rPr>
      </w:pPr>
      <w:r>
        <w:rPr>
          <w:rFonts w:ascii="宋体" w:hAnsi="宋体" w:hint="eastAsia"/>
          <w:sz w:val="24"/>
        </w:rPr>
        <w:t>按照《中华人民共和国政府采购法》及相关规定，若投标人认为采购文件、采购过程和中标结果使自己的合法权益受到损害的，可以在知道或者应知其权益受到损害之日起7个工作日内，以书面形式向采购中心或采购人提出质疑。</w:t>
      </w:r>
    </w:p>
    <w:p w:rsidR="00B62265" w:rsidRDefault="00B62265" w:rsidP="009810BF">
      <w:pPr>
        <w:numPr>
          <w:ilvl w:val="1"/>
          <w:numId w:val="15"/>
        </w:numPr>
        <w:tabs>
          <w:tab w:val="num" w:pos="600"/>
        </w:tabs>
        <w:snapToGrid w:val="0"/>
        <w:spacing w:line="360" w:lineRule="auto"/>
        <w:ind w:left="601" w:hanging="601"/>
        <w:rPr>
          <w:rFonts w:ascii="宋体" w:hAnsi="宋体" w:hint="eastAsia"/>
          <w:sz w:val="24"/>
        </w:rPr>
      </w:pPr>
      <w:r>
        <w:rPr>
          <w:rFonts w:ascii="宋体" w:hAnsi="宋体" w:hint="eastAsia"/>
          <w:sz w:val="24"/>
        </w:rPr>
        <w:t>质疑书应当包括以下主要内容：被质疑项目名称、项目编号、包号、中标公告发布时间、质疑事项、证据材料、法律依据（具体条款）、有效联系方式（包括手机、传真号码）等。</w:t>
      </w:r>
    </w:p>
    <w:p w:rsidR="00B62265" w:rsidRDefault="00B62265" w:rsidP="009810BF">
      <w:pPr>
        <w:numPr>
          <w:ilvl w:val="1"/>
          <w:numId w:val="15"/>
        </w:numPr>
        <w:tabs>
          <w:tab w:val="num" w:pos="600"/>
        </w:tabs>
        <w:snapToGrid w:val="0"/>
        <w:spacing w:line="360" w:lineRule="auto"/>
        <w:ind w:left="601" w:hanging="601"/>
        <w:rPr>
          <w:rFonts w:ascii="宋体" w:hAnsi="宋体" w:hint="eastAsia"/>
          <w:sz w:val="24"/>
        </w:rPr>
      </w:pPr>
      <w:r>
        <w:rPr>
          <w:rFonts w:ascii="宋体" w:hAnsi="宋体" w:hint="eastAsia"/>
          <w:sz w:val="24"/>
        </w:rPr>
        <w:t>质疑书必须有法定代表人签字或盖章，并加盖投标人公章。若授权代表签章，必须附法定代表人针对当次质疑的特别授权，且公章不得以合同章或其他印章代替。</w:t>
      </w:r>
    </w:p>
    <w:p w:rsidR="00B62265" w:rsidRDefault="00B62265" w:rsidP="009810BF">
      <w:pPr>
        <w:numPr>
          <w:ilvl w:val="1"/>
          <w:numId w:val="15"/>
        </w:numPr>
        <w:tabs>
          <w:tab w:val="num" w:pos="600"/>
        </w:tabs>
        <w:snapToGrid w:val="0"/>
        <w:spacing w:line="360" w:lineRule="auto"/>
        <w:ind w:left="601" w:hanging="601"/>
        <w:rPr>
          <w:rFonts w:ascii="宋体" w:hAnsi="宋体" w:hint="eastAsia"/>
          <w:sz w:val="24"/>
        </w:rPr>
      </w:pPr>
      <w:r>
        <w:rPr>
          <w:rFonts w:ascii="宋体" w:hAnsi="宋体" w:hint="eastAsia"/>
          <w:sz w:val="24"/>
        </w:rPr>
        <w:t>有下列情形之一的，属于无效质疑，采购中心可不予受理：</w:t>
      </w:r>
    </w:p>
    <w:p w:rsidR="00B62265" w:rsidRDefault="00B62265" w:rsidP="009810BF">
      <w:pPr>
        <w:pStyle w:val="1"/>
        <w:numPr>
          <w:ilvl w:val="0"/>
          <w:numId w:val="16"/>
        </w:numPr>
        <w:snapToGrid w:val="0"/>
        <w:spacing w:line="360" w:lineRule="auto"/>
        <w:rPr>
          <w:rFonts w:hint="eastAsia"/>
          <w:color w:val="000000"/>
          <w:sz w:val="24"/>
          <w:szCs w:val="24"/>
        </w:rPr>
      </w:pPr>
      <w:r>
        <w:rPr>
          <w:rFonts w:hint="eastAsia"/>
          <w:color w:val="000000"/>
          <w:sz w:val="24"/>
          <w:szCs w:val="24"/>
        </w:rPr>
        <w:t>未在法定期限内提出质疑的；</w:t>
      </w:r>
    </w:p>
    <w:p w:rsidR="00B62265" w:rsidRDefault="00B62265" w:rsidP="009810BF">
      <w:pPr>
        <w:pStyle w:val="1"/>
        <w:numPr>
          <w:ilvl w:val="0"/>
          <w:numId w:val="16"/>
        </w:numPr>
        <w:snapToGrid w:val="0"/>
        <w:spacing w:line="360" w:lineRule="auto"/>
        <w:rPr>
          <w:rFonts w:hint="eastAsia"/>
          <w:color w:val="000000"/>
          <w:sz w:val="24"/>
          <w:szCs w:val="24"/>
        </w:rPr>
      </w:pPr>
      <w:r>
        <w:rPr>
          <w:rFonts w:hint="eastAsia"/>
          <w:color w:val="000000"/>
          <w:sz w:val="24"/>
          <w:szCs w:val="24"/>
        </w:rPr>
        <w:t>质疑未以书面形式提出，或质疑书内容不符合本须</w:t>
      </w:r>
      <w:r>
        <w:rPr>
          <w:rFonts w:hint="eastAsia"/>
          <w:sz w:val="24"/>
          <w:szCs w:val="24"/>
        </w:rPr>
        <w:t>知20.2条</w:t>
      </w:r>
      <w:r>
        <w:rPr>
          <w:rFonts w:hint="eastAsia"/>
          <w:color w:val="000000"/>
          <w:sz w:val="24"/>
          <w:szCs w:val="24"/>
        </w:rPr>
        <w:t>要求的；</w:t>
      </w:r>
    </w:p>
    <w:p w:rsidR="00B62265" w:rsidRDefault="00B62265" w:rsidP="009810BF">
      <w:pPr>
        <w:pStyle w:val="1"/>
        <w:numPr>
          <w:ilvl w:val="0"/>
          <w:numId w:val="16"/>
        </w:numPr>
        <w:snapToGrid w:val="0"/>
        <w:spacing w:line="360" w:lineRule="auto"/>
        <w:rPr>
          <w:rFonts w:hint="eastAsia"/>
          <w:color w:val="000000"/>
          <w:sz w:val="24"/>
          <w:szCs w:val="24"/>
        </w:rPr>
      </w:pPr>
      <w:r>
        <w:rPr>
          <w:rFonts w:hint="eastAsia"/>
          <w:color w:val="000000"/>
          <w:sz w:val="24"/>
          <w:szCs w:val="24"/>
        </w:rPr>
        <w:t>质疑书没有法定代表人本人签章，或未提供法定代表人签章的特别授权，或未加盖单位公章的；</w:t>
      </w:r>
    </w:p>
    <w:p w:rsidR="00B62265" w:rsidRDefault="00B62265" w:rsidP="009810BF">
      <w:pPr>
        <w:pStyle w:val="1"/>
        <w:numPr>
          <w:ilvl w:val="0"/>
          <w:numId w:val="16"/>
        </w:numPr>
        <w:snapToGrid w:val="0"/>
        <w:spacing w:line="360" w:lineRule="auto"/>
        <w:rPr>
          <w:rFonts w:hint="eastAsia"/>
          <w:color w:val="000000"/>
          <w:sz w:val="24"/>
          <w:szCs w:val="24"/>
        </w:rPr>
      </w:pPr>
      <w:r>
        <w:rPr>
          <w:rFonts w:hint="eastAsia"/>
          <w:color w:val="000000"/>
          <w:sz w:val="24"/>
          <w:szCs w:val="24"/>
        </w:rPr>
        <w:t>其它不符合受理条件的情形。</w:t>
      </w:r>
    </w:p>
    <w:p w:rsidR="00B62265" w:rsidRDefault="00B62265" w:rsidP="009810BF">
      <w:pPr>
        <w:numPr>
          <w:ilvl w:val="1"/>
          <w:numId w:val="15"/>
        </w:numPr>
        <w:tabs>
          <w:tab w:val="num" w:pos="600"/>
        </w:tabs>
        <w:snapToGrid w:val="0"/>
        <w:spacing w:line="360" w:lineRule="auto"/>
        <w:ind w:left="601" w:hanging="601"/>
        <w:rPr>
          <w:rFonts w:ascii="宋体" w:hAnsi="宋体" w:hint="eastAsia"/>
          <w:sz w:val="24"/>
          <w:szCs w:val="24"/>
        </w:rPr>
      </w:pPr>
      <w:r>
        <w:rPr>
          <w:rFonts w:ascii="宋体" w:hAnsi="宋体" w:hint="eastAsia"/>
          <w:sz w:val="24"/>
        </w:rPr>
        <w:t>采购人或采购中心将在收到书面质疑后7个工作日内作出答复，并以书面形式通知质疑投标人和其他有关投标人，但答复的内容不涉及商业秘密。</w:t>
      </w:r>
    </w:p>
    <w:p w:rsidR="00B62265" w:rsidRDefault="00B62265" w:rsidP="009810BF">
      <w:pPr>
        <w:numPr>
          <w:ilvl w:val="0"/>
          <w:numId w:val="15"/>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lastRenderedPageBreak/>
        <w:t>投标人投诉</w:t>
      </w:r>
    </w:p>
    <w:p w:rsidR="00B62265" w:rsidRDefault="00B62265" w:rsidP="00B62265">
      <w:pPr>
        <w:pStyle w:val="a8"/>
        <w:spacing w:line="360" w:lineRule="auto"/>
        <w:ind w:left="420" w:firstLineChars="0" w:firstLine="0"/>
        <w:rPr>
          <w:rFonts w:hint="eastAsia"/>
        </w:rPr>
      </w:pPr>
      <w:r>
        <w:rPr>
          <w:rFonts w:hint="eastAsia"/>
        </w:rPr>
        <w:t>质疑投标人对采购人或采购中心的答复不满意以及采购人或采购中心未在规定的时间内做出答复的，可以在答复期满后15个工作日内向财政部投诉。</w:t>
      </w:r>
    </w:p>
    <w:p w:rsidR="00B62265" w:rsidRDefault="00B62265" w:rsidP="009810BF">
      <w:pPr>
        <w:pStyle w:val="2"/>
        <w:numPr>
          <w:ilvl w:val="3"/>
          <w:numId w:val="4"/>
        </w:numPr>
        <w:tabs>
          <w:tab w:val="clear" w:pos="4832"/>
          <w:tab w:val="num" w:pos="709"/>
          <w:tab w:val="num" w:pos="6816"/>
        </w:tabs>
        <w:ind w:left="709"/>
        <w:jc w:val="center"/>
        <w:rPr>
          <w:rFonts w:ascii="宋体" w:eastAsia="宋体" w:hAnsi="宋体" w:hint="eastAsia"/>
          <w:sz w:val="32"/>
        </w:rPr>
      </w:pPr>
      <w:bookmarkStart w:id="15" w:name="_Toc226963219"/>
      <w:bookmarkStart w:id="16" w:name="_Toc360627085"/>
      <w:r>
        <w:rPr>
          <w:rFonts w:ascii="宋体" w:eastAsia="宋体" w:hAnsi="宋体" w:hint="eastAsia"/>
          <w:sz w:val="32"/>
        </w:rPr>
        <w:t>其他事项</w:t>
      </w:r>
      <w:bookmarkEnd w:id="15"/>
      <w:bookmarkEnd w:id="16"/>
    </w:p>
    <w:p w:rsidR="00B62265" w:rsidRDefault="00B62265" w:rsidP="009810BF">
      <w:pPr>
        <w:numPr>
          <w:ilvl w:val="0"/>
          <w:numId w:val="15"/>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废标</w:t>
      </w:r>
    </w:p>
    <w:p w:rsidR="00B62265" w:rsidRDefault="00B62265" w:rsidP="00B62265">
      <w:pPr>
        <w:snapToGrid w:val="0"/>
        <w:spacing w:line="360" w:lineRule="auto"/>
        <w:ind w:leftChars="299" w:left="628"/>
        <w:rPr>
          <w:rFonts w:ascii="宋体" w:hAnsi="宋体" w:hint="eastAsia"/>
          <w:sz w:val="24"/>
        </w:rPr>
      </w:pPr>
      <w:r>
        <w:rPr>
          <w:rFonts w:ascii="宋体" w:hAnsi="宋体" w:hint="eastAsia"/>
          <w:sz w:val="24"/>
        </w:rPr>
        <w:t>本项目出现《政府采购法》第三十六条规定的废标情形时，招标方有权宣布废标，招标方对受影响的投标人不承担任何责任，但因招标方出现影响采购公正的违法、违规行为引起的废标情形除外。如果项目分包，将以包为单位执行。</w:t>
      </w:r>
    </w:p>
    <w:p w:rsidR="00B62265" w:rsidRDefault="00B62265" w:rsidP="009810BF">
      <w:pPr>
        <w:numPr>
          <w:ilvl w:val="0"/>
          <w:numId w:val="15"/>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履约保证金</w:t>
      </w:r>
    </w:p>
    <w:p w:rsidR="00B62265" w:rsidRDefault="00B62265" w:rsidP="00B62265">
      <w:pPr>
        <w:snapToGrid w:val="0"/>
        <w:spacing w:line="360" w:lineRule="auto"/>
        <w:ind w:leftChars="291" w:left="611"/>
        <w:jc w:val="left"/>
        <w:rPr>
          <w:rFonts w:ascii="宋体" w:hAnsi="宋体" w:hint="eastAsia"/>
          <w:sz w:val="24"/>
        </w:rPr>
      </w:pPr>
      <w:r>
        <w:rPr>
          <w:rFonts w:ascii="宋体" w:hAnsi="宋体" w:hint="eastAsia"/>
          <w:sz w:val="24"/>
        </w:rPr>
        <w:t>按照合同约定执行。</w:t>
      </w:r>
    </w:p>
    <w:p w:rsidR="00B62265" w:rsidRDefault="00B62265" w:rsidP="009810BF">
      <w:pPr>
        <w:numPr>
          <w:ilvl w:val="0"/>
          <w:numId w:val="15"/>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履约监管</w:t>
      </w:r>
    </w:p>
    <w:p w:rsidR="00B62265" w:rsidRDefault="00B62265" w:rsidP="00B62265">
      <w:pPr>
        <w:snapToGrid w:val="0"/>
        <w:spacing w:line="360" w:lineRule="auto"/>
        <w:ind w:leftChars="299" w:left="628"/>
        <w:rPr>
          <w:rFonts w:ascii="宋体" w:hAnsi="宋体" w:hint="eastAsia"/>
          <w:b/>
          <w:sz w:val="24"/>
        </w:rPr>
      </w:pPr>
      <w:r>
        <w:rPr>
          <w:rFonts w:ascii="宋体" w:hAnsi="宋体" w:hint="eastAsia"/>
          <w:b/>
          <w:sz w:val="24"/>
        </w:rPr>
        <w:t>为保障国有资金的使用效益，促进中标供应商严格履约，采购中心将对本项目的履约情况进行跟踪督查。中标供应商在项目实施过程中，如存在供货进度、数量、质量、安全等违约情况，除采购人可依据采购合同追究其民事责任外，采购中心有权将中标供应商的违约情况报告财政部。</w:t>
      </w:r>
    </w:p>
    <w:p w:rsidR="00B62265" w:rsidRDefault="00B62265" w:rsidP="009810BF">
      <w:pPr>
        <w:numPr>
          <w:ilvl w:val="0"/>
          <w:numId w:val="15"/>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中标服务费</w:t>
      </w:r>
    </w:p>
    <w:p w:rsidR="00B62265" w:rsidRDefault="00B62265" w:rsidP="00B62265">
      <w:pPr>
        <w:snapToGrid w:val="0"/>
        <w:spacing w:line="360" w:lineRule="auto"/>
        <w:ind w:leftChars="228" w:left="585" w:hangingChars="44" w:hanging="106"/>
        <w:rPr>
          <w:rFonts w:ascii="宋体" w:hAnsi="宋体" w:hint="eastAsia"/>
          <w:sz w:val="24"/>
        </w:rPr>
      </w:pPr>
      <w:r>
        <w:rPr>
          <w:rFonts w:ascii="宋体" w:hAnsi="宋体" w:hint="eastAsia"/>
          <w:sz w:val="24"/>
        </w:rPr>
        <w:t xml:space="preserve"> 本次招标不收取中标服务费，请投标人在报价时充分考虑这一因素。</w:t>
      </w:r>
    </w:p>
    <w:p w:rsidR="00B62265" w:rsidRDefault="00B62265" w:rsidP="009810BF">
      <w:pPr>
        <w:numPr>
          <w:ilvl w:val="0"/>
          <w:numId w:val="15"/>
        </w:numPr>
        <w:tabs>
          <w:tab w:val="num" w:pos="525"/>
        </w:tabs>
        <w:snapToGrid w:val="0"/>
        <w:spacing w:beforeLines="100" w:line="360" w:lineRule="auto"/>
        <w:ind w:left="630" w:hanging="630"/>
        <w:outlineLvl w:val="2"/>
        <w:rPr>
          <w:rFonts w:ascii="宋体" w:hAnsi="宋体" w:hint="eastAsia"/>
          <w:b/>
          <w:sz w:val="24"/>
        </w:rPr>
      </w:pPr>
      <w:bookmarkStart w:id="17" w:name="OLE_LINK3"/>
      <w:bookmarkStart w:id="18" w:name="OLE_LINK4"/>
      <w:r>
        <w:rPr>
          <w:rFonts w:ascii="宋体" w:hAnsi="宋体" w:hint="eastAsia"/>
          <w:b/>
          <w:sz w:val="24"/>
        </w:rPr>
        <w:t>信用担保</w:t>
      </w:r>
    </w:p>
    <w:p w:rsidR="00B62265" w:rsidRDefault="00B62265" w:rsidP="00B62265">
      <w:pPr>
        <w:pStyle w:val="30"/>
        <w:spacing w:line="360" w:lineRule="auto"/>
        <w:ind w:leftChars="270" w:left="567" w:firstLine="0"/>
        <w:rPr>
          <w:rFonts w:hint="eastAsia"/>
        </w:rPr>
      </w:pPr>
      <w:r>
        <w:rPr>
          <w:rFonts w:hint="eastAsia"/>
        </w:rPr>
        <w:t>根据《财政部关于开展政府采购信用担保试点工作的通知》</w:t>
      </w:r>
      <w:r>
        <w:rPr>
          <w:rFonts w:ascii="楷体_GB2312" w:eastAsia="楷体_GB2312" w:hint="eastAsia"/>
        </w:rPr>
        <w:t>（财库[2011]124号）</w:t>
      </w:r>
      <w:r>
        <w:rPr>
          <w:rFonts w:hint="eastAsia"/>
        </w:rPr>
        <w:t>，</w:t>
      </w:r>
      <w:r>
        <w:rPr>
          <w:rFonts w:ascii="Times New Roman" w:hint="eastAsia"/>
        </w:rPr>
        <w:t>明确中国投资担保有限公司作为中央本级试点专业担保机构</w:t>
      </w:r>
      <w:r>
        <w:rPr>
          <w:rFonts w:hint="eastAsia"/>
        </w:rPr>
        <w:t>，投标人可以自愿选择是否采用该公司提供的投标担保、履约担保和融资担保服务。</w:t>
      </w:r>
      <w:r>
        <w:rPr>
          <w:rFonts w:ascii="Times New Roman" w:hint="eastAsia"/>
        </w:rPr>
        <w:t>中国投资担保有限公司联系电话：</w:t>
      </w:r>
      <w:r>
        <w:rPr>
          <w:rFonts w:ascii="Times New Roman"/>
        </w:rPr>
        <w:t>010- 88822589 / 2656</w:t>
      </w:r>
      <w:r>
        <w:rPr>
          <w:rFonts w:ascii="Times New Roman" w:hint="eastAsia"/>
        </w:rPr>
        <w:t>，地址：北京市海淀区西三环北路</w:t>
      </w:r>
      <w:r>
        <w:rPr>
          <w:rFonts w:ascii="Times New Roman"/>
        </w:rPr>
        <w:t>100</w:t>
      </w:r>
      <w:r>
        <w:rPr>
          <w:rFonts w:ascii="Times New Roman" w:hint="eastAsia"/>
        </w:rPr>
        <w:t>号光耀东方写字楼</w:t>
      </w:r>
      <w:r>
        <w:rPr>
          <w:rFonts w:ascii="Times New Roman"/>
        </w:rPr>
        <w:t>19F</w:t>
      </w:r>
      <w:r>
        <w:rPr>
          <w:rFonts w:ascii="Times New Roman" w:hint="eastAsia"/>
        </w:rPr>
        <w:t>，邮编：</w:t>
      </w:r>
      <w:r>
        <w:rPr>
          <w:rFonts w:ascii="Times New Roman"/>
        </w:rPr>
        <w:t>100048</w:t>
      </w:r>
      <w:r>
        <w:rPr>
          <w:rFonts w:ascii="Times New Roman" w:hint="eastAsia"/>
        </w:rPr>
        <w:t>，网址：</w:t>
      </w:r>
      <w:hyperlink r:id="rId8" w:history="1">
        <w:r>
          <w:rPr>
            <w:rStyle w:val="a6"/>
            <w:rFonts w:ascii="Times New Roman"/>
          </w:rPr>
          <w:t>http://www.guaranty.com.cn</w:t>
        </w:r>
      </w:hyperlink>
      <w:r>
        <w:rPr>
          <w:rFonts w:ascii="Times New Roman" w:hint="eastAsia"/>
        </w:rPr>
        <w:t>。</w:t>
      </w:r>
    </w:p>
    <w:bookmarkEnd w:id="17"/>
    <w:bookmarkEnd w:id="18"/>
    <w:p w:rsidR="00B62265" w:rsidRDefault="00B62265" w:rsidP="009810BF">
      <w:pPr>
        <w:numPr>
          <w:ilvl w:val="0"/>
          <w:numId w:val="15"/>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lastRenderedPageBreak/>
        <w:t>数字认证证书办理</w:t>
      </w:r>
    </w:p>
    <w:p w:rsidR="00B62265" w:rsidRDefault="00B62265" w:rsidP="00B62265">
      <w:pPr>
        <w:rPr>
          <w:rFonts w:ascii="宋体" w:hAnsi="宋体" w:hint="eastAsia"/>
          <w:sz w:val="24"/>
        </w:rPr>
      </w:pPr>
      <w:r>
        <w:rPr>
          <w:rFonts w:ascii="宋体" w:hAnsi="宋体" w:hint="eastAsia"/>
          <w:sz w:val="24"/>
        </w:rPr>
        <w:t>申请办理数字证书的方式详见：</w:t>
      </w:r>
      <w:hyperlink r:id="rId9" w:history="1">
        <w:r>
          <w:rPr>
            <w:rStyle w:val="a6"/>
            <w:rFonts w:ascii="宋体" w:hAnsi="宋体" w:hint="eastAsia"/>
            <w:sz w:val="16"/>
          </w:rPr>
          <w:t>http://help.bjca.org.cn/support/client/zzcg-ccgp/index.htm</w:t>
        </w:r>
      </w:hyperlink>
      <w:r>
        <w:rPr>
          <w:rFonts w:ascii="宋体" w:hAnsi="宋体" w:hint="eastAsia"/>
          <w:sz w:val="16"/>
        </w:rPr>
        <w:t>。</w:t>
      </w:r>
    </w:p>
    <w:p w:rsidR="00B62265" w:rsidRDefault="00B62265" w:rsidP="009810BF">
      <w:pPr>
        <w:numPr>
          <w:ilvl w:val="0"/>
          <w:numId w:val="15"/>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其他</w:t>
      </w:r>
    </w:p>
    <w:p w:rsidR="00B62265" w:rsidRDefault="00B62265" w:rsidP="00B62265">
      <w:pPr>
        <w:rPr>
          <w:rFonts w:ascii="Times New Roman" w:hAnsi="Times New Roman" w:hint="eastAsia"/>
        </w:rPr>
      </w:pPr>
      <w:r>
        <w:rPr>
          <w:rFonts w:ascii="宋体" w:hAnsi="宋体" w:hint="eastAsia"/>
          <w:sz w:val="24"/>
        </w:rPr>
        <w:t xml:space="preserve">     本部分未涉及的事项请参见招标文件其他部分。</w:t>
      </w:r>
    </w:p>
    <w:p w:rsidR="00B62265" w:rsidRDefault="00B62265" w:rsidP="00B62265"/>
    <w:p w:rsidR="00B62265" w:rsidRDefault="00B62265" w:rsidP="00B62265"/>
    <w:p w:rsidR="00B62265" w:rsidRDefault="00B62265" w:rsidP="00B62265">
      <w:pPr>
        <w:widowControl/>
        <w:jc w:val="left"/>
      </w:pPr>
      <w:r>
        <w:rPr>
          <w:kern w:val="0"/>
        </w:rPr>
        <w:br w:type="page"/>
      </w:r>
    </w:p>
    <w:p w:rsidR="00B62265" w:rsidRDefault="00B62265" w:rsidP="00B62265">
      <w:pPr>
        <w:jc w:val="center"/>
        <w:rPr>
          <w:rFonts w:ascii="宋体" w:eastAsia="宋体" w:hAnsi="宋体" w:cs="Times New Roman"/>
          <w:b/>
          <w:sz w:val="28"/>
        </w:rPr>
      </w:pPr>
      <w:bookmarkStart w:id="19" w:name="_Toc360627087"/>
      <w:bookmarkStart w:id="20" w:name="_Toc352162660"/>
      <w:bookmarkStart w:id="21" w:name="_Toc352158903"/>
      <w:r>
        <w:rPr>
          <w:rFonts w:ascii="宋体" w:eastAsia="宋体" w:hAnsi="宋体" w:cs="Times New Roman" w:hint="eastAsia"/>
          <w:b/>
          <w:sz w:val="28"/>
        </w:rPr>
        <w:lastRenderedPageBreak/>
        <w:t>第二部分 合同条款及格式</w:t>
      </w:r>
    </w:p>
    <w:p w:rsidR="00B62265" w:rsidRDefault="00B62265" w:rsidP="00B62265">
      <w:pPr>
        <w:jc w:val="center"/>
        <w:rPr>
          <w:rFonts w:ascii="宋体" w:eastAsia="宋体" w:hAnsi="宋体" w:cs="Times New Roman" w:hint="eastAsia"/>
          <w:b/>
          <w:sz w:val="28"/>
        </w:rPr>
      </w:pPr>
    </w:p>
    <w:p w:rsidR="00B62265" w:rsidRDefault="00B62265" w:rsidP="00B62265">
      <w:pPr>
        <w:jc w:val="center"/>
        <w:rPr>
          <w:rFonts w:ascii="宋体" w:eastAsia="宋体" w:hAnsi="宋体" w:cs="Times New Roman" w:hint="eastAsia"/>
          <w:sz w:val="32"/>
        </w:rPr>
      </w:pPr>
    </w:p>
    <w:p w:rsidR="00B62265" w:rsidRDefault="00B62265" w:rsidP="009810BF">
      <w:pPr>
        <w:pStyle w:val="2"/>
        <w:numPr>
          <w:ilvl w:val="0"/>
          <w:numId w:val="17"/>
        </w:numPr>
        <w:tabs>
          <w:tab w:val="num" w:pos="851"/>
        </w:tabs>
        <w:ind w:hanging="1980"/>
        <w:jc w:val="center"/>
        <w:rPr>
          <w:rFonts w:ascii="宋体" w:eastAsia="宋体" w:hAnsi="宋体" w:hint="eastAsia"/>
          <w:sz w:val="32"/>
        </w:rPr>
      </w:pPr>
      <w:r>
        <w:rPr>
          <w:rFonts w:ascii="宋体" w:eastAsia="宋体" w:hAnsi="宋体" w:hint="eastAsia"/>
          <w:sz w:val="32"/>
        </w:rPr>
        <w:t>合同条款</w:t>
      </w:r>
      <w:bookmarkEnd w:id="19"/>
      <w:bookmarkEnd w:id="20"/>
      <w:bookmarkEnd w:id="21"/>
    </w:p>
    <w:p w:rsidR="00B62265" w:rsidRDefault="00B62265" w:rsidP="009810BF">
      <w:pPr>
        <w:pStyle w:val="1"/>
        <w:numPr>
          <w:ilvl w:val="0"/>
          <w:numId w:val="18"/>
        </w:numPr>
        <w:tabs>
          <w:tab w:val="clear" w:pos="600"/>
          <w:tab w:val="left" w:pos="420"/>
          <w:tab w:val="num" w:pos="705"/>
        </w:tabs>
        <w:snapToGrid w:val="0"/>
        <w:spacing w:beforeLines="100" w:line="360" w:lineRule="auto"/>
        <w:ind w:left="2832" w:hanging="2123"/>
        <w:outlineLvl w:val="2"/>
        <w:rPr>
          <w:rFonts w:hint="eastAsia"/>
          <w:b/>
          <w:sz w:val="24"/>
          <w:szCs w:val="24"/>
        </w:rPr>
      </w:pPr>
      <w:r>
        <w:rPr>
          <w:rFonts w:hint="eastAsia"/>
          <w:b/>
          <w:sz w:val="24"/>
          <w:szCs w:val="24"/>
        </w:rPr>
        <w:t>本合同对下列术语定义为：</w:t>
      </w:r>
    </w:p>
    <w:p w:rsidR="00B62265" w:rsidRDefault="00B62265" w:rsidP="009810BF">
      <w:pPr>
        <w:pStyle w:val="1"/>
        <w:numPr>
          <w:ilvl w:val="1"/>
          <w:numId w:val="18"/>
        </w:numPr>
        <w:tabs>
          <w:tab w:val="clear" w:pos="495"/>
          <w:tab w:val="num" w:pos="630"/>
        </w:tabs>
        <w:snapToGrid w:val="0"/>
        <w:spacing w:line="360" w:lineRule="auto"/>
        <w:ind w:left="630" w:hanging="630"/>
        <w:rPr>
          <w:rFonts w:hint="eastAsia"/>
          <w:sz w:val="24"/>
          <w:szCs w:val="24"/>
        </w:rPr>
      </w:pPr>
      <w:r>
        <w:rPr>
          <w:rFonts w:hint="eastAsia"/>
          <w:sz w:val="24"/>
          <w:szCs w:val="24"/>
        </w:rPr>
        <w:t>“合同”系指甲乙双方签署的、合同格式中载明的甲乙双方所达成的协议，包括所有的附件、附录和上述文件所提到的构成合同的所有文件。</w:t>
      </w:r>
    </w:p>
    <w:p w:rsidR="00B62265" w:rsidRDefault="00B62265" w:rsidP="009810BF">
      <w:pPr>
        <w:pStyle w:val="1"/>
        <w:numPr>
          <w:ilvl w:val="1"/>
          <w:numId w:val="18"/>
        </w:numPr>
        <w:tabs>
          <w:tab w:val="clear" w:pos="495"/>
          <w:tab w:val="num" w:pos="630"/>
        </w:tabs>
        <w:snapToGrid w:val="0"/>
        <w:spacing w:line="360" w:lineRule="auto"/>
        <w:ind w:left="630" w:hanging="630"/>
        <w:rPr>
          <w:rFonts w:hint="eastAsia"/>
          <w:sz w:val="24"/>
        </w:rPr>
      </w:pPr>
      <w:r>
        <w:rPr>
          <w:rFonts w:hint="eastAsia"/>
          <w:sz w:val="24"/>
        </w:rPr>
        <w:t>“合同价”系指根据本合同规定乙方在正确地完全履行合同义务后甲方应支付给乙方的价款。</w:t>
      </w:r>
    </w:p>
    <w:p w:rsidR="00B62265" w:rsidRDefault="00B62265" w:rsidP="009810BF">
      <w:pPr>
        <w:pStyle w:val="1"/>
        <w:numPr>
          <w:ilvl w:val="1"/>
          <w:numId w:val="18"/>
        </w:numPr>
        <w:tabs>
          <w:tab w:val="clear" w:pos="495"/>
          <w:tab w:val="num" w:pos="630"/>
        </w:tabs>
        <w:snapToGrid w:val="0"/>
        <w:spacing w:line="360" w:lineRule="auto"/>
        <w:ind w:left="630" w:hanging="630"/>
        <w:rPr>
          <w:rFonts w:hint="eastAsia"/>
          <w:sz w:val="24"/>
        </w:rPr>
      </w:pPr>
      <w:r>
        <w:rPr>
          <w:rFonts w:hint="eastAsia"/>
          <w:sz w:val="24"/>
        </w:rPr>
        <w:t>“货物”系指乙方根据合同规定须向甲方提供的由招标项目产生的所有成果。</w:t>
      </w:r>
    </w:p>
    <w:p w:rsidR="00B62265" w:rsidRDefault="00B62265" w:rsidP="009810BF">
      <w:pPr>
        <w:pStyle w:val="1"/>
        <w:numPr>
          <w:ilvl w:val="1"/>
          <w:numId w:val="18"/>
        </w:numPr>
        <w:tabs>
          <w:tab w:val="clear" w:pos="495"/>
          <w:tab w:val="num" w:pos="630"/>
        </w:tabs>
        <w:snapToGrid w:val="0"/>
        <w:spacing w:line="360" w:lineRule="auto"/>
        <w:ind w:left="630" w:hanging="630"/>
        <w:rPr>
          <w:rFonts w:hint="eastAsia"/>
          <w:sz w:val="24"/>
        </w:rPr>
      </w:pPr>
      <w:r>
        <w:rPr>
          <w:rFonts w:hint="eastAsia"/>
          <w:sz w:val="24"/>
        </w:rPr>
        <w:t>“服务”系指根据合同规定乙方承担与供货有关的辅助服务，如运输、保险以及其它的伴随服务，例如安装、调试、提供技术援助、培训和合同中规定乙方应承担的其它义务。</w:t>
      </w:r>
    </w:p>
    <w:p w:rsidR="00B62265" w:rsidRDefault="00B62265" w:rsidP="009810BF">
      <w:pPr>
        <w:pStyle w:val="1"/>
        <w:numPr>
          <w:ilvl w:val="1"/>
          <w:numId w:val="18"/>
        </w:numPr>
        <w:tabs>
          <w:tab w:val="clear" w:pos="495"/>
          <w:tab w:val="num" w:pos="630"/>
        </w:tabs>
        <w:snapToGrid w:val="0"/>
        <w:spacing w:line="360" w:lineRule="auto"/>
        <w:ind w:left="630" w:hanging="630"/>
        <w:rPr>
          <w:rFonts w:hint="eastAsia"/>
          <w:sz w:val="24"/>
        </w:rPr>
      </w:pPr>
      <w:r>
        <w:rPr>
          <w:rFonts w:hint="eastAsia"/>
          <w:sz w:val="24"/>
        </w:rPr>
        <w:t>“合同条款”系指本合同条款。</w:t>
      </w:r>
    </w:p>
    <w:p w:rsidR="00B62265" w:rsidRDefault="00B62265" w:rsidP="009810BF">
      <w:pPr>
        <w:pStyle w:val="1"/>
        <w:numPr>
          <w:ilvl w:val="1"/>
          <w:numId w:val="18"/>
        </w:numPr>
        <w:tabs>
          <w:tab w:val="clear" w:pos="495"/>
          <w:tab w:val="num" w:pos="630"/>
        </w:tabs>
        <w:snapToGrid w:val="0"/>
        <w:spacing w:line="360" w:lineRule="auto"/>
        <w:ind w:left="630" w:hanging="630"/>
        <w:rPr>
          <w:rFonts w:hint="eastAsia"/>
          <w:sz w:val="24"/>
        </w:rPr>
      </w:pPr>
      <w:r>
        <w:rPr>
          <w:rFonts w:hint="eastAsia"/>
          <w:sz w:val="24"/>
        </w:rPr>
        <w:t>“甲方”系指购买货物和服务的采购人。</w:t>
      </w:r>
    </w:p>
    <w:p w:rsidR="00B62265" w:rsidRDefault="00B62265" w:rsidP="009810BF">
      <w:pPr>
        <w:pStyle w:val="1"/>
        <w:numPr>
          <w:ilvl w:val="1"/>
          <w:numId w:val="18"/>
        </w:numPr>
        <w:tabs>
          <w:tab w:val="clear" w:pos="495"/>
          <w:tab w:val="num" w:pos="630"/>
        </w:tabs>
        <w:snapToGrid w:val="0"/>
        <w:spacing w:line="360" w:lineRule="auto"/>
        <w:ind w:left="630" w:hanging="630"/>
        <w:rPr>
          <w:rFonts w:hint="eastAsia"/>
          <w:sz w:val="24"/>
        </w:rPr>
      </w:pPr>
      <w:r>
        <w:rPr>
          <w:rFonts w:hint="eastAsia"/>
          <w:sz w:val="24"/>
        </w:rPr>
        <w:t>“乙方”系指提供货物和服务的中标人。</w:t>
      </w:r>
    </w:p>
    <w:p w:rsidR="00B62265" w:rsidRDefault="00B62265" w:rsidP="009810BF">
      <w:pPr>
        <w:pStyle w:val="1"/>
        <w:numPr>
          <w:ilvl w:val="1"/>
          <w:numId w:val="18"/>
        </w:numPr>
        <w:tabs>
          <w:tab w:val="clear" w:pos="495"/>
          <w:tab w:val="num" w:pos="630"/>
        </w:tabs>
        <w:snapToGrid w:val="0"/>
        <w:spacing w:line="360" w:lineRule="auto"/>
        <w:ind w:left="630" w:hanging="630"/>
        <w:rPr>
          <w:rFonts w:hint="eastAsia"/>
          <w:sz w:val="24"/>
        </w:rPr>
      </w:pPr>
      <w:r>
        <w:rPr>
          <w:rFonts w:hint="eastAsia"/>
          <w:sz w:val="24"/>
        </w:rPr>
        <w:t>“项目现场”系指本项目招标文件《招标基本信息》中指明的交货地点。</w:t>
      </w:r>
    </w:p>
    <w:p w:rsidR="00B62265" w:rsidRDefault="00B62265" w:rsidP="009810BF">
      <w:pPr>
        <w:pStyle w:val="1"/>
        <w:numPr>
          <w:ilvl w:val="1"/>
          <w:numId w:val="18"/>
        </w:numPr>
        <w:tabs>
          <w:tab w:val="clear" w:pos="495"/>
          <w:tab w:val="num" w:pos="630"/>
        </w:tabs>
        <w:snapToGrid w:val="0"/>
        <w:spacing w:line="360" w:lineRule="auto"/>
        <w:ind w:left="630" w:hanging="630"/>
        <w:rPr>
          <w:rFonts w:hint="eastAsia"/>
          <w:sz w:val="24"/>
        </w:rPr>
      </w:pPr>
      <w:r>
        <w:rPr>
          <w:rFonts w:hint="eastAsia"/>
          <w:sz w:val="24"/>
        </w:rPr>
        <w:t>“天”指日历天数。</w:t>
      </w:r>
    </w:p>
    <w:p w:rsidR="00B62265" w:rsidRDefault="00B62265" w:rsidP="009810BF">
      <w:pPr>
        <w:pStyle w:val="1"/>
        <w:numPr>
          <w:ilvl w:val="0"/>
          <w:numId w:val="18"/>
        </w:numPr>
        <w:tabs>
          <w:tab w:val="clear" w:pos="600"/>
          <w:tab w:val="left" w:pos="420"/>
          <w:tab w:val="num" w:pos="705"/>
        </w:tabs>
        <w:snapToGrid w:val="0"/>
        <w:spacing w:beforeLines="100" w:line="360" w:lineRule="auto"/>
        <w:ind w:left="2832" w:hanging="2123"/>
        <w:outlineLvl w:val="2"/>
        <w:rPr>
          <w:rFonts w:hint="eastAsia"/>
          <w:b/>
          <w:sz w:val="24"/>
          <w:szCs w:val="24"/>
        </w:rPr>
      </w:pPr>
      <w:r>
        <w:rPr>
          <w:rFonts w:hint="eastAsia"/>
          <w:b/>
          <w:sz w:val="24"/>
          <w:szCs w:val="24"/>
        </w:rPr>
        <w:t>适用性</w:t>
      </w:r>
    </w:p>
    <w:p w:rsidR="00B62265" w:rsidRDefault="00B62265" w:rsidP="00B62265">
      <w:pPr>
        <w:pStyle w:val="1"/>
        <w:numPr>
          <w:ilvl w:val="0"/>
          <w:numId w:val="0"/>
        </w:numPr>
        <w:tabs>
          <w:tab w:val="left" w:pos="420"/>
        </w:tabs>
        <w:snapToGrid w:val="0"/>
        <w:spacing w:line="360" w:lineRule="auto"/>
        <w:ind w:leftChars="300" w:left="630"/>
        <w:rPr>
          <w:rFonts w:hint="eastAsia"/>
          <w:sz w:val="24"/>
        </w:rPr>
      </w:pPr>
      <w:r>
        <w:rPr>
          <w:rFonts w:hint="eastAsia"/>
          <w:sz w:val="24"/>
        </w:rPr>
        <w:t>本合同条款适用于没有被本合同其他组成部分所取代的范围。</w:t>
      </w:r>
    </w:p>
    <w:p w:rsidR="00B62265" w:rsidRDefault="00B62265" w:rsidP="009810BF">
      <w:pPr>
        <w:pStyle w:val="1"/>
        <w:numPr>
          <w:ilvl w:val="0"/>
          <w:numId w:val="18"/>
        </w:numPr>
        <w:tabs>
          <w:tab w:val="clear" w:pos="600"/>
          <w:tab w:val="left" w:pos="420"/>
          <w:tab w:val="num" w:pos="705"/>
        </w:tabs>
        <w:snapToGrid w:val="0"/>
        <w:spacing w:beforeLines="100" w:line="360" w:lineRule="auto"/>
        <w:ind w:left="2832" w:hanging="2123"/>
        <w:outlineLvl w:val="2"/>
        <w:rPr>
          <w:rFonts w:hint="eastAsia"/>
          <w:b/>
          <w:sz w:val="24"/>
          <w:szCs w:val="24"/>
        </w:rPr>
      </w:pPr>
      <w:r>
        <w:rPr>
          <w:rFonts w:hint="eastAsia"/>
          <w:b/>
          <w:sz w:val="24"/>
          <w:szCs w:val="24"/>
        </w:rPr>
        <w:t>标准</w:t>
      </w:r>
    </w:p>
    <w:p w:rsidR="00B62265" w:rsidRDefault="00B62265" w:rsidP="009810BF">
      <w:pPr>
        <w:pStyle w:val="1"/>
        <w:numPr>
          <w:ilvl w:val="1"/>
          <w:numId w:val="18"/>
        </w:numPr>
        <w:tabs>
          <w:tab w:val="clear" w:pos="495"/>
          <w:tab w:val="num" w:pos="630"/>
        </w:tabs>
        <w:snapToGrid w:val="0"/>
        <w:spacing w:line="360" w:lineRule="auto"/>
        <w:ind w:left="630" w:hanging="630"/>
        <w:rPr>
          <w:rFonts w:hint="eastAsia"/>
          <w:sz w:val="24"/>
        </w:rPr>
      </w:pPr>
      <w:r>
        <w:rPr>
          <w:rFonts w:hint="eastAsia"/>
          <w:sz w:val="24"/>
        </w:rPr>
        <w:t>本合同下交付的货物应符合本项目招标文件《技术规格及要求》所述的标准。如果没有提及适用标准，则应符合中华人民共和国有关机构发布的最新版本的标准。</w:t>
      </w:r>
    </w:p>
    <w:p w:rsidR="00B62265" w:rsidRDefault="00B62265" w:rsidP="009810BF">
      <w:pPr>
        <w:pStyle w:val="1"/>
        <w:numPr>
          <w:ilvl w:val="1"/>
          <w:numId w:val="18"/>
        </w:numPr>
        <w:tabs>
          <w:tab w:val="clear" w:pos="495"/>
          <w:tab w:val="num" w:pos="630"/>
        </w:tabs>
        <w:snapToGrid w:val="0"/>
        <w:spacing w:line="360" w:lineRule="auto"/>
        <w:ind w:left="630" w:hanging="630"/>
        <w:rPr>
          <w:rFonts w:hint="eastAsia"/>
          <w:sz w:val="24"/>
        </w:rPr>
      </w:pPr>
      <w:r>
        <w:rPr>
          <w:rFonts w:hint="eastAsia"/>
          <w:sz w:val="24"/>
        </w:rPr>
        <w:t>除非技术规格另有规定外，计量单位均采用中华人民共和国法定计量单位。</w:t>
      </w:r>
    </w:p>
    <w:p w:rsidR="00B62265" w:rsidRDefault="00B62265" w:rsidP="009810BF">
      <w:pPr>
        <w:pStyle w:val="1"/>
        <w:numPr>
          <w:ilvl w:val="0"/>
          <w:numId w:val="18"/>
        </w:numPr>
        <w:tabs>
          <w:tab w:val="clear" w:pos="600"/>
          <w:tab w:val="left" w:pos="420"/>
          <w:tab w:val="num" w:pos="705"/>
        </w:tabs>
        <w:snapToGrid w:val="0"/>
        <w:spacing w:beforeLines="100" w:line="360" w:lineRule="auto"/>
        <w:ind w:left="2832" w:hanging="2123"/>
        <w:outlineLvl w:val="2"/>
        <w:rPr>
          <w:rFonts w:hint="eastAsia"/>
          <w:b/>
          <w:sz w:val="24"/>
          <w:szCs w:val="24"/>
        </w:rPr>
      </w:pPr>
      <w:r>
        <w:rPr>
          <w:rFonts w:hint="eastAsia"/>
          <w:b/>
          <w:sz w:val="24"/>
          <w:szCs w:val="24"/>
        </w:rPr>
        <w:lastRenderedPageBreak/>
        <w:t>使用合同文件和资料</w:t>
      </w:r>
    </w:p>
    <w:p w:rsidR="00B62265" w:rsidRDefault="00B62265" w:rsidP="009810BF">
      <w:pPr>
        <w:pStyle w:val="1"/>
        <w:numPr>
          <w:ilvl w:val="1"/>
          <w:numId w:val="18"/>
        </w:numPr>
        <w:tabs>
          <w:tab w:val="clear" w:pos="495"/>
          <w:tab w:val="num" w:pos="630"/>
        </w:tabs>
        <w:snapToGrid w:val="0"/>
        <w:spacing w:line="360" w:lineRule="auto"/>
        <w:ind w:left="630" w:hanging="630"/>
        <w:rPr>
          <w:rFonts w:hint="eastAsia"/>
          <w:sz w:val="24"/>
        </w:rPr>
      </w:pPr>
      <w:r>
        <w:rPr>
          <w:rFonts w:hint="eastAsia"/>
          <w:sz w:val="24"/>
        </w:rPr>
        <w:t>未经甲方事先书面同意，乙方不得将由甲方或甲方委托的第三方提供的有关合同或合同条文、规格、计划或其他书面资料</w:t>
      </w:r>
      <w:r>
        <w:rPr>
          <w:rFonts w:hint="eastAsia"/>
          <w:color w:val="000000"/>
          <w:sz w:val="24"/>
        </w:rPr>
        <w:t>以及其获悉的甲方国家秘密、商业秘密、内部工作信息（上述资料及信息以下合称保密信息）</w:t>
      </w:r>
      <w:r>
        <w:rPr>
          <w:rFonts w:hint="eastAsia"/>
          <w:sz w:val="24"/>
        </w:rPr>
        <w:t>向与履行本合同无关的任何第三方披露、泄露或许可该第三方使用。如乙方因履行本合同需要向第三方披露上述保密信息，乙方应注意保密并将披露限于履行合同必须的范围，并保证该第三方亦履行上述保密义务。乙方上述保密义务不因本合同的终止而结束，直至上述保密信息非因乙方原因已为社会公众所知悉。</w:t>
      </w:r>
    </w:p>
    <w:p w:rsidR="00B62265" w:rsidRDefault="00B62265" w:rsidP="009810BF">
      <w:pPr>
        <w:pStyle w:val="1"/>
        <w:numPr>
          <w:ilvl w:val="1"/>
          <w:numId w:val="18"/>
        </w:numPr>
        <w:tabs>
          <w:tab w:val="clear" w:pos="495"/>
          <w:tab w:val="num" w:pos="630"/>
        </w:tabs>
        <w:snapToGrid w:val="0"/>
        <w:spacing w:line="360" w:lineRule="auto"/>
        <w:ind w:left="630" w:hanging="630"/>
        <w:rPr>
          <w:rFonts w:hint="eastAsia"/>
          <w:sz w:val="24"/>
        </w:rPr>
      </w:pPr>
      <w:r>
        <w:rPr>
          <w:rFonts w:hint="eastAsia"/>
          <w:sz w:val="24"/>
        </w:rPr>
        <w:t>没有甲方事先同意，除了履行本合同外，乙方不应使用合同条款第4.1所列举的任何保密信息。</w:t>
      </w:r>
    </w:p>
    <w:p w:rsidR="00B62265" w:rsidRDefault="00B62265" w:rsidP="009810BF">
      <w:pPr>
        <w:pStyle w:val="1"/>
        <w:numPr>
          <w:ilvl w:val="1"/>
          <w:numId w:val="18"/>
        </w:numPr>
        <w:tabs>
          <w:tab w:val="clear" w:pos="495"/>
          <w:tab w:val="num" w:pos="630"/>
        </w:tabs>
        <w:snapToGrid w:val="0"/>
        <w:spacing w:line="360" w:lineRule="auto"/>
        <w:ind w:left="630" w:hanging="630"/>
        <w:rPr>
          <w:rFonts w:hint="eastAsia"/>
          <w:sz w:val="24"/>
        </w:rPr>
      </w:pPr>
      <w:r>
        <w:rPr>
          <w:rFonts w:hint="eastAsia"/>
          <w:sz w:val="24"/>
        </w:rPr>
        <w:t>除了合同本身以外，合同条款第4.1条所列举的任何文件是甲方的财产。如果甲方有要求，乙方在完成合同后应将这些文件全部复制件还给甲方。</w:t>
      </w:r>
    </w:p>
    <w:p w:rsidR="00B62265" w:rsidRDefault="00B62265" w:rsidP="009810BF">
      <w:pPr>
        <w:pStyle w:val="1"/>
        <w:numPr>
          <w:ilvl w:val="1"/>
          <w:numId w:val="18"/>
        </w:numPr>
        <w:tabs>
          <w:tab w:val="clear" w:pos="495"/>
          <w:tab w:val="num" w:pos="630"/>
        </w:tabs>
        <w:snapToGrid w:val="0"/>
        <w:spacing w:line="360" w:lineRule="auto"/>
        <w:ind w:left="630" w:hanging="630"/>
        <w:rPr>
          <w:rFonts w:hint="eastAsia"/>
          <w:sz w:val="24"/>
        </w:rPr>
      </w:pPr>
      <w:r>
        <w:rPr>
          <w:rFonts w:hint="eastAsia"/>
          <w:color w:val="000000"/>
          <w:sz w:val="24"/>
        </w:rPr>
        <w:t>乙方未按照上述约定严格履行保密义务的，应当向甲方支付合同总价10%的违约金，于此情形下，甲方还有权提前解除合同。</w:t>
      </w:r>
    </w:p>
    <w:p w:rsidR="00B62265" w:rsidRDefault="00B62265" w:rsidP="009810BF">
      <w:pPr>
        <w:pStyle w:val="1"/>
        <w:numPr>
          <w:ilvl w:val="0"/>
          <w:numId w:val="18"/>
        </w:numPr>
        <w:tabs>
          <w:tab w:val="clear" w:pos="600"/>
          <w:tab w:val="left" w:pos="420"/>
          <w:tab w:val="num" w:pos="705"/>
        </w:tabs>
        <w:snapToGrid w:val="0"/>
        <w:spacing w:beforeLines="100" w:line="360" w:lineRule="auto"/>
        <w:ind w:left="2832" w:hanging="2123"/>
        <w:outlineLvl w:val="2"/>
        <w:rPr>
          <w:rFonts w:hint="eastAsia"/>
          <w:b/>
          <w:sz w:val="24"/>
          <w:szCs w:val="24"/>
        </w:rPr>
      </w:pPr>
      <w:r>
        <w:rPr>
          <w:rFonts w:hint="eastAsia"/>
          <w:b/>
          <w:sz w:val="24"/>
          <w:szCs w:val="24"/>
        </w:rPr>
        <w:t>权利保护</w:t>
      </w:r>
    </w:p>
    <w:p w:rsidR="00B62265" w:rsidRDefault="00B62265" w:rsidP="00B62265">
      <w:pPr>
        <w:pStyle w:val="1"/>
        <w:numPr>
          <w:ilvl w:val="0"/>
          <w:numId w:val="0"/>
        </w:numPr>
        <w:tabs>
          <w:tab w:val="left" w:pos="420"/>
        </w:tabs>
        <w:snapToGrid w:val="0"/>
        <w:spacing w:line="360" w:lineRule="auto"/>
        <w:ind w:leftChars="300" w:left="630"/>
        <w:rPr>
          <w:rFonts w:hint="eastAsia"/>
          <w:sz w:val="24"/>
        </w:rPr>
      </w:pPr>
      <w:r>
        <w:rPr>
          <w:rFonts w:hint="eastAsia"/>
          <w:sz w:val="24"/>
        </w:rPr>
        <w:t>乙方保证，其向甲方销售货物的行为合法有效，甲方在中华人民共和国使用该货物或货物的任何一部分时，免受任何第三方提出侵犯其著作权、专利权、商标权、专有秘密等知识产权及其他权利的起诉。</w:t>
      </w:r>
    </w:p>
    <w:p w:rsidR="00B62265" w:rsidRDefault="00B62265" w:rsidP="009810BF">
      <w:pPr>
        <w:pStyle w:val="1"/>
        <w:numPr>
          <w:ilvl w:val="0"/>
          <w:numId w:val="18"/>
        </w:numPr>
        <w:tabs>
          <w:tab w:val="clear" w:pos="600"/>
          <w:tab w:val="left" w:pos="420"/>
          <w:tab w:val="num" w:pos="705"/>
        </w:tabs>
        <w:snapToGrid w:val="0"/>
        <w:spacing w:beforeLines="100" w:line="360" w:lineRule="auto"/>
        <w:ind w:left="2832" w:hanging="2123"/>
        <w:outlineLvl w:val="2"/>
        <w:rPr>
          <w:rFonts w:hint="eastAsia"/>
          <w:b/>
          <w:sz w:val="24"/>
          <w:szCs w:val="24"/>
        </w:rPr>
      </w:pPr>
      <w:r>
        <w:rPr>
          <w:rFonts w:hint="eastAsia"/>
          <w:b/>
          <w:sz w:val="24"/>
          <w:szCs w:val="24"/>
        </w:rPr>
        <w:t>履约保证金</w:t>
      </w:r>
    </w:p>
    <w:p w:rsidR="00B62265" w:rsidRDefault="00B62265" w:rsidP="009810BF">
      <w:pPr>
        <w:pStyle w:val="1"/>
        <w:numPr>
          <w:ilvl w:val="1"/>
          <w:numId w:val="18"/>
        </w:numPr>
        <w:tabs>
          <w:tab w:val="clear" w:pos="495"/>
          <w:tab w:val="num" w:pos="630"/>
        </w:tabs>
        <w:snapToGrid w:val="0"/>
        <w:spacing w:line="360" w:lineRule="auto"/>
        <w:ind w:left="630" w:hanging="630"/>
        <w:rPr>
          <w:rFonts w:hint="eastAsia"/>
          <w:sz w:val="24"/>
        </w:rPr>
      </w:pPr>
      <w:r>
        <w:rPr>
          <w:rFonts w:hint="eastAsia"/>
          <w:sz w:val="24"/>
        </w:rPr>
        <w:t>乙方应按照本项目招标文件规定的期限和数额提交履约保证金。</w:t>
      </w:r>
    </w:p>
    <w:p w:rsidR="00B62265" w:rsidRDefault="00B62265" w:rsidP="009810BF">
      <w:pPr>
        <w:pStyle w:val="1"/>
        <w:numPr>
          <w:ilvl w:val="1"/>
          <w:numId w:val="18"/>
        </w:numPr>
        <w:tabs>
          <w:tab w:val="clear" w:pos="495"/>
          <w:tab w:val="num" w:pos="630"/>
        </w:tabs>
        <w:snapToGrid w:val="0"/>
        <w:spacing w:line="360" w:lineRule="auto"/>
        <w:ind w:left="630" w:hanging="630"/>
        <w:rPr>
          <w:rFonts w:hint="eastAsia"/>
          <w:sz w:val="24"/>
        </w:rPr>
      </w:pPr>
      <w:r>
        <w:rPr>
          <w:rFonts w:hint="eastAsia"/>
          <w:sz w:val="24"/>
        </w:rPr>
        <w:t>履约保证金作为乙方履行本合同义务的保证，如乙方不能全面、适当地履行本合同义务，则甲方有权直接从履约保证金中扣除其所遭受的全部损失，或者根据本合同中关于违约责任的约定扣除乙方应当支付的全部违约金。</w:t>
      </w:r>
    </w:p>
    <w:p w:rsidR="00B62265" w:rsidRDefault="00B62265" w:rsidP="009810BF">
      <w:pPr>
        <w:pStyle w:val="1"/>
        <w:numPr>
          <w:ilvl w:val="1"/>
          <w:numId w:val="18"/>
        </w:numPr>
        <w:tabs>
          <w:tab w:val="clear" w:pos="495"/>
          <w:tab w:val="num" w:pos="630"/>
        </w:tabs>
        <w:snapToGrid w:val="0"/>
        <w:spacing w:line="360" w:lineRule="auto"/>
        <w:ind w:left="630" w:hanging="630"/>
        <w:rPr>
          <w:rFonts w:hint="eastAsia"/>
          <w:sz w:val="24"/>
        </w:rPr>
      </w:pPr>
      <w:r>
        <w:rPr>
          <w:rFonts w:hint="eastAsia"/>
          <w:sz w:val="24"/>
        </w:rPr>
        <w:t>履约保证金应采用人民币，并采用下述方式之一提交：</w:t>
      </w:r>
    </w:p>
    <w:p w:rsidR="00B62265" w:rsidRDefault="00B62265" w:rsidP="009810BF">
      <w:pPr>
        <w:numPr>
          <w:ilvl w:val="0"/>
          <w:numId w:val="19"/>
        </w:numPr>
        <w:tabs>
          <w:tab w:val="num" w:pos="1155"/>
        </w:tabs>
        <w:snapToGrid w:val="0"/>
        <w:spacing w:line="360" w:lineRule="auto"/>
        <w:ind w:hanging="1140"/>
        <w:rPr>
          <w:rFonts w:ascii="宋体" w:eastAsia="宋体" w:hAnsi="宋体" w:cs="Times New Roman" w:hint="eastAsia"/>
          <w:sz w:val="24"/>
        </w:rPr>
      </w:pPr>
      <w:r>
        <w:rPr>
          <w:rFonts w:ascii="宋体" w:eastAsia="宋体" w:hAnsi="宋体" w:cs="Times New Roman" w:hint="eastAsia"/>
          <w:sz w:val="24"/>
        </w:rPr>
        <w:t>银行保函</w:t>
      </w:r>
    </w:p>
    <w:p w:rsidR="00B62265" w:rsidRDefault="00B62265" w:rsidP="00B62265">
      <w:pPr>
        <w:snapToGrid w:val="0"/>
        <w:spacing w:line="360" w:lineRule="auto"/>
        <w:ind w:leftChars="300" w:left="630"/>
        <w:rPr>
          <w:rFonts w:ascii="宋体" w:eastAsia="宋体" w:hAnsi="宋体" w:cs="Times New Roman" w:hint="eastAsia"/>
          <w:sz w:val="24"/>
        </w:rPr>
      </w:pPr>
      <w:r>
        <w:rPr>
          <w:rFonts w:ascii="宋体" w:eastAsia="宋体" w:hAnsi="宋体" w:cs="Times New Roman" w:hint="eastAsia"/>
          <w:sz w:val="24"/>
        </w:rPr>
        <w:t xml:space="preserve">由甲方可接受的在中华人民共和国境内注册和营业的银行总行或省、直辖市级分行出具，其格式采用招标文件提供的格式或其他甲方可接受的格式； </w:t>
      </w:r>
    </w:p>
    <w:p w:rsidR="00B62265" w:rsidRDefault="00B62265" w:rsidP="009810BF">
      <w:pPr>
        <w:numPr>
          <w:ilvl w:val="0"/>
          <w:numId w:val="19"/>
        </w:numPr>
        <w:tabs>
          <w:tab w:val="num" w:pos="1155"/>
        </w:tabs>
        <w:snapToGrid w:val="0"/>
        <w:spacing w:line="360" w:lineRule="auto"/>
        <w:ind w:hanging="1140"/>
        <w:rPr>
          <w:rFonts w:ascii="宋体" w:eastAsia="宋体" w:hAnsi="宋体" w:cs="Times New Roman" w:hint="eastAsia"/>
          <w:sz w:val="24"/>
        </w:rPr>
      </w:pPr>
      <w:r>
        <w:rPr>
          <w:rFonts w:ascii="宋体" w:eastAsia="宋体" w:hAnsi="宋体" w:cs="Times New Roman" w:hint="eastAsia"/>
          <w:sz w:val="24"/>
        </w:rPr>
        <w:lastRenderedPageBreak/>
        <w:t>银行汇票、支票或现金；</w:t>
      </w:r>
    </w:p>
    <w:p w:rsidR="00B62265" w:rsidRDefault="00B62265" w:rsidP="009810BF">
      <w:pPr>
        <w:numPr>
          <w:ilvl w:val="0"/>
          <w:numId w:val="19"/>
        </w:numPr>
        <w:tabs>
          <w:tab w:val="num" w:pos="1155"/>
        </w:tabs>
        <w:snapToGrid w:val="0"/>
        <w:spacing w:line="360" w:lineRule="auto"/>
        <w:ind w:hanging="1140"/>
        <w:rPr>
          <w:rFonts w:ascii="宋体" w:eastAsia="宋体" w:hAnsi="宋体" w:cs="Times New Roman" w:hint="eastAsia"/>
          <w:sz w:val="24"/>
        </w:rPr>
      </w:pPr>
      <w:bookmarkStart w:id="22" w:name="OLE_LINK6"/>
      <w:bookmarkStart w:id="23" w:name="OLE_LINK5"/>
      <w:r>
        <w:rPr>
          <w:rFonts w:ascii="宋体" w:eastAsia="宋体" w:hAnsi="宋体" w:cs="Times New Roman" w:hint="eastAsia"/>
          <w:sz w:val="24"/>
        </w:rPr>
        <w:t>中国投资担保有限公司政府采购履约担保函。</w:t>
      </w:r>
    </w:p>
    <w:bookmarkEnd w:id="22"/>
    <w:bookmarkEnd w:id="23"/>
    <w:p w:rsidR="00B62265" w:rsidRDefault="00B62265" w:rsidP="009810BF">
      <w:pPr>
        <w:pStyle w:val="1"/>
        <w:numPr>
          <w:ilvl w:val="1"/>
          <w:numId w:val="18"/>
        </w:numPr>
        <w:tabs>
          <w:tab w:val="clear" w:pos="495"/>
          <w:tab w:val="num" w:pos="630"/>
        </w:tabs>
        <w:snapToGrid w:val="0"/>
        <w:spacing w:line="360" w:lineRule="auto"/>
        <w:ind w:left="630" w:hanging="630"/>
        <w:rPr>
          <w:rFonts w:hint="eastAsia"/>
          <w:sz w:val="24"/>
        </w:rPr>
      </w:pPr>
      <w:r>
        <w:rPr>
          <w:rFonts w:hint="eastAsia"/>
          <w:sz w:val="24"/>
        </w:rPr>
        <w:t>如果乙方能按约全面履行合同义务，甲方将在质量保证期满后三十（30）天内退还乙方履约保证金（不计利息）。</w:t>
      </w:r>
    </w:p>
    <w:p w:rsidR="00B62265" w:rsidRDefault="00B62265" w:rsidP="009810BF">
      <w:pPr>
        <w:pStyle w:val="1"/>
        <w:numPr>
          <w:ilvl w:val="0"/>
          <w:numId w:val="18"/>
        </w:numPr>
        <w:tabs>
          <w:tab w:val="clear" w:pos="600"/>
          <w:tab w:val="left" w:pos="420"/>
          <w:tab w:val="num" w:pos="705"/>
        </w:tabs>
        <w:snapToGrid w:val="0"/>
        <w:spacing w:beforeLines="100" w:line="360" w:lineRule="auto"/>
        <w:ind w:left="2832" w:hanging="2123"/>
        <w:outlineLvl w:val="2"/>
        <w:rPr>
          <w:rFonts w:hint="eastAsia"/>
          <w:b/>
          <w:sz w:val="24"/>
          <w:szCs w:val="24"/>
        </w:rPr>
      </w:pPr>
      <w:r>
        <w:rPr>
          <w:rFonts w:hint="eastAsia"/>
          <w:b/>
          <w:sz w:val="24"/>
          <w:szCs w:val="24"/>
        </w:rPr>
        <w:t>检验、测试与安装、调试和验收</w:t>
      </w:r>
    </w:p>
    <w:p w:rsidR="00B62265" w:rsidRDefault="00B62265" w:rsidP="009810BF">
      <w:pPr>
        <w:pStyle w:val="1"/>
        <w:numPr>
          <w:ilvl w:val="1"/>
          <w:numId w:val="18"/>
        </w:numPr>
        <w:tabs>
          <w:tab w:val="clear" w:pos="495"/>
          <w:tab w:val="num" w:pos="630"/>
        </w:tabs>
        <w:snapToGrid w:val="0"/>
        <w:spacing w:line="360" w:lineRule="auto"/>
        <w:ind w:left="630" w:hanging="630"/>
        <w:rPr>
          <w:rFonts w:hint="eastAsia"/>
          <w:sz w:val="24"/>
        </w:rPr>
      </w:pPr>
      <w:r>
        <w:rPr>
          <w:rFonts w:hint="eastAsia"/>
          <w:sz w:val="24"/>
        </w:rPr>
        <w:t>甲方或其代表应有权检验和/或测试货物，以确认货物是否符合合同规格的要求，并且不承担额外的费用。合同条款和技术规格将说明甲方要求进行的检验和测试，以及在何处进行这些检验和测试。甲方将及时以书面形式把进行检验和/或甲方测试代表的身份通知乙方。</w:t>
      </w:r>
    </w:p>
    <w:p w:rsidR="00B62265" w:rsidRDefault="00B62265" w:rsidP="009810BF">
      <w:pPr>
        <w:pStyle w:val="1"/>
        <w:numPr>
          <w:ilvl w:val="1"/>
          <w:numId w:val="18"/>
        </w:numPr>
        <w:tabs>
          <w:tab w:val="clear" w:pos="495"/>
          <w:tab w:val="num" w:pos="630"/>
        </w:tabs>
        <w:snapToGrid w:val="0"/>
        <w:spacing w:line="360" w:lineRule="auto"/>
        <w:ind w:left="630" w:hanging="630"/>
        <w:rPr>
          <w:rFonts w:hint="eastAsia"/>
          <w:sz w:val="24"/>
        </w:rPr>
      </w:pPr>
      <w:r>
        <w:rPr>
          <w:rFonts w:hint="eastAsia"/>
          <w:sz w:val="24"/>
        </w:rPr>
        <w:t>检验和测试可以在乙方或制造厂的所在地、交货地点和/或货物的最终目的地进行。如果在乙方或制造厂的所在地进行，乙方应免费为甲方的检验人员提供工作条件，包括但不限于必要的技术资料、检测工具和仪器。</w:t>
      </w:r>
    </w:p>
    <w:p w:rsidR="00B62265" w:rsidRDefault="00B62265" w:rsidP="009810BF">
      <w:pPr>
        <w:pStyle w:val="1"/>
        <w:numPr>
          <w:ilvl w:val="1"/>
          <w:numId w:val="18"/>
        </w:numPr>
        <w:tabs>
          <w:tab w:val="clear" w:pos="495"/>
          <w:tab w:val="num" w:pos="630"/>
        </w:tabs>
        <w:snapToGrid w:val="0"/>
        <w:spacing w:line="360" w:lineRule="auto"/>
        <w:ind w:left="630" w:hanging="630"/>
        <w:rPr>
          <w:rFonts w:hint="eastAsia"/>
          <w:sz w:val="24"/>
        </w:rPr>
      </w:pPr>
      <w:r>
        <w:rPr>
          <w:rFonts w:hint="eastAsia"/>
          <w:sz w:val="24"/>
        </w:rPr>
        <w:t>如果任何被检测或测试的货物不能满足规格的要求，甲方可以拒绝接受该货物，乙方应更换被拒绝的货物，或者免费进行必要的修改以满足规格的要求。</w:t>
      </w:r>
    </w:p>
    <w:p w:rsidR="00B62265" w:rsidRDefault="00B62265" w:rsidP="009810BF">
      <w:pPr>
        <w:pStyle w:val="1"/>
        <w:numPr>
          <w:ilvl w:val="1"/>
          <w:numId w:val="18"/>
        </w:numPr>
        <w:tabs>
          <w:tab w:val="clear" w:pos="495"/>
          <w:tab w:val="num" w:pos="630"/>
        </w:tabs>
        <w:snapToGrid w:val="0"/>
        <w:spacing w:line="360" w:lineRule="auto"/>
        <w:ind w:left="630" w:hanging="630"/>
        <w:rPr>
          <w:rFonts w:hint="eastAsia"/>
          <w:sz w:val="24"/>
        </w:rPr>
      </w:pPr>
      <w:r>
        <w:rPr>
          <w:rFonts w:hint="eastAsia"/>
          <w:sz w:val="24"/>
        </w:rPr>
        <w:t>甲方在货物到达最终目的地后对货物进行检验、测试及必要时拒绝接受货物的权利将不会因为货物在从乙方或制造厂启运前通过了甲方或其代表的检验、测试和认可而受到限制或放弃。</w:t>
      </w:r>
    </w:p>
    <w:p w:rsidR="00B62265" w:rsidRDefault="00B62265" w:rsidP="009810BF">
      <w:pPr>
        <w:pStyle w:val="1"/>
        <w:numPr>
          <w:ilvl w:val="1"/>
          <w:numId w:val="18"/>
        </w:numPr>
        <w:tabs>
          <w:tab w:val="clear" w:pos="495"/>
          <w:tab w:val="num" w:pos="630"/>
        </w:tabs>
        <w:snapToGrid w:val="0"/>
        <w:spacing w:line="360" w:lineRule="auto"/>
        <w:ind w:left="630" w:hanging="630"/>
        <w:rPr>
          <w:rFonts w:hint="eastAsia"/>
          <w:sz w:val="24"/>
        </w:rPr>
      </w:pPr>
      <w:r>
        <w:rPr>
          <w:rFonts w:hint="eastAsia"/>
          <w:sz w:val="24"/>
        </w:rPr>
        <w:t>在交货前，乙方或制造厂应对货物的质量、规格、性能、数量和重量等进行详细而全面的检验，并出具一份证明货物符合合同规定的检验证书，但该检验证书不能作为有关质量、规格、性能、数量或重量的最终检验。制造厂检验的结果和细节应附在质量检验证书后面。</w:t>
      </w:r>
    </w:p>
    <w:p w:rsidR="00B62265" w:rsidRDefault="00B62265" w:rsidP="009810BF">
      <w:pPr>
        <w:pStyle w:val="1"/>
        <w:numPr>
          <w:ilvl w:val="1"/>
          <w:numId w:val="18"/>
        </w:numPr>
        <w:tabs>
          <w:tab w:val="clear" w:pos="495"/>
          <w:tab w:val="num" w:pos="630"/>
        </w:tabs>
        <w:snapToGrid w:val="0"/>
        <w:spacing w:line="360" w:lineRule="auto"/>
        <w:ind w:left="630" w:hanging="630"/>
        <w:rPr>
          <w:rFonts w:hint="eastAsia"/>
          <w:sz w:val="24"/>
        </w:rPr>
      </w:pPr>
      <w:r>
        <w:rPr>
          <w:rFonts w:hint="eastAsia"/>
          <w:sz w:val="24"/>
        </w:rPr>
        <w:t>依据合同条款第7条的约定进行检测验收后，并不证明该产品无任何质量瑕疵，且不因此免除乙方在本合同项下的保证义务或其他义务。</w:t>
      </w:r>
    </w:p>
    <w:p w:rsidR="00B62265" w:rsidRDefault="00B62265" w:rsidP="009810BF">
      <w:pPr>
        <w:pStyle w:val="1"/>
        <w:numPr>
          <w:ilvl w:val="1"/>
          <w:numId w:val="18"/>
        </w:numPr>
        <w:tabs>
          <w:tab w:val="clear" w:pos="495"/>
          <w:tab w:val="num" w:pos="630"/>
        </w:tabs>
        <w:snapToGrid w:val="0"/>
        <w:spacing w:line="360" w:lineRule="auto"/>
        <w:ind w:left="630" w:hanging="630"/>
        <w:rPr>
          <w:rFonts w:hint="eastAsia"/>
          <w:sz w:val="24"/>
        </w:rPr>
      </w:pPr>
      <w:r>
        <w:rPr>
          <w:rFonts w:hint="eastAsia"/>
          <w:sz w:val="24"/>
        </w:rPr>
        <w:t>场地环境</w:t>
      </w:r>
    </w:p>
    <w:p w:rsidR="00B62265" w:rsidRDefault="00B62265" w:rsidP="00B62265">
      <w:pPr>
        <w:tabs>
          <w:tab w:val="num" w:pos="1050"/>
        </w:tabs>
        <w:snapToGrid w:val="0"/>
        <w:spacing w:line="360" w:lineRule="auto"/>
        <w:ind w:leftChars="299" w:left="628"/>
        <w:rPr>
          <w:rFonts w:ascii="宋体" w:eastAsia="宋体" w:hAnsi="宋体" w:cs="Times New Roman" w:hint="eastAsia"/>
          <w:sz w:val="24"/>
        </w:rPr>
      </w:pPr>
      <w:r>
        <w:rPr>
          <w:rFonts w:ascii="宋体" w:eastAsia="宋体" w:hAnsi="华文中宋" w:cs="Times New Roman" w:hint="eastAsia"/>
          <w:sz w:val="24"/>
        </w:rPr>
        <w:t>货物到达安装现场后，甲方按有关技术规程的规定负责存放和保管，如乙 方有特殊要求，应向甲方及早提出。</w:t>
      </w:r>
    </w:p>
    <w:p w:rsidR="00B62265" w:rsidRDefault="00B62265" w:rsidP="009810BF">
      <w:pPr>
        <w:pStyle w:val="1"/>
        <w:numPr>
          <w:ilvl w:val="1"/>
          <w:numId w:val="18"/>
        </w:numPr>
        <w:tabs>
          <w:tab w:val="clear" w:pos="495"/>
          <w:tab w:val="num" w:pos="630"/>
        </w:tabs>
        <w:snapToGrid w:val="0"/>
        <w:spacing w:line="360" w:lineRule="auto"/>
        <w:ind w:left="630" w:hanging="630"/>
        <w:rPr>
          <w:rFonts w:hint="eastAsia"/>
          <w:sz w:val="24"/>
        </w:rPr>
      </w:pPr>
      <w:r>
        <w:rPr>
          <w:rFonts w:hint="eastAsia"/>
          <w:sz w:val="24"/>
        </w:rPr>
        <w:t>安装调试</w:t>
      </w:r>
    </w:p>
    <w:p w:rsidR="00B62265" w:rsidRDefault="00B62265" w:rsidP="009810BF">
      <w:pPr>
        <w:numPr>
          <w:ilvl w:val="0"/>
          <w:numId w:val="20"/>
        </w:numPr>
        <w:tabs>
          <w:tab w:val="num" w:pos="1050"/>
        </w:tabs>
        <w:snapToGrid w:val="0"/>
        <w:spacing w:line="360" w:lineRule="auto"/>
        <w:ind w:left="1050" w:hanging="735"/>
        <w:rPr>
          <w:rFonts w:ascii="宋体" w:eastAsia="宋体" w:hAnsi="宋体" w:cs="Times New Roman" w:hint="eastAsia"/>
          <w:sz w:val="24"/>
        </w:rPr>
      </w:pPr>
      <w:r>
        <w:rPr>
          <w:rFonts w:ascii="宋体" w:eastAsia="宋体" w:hAnsi="宋体" w:cs="Times New Roman" w:hint="eastAsia"/>
          <w:sz w:val="24"/>
        </w:rPr>
        <w:t>乙方应提供设备出厂前调试并试运转合格的报告和记录。</w:t>
      </w:r>
    </w:p>
    <w:p w:rsidR="00B62265" w:rsidRDefault="00B62265" w:rsidP="009810BF">
      <w:pPr>
        <w:numPr>
          <w:ilvl w:val="0"/>
          <w:numId w:val="20"/>
        </w:numPr>
        <w:tabs>
          <w:tab w:val="num" w:pos="1050"/>
        </w:tabs>
        <w:snapToGrid w:val="0"/>
        <w:spacing w:line="360" w:lineRule="auto"/>
        <w:ind w:left="1050" w:hanging="735"/>
        <w:rPr>
          <w:rFonts w:ascii="宋体" w:eastAsia="宋体" w:hAnsi="宋体" w:cs="Times New Roman" w:hint="eastAsia"/>
          <w:sz w:val="24"/>
        </w:rPr>
      </w:pPr>
      <w:r>
        <w:rPr>
          <w:rFonts w:ascii="宋体" w:eastAsia="宋体" w:hAnsi="宋体" w:cs="Times New Roman" w:hint="eastAsia"/>
          <w:sz w:val="24"/>
        </w:rPr>
        <w:lastRenderedPageBreak/>
        <w:t>乙方负责指导所提供设备的就位、安装和调试。设备就位后，由甲方负责组织安装。设备安装后，进行调试，最终要求达到招标文件规定的各项技术指标。</w:t>
      </w:r>
    </w:p>
    <w:p w:rsidR="00B62265" w:rsidRDefault="00B62265" w:rsidP="009810BF">
      <w:pPr>
        <w:pStyle w:val="1"/>
        <w:numPr>
          <w:ilvl w:val="1"/>
          <w:numId w:val="18"/>
        </w:numPr>
        <w:tabs>
          <w:tab w:val="clear" w:pos="495"/>
          <w:tab w:val="num" w:pos="630"/>
        </w:tabs>
        <w:snapToGrid w:val="0"/>
        <w:spacing w:line="360" w:lineRule="auto"/>
        <w:ind w:left="630" w:hanging="630"/>
        <w:rPr>
          <w:rFonts w:hint="eastAsia"/>
          <w:sz w:val="24"/>
        </w:rPr>
      </w:pPr>
      <w:r>
        <w:rPr>
          <w:rFonts w:hint="eastAsia"/>
          <w:sz w:val="24"/>
        </w:rPr>
        <w:t>最终验收</w:t>
      </w:r>
    </w:p>
    <w:p w:rsidR="00B62265" w:rsidRDefault="00B62265" w:rsidP="009810BF">
      <w:pPr>
        <w:numPr>
          <w:ilvl w:val="0"/>
          <w:numId w:val="21"/>
        </w:numPr>
        <w:tabs>
          <w:tab w:val="num" w:pos="1050"/>
        </w:tabs>
        <w:snapToGrid w:val="0"/>
        <w:spacing w:line="360" w:lineRule="auto"/>
        <w:ind w:left="1050" w:hanging="630"/>
        <w:rPr>
          <w:rFonts w:ascii="宋体" w:eastAsia="宋体" w:hAnsi="宋体" w:cs="Times New Roman" w:hint="eastAsia"/>
          <w:bCs/>
          <w:sz w:val="24"/>
        </w:rPr>
      </w:pPr>
      <w:r>
        <w:rPr>
          <w:rFonts w:ascii="宋体" w:eastAsia="宋体" w:hAnsi="宋体" w:cs="Times New Roman" w:hint="eastAsia"/>
          <w:bCs/>
          <w:sz w:val="24"/>
        </w:rPr>
        <w:t>如果性能测试结果能满足合同、招标文件以及国家有关规定的要求，则认为本合同中签署的全部货物的性能测试是成功的。</w:t>
      </w:r>
    </w:p>
    <w:p w:rsidR="00B62265" w:rsidRDefault="00B62265" w:rsidP="009810BF">
      <w:pPr>
        <w:numPr>
          <w:ilvl w:val="0"/>
          <w:numId w:val="21"/>
        </w:numPr>
        <w:tabs>
          <w:tab w:val="num" w:pos="1050"/>
        </w:tabs>
        <w:snapToGrid w:val="0"/>
        <w:spacing w:line="360" w:lineRule="auto"/>
        <w:ind w:left="1050" w:hanging="630"/>
        <w:rPr>
          <w:rFonts w:ascii="宋体" w:eastAsia="宋体" w:hAnsi="宋体" w:cs="Times New Roman" w:hint="eastAsia"/>
          <w:bCs/>
          <w:sz w:val="24"/>
        </w:rPr>
      </w:pPr>
      <w:r>
        <w:rPr>
          <w:rFonts w:ascii="宋体" w:eastAsia="宋体" w:hAnsi="宋体" w:cs="Times New Roman" w:hint="eastAsia"/>
          <w:bCs/>
          <w:sz w:val="24"/>
        </w:rPr>
        <w:t>如果性能测试不合格，乙方工程师应以书面形式向甲方说明失败的原因，排除故障后重新测试。如测试次数超过3次或合同规定的期限，甲方有权拒绝验收，并按乙方违约处理。甲方除有权没收乙方的履约保证金外，还有权追索因乙方造成工期延误而给甲方造成的经济损失。</w:t>
      </w:r>
    </w:p>
    <w:p w:rsidR="00B62265" w:rsidRDefault="00B62265" w:rsidP="009810BF">
      <w:pPr>
        <w:numPr>
          <w:ilvl w:val="0"/>
          <w:numId w:val="21"/>
        </w:numPr>
        <w:tabs>
          <w:tab w:val="num" w:pos="1050"/>
        </w:tabs>
        <w:snapToGrid w:val="0"/>
        <w:spacing w:line="360" w:lineRule="auto"/>
        <w:ind w:left="1050" w:hanging="630"/>
        <w:rPr>
          <w:rFonts w:ascii="宋体" w:eastAsia="宋体" w:hAnsi="宋体" w:cs="Times New Roman" w:hint="eastAsia"/>
          <w:bCs/>
          <w:sz w:val="24"/>
        </w:rPr>
      </w:pPr>
      <w:r>
        <w:rPr>
          <w:rFonts w:ascii="宋体" w:eastAsia="宋体" w:hAnsi="宋体" w:cs="Times New Roman" w:hint="eastAsia"/>
          <w:bCs/>
          <w:sz w:val="24"/>
        </w:rPr>
        <w:t>货物安装调试和运行后，由安装单位负责联系国家法定检验部门，会同甲方、乙方、设计、监理等单位，按国家标准进行联合验收。</w:t>
      </w:r>
    </w:p>
    <w:p w:rsidR="00B62265" w:rsidRDefault="00B62265" w:rsidP="009810BF">
      <w:pPr>
        <w:pStyle w:val="1"/>
        <w:numPr>
          <w:ilvl w:val="0"/>
          <w:numId w:val="18"/>
        </w:numPr>
        <w:tabs>
          <w:tab w:val="clear" w:pos="600"/>
          <w:tab w:val="left" w:pos="420"/>
          <w:tab w:val="num" w:pos="705"/>
        </w:tabs>
        <w:snapToGrid w:val="0"/>
        <w:spacing w:beforeLines="100" w:line="360" w:lineRule="auto"/>
        <w:ind w:left="2832" w:hanging="2123"/>
        <w:outlineLvl w:val="2"/>
        <w:rPr>
          <w:rFonts w:hint="eastAsia"/>
          <w:b/>
          <w:sz w:val="24"/>
          <w:szCs w:val="24"/>
        </w:rPr>
      </w:pPr>
      <w:r>
        <w:rPr>
          <w:rFonts w:hint="eastAsia"/>
          <w:b/>
          <w:sz w:val="24"/>
          <w:szCs w:val="24"/>
        </w:rPr>
        <w:t>包装要求</w:t>
      </w:r>
    </w:p>
    <w:p w:rsidR="00B62265" w:rsidRDefault="00B62265" w:rsidP="00B62265">
      <w:pPr>
        <w:pStyle w:val="1"/>
        <w:numPr>
          <w:ilvl w:val="0"/>
          <w:numId w:val="0"/>
        </w:numPr>
        <w:tabs>
          <w:tab w:val="left" w:pos="420"/>
        </w:tabs>
        <w:snapToGrid w:val="0"/>
        <w:spacing w:line="360" w:lineRule="auto"/>
        <w:ind w:leftChars="300" w:left="630"/>
        <w:rPr>
          <w:rFonts w:hint="eastAsia"/>
          <w:sz w:val="24"/>
        </w:rPr>
      </w:pPr>
      <w:r>
        <w:rPr>
          <w:rFonts w:hint="eastAsia"/>
          <w:sz w:val="24"/>
        </w:rPr>
        <w:t>乙方应提供货物运至合同规定的最终目的地所需要的包装，以防止货物在运转中损坏或变质。这类包装应采取防潮、防晒、防锈、防腐蚀、防震动及防止其它损坏的必要保护措施，从而保护货物能够经受多次搬运、装卸及长途运输。乙方应承担由于其包装或其防护措施不妥而引起的货物锈蚀、损坏和丢失的任何损失的责任和费用。</w:t>
      </w:r>
    </w:p>
    <w:p w:rsidR="00B62265" w:rsidRDefault="00B62265" w:rsidP="009810BF">
      <w:pPr>
        <w:pStyle w:val="1"/>
        <w:numPr>
          <w:ilvl w:val="0"/>
          <w:numId w:val="18"/>
        </w:numPr>
        <w:tabs>
          <w:tab w:val="clear" w:pos="600"/>
          <w:tab w:val="left" w:pos="420"/>
          <w:tab w:val="num" w:pos="705"/>
        </w:tabs>
        <w:snapToGrid w:val="0"/>
        <w:spacing w:beforeLines="100" w:line="360" w:lineRule="auto"/>
        <w:ind w:left="2832" w:hanging="2123"/>
        <w:outlineLvl w:val="2"/>
        <w:rPr>
          <w:rFonts w:hint="eastAsia"/>
          <w:b/>
          <w:sz w:val="24"/>
          <w:szCs w:val="24"/>
        </w:rPr>
      </w:pPr>
      <w:r>
        <w:rPr>
          <w:rFonts w:hint="eastAsia"/>
          <w:b/>
          <w:sz w:val="24"/>
          <w:szCs w:val="24"/>
        </w:rPr>
        <w:t>装运标记</w:t>
      </w:r>
    </w:p>
    <w:p w:rsidR="00B62265" w:rsidRDefault="00B62265" w:rsidP="009810BF">
      <w:pPr>
        <w:pStyle w:val="1"/>
        <w:numPr>
          <w:ilvl w:val="1"/>
          <w:numId w:val="18"/>
        </w:numPr>
        <w:tabs>
          <w:tab w:val="clear" w:pos="495"/>
          <w:tab w:val="num" w:pos="630"/>
        </w:tabs>
        <w:snapToGrid w:val="0"/>
        <w:spacing w:line="360" w:lineRule="auto"/>
        <w:ind w:left="630" w:hanging="630"/>
        <w:rPr>
          <w:rFonts w:hint="eastAsia"/>
          <w:sz w:val="24"/>
        </w:rPr>
      </w:pPr>
      <w:r>
        <w:rPr>
          <w:rFonts w:hint="eastAsia"/>
          <w:sz w:val="24"/>
        </w:rPr>
        <w:t>乙方应在每一包装箱的相邻四面用不可擦除的油漆和明显的中文字样做出以下标记：</w:t>
      </w:r>
    </w:p>
    <w:p w:rsidR="00B62265" w:rsidRDefault="00B62265" w:rsidP="009810BF">
      <w:pPr>
        <w:numPr>
          <w:ilvl w:val="0"/>
          <w:numId w:val="22"/>
        </w:numPr>
        <w:snapToGrid w:val="0"/>
        <w:spacing w:line="360" w:lineRule="auto"/>
        <w:rPr>
          <w:rFonts w:ascii="宋体" w:eastAsia="宋体" w:hAnsi="宋体" w:cs="Times New Roman" w:hint="eastAsia"/>
          <w:sz w:val="24"/>
        </w:rPr>
      </w:pPr>
      <w:r>
        <w:rPr>
          <w:rFonts w:ascii="宋体" w:eastAsia="宋体" w:hAnsi="宋体" w:cs="Times New Roman" w:hint="eastAsia"/>
          <w:sz w:val="24"/>
        </w:rPr>
        <w:t>收货人</w:t>
      </w:r>
    </w:p>
    <w:p w:rsidR="00B62265" w:rsidRDefault="00B62265" w:rsidP="009810BF">
      <w:pPr>
        <w:numPr>
          <w:ilvl w:val="0"/>
          <w:numId w:val="22"/>
        </w:numPr>
        <w:snapToGrid w:val="0"/>
        <w:spacing w:line="360" w:lineRule="auto"/>
        <w:rPr>
          <w:rFonts w:ascii="宋体" w:eastAsia="宋体" w:hAnsi="宋体" w:cs="Times New Roman" w:hint="eastAsia"/>
          <w:sz w:val="24"/>
        </w:rPr>
      </w:pPr>
      <w:r>
        <w:rPr>
          <w:rFonts w:ascii="宋体" w:eastAsia="宋体" w:hAnsi="宋体" w:cs="Times New Roman" w:hint="eastAsia"/>
          <w:sz w:val="24"/>
        </w:rPr>
        <w:t>合同号</w:t>
      </w:r>
    </w:p>
    <w:p w:rsidR="00B62265" w:rsidRDefault="00B62265" w:rsidP="009810BF">
      <w:pPr>
        <w:numPr>
          <w:ilvl w:val="0"/>
          <w:numId w:val="22"/>
        </w:numPr>
        <w:snapToGrid w:val="0"/>
        <w:spacing w:line="360" w:lineRule="auto"/>
        <w:rPr>
          <w:rFonts w:ascii="宋体" w:eastAsia="宋体" w:hAnsi="宋体" w:cs="Times New Roman" w:hint="eastAsia"/>
          <w:sz w:val="24"/>
        </w:rPr>
      </w:pPr>
      <w:r>
        <w:rPr>
          <w:rFonts w:ascii="宋体" w:eastAsia="宋体" w:hAnsi="宋体" w:cs="Times New Roman" w:hint="eastAsia"/>
          <w:sz w:val="24"/>
        </w:rPr>
        <w:t>发货标记</w:t>
      </w:r>
    </w:p>
    <w:p w:rsidR="00B62265" w:rsidRDefault="00B62265" w:rsidP="009810BF">
      <w:pPr>
        <w:numPr>
          <w:ilvl w:val="0"/>
          <w:numId w:val="22"/>
        </w:numPr>
        <w:snapToGrid w:val="0"/>
        <w:spacing w:line="360" w:lineRule="auto"/>
        <w:rPr>
          <w:rFonts w:ascii="宋体" w:eastAsia="宋体" w:hAnsi="宋体" w:cs="Times New Roman" w:hint="eastAsia"/>
          <w:sz w:val="24"/>
          <w:u w:val="single"/>
        </w:rPr>
      </w:pPr>
      <w:r>
        <w:rPr>
          <w:rFonts w:ascii="宋体" w:eastAsia="宋体" w:hAnsi="宋体" w:cs="Times New Roman" w:hint="eastAsia"/>
          <w:sz w:val="24"/>
        </w:rPr>
        <w:t>收货人编号</w:t>
      </w:r>
    </w:p>
    <w:p w:rsidR="00B62265" w:rsidRDefault="00B62265" w:rsidP="009810BF">
      <w:pPr>
        <w:numPr>
          <w:ilvl w:val="0"/>
          <w:numId w:val="22"/>
        </w:numPr>
        <w:snapToGrid w:val="0"/>
        <w:spacing w:line="360" w:lineRule="auto"/>
        <w:rPr>
          <w:rFonts w:ascii="宋体" w:eastAsia="宋体" w:hAnsi="宋体" w:cs="Times New Roman" w:hint="eastAsia"/>
          <w:sz w:val="24"/>
        </w:rPr>
      </w:pPr>
      <w:r>
        <w:rPr>
          <w:rFonts w:ascii="宋体" w:eastAsia="宋体" w:hAnsi="宋体" w:cs="Times New Roman" w:hint="eastAsia"/>
          <w:sz w:val="24"/>
        </w:rPr>
        <w:t xml:space="preserve">目的地 </w:t>
      </w:r>
    </w:p>
    <w:p w:rsidR="00B62265" w:rsidRDefault="00B62265" w:rsidP="009810BF">
      <w:pPr>
        <w:numPr>
          <w:ilvl w:val="0"/>
          <w:numId w:val="22"/>
        </w:numPr>
        <w:snapToGrid w:val="0"/>
        <w:spacing w:line="360" w:lineRule="auto"/>
        <w:rPr>
          <w:rFonts w:ascii="宋体" w:eastAsia="宋体" w:hAnsi="宋体" w:cs="Times New Roman" w:hint="eastAsia"/>
          <w:sz w:val="24"/>
          <w:u w:val="single"/>
        </w:rPr>
      </w:pPr>
      <w:r>
        <w:rPr>
          <w:rFonts w:ascii="宋体" w:eastAsia="宋体" w:hAnsi="宋体" w:cs="Times New Roman" w:hint="eastAsia"/>
          <w:sz w:val="24"/>
        </w:rPr>
        <w:t>货物名称、品目号和箱号</w:t>
      </w:r>
    </w:p>
    <w:p w:rsidR="00B62265" w:rsidRDefault="00B62265" w:rsidP="009810BF">
      <w:pPr>
        <w:numPr>
          <w:ilvl w:val="0"/>
          <w:numId w:val="22"/>
        </w:numPr>
        <w:snapToGrid w:val="0"/>
        <w:spacing w:line="360" w:lineRule="auto"/>
        <w:rPr>
          <w:rFonts w:ascii="宋体" w:eastAsia="宋体" w:hAnsi="宋体" w:cs="Times New Roman" w:hint="eastAsia"/>
          <w:sz w:val="24"/>
        </w:rPr>
      </w:pPr>
      <w:r>
        <w:rPr>
          <w:rFonts w:ascii="宋体" w:eastAsia="宋体" w:hAnsi="宋体" w:cs="Times New Roman" w:hint="eastAsia"/>
          <w:sz w:val="24"/>
        </w:rPr>
        <w:t>毛重／净重（用公斤表示）</w:t>
      </w:r>
    </w:p>
    <w:p w:rsidR="00B62265" w:rsidRDefault="00B62265" w:rsidP="009810BF">
      <w:pPr>
        <w:numPr>
          <w:ilvl w:val="0"/>
          <w:numId w:val="22"/>
        </w:numPr>
        <w:snapToGrid w:val="0"/>
        <w:spacing w:line="360" w:lineRule="auto"/>
        <w:rPr>
          <w:rFonts w:ascii="宋体" w:eastAsia="宋体" w:hAnsi="宋体" w:cs="Times New Roman" w:hint="eastAsia"/>
          <w:sz w:val="24"/>
          <w:u w:val="single"/>
        </w:rPr>
      </w:pPr>
      <w:r>
        <w:rPr>
          <w:rFonts w:ascii="宋体" w:eastAsia="宋体" w:hAnsi="宋体" w:cs="Times New Roman" w:hint="eastAsia"/>
          <w:sz w:val="24"/>
        </w:rPr>
        <w:lastRenderedPageBreak/>
        <w:t>尺寸（以长×宽×高用厘米表示）</w:t>
      </w:r>
    </w:p>
    <w:p w:rsidR="00B62265" w:rsidRDefault="00B62265" w:rsidP="009810BF">
      <w:pPr>
        <w:pStyle w:val="1"/>
        <w:numPr>
          <w:ilvl w:val="1"/>
          <w:numId w:val="18"/>
        </w:numPr>
        <w:tabs>
          <w:tab w:val="clear" w:pos="495"/>
          <w:tab w:val="num" w:pos="630"/>
        </w:tabs>
        <w:snapToGrid w:val="0"/>
        <w:spacing w:line="360" w:lineRule="auto"/>
        <w:ind w:left="630" w:hanging="630"/>
        <w:rPr>
          <w:rFonts w:hint="eastAsia"/>
          <w:sz w:val="24"/>
        </w:rPr>
      </w:pPr>
      <w:r>
        <w:rPr>
          <w:rFonts w:hint="eastAsia"/>
          <w:sz w:val="24"/>
        </w:rPr>
        <w:t>如果单件包装箱重量在2吨（t）或2吨（t）以上，乙方应在包装箱的两侧用中文和适当的运输标记标注“重心”和“吊装点”，以便装卸和搬运。根据货物的特点和运输的不同要求，乙方应在包装箱上清楚地标注“小心轻放”、“此端朝上，请勿倒置”、“保持干燥”等字样和其他适当的标志。</w:t>
      </w:r>
    </w:p>
    <w:p w:rsidR="00B62265" w:rsidRDefault="00B62265" w:rsidP="009810BF">
      <w:pPr>
        <w:pStyle w:val="1"/>
        <w:numPr>
          <w:ilvl w:val="0"/>
          <w:numId w:val="18"/>
        </w:numPr>
        <w:tabs>
          <w:tab w:val="clear" w:pos="600"/>
          <w:tab w:val="left" w:pos="420"/>
          <w:tab w:val="num" w:pos="705"/>
        </w:tabs>
        <w:snapToGrid w:val="0"/>
        <w:spacing w:beforeLines="100" w:line="360" w:lineRule="auto"/>
        <w:ind w:left="2832" w:hanging="2123"/>
        <w:outlineLvl w:val="2"/>
        <w:rPr>
          <w:rFonts w:hint="eastAsia"/>
          <w:b/>
          <w:sz w:val="24"/>
          <w:szCs w:val="24"/>
        </w:rPr>
      </w:pPr>
      <w:r>
        <w:rPr>
          <w:rFonts w:hint="eastAsia"/>
          <w:b/>
          <w:sz w:val="24"/>
          <w:szCs w:val="24"/>
        </w:rPr>
        <w:t>运输和保险</w:t>
      </w:r>
    </w:p>
    <w:p w:rsidR="00B62265" w:rsidRDefault="00B62265" w:rsidP="009810BF">
      <w:pPr>
        <w:pStyle w:val="1"/>
        <w:numPr>
          <w:ilvl w:val="1"/>
          <w:numId w:val="18"/>
        </w:numPr>
        <w:tabs>
          <w:tab w:val="clear" w:pos="495"/>
          <w:tab w:val="num" w:pos="630"/>
        </w:tabs>
        <w:snapToGrid w:val="0"/>
        <w:spacing w:line="360" w:lineRule="auto"/>
        <w:ind w:left="630" w:hanging="630"/>
        <w:rPr>
          <w:rFonts w:hint="eastAsia"/>
          <w:sz w:val="24"/>
        </w:rPr>
      </w:pPr>
      <w:r>
        <w:rPr>
          <w:rFonts w:hint="eastAsia"/>
          <w:sz w:val="24"/>
        </w:rPr>
        <w:t>乙方负责办理将货物运抵招标文件规定的交货地点，包括合同规定的保险和储存在内的一切事项，有关费用应包括在合同总价中，并且，乙方应承担货物在途期间以及装卸过程中可能发生的毁损、灭失的法律风险。</w:t>
      </w:r>
    </w:p>
    <w:p w:rsidR="00B62265" w:rsidRDefault="00B62265" w:rsidP="009810BF">
      <w:pPr>
        <w:pStyle w:val="1"/>
        <w:numPr>
          <w:ilvl w:val="1"/>
          <w:numId w:val="18"/>
        </w:numPr>
        <w:tabs>
          <w:tab w:val="clear" w:pos="495"/>
          <w:tab w:val="num" w:pos="630"/>
        </w:tabs>
        <w:snapToGrid w:val="0"/>
        <w:spacing w:line="360" w:lineRule="auto"/>
        <w:ind w:left="630" w:hanging="630"/>
        <w:rPr>
          <w:rFonts w:hint="eastAsia"/>
          <w:sz w:val="24"/>
        </w:rPr>
      </w:pPr>
      <w:r>
        <w:rPr>
          <w:rFonts w:hint="eastAsia"/>
          <w:sz w:val="24"/>
        </w:rPr>
        <w:t>乙方负责办理货物在运抵过程中的全程保险，并以货物发票金额的百分之一百一十（110%）为货物办理“一切险”。</w:t>
      </w:r>
    </w:p>
    <w:p w:rsidR="00B62265" w:rsidRDefault="00B62265" w:rsidP="009810BF">
      <w:pPr>
        <w:pStyle w:val="1"/>
        <w:numPr>
          <w:ilvl w:val="0"/>
          <w:numId w:val="18"/>
        </w:numPr>
        <w:tabs>
          <w:tab w:val="clear" w:pos="600"/>
          <w:tab w:val="left" w:pos="420"/>
          <w:tab w:val="num" w:pos="705"/>
        </w:tabs>
        <w:snapToGrid w:val="0"/>
        <w:spacing w:beforeLines="100" w:line="360" w:lineRule="auto"/>
        <w:ind w:left="2832" w:hanging="2123"/>
        <w:outlineLvl w:val="2"/>
        <w:rPr>
          <w:rFonts w:hint="eastAsia"/>
          <w:b/>
          <w:sz w:val="24"/>
          <w:szCs w:val="24"/>
        </w:rPr>
      </w:pPr>
      <w:r>
        <w:rPr>
          <w:rFonts w:hint="eastAsia"/>
          <w:b/>
          <w:sz w:val="24"/>
          <w:szCs w:val="24"/>
        </w:rPr>
        <w:t xml:space="preserve">伴随服务 </w:t>
      </w:r>
    </w:p>
    <w:p w:rsidR="00B62265" w:rsidRDefault="00B62265" w:rsidP="009810BF">
      <w:pPr>
        <w:pStyle w:val="1"/>
        <w:numPr>
          <w:ilvl w:val="1"/>
          <w:numId w:val="18"/>
        </w:numPr>
        <w:tabs>
          <w:tab w:val="clear" w:pos="495"/>
          <w:tab w:val="num" w:pos="630"/>
        </w:tabs>
        <w:snapToGrid w:val="0"/>
        <w:spacing w:line="360" w:lineRule="auto"/>
        <w:ind w:left="630" w:hanging="630"/>
        <w:rPr>
          <w:rFonts w:hint="eastAsia"/>
          <w:sz w:val="24"/>
        </w:rPr>
      </w:pPr>
      <w:r>
        <w:rPr>
          <w:rFonts w:hint="eastAsia"/>
          <w:sz w:val="24"/>
        </w:rPr>
        <w:t>甲方有权要求乙方提供下列服务中的任一或所有服务，包括本招标文件规定的附加服务（如果有的话）：</w:t>
      </w:r>
    </w:p>
    <w:p w:rsidR="00B62265" w:rsidRDefault="00B62265" w:rsidP="009810BF">
      <w:pPr>
        <w:numPr>
          <w:ilvl w:val="0"/>
          <w:numId w:val="23"/>
        </w:numPr>
        <w:tabs>
          <w:tab w:val="num" w:pos="1260"/>
        </w:tabs>
        <w:snapToGrid w:val="0"/>
        <w:spacing w:line="360" w:lineRule="auto"/>
        <w:ind w:left="1260" w:hanging="735"/>
        <w:rPr>
          <w:rFonts w:ascii="宋体" w:eastAsia="宋体" w:hAnsi="宋体" w:cs="Times New Roman" w:hint="eastAsia"/>
          <w:sz w:val="24"/>
        </w:rPr>
      </w:pPr>
      <w:r>
        <w:rPr>
          <w:rFonts w:ascii="宋体" w:eastAsia="宋体" w:hAnsi="宋体" w:cs="Times New Roman" w:hint="eastAsia"/>
          <w:sz w:val="24"/>
        </w:rPr>
        <w:t>实施或监督所供货物的安装和/或试运行；</w:t>
      </w:r>
    </w:p>
    <w:p w:rsidR="00B62265" w:rsidRDefault="00B62265" w:rsidP="009810BF">
      <w:pPr>
        <w:numPr>
          <w:ilvl w:val="0"/>
          <w:numId w:val="23"/>
        </w:numPr>
        <w:tabs>
          <w:tab w:val="num" w:pos="1260"/>
        </w:tabs>
        <w:snapToGrid w:val="0"/>
        <w:spacing w:line="360" w:lineRule="auto"/>
        <w:ind w:left="1260" w:hanging="735"/>
        <w:rPr>
          <w:rFonts w:ascii="宋体" w:eastAsia="宋体" w:hAnsi="宋体" w:cs="Times New Roman" w:hint="eastAsia"/>
          <w:sz w:val="24"/>
        </w:rPr>
      </w:pPr>
      <w:r>
        <w:rPr>
          <w:rFonts w:ascii="宋体" w:eastAsia="宋体" w:hAnsi="宋体" w:cs="Times New Roman" w:hint="eastAsia"/>
          <w:sz w:val="24"/>
        </w:rPr>
        <w:t>提供货物安装和/或维修所需的工具；</w:t>
      </w:r>
    </w:p>
    <w:p w:rsidR="00B62265" w:rsidRDefault="00B62265" w:rsidP="009810BF">
      <w:pPr>
        <w:numPr>
          <w:ilvl w:val="0"/>
          <w:numId w:val="23"/>
        </w:numPr>
        <w:tabs>
          <w:tab w:val="num" w:pos="1260"/>
        </w:tabs>
        <w:snapToGrid w:val="0"/>
        <w:spacing w:line="360" w:lineRule="auto"/>
        <w:ind w:left="1260" w:hanging="735"/>
        <w:rPr>
          <w:rFonts w:ascii="宋体" w:eastAsia="宋体" w:hAnsi="宋体" w:cs="Times New Roman" w:hint="eastAsia"/>
          <w:sz w:val="24"/>
        </w:rPr>
      </w:pPr>
      <w:r>
        <w:rPr>
          <w:rFonts w:ascii="宋体" w:eastAsia="宋体" w:hAnsi="宋体" w:cs="Times New Roman" w:hint="eastAsia"/>
          <w:sz w:val="24"/>
        </w:rPr>
        <w:t>为所供货物的每一适当的单台设备提供详细的操作和维护手册；</w:t>
      </w:r>
    </w:p>
    <w:p w:rsidR="00B62265" w:rsidRDefault="00B62265" w:rsidP="009810BF">
      <w:pPr>
        <w:numPr>
          <w:ilvl w:val="0"/>
          <w:numId w:val="23"/>
        </w:numPr>
        <w:tabs>
          <w:tab w:val="num" w:pos="1260"/>
        </w:tabs>
        <w:snapToGrid w:val="0"/>
        <w:spacing w:line="360" w:lineRule="auto"/>
        <w:ind w:left="1260" w:hanging="735"/>
        <w:rPr>
          <w:rFonts w:ascii="宋体" w:eastAsia="宋体" w:hAnsi="宋体" w:cs="Times New Roman" w:hint="eastAsia"/>
          <w:sz w:val="24"/>
        </w:rPr>
      </w:pPr>
      <w:r>
        <w:rPr>
          <w:rFonts w:ascii="宋体" w:eastAsia="宋体" w:hAnsi="宋体" w:cs="Times New Roman" w:hint="eastAsia"/>
          <w:sz w:val="24"/>
        </w:rPr>
        <w:t>在双方商定的一定期限内对所供货物实施运行或监督或维护或修理，但前提条件是该服务并不能免除乙方在合同保证期内所承担的义务；</w:t>
      </w:r>
    </w:p>
    <w:p w:rsidR="00B62265" w:rsidRDefault="00B62265" w:rsidP="009810BF">
      <w:pPr>
        <w:numPr>
          <w:ilvl w:val="0"/>
          <w:numId w:val="23"/>
        </w:numPr>
        <w:tabs>
          <w:tab w:val="num" w:pos="1260"/>
        </w:tabs>
        <w:snapToGrid w:val="0"/>
        <w:spacing w:line="360" w:lineRule="auto"/>
        <w:ind w:left="1260" w:hanging="735"/>
        <w:rPr>
          <w:rFonts w:ascii="宋体" w:eastAsia="宋体" w:hAnsi="宋体" w:cs="Times New Roman" w:hint="eastAsia"/>
          <w:sz w:val="24"/>
        </w:rPr>
      </w:pPr>
      <w:r>
        <w:rPr>
          <w:rFonts w:ascii="宋体" w:eastAsia="宋体" w:hAnsi="宋体" w:cs="Times New Roman" w:hint="eastAsia"/>
          <w:sz w:val="24"/>
        </w:rPr>
        <w:t>在乙方或制造厂和/或在项目现场就所供货物的安装、试运行、运行、维护和/或修理对甲方人员进行培训。</w:t>
      </w:r>
    </w:p>
    <w:p w:rsidR="00B62265" w:rsidRDefault="00B62265" w:rsidP="009810BF">
      <w:pPr>
        <w:pStyle w:val="1"/>
        <w:numPr>
          <w:ilvl w:val="1"/>
          <w:numId w:val="18"/>
        </w:numPr>
        <w:tabs>
          <w:tab w:val="clear" w:pos="495"/>
          <w:tab w:val="num" w:pos="630"/>
        </w:tabs>
        <w:snapToGrid w:val="0"/>
        <w:spacing w:line="360" w:lineRule="auto"/>
        <w:ind w:left="630" w:hanging="630"/>
        <w:rPr>
          <w:rFonts w:hint="eastAsia"/>
          <w:sz w:val="24"/>
        </w:rPr>
      </w:pPr>
      <w:r>
        <w:rPr>
          <w:rFonts w:hint="eastAsia"/>
          <w:sz w:val="24"/>
        </w:rPr>
        <w:t>乙方应提供本项目招标文件中规定的所有服务。为履行要求的伴随服务的报价或双方商定的费用已经包括在合同价中。</w:t>
      </w:r>
    </w:p>
    <w:p w:rsidR="00B62265" w:rsidRDefault="00B62265" w:rsidP="009810BF">
      <w:pPr>
        <w:pStyle w:val="1"/>
        <w:numPr>
          <w:ilvl w:val="0"/>
          <w:numId w:val="18"/>
        </w:numPr>
        <w:tabs>
          <w:tab w:val="clear" w:pos="600"/>
          <w:tab w:val="left" w:pos="420"/>
          <w:tab w:val="num" w:pos="705"/>
        </w:tabs>
        <w:snapToGrid w:val="0"/>
        <w:spacing w:beforeLines="100" w:line="360" w:lineRule="auto"/>
        <w:ind w:left="2832" w:hanging="2123"/>
        <w:outlineLvl w:val="2"/>
        <w:rPr>
          <w:rFonts w:hint="eastAsia"/>
          <w:b/>
          <w:sz w:val="24"/>
          <w:szCs w:val="24"/>
        </w:rPr>
      </w:pPr>
      <w:r>
        <w:rPr>
          <w:rFonts w:hint="eastAsia"/>
          <w:b/>
          <w:sz w:val="24"/>
          <w:szCs w:val="24"/>
        </w:rPr>
        <w:t>备品备件</w:t>
      </w:r>
    </w:p>
    <w:p w:rsidR="00B62265" w:rsidRDefault="00B62265" w:rsidP="009810BF">
      <w:pPr>
        <w:pStyle w:val="1"/>
        <w:numPr>
          <w:ilvl w:val="1"/>
          <w:numId w:val="18"/>
        </w:numPr>
        <w:tabs>
          <w:tab w:val="clear" w:pos="495"/>
          <w:tab w:val="num" w:pos="630"/>
        </w:tabs>
        <w:snapToGrid w:val="0"/>
        <w:spacing w:line="360" w:lineRule="auto"/>
        <w:ind w:left="630" w:hanging="630"/>
        <w:rPr>
          <w:rFonts w:hint="eastAsia"/>
          <w:sz w:val="24"/>
        </w:rPr>
      </w:pPr>
      <w:r>
        <w:rPr>
          <w:rFonts w:hint="eastAsia"/>
          <w:sz w:val="24"/>
        </w:rPr>
        <w:t>乙方应按照本项目招标文件、投标文件中的规定提供所需的备品备件。</w:t>
      </w:r>
    </w:p>
    <w:p w:rsidR="00B62265" w:rsidRDefault="00B62265" w:rsidP="009810BF">
      <w:pPr>
        <w:pStyle w:val="1"/>
        <w:numPr>
          <w:ilvl w:val="1"/>
          <w:numId w:val="18"/>
        </w:numPr>
        <w:tabs>
          <w:tab w:val="clear" w:pos="495"/>
          <w:tab w:val="num" w:pos="630"/>
        </w:tabs>
        <w:snapToGrid w:val="0"/>
        <w:spacing w:line="360" w:lineRule="auto"/>
        <w:ind w:left="630" w:hanging="630"/>
        <w:rPr>
          <w:rFonts w:hint="eastAsia"/>
          <w:sz w:val="24"/>
        </w:rPr>
      </w:pPr>
      <w:r>
        <w:rPr>
          <w:rFonts w:hint="eastAsia"/>
          <w:sz w:val="24"/>
        </w:rPr>
        <w:t>在备品备件停止生产的情况下，乙方应事先将要停止生产的计划通知甲方，使甲方有足够的时间采购所需的备品备件；</w:t>
      </w:r>
    </w:p>
    <w:p w:rsidR="00B62265" w:rsidRDefault="00B62265" w:rsidP="009810BF">
      <w:pPr>
        <w:pStyle w:val="1"/>
        <w:numPr>
          <w:ilvl w:val="1"/>
          <w:numId w:val="18"/>
        </w:numPr>
        <w:tabs>
          <w:tab w:val="clear" w:pos="495"/>
          <w:tab w:val="num" w:pos="630"/>
        </w:tabs>
        <w:snapToGrid w:val="0"/>
        <w:spacing w:line="360" w:lineRule="auto"/>
        <w:ind w:left="630" w:hanging="630"/>
        <w:rPr>
          <w:rFonts w:hint="eastAsia"/>
          <w:sz w:val="24"/>
        </w:rPr>
      </w:pPr>
      <w:r>
        <w:rPr>
          <w:rFonts w:hint="eastAsia"/>
          <w:sz w:val="24"/>
        </w:rPr>
        <w:lastRenderedPageBreak/>
        <w:t>在备品备件停止生产后，如果甲方要求，乙方应免费向甲方提供备品备件的蓝图、图纸和规格。</w:t>
      </w:r>
    </w:p>
    <w:p w:rsidR="00B62265" w:rsidRDefault="00B62265" w:rsidP="009810BF">
      <w:pPr>
        <w:pStyle w:val="1"/>
        <w:numPr>
          <w:ilvl w:val="0"/>
          <w:numId w:val="18"/>
        </w:numPr>
        <w:tabs>
          <w:tab w:val="clear" w:pos="600"/>
          <w:tab w:val="left" w:pos="420"/>
          <w:tab w:val="num" w:pos="705"/>
        </w:tabs>
        <w:snapToGrid w:val="0"/>
        <w:spacing w:beforeLines="100" w:line="360" w:lineRule="auto"/>
        <w:ind w:left="2832" w:hanging="2123"/>
        <w:outlineLvl w:val="2"/>
        <w:rPr>
          <w:rFonts w:hint="eastAsia"/>
          <w:b/>
          <w:sz w:val="24"/>
          <w:szCs w:val="24"/>
        </w:rPr>
      </w:pPr>
      <w:r>
        <w:rPr>
          <w:rFonts w:hint="eastAsia"/>
          <w:b/>
          <w:sz w:val="24"/>
          <w:szCs w:val="24"/>
        </w:rPr>
        <w:t>保证</w:t>
      </w:r>
    </w:p>
    <w:p w:rsidR="00B62265" w:rsidRDefault="00B62265" w:rsidP="009810BF">
      <w:pPr>
        <w:pStyle w:val="1"/>
        <w:numPr>
          <w:ilvl w:val="1"/>
          <w:numId w:val="18"/>
        </w:numPr>
        <w:tabs>
          <w:tab w:val="clear" w:pos="495"/>
          <w:tab w:val="num" w:pos="630"/>
        </w:tabs>
        <w:snapToGrid w:val="0"/>
        <w:spacing w:line="360" w:lineRule="auto"/>
        <w:ind w:left="630" w:hanging="630"/>
        <w:rPr>
          <w:rFonts w:hint="eastAsia"/>
          <w:sz w:val="24"/>
        </w:rPr>
      </w:pPr>
      <w:r>
        <w:rPr>
          <w:rFonts w:hint="eastAsia"/>
          <w:sz w:val="24"/>
        </w:rPr>
        <w:t>乙方应保证合同项下所供货物是全新的、未使用过的。乙方进一步保证，合同项下提供的全部货物没有设计、材料或工艺上的缺陷，或者没有因乙方的行为或疏忽而产生的缺陷。如乙方提供的货物存在技术缺陷或事故隐患造成甲方或任何第三方人身、财产损害的，乙方应当对该损害承担全部法律责任。如由于乙方的违约行为造成甲方损失的，乙方还应当赔偿甲方的全部损失。</w:t>
      </w:r>
    </w:p>
    <w:p w:rsidR="00B62265" w:rsidRDefault="00B62265" w:rsidP="009810BF">
      <w:pPr>
        <w:pStyle w:val="1"/>
        <w:numPr>
          <w:ilvl w:val="1"/>
          <w:numId w:val="18"/>
        </w:numPr>
        <w:tabs>
          <w:tab w:val="clear" w:pos="495"/>
          <w:tab w:val="num" w:pos="630"/>
        </w:tabs>
        <w:snapToGrid w:val="0"/>
        <w:spacing w:line="360" w:lineRule="auto"/>
        <w:ind w:left="630" w:hanging="630"/>
        <w:rPr>
          <w:rFonts w:hint="eastAsia"/>
          <w:sz w:val="24"/>
        </w:rPr>
      </w:pPr>
      <w:r>
        <w:rPr>
          <w:rFonts w:hint="eastAsia"/>
          <w:sz w:val="24"/>
        </w:rPr>
        <w:t>本保证应持续有效。质量保证期及免费维修保养服务期限按本项目招标文件、投标文件规定执行</w:t>
      </w:r>
      <w:r>
        <w:rPr>
          <w:rFonts w:hint="eastAsia"/>
          <w:b/>
          <w:sz w:val="24"/>
        </w:rPr>
        <w:t>。</w:t>
      </w:r>
    </w:p>
    <w:p w:rsidR="00B62265" w:rsidRDefault="00B62265" w:rsidP="009810BF">
      <w:pPr>
        <w:pStyle w:val="1"/>
        <w:numPr>
          <w:ilvl w:val="1"/>
          <w:numId w:val="18"/>
        </w:numPr>
        <w:tabs>
          <w:tab w:val="clear" w:pos="495"/>
          <w:tab w:val="num" w:pos="630"/>
        </w:tabs>
        <w:snapToGrid w:val="0"/>
        <w:spacing w:line="360" w:lineRule="auto"/>
        <w:ind w:left="630" w:hanging="630"/>
        <w:rPr>
          <w:rFonts w:hint="eastAsia"/>
          <w:sz w:val="24"/>
        </w:rPr>
      </w:pPr>
      <w:r>
        <w:rPr>
          <w:rFonts w:hint="eastAsia"/>
          <w:sz w:val="24"/>
        </w:rPr>
        <w:t>甲方应尽快以书面形式通知乙方保证期内所发现的质量问题。</w:t>
      </w:r>
    </w:p>
    <w:p w:rsidR="00B62265" w:rsidRDefault="00B62265" w:rsidP="009810BF">
      <w:pPr>
        <w:pStyle w:val="1"/>
        <w:numPr>
          <w:ilvl w:val="1"/>
          <w:numId w:val="18"/>
        </w:numPr>
        <w:tabs>
          <w:tab w:val="clear" w:pos="495"/>
          <w:tab w:val="num" w:pos="630"/>
        </w:tabs>
        <w:snapToGrid w:val="0"/>
        <w:spacing w:line="360" w:lineRule="auto"/>
        <w:ind w:left="630" w:hanging="630"/>
        <w:rPr>
          <w:rFonts w:hint="eastAsia"/>
          <w:sz w:val="24"/>
        </w:rPr>
      </w:pPr>
      <w:r>
        <w:rPr>
          <w:rFonts w:hint="eastAsia"/>
          <w:sz w:val="24"/>
        </w:rPr>
        <w:t>乙方在收到甲方通知后应在本项目招标文件、投标文件规定的时限内将出现质量问题的货物免费维修或更换完毕。</w:t>
      </w:r>
    </w:p>
    <w:p w:rsidR="00B62265" w:rsidRDefault="00B62265" w:rsidP="009810BF">
      <w:pPr>
        <w:pStyle w:val="1"/>
        <w:numPr>
          <w:ilvl w:val="1"/>
          <w:numId w:val="18"/>
        </w:numPr>
        <w:tabs>
          <w:tab w:val="clear" w:pos="495"/>
          <w:tab w:val="num" w:pos="630"/>
        </w:tabs>
        <w:snapToGrid w:val="0"/>
        <w:spacing w:line="360" w:lineRule="auto"/>
        <w:ind w:left="630" w:hanging="630"/>
        <w:rPr>
          <w:rFonts w:hint="eastAsia"/>
          <w:sz w:val="24"/>
        </w:rPr>
      </w:pPr>
      <w:r>
        <w:rPr>
          <w:rFonts w:hint="eastAsia"/>
          <w:sz w:val="24"/>
        </w:rPr>
        <w:t>如果乙方未在本项目招标文件、投标文件规定的时限内将出现质量问题的货物免费维修或更换完毕，视为乙方恶意违约，在此种情况下，甲方可采取必要的补救措施，但其风险和费用将由乙方承担，甲方凭维修通知及维修单位出具的发票即可向乙方索赔而无需提供该项维修责任形成原因的证据。甲方根据合同规定对乙方行使的其他权力不受影响。</w:t>
      </w:r>
    </w:p>
    <w:p w:rsidR="00B62265" w:rsidRDefault="00B62265" w:rsidP="009810BF">
      <w:pPr>
        <w:pStyle w:val="1"/>
        <w:numPr>
          <w:ilvl w:val="0"/>
          <w:numId w:val="18"/>
        </w:numPr>
        <w:tabs>
          <w:tab w:val="clear" w:pos="600"/>
          <w:tab w:val="left" w:pos="420"/>
          <w:tab w:val="num" w:pos="705"/>
        </w:tabs>
        <w:snapToGrid w:val="0"/>
        <w:spacing w:beforeLines="100" w:line="360" w:lineRule="auto"/>
        <w:ind w:left="2832" w:hanging="2123"/>
        <w:outlineLvl w:val="2"/>
        <w:rPr>
          <w:rFonts w:hint="eastAsia"/>
          <w:b/>
          <w:sz w:val="24"/>
          <w:szCs w:val="24"/>
        </w:rPr>
      </w:pPr>
      <w:r>
        <w:rPr>
          <w:rFonts w:hint="eastAsia"/>
          <w:b/>
          <w:sz w:val="24"/>
          <w:szCs w:val="24"/>
        </w:rPr>
        <w:t>索赔</w:t>
      </w:r>
    </w:p>
    <w:p w:rsidR="00B62265" w:rsidRDefault="00B62265" w:rsidP="009810BF">
      <w:pPr>
        <w:pStyle w:val="1"/>
        <w:numPr>
          <w:ilvl w:val="1"/>
          <w:numId w:val="18"/>
        </w:numPr>
        <w:tabs>
          <w:tab w:val="clear" w:pos="495"/>
          <w:tab w:val="num" w:pos="630"/>
        </w:tabs>
        <w:snapToGrid w:val="0"/>
        <w:spacing w:line="360" w:lineRule="auto"/>
        <w:ind w:left="630" w:hanging="630"/>
        <w:rPr>
          <w:rFonts w:hint="eastAsia"/>
          <w:sz w:val="24"/>
        </w:rPr>
      </w:pPr>
      <w:r>
        <w:rPr>
          <w:rFonts w:hint="eastAsia"/>
          <w:sz w:val="24"/>
        </w:rPr>
        <w:t>如果本合同项下的货物不符合约定的标准及/或乙方保证的，甲方有权在合同条款第13条或合同的其他条款规定的检验、安装、调试和质量保证期内提出索赔要求，乙方应按照甲方同意的下列一种或几种方式结合起来解决索赔事宜：</w:t>
      </w:r>
    </w:p>
    <w:p w:rsidR="00B62265" w:rsidRDefault="00B62265" w:rsidP="009810BF">
      <w:pPr>
        <w:numPr>
          <w:ilvl w:val="0"/>
          <w:numId w:val="24"/>
        </w:numPr>
        <w:tabs>
          <w:tab w:val="num" w:pos="1260"/>
        </w:tabs>
        <w:snapToGrid w:val="0"/>
        <w:spacing w:line="360" w:lineRule="auto"/>
        <w:ind w:left="1260" w:hanging="735"/>
        <w:rPr>
          <w:rFonts w:ascii="宋体" w:eastAsia="宋体" w:hAnsi="宋体" w:cs="Times New Roman" w:hint="eastAsia"/>
          <w:sz w:val="24"/>
        </w:rPr>
      </w:pPr>
      <w:r>
        <w:rPr>
          <w:rFonts w:ascii="宋体" w:eastAsia="宋体" w:hAnsi="宋体" w:cs="Times New Roman" w:hint="eastAsia"/>
          <w:sz w:val="24"/>
        </w:rPr>
        <w:t>如甲方决定退货，则乙方应将其向甲方收取的全部价款退还甲方，并承担甲方由此发生的一切损失和费用，包括利息、银行手续费、运费、保险费、检验费、仓储费、装卸费以及为看管和保护退回货物所需的其它必要费用；</w:t>
      </w:r>
    </w:p>
    <w:p w:rsidR="00B62265" w:rsidRDefault="00B62265" w:rsidP="009810BF">
      <w:pPr>
        <w:numPr>
          <w:ilvl w:val="0"/>
          <w:numId w:val="24"/>
        </w:numPr>
        <w:tabs>
          <w:tab w:val="num" w:pos="1260"/>
        </w:tabs>
        <w:snapToGrid w:val="0"/>
        <w:spacing w:line="360" w:lineRule="auto"/>
        <w:ind w:left="1260" w:hanging="735"/>
        <w:rPr>
          <w:rFonts w:ascii="宋体" w:eastAsia="宋体" w:hAnsi="宋体" w:cs="Times New Roman" w:hint="eastAsia"/>
          <w:sz w:val="24"/>
        </w:rPr>
      </w:pPr>
      <w:r>
        <w:rPr>
          <w:rFonts w:ascii="宋体" w:eastAsia="宋体" w:hAnsi="宋体" w:cs="Times New Roman" w:hint="eastAsia"/>
          <w:sz w:val="24"/>
        </w:rPr>
        <w:lastRenderedPageBreak/>
        <w:t>根据货物的偏差情况、损坏程度以及甲方所遭受损失的金额，降低货物的价格；</w:t>
      </w:r>
    </w:p>
    <w:p w:rsidR="00B62265" w:rsidRDefault="00B62265" w:rsidP="009810BF">
      <w:pPr>
        <w:numPr>
          <w:ilvl w:val="0"/>
          <w:numId w:val="24"/>
        </w:numPr>
        <w:tabs>
          <w:tab w:val="num" w:pos="1260"/>
        </w:tabs>
        <w:snapToGrid w:val="0"/>
        <w:spacing w:line="360" w:lineRule="auto"/>
        <w:ind w:left="1260" w:hanging="735"/>
        <w:rPr>
          <w:rFonts w:ascii="宋体" w:eastAsia="宋体" w:hAnsi="宋体" w:cs="Times New Roman" w:hint="eastAsia"/>
          <w:sz w:val="24"/>
        </w:rPr>
      </w:pPr>
      <w:r>
        <w:rPr>
          <w:rFonts w:ascii="宋体" w:eastAsia="宋体" w:hAnsi="宋体" w:cs="Times New Roman" w:hint="eastAsia"/>
          <w:sz w:val="24"/>
        </w:rPr>
        <w:t>用符合合同规定的规格、质量和性能要求的新零件、部件和／或设备来更换有缺陷的部分和／或修补缺陷部分，乙方应承担一切费用和风险并负担甲方蒙受的全部直接损失费用。同时，乙方应按合同条款第13条规定，相应延长修补和／或更换件的质量保证期。</w:t>
      </w:r>
    </w:p>
    <w:p w:rsidR="00B62265" w:rsidRDefault="00B62265" w:rsidP="009810BF">
      <w:pPr>
        <w:pStyle w:val="1"/>
        <w:numPr>
          <w:ilvl w:val="1"/>
          <w:numId w:val="18"/>
        </w:numPr>
        <w:tabs>
          <w:tab w:val="clear" w:pos="495"/>
          <w:tab w:val="num" w:pos="630"/>
        </w:tabs>
        <w:snapToGrid w:val="0"/>
        <w:spacing w:line="360" w:lineRule="auto"/>
        <w:ind w:left="630" w:hanging="630"/>
        <w:rPr>
          <w:rFonts w:hint="eastAsia"/>
          <w:sz w:val="24"/>
        </w:rPr>
      </w:pPr>
      <w:r>
        <w:rPr>
          <w:rFonts w:hint="eastAsia"/>
          <w:sz w:val="24"/>
        </w:rPr>
        <w:t>如果在甲方发出索赔通知后</w:t>
      </w:r>
      <w:r>
        <w:rPr>
          <w:rFonts w:hint="eastAsia"/>
          <w:sz w:val="24"/>
          <w:u w:val="single"/>
        </w:rPr>
        <w:t>10</w:t>
      </w:r>
      <w:r>
        <w:rPr>
          <w:rFonts w:hint="eastAsia"/>
          <w:sz w:val="24"/>
        </w:rPr>
        <w:t>天内，乙方未作答复，上述索赔应视为已被乙方接受。如乙方未能在甲方发出索赔通知限定的期限内或甲方同意的延长期限内，按照甲方同意的上述规定的任何一种方法解决索赔事宜，甲方将从应付货款或从乙方开具的履约保证金中扣回索赔金额。</w:t>
      </w:r>
    </w:p>
    <w:p w:rsidR="00B62265" w:rsidRDefault="00B62265" w:rsidP="009810BF">
      <w:pPr>
        <w:pStyle w:val="1"/>
        <w:numPr>
          <w:ilvl w:val="0"/>
          <w:numId w:val="18"/>
        </w:numPr>
        <w:tabs>
          <w:tab w:val="clear" w:pos="600"/>
          <w:tab w:val="left" w:pos="420"/>
          <w:tab w:val="num" w:pos="705"/>
        </w:tabs>
        <w:snapToGrid w:val="0"/>
        <w:spacing w:beforeLines="100" w:line="360" w:lineRule="auto"/>
        <w:ind w:left="2832" w:hanging="2123"/>
        <w:outlineLvl w:val="2"/>
        <w:rPr>
          <w:rFonts w:hint="eastAsia"/>
          <w:b/>
          <w:sz w:val="24"/>
          <w:szCs w:val="24"/>
        </w:rPr>
      </w:pPr>
      <w:r>
        <w:rPr>
          <w:rFonts w:hint="eastAsia"/>
          <w:b/>
          <w:sz w:val="24"/>
          <w:szCs w:val="24"/>
        </w:rPr>
        <w:t>付款</w:t>
      </w:r>
    </w:p>
    <w:p w:rsidR="00B62265" w:rsidRDefault="00B62265" w:rsidP="009810BF">
      <w:pPr>
        <w:pStyle w:val="1"/>
        <w:numPr>
          <w:ilvl w:val="1"/>
          <w:numId w:val="18"/>
        </w:numPr>
        <w:tabs>
          <w:tab w:val="clear" w:pos="495"/>
          <w:tab w:val="num" w:pos="630"/>
        </w:tabs>
        <w:snapToGrid w:val="0"/>
        <w:spacing w:line="360" w:lineRule="auto"/>
        <w:ind w:left="630" w:hanging="630"/>
        <w:rPr>
          <w:rFonts w:hint="eastAsia"/>
          <w:sz w:val="24"/>
        </w:rPr>
      </w:pPr>
      <w:r>
        <w:rPr>
          <w:rFonts w:hint="eastAsia"/>
          <w:sz w:val="24"/>
        </w:rPr>
        <w:t>本合同以人民币付款。</w:t>
      </w:r>
    </w:p>
    <w:p w:rsidR="00B62265" w:rsidRDefault="00B62265" w:rsidP="009810BF">
      <w:pPr>
        <w:pStyle w:val="1"/>
        <w:numPr>
          <w:ilvl w:val="1"/>
          <w:numId w:val="18"/>
        </w:numPr>
        <w:tabs>
          <w:tab w:val="clear" w:pos="495"/>
          <w:tab w:val="num" w:pos="630"/>
        </w:tabs>
        <w:snapToGrid w:val="0"/>
        <w:spacing w:line="360" w:lineRule="auto"/>
        <w:ind w:left="630" w:hanging="630"/>
        <w:rPr>
          <w:rFonts w:hint="eastAsia"/>
          <w:sz w:val="24"/>
        </w:rPr>
      </w:pPr>
      <w:r>
        <w:rPr>
          <w:rFonts w:hint="eastAsia"/>
          <w:sz w:val="24"/>
        </w:rPr>
        <w:t>乙方应按照双方签订的合同规定交货。交货后乙方应把下列单据提交给甲方，甲方按合同规定审核后付款：</w:t>
      </w:r>
    </w:p>
    <w:p w:rsidR="00B62265" w:rsidRDefault="00B62265" w:rsidP="009810BF">
      <w:pPr>
        <w:numPr>
          <w:ilvl w:val="0"/>
          <w:numId w:val="25"/>
        </w:numPr>
        <w:tabs>
          <w:tab w:val="num" w:pos="1365"/>
        </w:tabs>
        <w:snapToGrid w:val="0"/>
        <w:spacing w:line="360" w:lineRule="auto"/>
        <w:ind w:hanging="930"/>
        <w:rPr>
          <w:rFonts w:ascii="宋体" w:eastAsia="宋体" w:hAnsi="宋体" w:cs="Times New Roman" w:hint="eastAsia"/>
          <w:sz w:val="24"/>
        </w:rPr>
      </w:pPr>
      <w:r>
        <w:rPr>
          <w:rFonts w:ascii="宋体" w:eastAsia="宋体" w:hAnsi="宋体" w:cs="Times New Roman" w:hint="eastAsia"/>
          <w:sz w:val="24"/>
        </w:rPr>
        <w:t>发票；</w:t>
      </w:r>
    </w:p>
    <w:p w:rsidR="00B62265" w:rsidRDefault="00B62265" w:rsidP="009810BF">
      <w:pPr>
        <w:numPr>
          <w:ilvl w:val="0"/>
          <w:numId w:val="25"/>
        </w:numPr>
        <w:tabs>
          <w:tab w:val="num" w:pos="1365"/>
        </w:tabs>
        <w:snapToGrid w:val="0"/>
        <w:spacing w:line="360" w:lineRule="auto"/>
        <w:ind w:hanging="930"/>
        <w:rPr>
          <w:rFonts w:ascii="宋体" w:eastAsia="宋体" w:hAnsi="宋体" w:cs="Times New Roman" w:hint="eastAsia"/>
          <w:sz w:val="24"/>
        </w:rPr>
      </w:pPr>
      <w:r>
        <w:rPr>
          <w:rFonts w:ascii="宋体" w:eastAsia="宋体" w:hAnsi="宋体" w:cs="Times New Roman" w:hint="eastAsia"/>
          <w:sz w:val="24"/>
        </w:rPr>
        <w:t>全部工程技术资料；</w:t>
      </w:r>
    </w:p>
    <w:p w:rsidR="00B62265" w:rsidRDefault="00B62265" w:rsidP="009810BF">
      <w:pPr>
        <w:numPr>
          <w:ilvl w:val="0"/>
          <w:numId w:val="25"/>
        </w:numPr>
        <w:tabs>
          <w:tab w:val="num" w:pos="1365"/>
        </w:tabs>
        <w:snapToGrid w:val="0"/>
        <w:spacing w:line="360" w:lineRule="auto"/>
        <w:ind w:hanging="930"/>
        <w:rPr>
          <w:rFonts w:ascii="宋体" w:eastAsia="宋体" w:hAnsi="宋体" w:cs="Times New Roman" w:hint="eastAsia"/>
          <w:sz w:val="24"/>
        </w:rPr>
      </w:pPr>
      <w:r>
        <w:rPr>
          <w:rFonts w:ascii="宋体" w:eastAsia="宋体" w:hAnsi="宋体" w:cs="Times New Roman" w:hint="eastAsia"/>
          <w:sz w:val="24"/>
        </w:rPr>
        <w:t>制造厂家出具的质量检验证书和数量证明书；</w:t>
      </w:r>
    </w:p>
    <w:p w:rsidR="00B62265" w:rsidRDefault="00B62265" w:rsidP="009810BF">
      <w:pPr>
        <w:numPr>
          <w:ilvl w:val="0"/>
          <w:numId w:val="25"/>
        </w:numPr>
        <w:tabs>
          <w:tab w:val="num" w:pos="1365"/>
        </w:tabs>
        <w:snapToGrid w:val="0"/>
        <w:spacing w:line="360" w:lineRule="auto"/>
        <w:ind w:hanging="930"/>
        <w:rPr>
          <w:rFonts w:ascii="宋体" w:eastAsia="宋体" w:hAnsi="宋体" w:cs="Times New Roman" w:hint="eastAsia"/>
          <w:sz w:val="24"/>
        </w:rPr>
      </w:pPr>
      <w:r>
        <w:rPr>
          <w:rFonts w:ascii="宋体" w:eastAsia="宋体" w:hAnsi="宋体" w:cs="Times New Roman" w:hint="eastAsia"/>
          <w:sz w:val="24"/>
        </w:rPr>
        <w:t>由买卖双方签字的验收证书。</w:t>
      </w:r>
    </w:p>
    <w:p w:rsidR="00B62265" w:rsidRDefault="00B62265" w:rsidP="009810BF">
      <w:pPr>
        <w:pStyle w:val="1"/>
        <w:numPr>
          <w:ilvl w:val="1"/>
          <w:numId w:val="18"/>
        </w:numPr>
        <w:tabs>
          <w:tab w:val="clear" w:pos="495"/>
          <w:tab w:val="num" w:pos="630"/>
        </w:tabs>
        <w:snapToGrid w:val="0"/>
        <w:spacing w:line="360" w:lineRule="auto"/>
        <w:ind w:left="630" w:hanging="630"/>
        <w:rPr>
          <w:rFonts w:hint="eastAsia"/>
          <w:sz w:val="24"/>
        </w:rPr>
      </w:pPr>
      <w:r>
        <w:rPr>
          <w:rFonts w:hint="eastAsia"/>
          <w:sz w:val="24"/>
        </w:rPr>
        <w:t>甲方付款方式和条件：</w:t>
      </w:r>
    </w:p>
    <w:p w:rsidR="00B62265" w:rsidRDefault="00B62265" w:rsidP="00B62265">
      <w:pPr>
        <w:snapToGrid w:val="0"/>
        <w:spacing w:line="360" w:lineRule="auto"/>
        <w:rPr>
          <w:rFonts w:ascii="Calibri" w:eastAsia="宋体" w:hAnsi="Calibri" w:cs="Times New Roman" w:hint="eastAsia"/>
          <w:sz w:val="24"/>
        </w:rPr>
      </w:pPr>
      <w:r>
        <w:rPr>
          <w:rFonts w:ascii="Calibri" w:eastAsia="宋体" w:hAnsi="Calibri" w:cs="Times New Roman"/>
          <w:color w:val="008000"/>
          <w:sz w:val="24"/>
        </w:rPr>
        <w:t xml:space="preserve">     </w:t>
      </w:r>
      <w:r>
        <w:rPr>
          <w:rFonts w:ascii="Calibri" w:eastAsia="宋体" w:hAnsi="Calibri" w:cs="Times New Roman" w:hint="eastAsia"/>
          <w:sz w:val="24"/>
        </w:rPr>
        <w:t>甲方将按照本项目招标文件规定的时间和方式向乙方支付合同价款。</w:t>
      </w:r>
    </w:p>
    <w:p w:rsidR="00B62265" w:rsidRDefault="00B62265" w:rsidP="009810BF">
      <w:pPr>
        <w:pStyle w:val="1"/>
        <w:numPr>
          <w:ilvl w:val="0"/>
          <w:numId w:val="18"/>
        </w:numPr>
        <w:tabs>
          <w:tab w:val="clear" w:pos="600"/>
          <w:tab w:val="left" w:pos="420"/>
          <w:tab w:val="num" w:pos="705"/>
        </w:tabs>
        <w:snapToGrid w:val="0"/>
        <w:spacing w:beforeLines="100" w:line="360" w:lineRule="auto"/>
        <w:ind w:left="2832" w:hanging="2123"/>
        <w:outlineLvl w:val="2"/>
        <w:rPr>
          <w:b/>
          <w:sz w:val="24"/>
          <w:szCs w:val="24"/>
        </w:rPr>
      </w:pPr>
      <w:r>
        <w:rPr>
          <w:rFonts w:hint="eastAsia"/>
          <w:b/>
          <w:sz w:val="24"/>
          <w:szCs w:val="24"/>
        </w:rPr>
        <w:t>价格</w:t>
      </w:r>
    </w:p>
    <w:p w:rsidR="00B62265" w:rsidRDefault="00B62265" w:rsidP="00B62265">
      <w:pPr>
        <w:pStyle w:val="1"/>
        <w:numPr>
          <w:ilvl w:val="0"/>
          <w:numId w:val="0"/>
        </w:numPr>
        <w:tabs>
          <w:tab w:val="left" w:pos="420"/>
        </w:tabs>
        <w:snapToGrid w:val="0"/>
        <w:spacing w:line="360" w:lineRule="auto"/>
        <w:ind w:leftChars="300" w:left="630"/>
        <w:rPr>
          <w:rFonts w:hint="eastAsia"/>
          <w:sz w:val="24"/>
        </w:rPr>
      </w:pPr>
      <w:r>
        <w:rPr>
          <w:rFonts w:hint="eastAsia"/>
          <w:sz w:val="24"/>
        </w:rPr>
        <w:t>乙方在本合同项下提交货物和履行服务的价格在合同中给出。</w:t>
      </w:r>
    </w:p>
    <w:p w:rsidR="00B62265" w:rsidRDefault="00B62265" w:rsidP="009810BF">
      <w:pPr>
        <w:pStyle w:val="1"/>
        <w:numPr>
          <w:ilvl w:val="0"/>
          <w:numId w:val="18"/>
        </w:numPr>
        <w:tabs>
          <w:tab w:val="clear" w:pos="600"/>
          <w:tab w:val="left" w:pos="420"/>
          <w:tab w:val="num" w:pos="705"/>
        </w:tabs>
        <w:snapToGrid w:val="0"/>
        <w:spacing w:beforeLines="100" w:line="360" w:lineRule="auto"/>
        <w:ind w:left="2832" w:hanging="2123"/>
        <w:outlineLvl w:val="2"/>
        <w:rPr>
          <w:rFonts w:hint="eastAsia"/>
          <w:b/>
          <w:sz w:val="24"/>
          <w:szCs w:val="24"/>
        </w:rPr>
      </w:pPr>
      <w:r>
        <w:rPr>
          <w:rFonts w:hint="eastAsia"/>
          <w:b/>
          <w:sz w:val="24"/>
          <w:szCs w:val="24"/>
        </w:rPr>
        <w:t>合同修改</w:t>
      </w:r>
    </w:p>
    <w:p w:rsidR="00B62265" w:rsidRDefault="00B62265" w:rsidP="00B62265">
      <w:pPr>
        <w:pStyle w:val="1"/>
        <w:numPr>
          <w:ilvl w:val="0"/>
          <w:numId w:val="0"/>
        </w:numPr>
        <w:tabs>
          <w:tab w:val="left" w:pos="420"/>
        </w:tabs>
        <w:snapToGrid w:val="0"/>
        <w:spacing w:line="360" w:lineRule="auto"/>
        <w:ind w:leftChars="300" w:left="630"/>
        <w:rPr>
          <w:rFonts w:hint="eastAsia"/>
          <w:sz w:val="24"/>
        </w:rPr>
      </w:pPr>
      <w:r>
        <w:rPr>
          <w:rFonts w:hint="eastAsia"/>
          <w:color w:val="000000"/>
          <w:sz w:val="24"/>
        </w:rPr>
        <w:t>本合同履行过程中，甲方需追加与合同标的相同的货物或服务的，在不改变合同其他条款的前提下，可以与乙方协商签订补充合同，但所有补充合同的采购金额不超过原合同采购金额的百分之十。甲乙双方均不得擅自变更合同，但是如果合同继续履行将损害国家利益和社会公共利益的，双方应当变更合同，有过错的一方应当承担赔偿责任，双方都有过错的，各自</w:t>
      </w:r>
      <w:r>
        <w:rPr>
          <w:rFonts w:hint="eastAsia"/>
          <w:color w:val="000000"/>
          <w:sz w:val="24"/>
        </w:rPr>
        <w:lastRenderedPageBreak/>
        <w:t>承担相应的责任</w:t>
      </w:r>
      <w:r>
        <w:rPr>
          <w:rFonts w:hint="eastAsia"/>
          <w:sz w:val="24"/>
        </w:rPr>
        <w:t>。</w:t>
      </w:r>
    </w:p>
    <w:p w:rsidR="00B62265" w:rsidRDefault="00B62265" w:rsidP="009810BF">
      <w:pPr>
        <w:pStyle w:val="1"/>
        <w:numPr>
          <w:ilvl w:val="0"/>
          <w:numId w:val="18"/>
        </w:numPr>
        <w:tabs>
          <w:tab w:val="clear" w:pos="600"/>
          <w:tab w:val="left" w:pos="420"/>
          <w:tab w:val="num" w:pos="705"/>
        </w:tabs>
        <w:snapToGrid w:val="0"/>
        <w:spacing w:beforeLines="100" w:line="360" w:lineRule="auto"/>
        <w:ind w:left="2832" w:hanging="2123"/>
        <w:outlineLvl w:val="2"/>
        <w:rPr>
          <w:rFonts w:hint="eastAsia"/>
          <w:b/>
          <w:sz w:val="24"/>
          <w:szCs w:val="24"/>
        </w:rPr>
      </w:pPr>
      <w:r>
        <w:rPr>
          <w:rFonts w:hint="eastAsia"/>
          <w:b/>
          <w:sz w:val="24"/>
          <w:szCs w:val="24"/>
        </w:rPr>
        <w:t>转让和分包</w:t>
      </w:r>
    </w:p>
    <w:p w:rsidR="00B62265" w:rsidRDefault="00B62265" w:rsidP="009810BF">
      <w:pPr>
        <w:pStyle w:val="1"/>
        <w:numPr>
          <w:ilvl w:val="1"/>
          <w:numId w:val="18"/>
        </w:numPr>
        <w:tabs>
          <w:tab w:val="clear" w:pos="495"/>
          <w:tab w:val="num" w:pos="630"/>
        </w:tabs>
        <w:snapToGrid w:val="0"/>
        <w:spacing w:line="360" w:lineRule="auto"/>
        <w:ind w:left="630" w:hanging="630"/>
        <w:rPr>
          <w:rFonts w:hint="eastAsia"/>
          <w:sz w:val="24"/>
        </w:rPr>
      </w:pPr>
      <w:r>
        <w:rPr>
          <w:rFonts w:hint="eastAsia"/>
          <w:sz w:val="24"/>
        </w:rPr>
        <w:t>乙方不得部分转让或全部转让其享有的合同权利及应履行的合同义务。</w:t>
      </w:r>
    </w:p>
    <w:p w:rsidR="00B62265" w:rsidRDefault="00B62265" w:rsidP="009810BF">
      <w:pPr>
        <w:pStyle w:val="1"/>
        <w:numPr>
          <w:ilvl w:val="1"/>
          <w:numId w:val="18"/>
        </w:numPr>
        <w:tabs>
          <w:tab w:val="clear" w:pos="495"/>
          <w:tab w:val="num" w:pos="630"/>
        </w:tabs>
        <w:snapToGrid w:val="0"/>
        <w:spacing w:line="360" w:lineRule="auto"/>
        <w:ind w:left="630" w:hanging="630"/>
        <w:rPr>
          <w:rFonts w:hint="eastAsia"/>
          <w:sz w:val="24"/>
        </w:rPr>
      </w:pPr>
      <w:r>
        <w:rPr>
          <w:rFonts w:hint="eastAsia"/>
          <w:sz w:val="24"/>
        </w:rPr>
        <w:t>未经甲方书面同意，乙方不得将本合同项下应由乙方履行的义务和工作分包给第三方完成。甲方同意分包的，乙方仍应当就分包项目向甲方负责，接受分包的第三方就分包项目承担连带责任。</w:t>
      </w:r>
    </w:p>
    <w:p w:rsidR="00B62265" w:rsidRDefault="00B62265" w:rsidP="009810BF">
      <w:pPr>
        <w:pStyle w:val="1"/>
        <w:numPr>
          <w:ilvl w:val="1"/>
          <w:numId w:val="18"/>
        </w:numPr>
        <w:tabs>
          <w:tab w:val="clear" w:pos="495"/>
          <w:tab w:val="num" w:pos="630"/>
        </w:tabs>
        <w:snapToGrid w:val="0"/>
        <w:spacing w:line="360" w:lineRule="auto"/>
        <w:ind w:left="630" w:hanging="630"/>
        <w:rPr>
          <w:rFonts w:hint="eastAsia"/>
          <w:sz w:val="24"/>
        </w:rPr>
      </w:pPr>
      <w:r>
        <w:rPr>
          <w:rFonts w:hint="eastAsia"/>
          <w:sz w:val="24"/>
        </w:rPr>
        <w:t>乙方违反合同约定转让合同权利、义务或者分包的，乙方应当向甲方支付合同总价30%的违约金，并且，于此情形下甲方有权决定提前解除合同。</w:t>
      </w:r>
    </w:p>
    <w:p w:rsidR="00B62265" w:rsidRDefault="00B62265" w:rsidP="009810BF">
      <w:pPr>
        <w:pStyle w:val="1"/>
        <w:numPr>
          <w:ilvl w:val="0"/>
          <w:numId w:val="18"/>
        </w:numPr>
        <w:tabs>
          <w:tab w:val="clear" w:pos="600"/>
          <w:tab w:val="left" w:pos="420"/>
          <w:tab w:val="num" w:pos="705"/>
        </w:tabs>
        <w:snapToGrid w:val="0"/>
        <w:spacing w:beforeLines="100" w:line="360" w:lineRule="auto"/>
        <w:ind w:left="2832" w:hanging="2123"/>
        <w:outlineLvl w:val="2"/>
        <w:rPr>
          <w:rFonts w:hint="eastAsia"/>
          <w:b/>
          <w:sz w:val="24"/>
          <w:szCs w:val="24"/>
        </w:rPr>
      </w:pPr>
      <w:r>
        <w:rPr>
          <w:rFonts w:hint="eastAsia"/>
          <w:b/>
          <w:sz w:val="24"/>
          <w:szCs w:val="24"/>
        </w:rPr>
        <w:t>乙方履约延误</w:t>
      </w:r>
    </w:p>
    <w:p w:rsidR="00B62265" w:rsidRDefault="00B62265" w:rsidP="009810BF">
      <w:pPr>
        <w:pStyle w:val="1"/>
        <w:numPr>
          <w:ilvl w:val="1"/>
          <w:numId w:val="18"/>
        </w:numPr>
        <w:tabs>
          <w:tab w:val="clear" w:pos="495"/>
          <w:tab w:val="num" w:pos="630"/>
        </w:tabs>
        <w:snapToGrid w:val="0"/>
        <w:spacing w:line="360" w:lineRule="auto"/>
        <w:ind w:left="630" w:hanging="630"/>
        <w:rPr>
          <w:rFonts w:hint="eastAsia"/>
          <w:sz w:val="24"/>
        </w:rPr>
      </w:pPr>
      <w:r>
        <w:rPr>
          <w:rFonts w:hint="eastAsia"/>
          <w:sz w:val="24"/>
        </w:rPr>
        <w:t>乙方应按照招标文件中规定的交货时间交货和提供服务。</w:t>
      </w:r>
    </w:p>
    <w:p w:rsidR="00B62265" w:rsidRDefault="00B62265" w:rsidP="009810BF">
      <w:pPr>
        <w:pStyle w:val="1"/>
        <w:numPr>
          <w:ilvl w:val="1"/>
          <w:numId w:val="18"/>
        </w:numPr>
        <w:tabs>
          <w:tab w:val="clear" w:pos="495"/>
          <w:tab w:val="num" w:pos="630"/>
        </w:tabs>
        <w:snapToGrid w:val="0"/>
        <w:spacing w:line="360" w:lineRule="auto"/>
        <w:ind w:left="630" w:hanging="630"/>
        <w:rPr>
          <w:rFonts w:hint="eastAsia"/>
          <w:sz w:val="24"/>
        </w:rPr>
      </w:pPr>
      <w:r>
        <w:rPr>
          <w:rFonts w:hint="eastAsia"/>
          <w:sz w:val="24"/>
        </w:rPr>
        <w:t>在履行合同过程中，如果乙方及其分包人遇到妨碍按时交货和提供服务的情况时，应及时以书面形式将拖延的事实、可能拖延的时间和原因通知甲方。甲方在收到乙方通知后，应尽快对情况进行评价，并确定是否同意延长交货时间以及是否收取延期交付违约金。</w:t>
      </w:r>
    </w:p>
    <w:p w:rsidR="00B62265" w:rsidRDefault="00B62265" w:rsidP="009810BF">
      <w:pPr>
        <w:pStyle w:val="1"/>
        <w:numPr>
          <w:ilvl w:val="0"/>
          <w:numId w:val="18"/>
        </w:numPr>
        <w:tabs>
          <w:tab w:val="clear" w:pos="600"/>
          <w:tab w:val="left" w:pos="420"/>
          <w:tab w:val="num" w:pos="705"/>
        </w:tabs>
        <w:snapToGrid w:val="0"/>
        <w:spacing w:beforeLines="100" w:line="360" w:lineRule="auto"/>
        <w:ind w:left="2832" w:hanging="2123"/>
        <w:outlineLvl w:val="2"/>
        <w:rPr>
          <w:rFonts w:hint="eastAsia"/>
          <w:b/>
          <w:sz w:val="24"/>
          <w:szCs w:val="24"/>
        </w:rPr>
      </w:pPr>
      <w:r>
        <w:rPr>
          <w:rFonts w:hint="eastAsia"/>
          <w:b/>
          <w:sz w:val="24"/>
          <w:szCs w:val="24"/>
        </w:rPr>
        <w:t>延期交付违约金</w:t>
      </w:r>
    </w:p>
    <w:p w:rsidR="00B62265" w:rsidRDefault="00B62265" w:rsidP="00B62265">
      <w:pPr>
        <w:pStyle w:val="1"/>
        <w:numPr>
          <w:ilvl w:val="0"/>
          <w:numId w:val="0"/>
        </w:numPr>
        <w:tabs>
          <w:tab w:val="left" w:pos="420"/>
        </w:tabs>
        <w:snapToGrid w:val="0"/>
        <w:spacing w:line="360" w:lineRule="auto"/>
        <w:ind w:leftChars="300" w:left="630"/>
        <w:rPr>
          <w:rFonts w:hint="eastAsia"/>
          <w:bCs/>
          <w:sz w:val="24"/>
        </w:rPr>
      </w:pPr>
      <w:r>
        <w:rPr>
          <w:rFonts w:hint="eastAsia"/>
          <w:sz w:val="24"/>
        </w:rPr>
        <w:t>除遇到合同规定的不可抗力情况外，如果乙方没有按照合同的时间交货和提供服务，甲方应在不影响合同项下的其他补救措施的情况下，有权从合同款项中扣除乙方应当支付的违约金。</w:t>
      </w:r>
      <w:r>
        <w:rPr>
          <w:rFonts w:hint="eastAsia"/>
          <w:color w:val="000000"/>
          <w:sz w:val="24"/>
        </w:rPr>
        <w:t>每延误一天的，乙方应当按迟交货物或服务的费用的百分之零点零肆(</w:t>
      </w:r>
      <w:r>
        <w:rPr>
          <w:rFonts w:hint="eastAsia"/>
          <w:color w:val="000000"/>
          <w:sz w:val="24"/>
          <w:u w:val="single"/>
        </w:rPr>
        <w:t>0.04</w:t>
      </w:r>
      <w:r>
        <w:rPr>
          <w:rFonts w:hint="eastAsia"/>
          <w:color w:val="000000"/>
          <w:sz w:val="24"/>
        </w:rPr>
        <w:t>％)向甲方支付违约金，直至实际交付为止。延期交付超过</w:t>
      </w:r>
      <w:r>
        <w:rPr>
          <w:rFonts w:hint="eastAsia"/>
          <w:color w:val="000000"/>
          <w:sz w:val="24"/>
          <w:u w:val="single"/>
        </w:rPr>
        <w:t xml:space="preserve"> 30</w:t>
      </w:r>
      <w:r>
        <w:rPr>
          <w:rFonts w:hint="eastAsia"/>
          <w:color w:val="000000"/>
          <w:sz w:val="24"/>
        </w:rPr>
        <w:t>日时，甲方有权根据合同条款第21条的规定解除合同，甲方因此解除合同的，乙方应当支付合同价格</w:t>
      </w:r>
      <w:r>
        <w:rPr>
          <w:rFonts w:hint="eastAsia"/>
          <w:color w:val="000000"/>
          <w:sz w:val="24"/>
          <w:u w:val="single"/>
        </w:rPr>
        <w:t xml:space="preserve"> 30 </w:t>
      </w:r>
      <w:r>
        <w:rPr>
          <w:rFonts w:hint="eastAsia"/>
          <w:color w:val="000000"/>
          <w:sz w:val="24"/>
        </w:rPr>
        <w:t>% 的违约金作为赔偿</w:t>
      </w:r>
      <w:r>
        <w:rPr>
          <w:rFonts w:hint="eastAsia"/>
          <w:bCs/>
          <w:sz w:val="24"/>
        </w:rPr>
        <w:t>。</w:t>
      </w:r>
    </w:p>
    <w:p w:rsidR="00B62265" w:rsidRDefault="00B62265" w:rsidP="009810BF">
      <w:pPr>
        <w:pStyle w:val="1"/>
        <w:numPr>
          <w:ilvl w:val="0"/>
          <w:numId w:val="18"/>
        </w:numPr>
        <w:tabs>
          <w:tab w:val="clear" w:pos="600"/>
          <w:tab w:val="left" w:pos="420"/>
          <w:tab w:val="num" w:pos="705"/>
        </w:tabs>
        <w:snapToGrid w:val="0"/>
        <w:spacing w:beforeLines="100" w:line="360" w:lineRule="auto"/>
        <w:ind w:left="2832" w:hanging="2123"/>
        <w:outlineLvl w:val="2"/>
        <w:rPr>
          <w:rFonts w:hint="eastAsia"/>
          <w:b/>
          <w:sz w:val="24"/>
          <w:szCs w:val="24"/>
        </w:rPr>
      </w:pPr>
      <w:r>
        <w:rPr>
          <w:rFonts w:hint="eastAsia"/>
          <w:b/>
          <w:sz w:val="24"/>
          <w:szCs w:val="24"/>
        </w:rPr>
        <w:t>违约解除合同</w:t>
      </w:r>
    </w:p>
    <w:p w:rsidR="00B62265" w:rsidRDefault="00B62265" w:rsidP="009810BF">
      <w:pPr>
        <w:pStyle w:val="1"/>
        <w:numPr>
          <w:ilvl w:val="1"/>
          <w:numId w:val="18"/>
        </w:numPr>
        <w:tabs>
          <w:tab w:val="clear" w:pos="495"/>
          <w:tab w:val="num" w:pos="630"/>
        </w:tabs>
        <w:snapToGrid w:val="0"/>
        <w:spacing w:line="360" w:lineRule="auto"/>
        <w:ind w:left="630" w:hanging="630"/>
        <w:rPr>
          <w:rFonts w:hint="eastAsia"/>
          <w:sz w:val="24"/>
        </w:rPr>
      </w:pPr>
      <w:r>
        <w:rPr>
          <w:rFonts w:hint="eastAsia"/>
          <w:sz w:val="24"/>
        </w:rPr>
        <w:t>在甲方对乙方违约而采取的任何补救措施不受影响的情况下，甲方可向乙方发出书面违约通知书，提出解除合同。</w:t>
      </w:r>
    </w:p>
    <w:p w:rsidR="00B62265" w:rsidRDefault="00B62265" w:rsidP="009810BF">
      <w:pPr>
        <w:numPr>
          <w:ilvl w:val="0"/>
          <w:numId w:val="26"/>
        </w:numPr>
        <w:tabs>
          <w:tab w:val="num" w:pos="1365"/>
        </w:tabs>
        <w:snapToGrid w:val="0"/>
        <w:spacing w:line="360" w:lineRule="auto"/>
        <w:ind w:left="1365" w:hanging="735"/>
        <w:rPr>
          <w:rFonts w:ascii="宋体" w:eastAsia="宋体" w:hAnsi="宋体" w:cs="Times New Roman" w:hint="eastAsia"/>
          <w:sz w:val="24"/>
        </w:rPr>
      </w:pPr>
      <w:r>
        <w:rPr>
          <w:rFonts w:ascii="宋体" w:eastAsia="宋体" w:hAnsi="宋体" w:cs="Times New Roman" w:hint="eastAsia"/>
          <w:kern w:val="0"/>
          <w:sz w:val="24"/>
          <w:szCs w:val="21"/>
        </w:rPr>
        <w:t>乙方延期交付达到约定的合同解除情形</w:t>
      </w:r>
      <w:r>
        <w:rPr>
          <w:rFonts w:ascii="宋体" w:eastAsia="宋体" w:hAnsi="宋体" w:cs="Times New Roman" w:hint="eastAsia"/>
          <w:sz w:val="24"/>
        </w:rPr>
        <w:t>。</w:t>
      </w:r>
    </w:p>
    <w:p w:rsidR="00B62265" w:rsidRDefault="00B62265" w:rsidP="009810BF">
      <w:pPr>
        <w:numPr>
          <w:ilvl w:val="0"/>
          <w:numId w:val="26"/>
        </w:numPr>
        <w:tabs>
          <w:tab w:val="num" w:pos="1365"/>
        </w:tabs>
        <w:snapToGrid w:val="0"/>
        <w:spacing w:line="360" w:lineRule="auto"/>
        <w:ind w:left="1365" w:hanging="735"/>
        <w:rPr>
          <w:rFonts w:ascii="宋体" w:eastAsia="宋体" w:hAnsi="宋体" w:cs="Times New Roman" w:hint="eastAsia"/>
          <w:sz w:val="24"/>
        </w:rPr>
      </w:pPr>
      <w:r>
        <w:rPr>
          <w:rFonts w:ascii="宋体" w:eastAsia="宋体" w:hAnsi="宋体" w:cs="Times New Roman" w:hint="eastAsia"/>
          <w:sz w:val="24"/>
        </w:rPr>
        <w:t>如果乙方未能履行合同规定的其它任何义务达到合同约定的甲方</w:t>
      </w:r>
      <w:r>
        <w:rPr>
          <w:rFonts w:ascii="宋体" w:eastAsia="宋体" w:hAnsi="宋体" w:cs="Times New Roman" w:hint="eastAsia"/>
          <w:sz w:val="24"/>
        </w:rPr>
        <w:lastRenderedPageBreak/>
        <w:t>有权解除合同的情形或者因此导致合同目的无法实现的。</w:t>
      </w:r>
    </w:p>
    <w:p w:rsidR="00B62265" w:rsidRDefault="00B62265" w:rsidP="009810BF">
      <w:pPr>
        <w:numPr>
          <w:ilvl w:val="0"/>
          <w:numId w:val="26"/>
        </w:numPr>
        <w:tabs>
          <w:tab w:val="num" w:pos="1365"/>
        </w:tabs>
        <w:snapToGrid w:val="0"/>
        <w:spacing w:line="360" w:lineRule="auto"/>
        <w:ind w:left="1365" w:hanging="735"/>
        <w:rPr>
          <w:rFonts w:ascii="宋体" w:eastAsia="宋体" w:hAnsi="宋体" w:cs="Times New Roman" w:hint="eastAsia"/>
          <w:sz w:val="24"/>
        </w:rPr>
      </w:pPr>
      <w:r>
        <w:rPr>
          <w:rFonts w:ascii="宋体" w:eastAsia="宋体" w:hAnsi="宋体" w:cs="Times New Roman" w:hint="eastAsia"/>
          <w:sz w:val="24"/>
        </w:rPr>
        <w:t>如果甲方认为乙方在本合同的竞争和实施过程中有腐败和欺诈行为。为此目的，定义下述条件：</w:t>
      </w:r>
    </w:p>
    <w:p w:rsidR="00B62265" w:rsidRDefault="00B62265" w:rsidP="009810BF">
      <w:pPr>
        <w:numPr>
          <w:ilvl w:val="1"/>
          <w:numId w:val="26"/>
        </w:numPr>
        <w:tabs>
          <w:tab w:val="clear" w:pos="394"/>
          <w:tab w:val="num" w:pos="1470"/>
        </w:tabs>
        <w:snapToGrid w:val="0"/>
        <w:spacing w:line="360" w:lineRule="auto"/>
        <w:ind w:left="1575"/>
        <w:rPr>
          <w:rFonts w:ascii="宋体" w:eastAsia="宋体" w:hAnsi="宋体" w:cs="Times New Roman" w:hint="eastAsia"/>
          <w:sz w:val="24"/>
        </w:rPr>
      </w:pPr>
      <w:r>
        <w:rPr>
          <w:rFonts w:ascii="宋体" w:eastAsia="宋体" w:hAnsi="宋体" w:cs="Times New Roman" w:hint="eastAsia"/>
          <w:sz w:val="24"/>
        </w:rPr>
        <w:t>“腐败行为”是指提供、给予、接受或索取任何有价值的物品来影响相关人员在采购过程或合同实施过程中的行为。</w:t>
      </w:r>
    </w:p>
    <w:p w:rsidR="00B62265" w:rsidRDefault="00B62265" w:rsidP="009810BF">
      <w:pPr>
        <w:numPr>
          <w:ilvl w:val="1"/>
          <w:numId w:val="26"/>
        </w:numPr>
        <w:tabs>
          <w:tab w:val="clear" w:pos="394"/>
          <w:tab w:val="num" w:pos="1470"/>
        </w:tabs>
        <w:snapToGrid w:val="0"/>
        <w:spacing w:line="360" w:lineRule="auto"/>
        <w:ind w:left="1575"/>
        <w:rPr>
          <w:rFonts w:ascii="Times New Roman" w:eastAsia="宋体" w:hAnsi="Times New Roman" w:cs="Times New Roman" w:hint="eastAsia"/>
          <w:sz w:val="24"/>
        </w:rPr>
      </w:pPr>
      <w:r>
        <w:rPr>
          <w:rFonts w:ascii="宋体" w:eastAsia="宋体" w:hAnsi="宋体" w:cs="Times New Roman" w:hint="eastAsia"/>
          <w:sz w:val="24"/>
        </w:rPr>
        <w:t>“欺诈行为”是指为了影响采购过程或合同实施过程而恶意隐瞒或谎报事实，损害甲方利益的行为。</w:t>
      </w:r>
    </w:p>
    <w:p w:rsidR="00B62265" w:rsidRDefault="00B62265" w:rsidP="009810BF">
      <w:pPr>
        <w:pStyle w:val="1"/>
        <w:numPr>
          <w:ilvl w:val="0"/>
          <w:numId w:val="18"/>
        </w:numPr>
        <w:tabs>
          <w:tab w:val="clear" w:pos="600"/>
          <w:tab w:val="left" w:pos="420"/>
          <w:tab w:val="num" w:pos="705"/>
        </w:tabs>
        <w:snapToGrid w:val="0"/>
        <w:spacing w:beforeLines="100" w:line="360" w:lineRule="auto"/>
        <w:ind w:left="2832" w:hanging="2123"/>
        <w:outlineLvl w:val="2"/>
        <w:rPr>
          <w:b/>
          <w:sz w:val="24"/>
          <w:szCs w:val="24"/>
        </w:rPr>
      </w:pPr>
      <w:r>
        <w:rPr>
          <w:rFonts w:hint="eastAsia"/>
          <w:b/>
          <w:sz w:val="24"/>
          <w:szCs w:val="24"/>
        </w:rPr>
        <w:t>不可抗力</w:t>
      </w:r>
    </w:p>
    <w:p w:rsidR="00B62265" w:rsidRDefault="00B62265" w:rsidP="009810BF">
      <w:pPr>
        <w:pStyle w:val="1"/>
        <w:numPr>
          <w:ilvl w:val="1"/>
          <w:numId w:val="18"/>
        </w:numPr>
        <w:tabs>
          <w:tab w:val="clear" w:pos="495"/>
          <w:tab w:val="num" w:pos="630"/>
        </w:tabs>
        <w:snapToGrid w:val="0"/>
        <w:spacing w:line="360" w:lineRule="auto"/>
        <w:ind w:left="630" w:hanging="630"/>
        <w:rPr>
          <w:rFonts w:hint="eastAsia"/>
          <w:sz w:val="24"/>
        </w:rPr>
      </w:pPr>
      <w:r>
        <w:rPr>
          <w:rFonts w:hint="eastAsia"/>
          <w:sz w:val="24"/>
        </w:rPr>
        <w:t>签约双方任何一方由于不可抗力事件的影响而不能执行合同时，履行合同的期限应予以延长，其延长的期限应相当于事件所影响的时间。不可抗力事件系指买卖双方在缔结合同时所不能预见的，并且它的发生及其后果是无法克服的事件，诸如战争、严重火灾、洪水、台风、地震等。</w:t>
      </w:r>
    </w:p>
    <w:p w:rsidR="00B62265" w:rsidRDefault="00B62265" w:rsidP="009810BF">
      <w:pPr>
        <w:pStyle w:val="1"/>
        <w:numPr>
          <w:ilvl w:val="1"/>
          <w:numId w:val="18"/>
        </w:numPr>
        <w:tabs>
          <w:tab w:val="clear" w:pos="495"/>
          <w:tab w:val="num" w:pos="630"/>
        </w:tabs>
        <w:snapToGrid w:val="0"/>
        <w:spacing w:line="360" w:lineRule="auto"/>
        <w:ind w:left="630" w:hanging="630"/>
        <w:rPr>
          <w:rFonts w:hint="eastAsia"/>
          <w:sz w:val="24"/>
        </w:rPr>
      </w:pPr>
      <w:r>
        <w:rPr>
          <w:rFonts w:hint="eastAsia"/>
          <w:sz w:val="24"/>
        </w:rPr>
        <w:t>受影响的一方在不可抗力事件发生后尽快用书面形式通知对方，并于不可抗力事件发生后十四（14）天内将有关当局出具的证明文件用特快专递或挂号信寄给对方审阅确认。一旦不可抗力事件影响持续超过一百二十（120）天以上，双方应通过友好协商在合理的时间内达成进一步履行合同的协议。</w:t>
      </w:r>
    </w:p>
    <w:p w:rsidR="00B62265" w:rsidRDefault="00B62265" w:rsidP="009810BF">
      <w:pPr>
        <w:pStyle w:val="1"/>
        <w:numPr>
          <w:ilvl w:val="1"/>
          <w:numId w:val="18"/>
        </w:numPr>
        <w:tabs>
          <w:tab w:val="clear" w:pos="495"/>
          <w:tab w:val="num" w:pos="630"/>
        </w:tabs>
        <w:snapToGrid w:val="0"/>
        <w:spacing w:line="360" w:lineRule="auto"/>
        <w:ind w:left="630" w:hanging="630"/>
        <w:rPr>
          <w:rFonts w:hint="eastAsia"/>
          <w:sz w:val="24"/>
        </w:rPr>
      </w:pPr>
      <w:r>
        <w:rPr>
          <w:rFonts w:hint="eastAsia"/>
          <w:sz w:val="24"/>
        </w:rPr>
        <w:t>因合同一方迟延履行合同后发生不可抗力的，不能免除迟延履行方的相应责任。</w:t>
      </w:r>
    </w:p>
    <w:p w:rsidR="00B62265" w:rsidRDefault="00B62265" w:rsidP="009810BF">
      <w:pPr>
        <w:pStyle w:val="1"/>
        <w:numPr>
          <w:ilvl w:val="0"/>
          <w:numId w:val="18"/>
        </w:numPr>
        <w:tabs>
          <w:tab w:val="clear" w:pos="600"/>
          <w:tab w:val="left" w:pos="420"/>
          <w:tab w:val="num" w:pos="705"/>
        </w:tabs>
        <w:snapToGrid w:val="0"/>
        <w:spacing w:beforeLines="100" w:line="360" w:lineRule="auto"/>
        <w:ind w:left="2832" w:hanging="2123"/>
        <w:outlineLvl w:val="2"/>
        <w:rPr>
          <w:rFonts w:hint="eastAsia"/>
          <w:b/>
          <w:sz w:val="24"/>
          <w:szCs w:val="24"/>
        </w:rPr>
      </w:pPr>
      <w:r>
        <w:rPr>
          <w:rFonts w:hint="eastAsia"/>
          <w:b/>
          <w:sz w:val="24"/>
          <w:szCs w:val="24"/>
        </w:rPr>
        <w:t>因破产解除合同</w:t>
      </w:r>
    </w:p>
    <w:p w:rsidR="00B62265" w:rsidRDefault="00B62265" w:rsidP="00B62265">
      <w:pPr>
        <w:pStyle w:val="1"/>
        <w:numPr>
          <w:ilvl w:val="0"/>
          <w:numId w:val="0"/>
        </w:numPr>
        <w:tabs>
          <w:tab w:val="left" w:pos="420"/>
        </w:tabs>
        <w:snapToGrid w:val="0"/>
        <w:spacing w:line="360" w:lineRule="auto"/>
        <w:ind w:leftChars="300" w:left="630"/>
        <w:rPr>
          <w:rFonts w:hint="eastAsia"/>
        </w:rPr>
      </w:pPr>
      <w:r>
        <w:rPr>
          <w:rFonts w:hint="eastAsia"/>
          <w:sz w:val="24"/>
        </w:rPr>
        <w:t>如果乙方破产或无清偿能力，甲方可在任何时候以书面形式通知乙方，提出解除合同，甲方有权将已收货物退还乙方，合同解除前如果乙方只提供了部分货物且该部分货物可以满足甲方采购货物最终要实现的目的的，甲方仅就该部分货物支付相应的货物，并有权不支付乙方未履行合同义务部分相对应的合同价款。该合同将不损害或影响甲方已经采取或将要采取的任何行动或补救措施的权利。</w:t>
      </w:r>
    </w:p>
    <w:p w:rsidR="00B62265" w:rsidRDefault="00B62265" w:rsidP="009810BF">
      <w:pPr>
        <w:pStyle w:val="1"/>
        <w:numPr>
          <w:ilvl w:val="0"/>
          <w:numId w:val="18"/>
        </w:numPr>
        <w:tabs>
          <w:tab w:val="clear" w:pos="600"/>
          <w:tab w:val="left" w:pos="420"/>
          <w:tab w:val="num" w:pos="705"/>
        </w:tabs>
        <w:snapToGrid w:val="0"/>
        <w:spacing w:beforeLines="100" w:line="360" w:lineRule="auto"/>
        <w:ind w:left="2832" w:hanging="2123"/>
        <w:outlineLvl w:val="2"/>
        <w:rPr>
          <w:rFonts w:hint="eastAsia"/>
          <w:b/>
          <w:sz w:val="24"/>
          <w:szCs w:val="24"/>
        </w:rPr>
      </w:pPr>
      <w:r>
        <w:rPr>
          <w:rFonts w:hint="eastAsia"/>
          <w:b/>
          <w:sz w:val="24"/>
          <w:szCs w:val="24"/>
        </w:rPr>
        <w:t>争议的解决</w:t>
      </w:r>
    </w:p>
    <w:p w:rsidR="00B62265" w:rsidRDefault="00B62265" w:rsidP="009810BF">
      <w:pPr>
        <w:pStyle w:val="1"/>
        <w:numPr>
          <w:ilvl w:val="1"/>
          <w:numId w:val="18"/>
        </w:numPr>
        <w:tabs>
          <w:tab w:val="clear" w:pos="495"/>
          <w:tab w:val="num" w:pos="630"/>
        </w:tabs>
        <w:snapToGrid w:val="0"/>
        <w:spacing w:line="360" w:lineRule="auto"/>
        <w:ind w:left="630" w:hanging="630"/>
        <w:rPr>
          <w:rFonts w:hint="eastAsia"/>
          <w:sz w:val="24"/>
        </w:rPr>
      </w:pPr>
      <w:r>
        <w:rPr>
          <w:rFonts w:hint="eastAsia"/>
          <w:sz w:val="24"/>
        </w:rPr>
        <w:t>因执行本合同所发生的或与本合同有关的一切争议，双方应通过友好协商解决。如果协商不能解决，双方确定通过向本合同签订地有关人民法院提</w:t>
      </w:r>
      <w:r>
        <w:rPr>
          <w:rFonts w:hint="eastAsia"/>
          <w:sz w:val="24"/>
        </w:rPr>
        <w:lastRenderedPageBreak/>
        <w:t>起诉讼方式解决争议。</w:t>
      </w:r>
    </w:p>
    <w:p w:rsidR="00B62265" w:rsidRDefault="00B62265" w:rsidP="009810BF">
      <w:pPr>
        <w:pStyle w:val="1"/>
        <w:numPr>
          <w:ilvl w:val="0"/>
          <w:numId w:val="18"/>
        </w:numPr>
        <w:tabs>
          <w:tab w:val="clear" w:pos="600"/>
          <w:tab w:val="left" w:pos="420"/>
          <w:tab w:val="num" w:pos="705"/>
        </w:tabs>
        <w:snapToGrid w:val="0"/>
        <w:spacing w:beforeLines="100" w:line="360" w:lineRule="auto"/>
        <w:ind w:left="2832" w:hanging="2123"/>
        <w:outlineLvl w:val="2"/>
        <w:rPr>
          <w:rFonts w:hint="eastAsia"/>
          <w:b/>
          <w:sz w:val="24"/>
          <w:szCs w:val="24"/>
        </w:rPr>
      </w:pPr>
      <w:r>
        <w:rPr>
          <w:rFonts w:hint="eastAsia"/>
          <w:b/>
          <w:sz w:val="24"/>
          <w:szCs w:val="24"/>
        </w:rPr>
        <w:t>合同语言</w:t>
      </w:r>
    </w:p>
    <w:p w:rsidR="00B62265" w:rsidRDefault="00B62265" w:rsidP="00B62265">
      <w:pPr>
        <w:pStyle w:val="1"/>
        <w:numPr>
          <w:ilvl w:val="0"/>
          <w:numId w:val="0"/>
        </w:numPr>
        <w:tabs>
          <w:tab w:val="left" w:pos="420"/>
        </w:tabs>
        <w:snapToGrid w:val="0"/>
        <w:spacing w:line="360" w:lineRule="auto"/>
        <w:ind w:leftChars="300" w:left="630"/>
        <w:rPr>
          <w:rFonts w:hint="eastAsia"/>
          <w:sz w:val="24"/>
        </w:rPr>
      </w:pPr>
      <w:r>
        <w:rPr>
          <w:rFonts w:hint="eastAsia"/>
          <w:sz w:val="24"/>
        </w:rPr>
        <w:t>本合同语言为简体中文。双方交换的与合同有关的信函均用简体中文书写。</w:t>
      </w:r>
    </w:p>
    <w:p w:rsidR="00B62265" w:rsidRDefault="00B62265" w:rsidP="009810BF">
      <w:pPr>
        <w:pStyle w:val="1"/>
        <w:numPr>
          <w:ilvl w:val="0"/>
          <w:numId w:val="18"/>
        </w:numPr>
        <w:tabs>
          <w:tab w:val="clear" w:pos="600"/>
          <w:tab w:val="left" w:pos="420"/>
          <w:tab w:val="num" w:pos="705"/>
        </w:tabs>
        <w:snapToGrid w:val="0"/>
        <w:spacing w:beforeLines="100" w:line="360" w:lineRule="auto"/>
        <w:ind w:left="2832" w:hanging="2123"/>
        <w:outlineLvl w:val="2"/>
        <w:rPr>
          <w:rFonts w:hint="eastAsia"/>
          <w:b/>
          <w:sz w:val="24"/>
          <w:szCs w:val="24"/>
        </w:rPr>
      </w:pPr>
      <w:r>
        <w:rPr>
          <w:rFonts w:hint="eastAsia"/>
          <w:b/>
          <w:sz w:val="24"/>
          <w:szCs w:val="24"/>
        </w:rPr>
        <w:t>适用法律</w:t>
      </w:r>
    </w:p>
    <w:p w:rsidR="00B62265" w:rsidRDefault="00B62265" w:rsidP="00B62265">
      <w:pPr>
        <w:pStyle w:val="1"/>
        <w:numPr>
          <w:ilvl w:val="0"/>
          <w:numId w:val="0"/>
        </w:numPr>
        <w:tabs>
          <w:tab w:val="left" w:pos="420"/>
        </w:tabs>
        <w:snapToGrid w:val="0"/>
        <w:spacing w:line="360" w:lineRule="auto"/>
        <w:ind w:leftChars="270" w:left="629" w:hangingChars="26" w:hanging="62"/>
        <w:rPr>
          <w:rFonts w:hint="eastAsia"/>
          <w:sz w:val="24"/>
        </w:rPr>
      </w:pPr>
      <w:r>
        <w:rPr>
          <w:rFonts w:hint="eastAsia"/>
          <w:sz w:val="24"/>
        </w:rPr>
        <w:t>本合同应按照中华人民共和国的现行法律进行解释。</w:t>
      </w:r>
    </w:p>
    <w:p w:rsidR="00B62265" w:rsidRDefault="00B62265" w:rsidP="009810BF">
      <w:pPr>
        <w:pStyle w:val="1"/>
        <w:numPr>
          <w:ilvl w:val="0"/>
          <w:numId w:val="18"/>
        </w:numPr>
        <w:tabs>
          <w:tab w:val="clear" w:pos="600"/>
          <w:tab w:val="left" w:pos="420"/>
          <w:tab w:val="num" w:pos="705"/>
        </w:tabs>
        <w:snapToGrid w:val="0"/>
        <w:spacing w:beforeLines="100" w:line="360" w:lineRule="auto"/>
        <w:ind w:left="2832" w:hanging="2123"/>
        <w:outlineLvl w:val="2"/>
        <w:rPr>
          <w:rFonts w:hint="eastAsia"/>
          <w:b/>
          <w:sz w:val="24"/>
          <w:szCs w:val="24"/>
        </w:rPr>
      </w:pPr>
      <w:r>
        <w:rPr>
          <w:rFonts w:hint="eastAsia"/>
          <w:b/>
          <w:sz w:val="24"/>
          <w:szCs w:val="24"/>
        </w:rPr>
        <w:t>通知</w:t>
      </w:r>
    </w:p>
    <w:p w:rsidR="00B62265" w:rsidRDefault="00B62265" w:rsidP="009810BF">
      <w:pPr>
        <w:pStyle w:val="1"/>
        <w:numPr>
          <w:ilvl w:val="1"/>
          <w:numId w:val="18"/>
        </w:numPr>
        <w:tabs>
          <w:tab w:val="clear" w:pos="495"/>
          <w:tab w:val="num" w:pos="630"/>
        </w:tabs>
        <w:snapToGrid w:val="0"/>
        <w:spacing w:line="360" w:lineRule="auto"/>
        <w:ind w:left="630" w:hanging="630"/>
        <w:rPr>
          <w:rFonts w:hint="eastAsia"/>
          <w:sz w:val="24"/>
        </w:rPr>
      </w:pPr>
      <w:r>
        <w:rPr>
          <w:rFonts w:hint="eastAsia"/>
          <w:sz w:val="24"/>
        </w:rPr>
        <w:t>本合同一方给对方的通知应用书面形式送到合同中规定的对方的地址。</w:t>
      </w:r>
    </w:p>
    <w:p w:rsidR="00B62265" w:rsidRDefault="00B62265" w:rsidP="009810BF">
      <w:pPr>
        <w:pStyle w:val="1"/>
        <w:numPr>
          <w:ilvl w:val="1"/>
          <w:numId w:val="18"/>
        </w:numPr>
        <w:tabs>
          <w:tab w:val="clear" w:pos="495"/>
          <w:tab w:val="num" w:pos="630"/>
        </w:tabs>
        <w:snapToGrid w:val="0"/>
        <w:spacing w:line="360" w:lineRule="auto"/>
        <w:ind w:left="630" w:hanging="630"/>
        <w:rPr>
          <w:rFonts w:hint="eastAsia"/>
          <w:sz w:val="24"/>
        </w:rPr>
      </w:pPr>
      <w:r>
        <w:rPr>
          <w:rFonts w:hint="eastAsia"/>
          <w:sz w:val="24"/>
        </w:rPr>
        <w:t>通知以送到日期或通知书的落款日期为生效日期，两者中以晚的一个日期为准。</w:t>
      </w:r>
    </w:p>
    <w:p w:rsidR="00B62265" w:rsidRDefault="00B62265" w:rsidP="009810BF">
      <w:pPr>
        <w:pStyle w:val="1"/>
        <w:numPr>
          <w:ilvl w:val="0"/>
          <w:numId w:val="18"/>
        </w:numPr>
        <w:tabs>
          <w:tab w:val="clear" w:pos="600"/>
          <w:tab w:val="left" w:pos="420"/>
          <w:tab w:val="num" w:pos="705"/>
        </w:tabs>
        <w:snapToGrid w:val="0"/>
        <w:spacing w:beforeLines="100" w:line="360" w:lineRule="auto"/>
        <w:ind w:left="2832" w:hanging="2123"/>
        <w:outlineLvl w:val="2"/>
        <w:rPr>
          <w:rFonts w:hint="eastAsia"/>
          <w:b/>
          <w:sz w:val="24"/>
          <w:szCs w:val="24"/>
        </w:rPr>
      </w:pPr>
      <w:r>
        <w:rPr>
          <w:rFonts w:hint="eastAsia"/>
          <w:b/>
          <w:sz w:val="24"/>
          <w:szCs w:val="24"/>
        </w:rPr>
        <w:t>税款</w:t>
      </w:r>
    </w:p>
    <w:p w:rsidR="00B62265" w:rsidRDefault="00B62265" w:rsidP="00B62265">
      <w:pPr>
        <w:pStyle w:val="1"/>
        <w:numPr>
          <w:ilvl w:val="0"/>
          <w:numId w:val="0"/>
        </w:numPr>
        <w:tabs>
          <w:tab w:val="left" w:pos="420"/>
        </w:tabs>
        <w:snapToGrid w:val="0"/>
        <w:spacing w:line="360" w:lineRule="auto"/>
        <w:ind w:leftChars="202" w:left="424"/>
        <w:rPr>
          <w:rFonts w:hint="eastAsia"/>
          <w:sz w:val="24"/>
        </w:rPr>
      </w:pPr>
      <w:r>
        <w:rPr>
          <w:rFonts w:hint="eastAsia"/>
          <w:sz w:val="24"/>
        </w:rPr>
        <w:t>本合同项下乙方所提供的货物和服务的所有税费均已包含于合同价格，甲方不再另行支付。按照中华人民共和国税法和有关部门的规定，乙方需交纳的与本合同有关的一切税费均应由乙方负担。</w:t>
      </w:r>
    </w:p>
    <w:p w:rsidR="00B62265" w:rsidRDefault="00B62265" w:rsidP="009810BF">
      <w:pPr>
        <w:pStyle w:val="1"/>
        <w:numPr>
          <w:ilvl w:val="0"/>
          <w:numId w:val="18"/>
        </w:numPr>
        <w:tabs>
          <w:tab w:val="clear" w:pos="600"/>
          <w:tab w:val="left" w:pos="420"/>
          <w:tab w:val="num" w:pos="705"/>
        </w:tabs>
        <w:snapToGrid w:val="0"/>
        <w:spacing w:beforeLines="100" w:line="360" w:lineRule="auto"/>
        <w:ind w:left="2832" w:hanging="2123"/>
        <w:outlineLvl w:val="2"/>
        <w:rPr>
          <w:rFonts w:hint="eastAsia"/>
          <w:b/>
          <w:sz w:val="24"/>
          <w:szCs w:val="24"/>
        </w:rPr>
      </w:pPr>
      <w:r>
        <w:rPr>
          <w:rFonts w:hint="eastAsia"/>
          <w:b/>
          <w:sz w:val="24"/>
          <w:szCs w:val="24"/>
        </w:rPr>
        <w:t>合同生效及其他</w:t>
      </w:r>
    </w:p>
    <w:p w:rsidR="00B62265" w:rsidRDefault="00B62265" w:rsidP="00B62265">
      <w:pPr>
        <w:pStyle w:val="1"/>
        <w:numPr>
          <w:ilvl w:val="0"/>
          <w:numId w:val="0"/>
        </w:numPr>
        <w:tabs>
          <w:tab w:val="left" w:pos="426"/>
        </w:tabs>
        <w:snapToGrid w:val="0"/>
        <w:spacing w:line="360" w:lineRule="auto"/>
        <w:ind w:leftChars="202" w:left="424"/>
        <w:rPr>
          <w:rFonts w:hint="eastAsia"/>
          <w:sz w:val="24"/>
        </w:rPr>
      </w:pPr>
      <w:r>
        <w:rPr>
          <w:rFonts w:hint="eastAsia"/>
          <w:sz w:val="24"/>
        </w:rPr>
        <w:t>本合同以双方法定代表人或授权代表签字、加盖双方单位印章并且甲方收到乙方提交的履约保证金后生效。</w:t>
      </w:r>
    </w:p>
    <w:p w:rsidR="00B62265" w:rsidRDefault="00B62265" w:rsidP="009810BF">
      <w:pPr>
        <w:pStyle w:val="2"/>
        <w:numPr>
          <w:ilvl w:val="0"/>
          <w:numId w:val="17"/>
        </w:numPr>
        <w:tabs>
          <w:tab w:val="num" w:pos="851"/>
        </w:tabs>
        <w:ind w:hanging="1980"/>
        <w:jc w:val="center"/>
        <w:rPr>
          <w:rFonts w:ascii="宋体" w:eastAsia="宋体" w:hAnsi="宋体" w:hint="eastAsia"/>
          <w:sz w:val="32"/>
        </w:rPr>
      </w:pPr>
      <w:r>
        <w:rPr>
          <w:rFonts w:hint="eastAsia"/>
          <w:b w:val="0"/>
          <w:bCs w:val="0"/>
          <w:sz w:val="24"/>
        </w:rPr>
        <w:br w:type="page"/>
      </w:r>
      <w:bookmarkStart w:id="24" w:name="_Toc360627088"/>
      <w:bookmarkStart w:id="25" w:name="_Toc352162661"/>
      <w:bookmarkStart w:id="26" w:name="_Toc352158904"/>
      <w:r>
        <w:rPr>
          <w:rFonts w:ascii="宋体" w:eastAsia="宋体" w:hAnsi="宋体" w:hint="eastAsia"/>
          <w:sz w:val="32"/>
        </w:rPr>
        <w:lastRenderedPageBreak/>
        <w:t>合同格式</w:t>
      </w:r>
      <w:bookmarkEnd w:id="24"/>
      <w:bookmarkEnd w:id="25"/>
      <w:bookmarkEnd w:id="26"/>
    </w:p>
    <w:p w:rsidR="00B62265" w:rsidRDefault="00B62265" w:rsidP="00B62265">
      <w:pPr>
        <w:snapToGrid w:val="0"/>
        <w:spacing w:line="360" w:lineRule="auto"/>
        <w:rPr>
          <w:rFonts w:ascii="宋体" w:eastAsia="宋体" w:hAnsi="宋体" w:cs="Times New Roman" w:hint="eastAsia"/>
          <w:sz w:val="24"/>
        </w:rPr>
      </w:pPr>
      <w:r>
        <w:rPr>
          <w:rFonts w:ascii="宋体" w:eastAsia="宋体" w:hAnsi="宋体" w:cs="Times New Roman" w:hint="eastAsia"/>
          <w:sz w:val="24"/>
          <w:u w:val="single"/>
        </w:rPr>
        <w:t xml:space="preserve">           </w:t>
      </w:r>
      <w:r>
        <w:rPr>
          <w:rFonts w:ascii="宋体" w:eastAsia="宋体" w:hAnsi="宋体" w:cs="Times New Roman" w:hint="eastAsia"/>
          <w:sz w:val="24"/>
        </w:rPr>
        <w:t>（以下简称“甲方” ）为一方和</w:t>
      </w:r>
      <w:r>
        <w:rPr>
          <w:rFonts w:ascii="宋体" w:eastAsia="宋体" w:hAnsi="宋体" w:cs="Times New Roman" w:hint="eastAsia"/>
          <w:sz w:val="24"/>
          <w:u w:val="single"/>
        </w:rPr>
        <w:t xml:space="preserve">           </w:t>
      </w:r>
      <w:r>
        <w:rPr>
          <w:rFonts w:ascii="宋体" w:eastAsia="宋体" w:hAnsi="宋体" w:cs="Times New Roman" w:hint="eastAsia"/>
          <w:sz w:val="24"/>
        </w:rPr>
        <w:t>（以下简称“乙方” ）为一方同意按下述条款和条件签署本合同（以下简称“合同” ）：</w:t>
      </w:r>
    </w:p>
    <w:p w:rsidR="00B62265" w:rsidRDefault="00B62265" w:rsidP="009810BF">
      <w:pPr>
        <w:pStyle w:val="1"/>
        <w:numPr>
          <w:ilvl w:val="0"/>
          <w:numId w:val="27"/>
        </w:numPr>
        <w:tabs>
          <w:tab w:val="left" w:pos="420"/>
        </w:tabs>
        <w:snapToGrid w:val="0"/>
        <w:spacing w:beforeLines="100" w:line="360" w:lineRule="auto"/>
        <w:ind w:left="2832" w:hanging="1697"/>
        <w:outlineLvl w:val="2"/>
        <w:rPr>
          <w:rFonts w:hint="eastAsia"/>
          <w:b/>
          <w:sz w:val="24"/>
          <w:szCs w:val="24"/>
        </w:rPr>
      </w:pPr>
      <w:r>
        <w:rPr>
          <w:rFonts w:hint="eastAsia"/>
          <w:b/>
          <w:sz w:val="24"/>
          <w:szCs w:val="24"/>
        </w:rPr>
        <w:t>合同文件</w:t>
      </w:r>
    </w:p>
    <w:p w:rsidR="00B62265" w:rsidRDefault="00B62265" w:rsidP="00B62265">
      <w:pPr>
        <w:snapToGrid w:val="0"/>
        <w:spacing w:line="360" w:lineRule="auto"/>
        <w:ind w:firstLineChars="175" w:firstLine="420"/>
        <w:rPr>
          <w:rFonts w:ascii="宋体" w:eastAsia="宋体" w:hAnsi="宋体" w:cs="Times New Roman" w:hint="eastAsia"/>
          <w:sz w:val="24"/>
          <w:szCs w:val="24"/>
        </w:rPr>
      </w:pPr>
      <w:r>
        <w:rPr>
          <w:rFonts w:ascii="宋体" w:eastAsia="宋体" w:hAnsi="宋体" w:cs="Times New Roman" w:hint="eastAsia"/>
          <w:sz w:val="24"/>
        </w:rPr>
        <w:t>本合同所附下列文件是构成本合同不可分割的部分：</w:t>
      </w:r>
    </w:p>
    <w:p w:rsidR="00B62265" w:rsidRDefault="00B62265" w:rsidP="009810BF">
      <w:pPr>
        <w:numPr>
          <w:ilvl w:val="0"/>
          <w:numId w:val="28"/>
        </w:numPr>
        <w:snapToGrid w:val="0"/>
        <w:spacing w:line="360" w:lineRule="auto"/>
        <w:rPr>
          <w:rFonts w:ascii="宋体" w:eastAsia="宋体" w:hAnsi="宋体" w:cs="Times New Roman" w:hint="eastAsia"/>
          <w:sz w:val="24"/>
        </w:rPr>
      </w:pPr>
      <w:r>
        <w:rPr>
          <w:rFonts w:ascii="宋体" w:eastAsia="宋体" w:hAnsi="宋体" w:cs="Times New Roman" w:hint="eastAsia"/>
          <w:sz w:val="24"/>
        </w:rPr>
        <w:t>合同条款及附表</w:t>
      </w:r>
    </w:p>
    <w:p w:rsidR="00B62265" w:rsidRDefault="00B62265" w:rsidP="009810BF">
      <w:pPr>
        <w:numPr>
          <w:ilvl w:val="0"/>
          <w:numId w:val="28"/>
        </w:numPr>
        <w:snapToGrid w:val="0"/>
        <w:spacing w:line="360" w:lineRule="auto"/>
        <w:rPr>
          <w:rFonts w:ascii="宋体" w:eastAsia="宋体" w:hAnsi="宋体" w:cs="Times New Roman" w:hint="eastAsia"/>
          <w:sz w:val="24"/>
        </w:rPr>
      </w:pPr>
      <w:r>
        <w:rPr>
          <w:rFonts w:ascii="宋体" w:eastAsia="宋体" w:hAnsi="宋体" w:cs="Times New Roman" w:hint="eastAsia"/>
          <w:sz w:val="24"/>
        </w:rPr>
        <w:t>投标人提交的投标声明函和报价表</w:t>
      </w:r>
    </w:p>
    <w:p w:rsidR="00B62265" w:rsidRDefault="00B62265" w:rsidP="009810BF">
      <w:pPr>
        <w:numPr>
          <w:ilvl w:val="0"/>
          <w:numId w:val="28"/>
        </w:numPr>
        <w:snapToGrid w:val="0"/>
        <w:spacing w:line="360" w:lineRule="auto"/>
        <w:rPr>
          <w:rFonts w:ascii="宋体" w:eastAsia="宋体" w:hAnsi="宋体" w:cs="Times New Roman" w:hint="eastAsia"/>
          <w:sz w:val="24"/>
        </w:rPr>
      </w:pPr>
      <w:r>
        <w:rPr>
          <w:rFonts w:ascii="宋体" w:eastAsia="宋体" w:hAnsi="宋体" w:cs="Times New Roman" w:hint="eastAsia"/>
          <w:sz w:val="24"/>
        </w:rPr>
        <w:t>技术规格（包括图纸，如果有的话）</w:t>
      </w:r>
    </w:p>
    <w:p w:rsidR="00B62265" w:rsidRDefault="00B62265" w:rsidP="009810BF">
      <w:pPr>
        <w:numPr>
          <w:ilvl w:val="0"/>
          <w:numId w:val="28"/>
        </w:numPr>
        <w:snapToGrid w:val="0"/>
        <w:spacing w:line="360" w:lineRule="auto"/>
        <w:rPr>
          <w:rFonts w:ascii="宋体" w:eastAsia="宋体" w:hAnsi="宋体" w:cs="Times New Roman" w:hint="eastAsia"/>
          <w:sz w:val="24"/>
        </w:rPr>
      </w:pPr>
      <w:r>
        <w:rPr>
          <w:rFonts w:ascii="宋体" w:eastAsia="宋体" w:hAnsi="宋体" w:cs="Times New Roman" w:hint="eastAsia"/>
          <w:sz w:val="24"/>
        </w:rPr>
        <w:t>澄清函及有关文件</w:t>
      </w:r>
    </w:p>
    <w:p w:rsidR="00B62265" w:rsidRDefault="00B62265" w:rsidP="009810BF">
      <w:pPr>
        <w:numPr>
          <w:ilvl w:val="0"/>
          <w:numId w:val="28"/>
        </w:numPr>
        <w:snapToGrid w:val="0"/>
        <w:spacing w:line="360" w:lineRule="auto"/>
        <w:rPr>
          <w:rFonts w:ascii="宋体" w:eastAsia="宋体" w:hAnsi="宋体" w:cs="Times New Roman" w:hint="eastAsia"/>
          <w:sz w:val="24"/>
        </w:rPr>
      </w:pPr>
      <w:r>
        <w:rPr>
          <w:rFonts w:ascii="宋体" w:eastAsia="宋体" w:hAnsi="宋体" w:cs="Times New Roman" w:hint="eastAsia"/>
          <w:sz w:val="24"/>
        </w:rPr>
        <w:t>中标通知书</w:t>
      </w:r>
    </w:p>
    <w:p w:rsidR="00B62265" w:rsidRDefault="00B62265" w:rsidP="009810BF">
      <w:pPr>
        <w:numPr>
          <w:ilvl w:val="0"/>
          <w:numId w:val="28"/>
        </w:numPr>
        <w:snapToGrid w:val="0"/>
        <w:spacing w:line="360" w:lineRule="auto"/>
        <w:rPr>
          <w:rFonts w:ascii="宋体" w:eastAsia="宋体" w:hAnsi="宋体" w:cs="Times New Roman" w:hint="eastAsia"/>
          <w:sz w:val="24"/>
        </w:rPr>
      </w:pPr>
      <w:r>
        <w:rPr>
          <w:rFonts w:ascii="宋体" w:eastAsia="宋体" w:hAnsi="宋体" w:cs="Times New Roman" w:hint="eastAsia"/>
          <w:sz w:val="24"/>
        </w:rPr>
        <w:t>招标文件</w:t>
      </w:r>
    </w:p>
    <w:p w:rsidR="00B62265" w:rsidRDefault="00B62265" w:rsidP="009810BF">
      <w:pPr>
        <w:numPr>
          <w:ilvl w:val="0"/>
          <w:numId w:val="28"/>
        </w:numPr>
        <w:snapToGrid w:val="0"/>
        <w:spacing w:line="360" w:lineRule="auto"/>
        <w:rPr>
          <w:rFonts w:ascii="宋体" w:eastAsia="宋体" w:hAnsi="宋体" w:cs="Times New Roman" w:hint="eastAsia"/>
          <w:sz w:val="24"/>
        </w:rPr>
      </w:pPr>
      <w:r>
        <w:rPr>
          <w:rFonts w:ascii="宋体" w:eastAsia="宋体" w:hAnsi="宋体" w:cs="Times New Roman" w:hint="eastAsia"/>
          <w:sz w:val="24"/>
        </w:rPr>
        <w:t>投标文件</w:t>
      </w:r>
    </w:p>
    <w:p w:rsidR="00B62265" w:rsidRDefault="00B62265" w:rsidP="009810BF">
      <w:pPr>
        <w:pStyle w:val="1"/>
        <w:numPr>
          <w:ilvl w:val="0"/>
          <w:numId w:val="27"/>
        </w:numPr>
        <w:tabs>
          <w:tab w:val="left" w:pos="420"/>
        </w:tabs>
        <w:snapToGrid w:val="0"/>
        <w:spacing w:beforeLines="100" w:line="360" w:lineRule="auto"/>
        <w:ind w:left="2832" w:hanging="1697"/>
        <w:outlineLvl w:val="2"/>
        <w:rPr>
          <w:rFonts w:hint="eastAsia"/>
          <w:b/>
          <w:sz w:val="24"/>
          <w:szCs w:val="24"/>
        </w:rPr>
      </w:pPr>
      <w:r>
        <w:rPr>
          <w:rFonts w:hint="eastAsia"/>
          <w:b/>
          <w:sz w:val="24"/>
          <w:szCs w:val="24"/>
        </w:rPr>
        <w:t>合同范围和条件</w:t>
      </w:r>
    </w:p>
    <w:p w:rsidR="00B62265" w:rsidRDefault="00B62265" w:rsidP="00B62265">
      <w:pPr>
        <w:snapToGrid w:val="0"/>
        <w:spacing w:line="360" w:lineRule="auto"/>
        <w:ind w:firstLineChars="175" w:firstLine="420"/>
        <w:rPr>
          <w:rFonts w:ascii="宋体" w:eastAsia="宋体" w:hAnsi="宋体" w:cs="Times New Roman" w:hint="eastAsia"/>
          <w:sz w:val="24"/>
          <w:szCs w:val="24"/>
        </w:rPr>
      </w:pPr>
      <w:r>
        <w:rPr>
          <w:rFonts w:ascii="宋体" w:eastAsia="宋体" w:hAnsi="宋体" w:cs="Times New Roman" w:hint="eastAsia"/>
          <w:sz w:val="24"/>
        </w:rPr>
        <w:t>本合同的范围和条件应与上述合同文件的规定相一致。</w:t>
      </w:r>
    </w:p>
    <w:p w:rsidR="00B62265" w:rsidRDefault="00B62265" w:rsidP="009810BF">
      <w:pPr>
        <w:pStyle w:val="1"/>
        <w:numPr>
          <w:ilvl w:val="0"/>
          <w:numId w:val="27"/>
        </w:numPr>
        <w:tabs>
          <w:tab w:val="left" w:pos="420"/>
        </w:tabs>
        <w:snapToGrid w:val="0"/>
        <w:spacing w:beforeLines="100" w:line="360" w:lineRule="auto"/>
        <w:ind w:left="2832" w:hanging="1697"/>
        <w:outlineLvl w:val="2"/>
        <w:rPr>
          <w:rFonts w:hint="eastAsia"/>
          <w:b/>
          <w:sz w:val="24"/>
          <w:szCs w:val="24"/>
        </w:rPr>
      </w:pPr>
      <w:r>
        <w:rPr>
          <w:rFonts w:hint="eastAsia"/>
          <w:b/>
          <w:sz w:val="24"/>
          <w:szCs w:val="24"/>
        </w:rPr>
        <w:t>货物及数量</w:t>
      </w:r>
    </w:p>
    <w:p w:rsidR="00B62265" w:rsidRDefault="00B62265" w:rsidP="00B62265">
      <w:pPr>
        <w:snapToGrid w:val="0"/>
        <w:spacing w:line="360" w:lineRule="auto"/>
        <w:ind w:firstLineChars="175" w:firstLine="420"/>
        <w:rPr>
          <w:rFonts w:ascii="宋体" w:eastAsia="宋体" w:hAnsi="宋体" w:cs="Times New Roman" w:hint="eastAsia"/>
          <w:sz w:val="24"/>
          <w:szCs w:val="24"/>
        </w:rPr>
      </w:pPr>
      <w:r>
        <w:rPr>
          <w:rFonts w:ascii="宋体" w:eastAsia="宋体" w:hAnsi="宋体" w:cs="Times New Roman" w:hint="eastAsia"/>
          <w:sz w:val="24"/>
        </w:rPr>
        <w:t>本合同所提供的货物及数量详见招标文件和投标文件。</w:t>
      </w:r>
    </w:p>
    <w:p w:rsidR="00B62265" w:rsidRDefault="00B62265" w:rsidP="009810BF">
      <w:pPr>
        <w:pStyle w:val="1"/>
        <w:numPr>
          <w:ilvl w:val="0"/>
          <w:numId w:val="27"/>
        </w:numPr>
        <w:tabs>
          <w:tab w:val="left" w:pos="420"/>
        </w:tabs>
        <w:snapToGrid w:val="0"/>
        <w:spacing w:beforeLines="100" w:line="360" w:lineRule="auto"/>
        <w:ind w:left="2832" w:hanging="1697"/>
        <w:outlineLvl w:val="2"/>
        <w:rPr>
          <w:rFonts w:hint="eastAsia"/>
          <w:b/>
          <w:sz w:val="24"/>
          <w:szCs w:val="24"/>
        </w:rPr>
      </w:pPr>
      <w:r>
        <w:rPr>
          <w:rFonts w:hint="eastAsia"/>
          <w:b/>
          <w:sz w:val="24"/>
          <w:szCs w:val="24"/>
        </w:rPr>
        <w:t>合同金额</w:t>
      </w:r>
    </w:p>
    <w:p w:rsidR="00B62265" w:rsidRDefault="00B62265" w:rsidP="00B62265">
      <w:pPr>
        <w:snapToGrid w:val="0"/>
        <w:spacing w:line="360" w:lineRule="auto"/>
        <w:ind w:firstLineChars="175" w:firstLine="420"/>
        <w:rPr>
          <w:rFonts w:ascii="宋体" w:eastAsia="宋体" w:hAnsi="宋体" w:cs="Times New Roman" w:hint="eastAsia"/>
          <w:sz w:val="24"/>
          <w:szCs w:val="24"/>
        </w:rPr>
      </w:pPr>
      <w:r>
        <w:rPr>
          <w:rFonts w:ascii="宋体" w:eastAsia="宋体" w:hAnsi="宋体" w:cs="Times New Roman" w:hint="eastAsia"/>
          <w:sz w:val="24"/>
        </w:rPr>
        <w:t>根据上述合同文件要求，合同的总金额为</w:t>
      </w:r>
      <w:r>
        <w:rPr>
          <w:rFonts w:ascii="宋体" w:eastAsia="宋体" w:hAnsi="宋体" w:cs="Times New Roman" w:hint="eastAsia"/>
          <w:sz w:val="24"/>
          <w:u w:val="single"/>
        </w:rPr>
        <w:t xml:space="preserve">     </w:t>
      </w:r>
      <w:r>
        <w:rPr>
          <w:rFonts w:ascii="宋体" w:eastAsia="宋体" w:hAnsi="宋体" w:cs="Times New Roman" w:hint="eastAsia"/>
          <w:sz w:val="24"/>
        </w:rPr>
        <w:t>元人民币，分项价格在报价表中有明确规定。</w:t>
      </w:r>
    </w:p>
    <w:p w:rsidR="00B62265" w:rsidRDefault="00B62265" w:rsidP="009810BF">
      <w:pPr>
        <w:pStyle w:val="1"/>
        <w:numPr>
          <w:ilvl w:val="0"/>
          <w:numId w:val="27"/>
        </w:numPr>
        <w:tabs>
          <w:tab w:val="left" w:pos="420"/>
        </w:tabs>
        <w:snapToGrid w:val="0"/>
        <w:spacing w:beforeLines="100" w:line="360" w:lineRule="auto"/>
        <w:ind w:left="2832" w:hanging="1697"/>
        <w:outlineLvl w:val="2"/>
        <w:rPr>
          <w:rFonts w:hint="eastAsia"/>
          <w:b/>
          <w:sz w:val="24"/>
          <w:szCs w:val="24"/>
        </w:rPr>
      </w:pPr>
      <w:r>
        <w:rPr>
          <w:rFonts w:hint="eastAsia"/>
          <w:b/>
          <w:sz w:val="24"/>
          <w:szCs w:val="24"/>
        </w:rPr>
        <w:t>付款条件</w:t>
      </w:r>
    </w:p>
    <w:p w:rsidR="00B62265" w:rsidRDefault="00B62265" w:rsidP="00B62265">
      <w:pPr>
        <w:snapToGrid w:val="0"/>
        <w:spacing w:line="360" w:lineRule="auto"/>
        <w:ind w:firstLineChars="175" w:firstLine="420"/>
        <w:rPr>
          <w:rFonts w:ascii="宋体" w:eastAsia="宋体" w:hAnsi="宋体" w:cs="Times New Roman" w:hint="eastAsia"/>
          <w:sz w:val="24"/>
          <w:szCs w:val="24"/>
        </w:rPr>
      </w:pPr>
      <w:r>
        <w:rPr>
          <w:rFonts w:ascii="宋体" w:eastAsia="宋体" w:hAnsi="宋体" w:cs="Times New Roman" w:hint="eastAsia"/>
          <w:sz w:val="24"/>
        </w:rPr>
        <w:t>本合同货物的付款条件在合同条款中有明确规定。</w:t>
      </w:r>
    </w:p>
    <w:p w:rsidR="00B62265" w:rsidRDefault="00B62265" w:rsidP="009810BF">
      <w:pPr>
        <w:pStyle w:val="1"/>
        <w:numPr>
          <w:ilvl w:val="0"/>
          <w:numId w:val="27"/>
        </w:numPr>
        <w:tabs>
          <w:tab w:val="left" w:pos="420"/>
        </w:tabs>
        <w:snapToGrid w:val="0"/>
        <w:spacing w:beforeLines="100" w:line="360" w:lineRule="auto"/>
        <w:ind w:left="2832" w:hanging="1697"/>
        <w:outlineLvl w:val="2"/>
        <w:rPr>
          <w:rFonts w:hint="eastAsia"/>
          <w:b/>
          <w:sz w:val="24"/>
          <w:szCs w:val="24"/>
        </w:rPr>
      </w:pPr>
      <w:r>
        <w:rPr>
          <w:rFonts w:hint="eastAsia"/>
          <w:b/>
          <w:sz w:val="24"/>
          <w:szCs w:val="24"/>
        </w:rPr>
        <w:t>交货时间和交货地点</w:t>
      </w:r>
    </w:p>
    <w:p w:rsidR="00B62265" w:rsidRDefault="00B62265" w:rsidP="00B62265">
      <w:pPr>
        <w:snapToGrid w:val="0"/>
        <w:spacing w:line="360" w:lineRule="auto"/>
        <w:ind w:firstLineChars="175" w:firstLine="420"/>
        <w:rPr>
          <w:rFonts w:ascii="宋体" w:eastAsia="宋体" w:hAnsi="宋体" w:cs="Times New Roman" w:hint="eastAsia"/>
          <w:sz w:val="24"/>
          <w:szCs w:val="24"/>
        </w:rPr>
      </w:pPr>
      <w:r>
        <w:rPr>
          <w:rFonts w:ascii="宋体" w:eastAsia="宋体" w:hAnsi="宋体" w:cs="Times New Roman" w:hint="eastAsia"/>
          <w:sz w:val="24"/>
        </w:rPr>
        <w:t>本合同货物的交付时间和交货地点在本项目招标文件中有明确规定。</w:t>
      </w:r>
    </w:p>
    <w:p w:rsidR="00B62265" w:rsidRDefault="00B62265" w:rsidP="009810BF">
      <w:pPr>
        <w:pStyle w:val="1"/>
        <w:numPr>
          <w:ilvl w:val="0"/>
          <w:numId w:val="27"/>
        </w:numPr>
        <w:tabs>
          <w:tab w:val="left" w:pos="420"/>
        </w:tabs>
        <w:snapToGrid w:val="0"/>
        <w:spacing w:beforeLines="100" w:line="360" w:lineRule="auto"/>
        <w:ind w:left="2832" w:hanging="1697"/>
        <w:outlineLvl w:val="2"/>
        <w:rPr>
          <w:rFonts w:hint="eastAsia"/>
          <w:b/>
          <w:sz w:val="24"/>
          <w:szCs w:val="24"/>
        </w:rPr>
      </w:pPr>
      <w:r>
        <w:rPr>
          <w:rFonts w:hint="eastAsia"/>
          <w:b/>
          <w:sz w:val="24"/>
          <w:szCs w:val="24"/>
        </w:rPr>
        <w:t>合同生效</w:t>
      </w:r>
    </w:p>
    <w:p w:rsidR="00B62265" w:rsidRDefault="00B62265" w:rsidP="00B62265">
      <w:pPr>
        <w:snapToGrid w:val="0"/>
        <w:spacing w:line="360" w:lineRule="auto"/>
        <w:ind w:firstLineChars="175" w:firstLine="420"/>
        <w:rPr>
          <w:rFonts w:ascii="宋体" w:eastAsia="宋体" w:hAnsi="宋体" w:cs="Times New Roman" w:hint="eastAsia"/>
          <w:sz w:val="24"/>
          <w:szCs w:val="24"/>
        </w:rPr>
      </w:pPr>
      <w:r>
        <w:rPr>
          <w:rFonts w:ascii="宋体" w:eastAsia="宋体" w:hAnsi="宋体" w:cs="Times New Roman" w:hint="eastAsia"/>
          <w:sz w:val="24"/>
        </w:rPr>
        <w:lastRenderedPageBreak/>
        <w:t>本合同经双方法定代表人或授权代表签字、加盖双方单位印章并且甲方收到乙方提交的履约保证金后生效。</w:t>
      </w:r>
    </w:p>
    <w:p w:rsidR="00B62265" w:rsidRDefault="00B62265" w:rsidP="009810BF">
      <w:pPr>
        <w:pStyle w:val="1"/>
        <w:numPr>
          <w:ilvl w:val="0"/>
          <w:numId w:val="27"/>
        </w:numPr>
        <w:tabs>
          <w:tab w:val="left" w:pos="420"/>
        </w:tabs>
        <w:snapToGrid w:val="0"/>
        <w:spacing w:beforeLines="100" w:line="360" w:lineRule="auto"/>
        <w:ind w:left="2832" w:hanging="1697"/>
        <w:outlineLvl w:val="2"/>
        <w:rPr>
          <w:rFonts w:hint="eastAsia"/>
          <w:b/>
          <w:sz w:val="24"/>
          <w:szCs w:val="24"/>
        </w:rPr>
      </w:pPr>
      <w:r>
        <w:rPr>
          <w:rFonts w:hint="eastAsia"/>
          <w:b/>
          <w:sz w:val="24"/>
          <w:szCs w:val="24"/>
        </w:rPr>
        <w:t>其它</w:t>
      </w:r>
    </w:p>
    <w:p w:rsidR="00B62265" w:rsidRDefault="00B62265" w:rsidP="00B62265">
      <w:pPr>
        <w:snapToGrid w:val="0"/>
        <w:spacing w:line="360" w:lineRule="auto"/>
        <w:ind w:firstLineChars="175" w:firstLine="420"/>
        <w:rPr>
          <w:rFonts w:ascii="宋体" w:eastAsia="宋体" w:hAnsi="宋体" w:cs="Times New Roman" w:hint="eastAsia"/>
          <w:sz w:val="24"/>
          <w:szCs w:val="24"/>
        </w:rPr>
      </w:pPr>
      <w:r>
        <w:rPr>
          <w:rFonts w:ascii="宋体" w:eastAsia="宋体" w:hAnsi="宋体" w:cs="Times New Roman" w:hint="eastAsia"/>
          <w:sz w:val="24"/>
        </w:rPr>
        <w:t>本合同一式</w:t>
      </w:r>
      <w:r>
        <w:rPr>
          <w:rFonts w:ascii="宋体" w:eastAsia="宋体" w:hAnsi="宋体" w:cs="Times New Roman" w:hint="eastAsia"/>
          <w:sz w:val="24"/>
          <w:u w:val="single"/>
        </w:rPr>
        <w:t xml:space="preserve">  </w:t>
      </w:r>
      <w:r>
        <w:rPr>
          <w:rFonts w:ascii="宋体" w:eastAsia="宋体" w:hAnsi="宋体" w:cs="Times New Roman" w:hint="eastAsia"/>
          <w:sz w:val="24"/>
        </w:rPr>
        <w:t>份，其中甲方</w:t>
      </w:r>
      <w:r>
        <w:rPr>
          <w:rFonts w:ascii="宋体" w:eastAsia="宋体" w:hAnsi="宋体" w:cs="Times New Roman" w:hint="eastAsia"/>
          <w:sz w:val="24"/>
          <w:u w:val="single"/>
        </w:rPr>
        <w:t xml:space="preserve">   </w:t>
      </w:r>
      <w:r>
        <w:rPr>
          <w:rFonts w:ascii="宋体" w:eastAsia="宋体" w:hAnsi="宋体" w:cs="Times New Roman" w:hint="eastAsia"/>
          <w:sz w:val="24"/>
        </w:rPr>
        <w:t>份，乙方</w:t>
      </w:r>
      <w:r>
        <w:rPr>
          <w:rFonts w:ascii="宋体" w:eastAsia="宋体" w:hAnsi="宋体" w:cs="Times New Roman" w:hint="eastAsia"/>
          <w:sz w:val="24"/>
          <w:u w:val="single"/>
        </w:rPr>
        <w:t xml:space="preserve">   </w:t>
      </w:r>
      <w:r>
        <w:rPr>
          <w:rFonts w:ascii="宋体" w:eastAsia="宋体" w:hAnsi="宋体" w:cs="Times New Roman" w:hint="eastAsia"/>
          <w:sz w:val="24"/>
        </w:rPr>
        <w:t>份，采购中心</w:t>
      </w:r>
      <w:r>
        <w:rPr>
          <w:rFonts w:ascii="宋体" w:eastAsia="宋体" w:hAnsi="宋体" w:cs="Times New Roman" w:hint="eastAsia"/>
          <w:b/>
          <w:sz w:val="24"/>
          <w:u w:val="single"/>
        </w:rPr>
        <w:t>一</w:t>
      </w:r>
      <w:r>
        <w:rPr>
          <w:rFonts w:ascii="宋体" w:eastAsia="宋体" w:hAnsi="宋体" w:cs="Times New Roman" w:hint="eastAsia"/>
          <w:sz w:val="24"/>
        </w:rPr>
        <w:t>份。本合同签订于</w:t>
      </w:r>
      <w:r>
        <w:rPr>
          <w:rFonts w:ascii="宋体" w:eastAsia="宋体" w:hAnsi="宋体" w:cs="Times New Roman" w:hint="eastAsia"/>
          <w:sz w:val="24"/>
          <w:u w:val="single"/>
        </w:rPr>
        <w:t xml:space="preserve">                             </w:t>
      </w:r>
      <w:r>
        <w:rPr>
          <w:rFonts w:ascii="宋体" w:eastAsia="宋体" w:hAnsi="宋体" w:cs="Times New Roman" w:hint="eastAsia"/>
          <w:sz w:val="24"/>
        </w:rPr>
        <w:t>。</w:t>
      </w:r>
    </w:p>
    <w:p w:rsidR="00B62265" w:rsidRDefault="00B62265" w:rsidP="00B62265">
      <w:pPr>
        <w:snapToGrid w:val="0"/>
        <w:spacing w:line="360" w:lineRule="auto"/>
        <w:rPr>
          <w:rFonts w:ascii="宋体" w:eastAsia="宋体" w:hAnsi="宋体" w:cs="Times New Roman" w:hint="eastAsia"/>
          <w:sz w:val="24"/>
        </w:rPr>
      </w:pPr>
    </w:p>
    <w:p w:rsidR="00B62265" w:rsidRDefault="00B62265" w:rsidP="00B62265">
      <w:pPr>
        <w:snapToGrid w:val="0"/>
        <w:spacing w:line="360" w:lineRule="auto"/>
        <w:rPr>
          <w:rFonts w:ascii="宋体" w:eastAsia="宋体" w:hAnsi="宋体" w:cs="Times New Roman" w:hint="eastAsia"/>
          <w:sz w:val="24"/>
        </w:rPr>
      </w:pPr>
    </w:p>
    <w:p w:rsidR="00B62265" w:rsidRDefault="00B62265" w:rsidP="00B62265">
      <w:pPr>
        <w:snapToGrid w:val="0"/>
        <w:spacing w:line="360" w:lineRule="auto"/>
        <w:rPr>
          <w:rFonts w:ascii="宋体" w:eastAsia="宋体" w:hAnsi="宋体" w:cs="Times New Roman" w:hint="eastAsia"/>
          <w:sz w:val="24"/>
        </w:rPr>
      </w:pPr>
    </w:p>
    <w:p w:rsidR="00B62265" w:rsidRDefault="00B62265" w:rsidP="00B62265">
      <w:pPr>
        <w:snapToGrid w:val="0"/>
        <w:spacing w:line="360" w:lineRule="auto"/>
        <w:rPr>
          <w:rFonts w:ascii="宋体" w:eastAsia="宋体" w:hAnsi="宋体" w:cs="Times New Roman" w:hint="eastAsia"/>
          <w:sz w:val="24"/>
        </w:rPr>
      </w:pPr>
    </w:p>
    <w:p w:rsidR="00B62265" w:rsidRDefault="00B62265" w:rsidP="00B62265">
      <w:pPr>
        <w:snapToGrid w:val="0"/>
        <w:spacing w:line="360" w:lineRule="auto"/>
        <w:rPr>
          <w:rFonts w:ascii="宋体" w:eastAsia="宋体" w:hAnsi="宋体" w:cs="Times New Roman" w:hint="eastAsia"/>
          <w:b/>
          <w:sz w:val="24"/>
        </w:rPr>
      </w:pPr>
      <w:r>
        <w:rPr>
          <w:rFonts w:ascii="宋体" w:eastAsia="宋体" w:hAnsi="宋体" w:cs="Times New Roman" w:hint="eastAsia"/>
          <w:b/>
          <w:sz w:val="24"/>
        </w:rPr>
        <w:t>甲方名称（盖章）                    乙方名称（盖章）</w:t>
      </w:r>
    </w:p>
    <w:p w:rsidR="00B62265" w:rsidRDefault="00B62265" w:rsidP="00B62265">
      <w:pPr>
        <w:snapToGrid w:val="0"/>
        <w:spacing w:line="360" w:lineRule="auto"/>
        <w:rPr>
          <w:rFonts w:ascii="宋体" w:eastAsia="宋体" w:hAnsi="宋体" w:cs="Times New Roman" w:hint="eastAsia"/>
          <w:b/>
          <w:sz w:val="24"/>
        </w:rPr>
      </w:pPr>
      <w:r>
        <w:rPr>
          <w:rFonts w:ascii="宋体" w:eastAsia="宋体" w:hAnsi="宋体" w:cs="Times New Roman" w:hint="eastAsia"/>
          <w:b/>
          <w:sz w:val="24"/>
        </w:rPr>
        <w:t>甲方代表签字：                      乙方代表签字：</w:t>
      </w:r>
    </w:p>
    <w:p w:rsidR="00B62265" w:rsidRDefault="00B62265" w:rsidP="00B62265">
      <w:pPr>
        <w:snapToGrid w:val="0"/>
        <w:spacing w:line="360" w:lineRule="auto"/>
        <w:rPr>
          <w:rFonts w:ascii="宋体" w:eastAsia="宋体" w:hAnsi="宋体" w:cs="Times New Roman" w:hint="eastAsia"/>
          <w:sz w:val="24"/>
        </w:rPr>
      </w:pPr>
    </w:p>
    <w:p w:rsidR="00B62265" w:rsidRDefault="00B62265" w:rsidP="00B62265">
      <w:pPr>
        <w:snapToGrid w:val="0"/>
        <w:spacing w:line="360" w:lineRule="auto"/>
        <w:rPr>
          <w:rFonts w:ascii="Times New Roman" w:eastAsia="宋体" w:hAnsi="Times New Roman" w:cs="Times New Roman" w:hint="eastAsia"/>
          <w:b/>
          <w:bCs/>
          <w:sz w:val="52"/>
          <w:szCs w:val="52"/>
        </w:rPr>
      </w:pPr>
      <w:r>
        <w:rPr>
          <w:rFonts w:ascii="宋体" w:eastAsia="宋体" w:hAnsi="宋体" w:cs="Times New Roman" w:hint="eastAsia"/>
          <w:sz w:val="24"/>
        </w:rPr>
        <w:t>签订地点：</w:t>
      </w:r>
      <w:r>
        <w:rPr>
          <w:rFonts w:ascii="宋体" w:eastAsia="宋体" w:hAnsi="宋体" w:cs="Times New Roman" w:hint="eastAsia"/>
          <w:sz w:val="24"/>
          <w:u w:val="single"/>
        </w:rPr>
        <w:t xml:space="preserve">                  </w:t>
      </w:r>
      <w:r>
        <w:rPr>
          <w:rFonts w:ascii="宋体" w:eastAsia="宋体" w:hAnsi="宋体" w:cs="Times New Roman" w:hint="eastAsia"/>
          <w:sz w:val="24"/>
        </w:rPr>
        <w:t xml:space="preserve">           签订日期：</w:t>
      </w:r>
      <w:r>
        <w:rPr>
          <w:rFonts w:ascii="宋体" w:eastAsia="宋体" w:hAnsi="宋体" w:cs="Times New Roman" w:hint="eastAsia"/>
          <w:sz w:val="24"/>
          <w:u w:val="single"/>
        </w:rPr>
        <w:t xml:space="preserve">    年     月    日</w:t>
      </w:r>
    </w:p>
    <w:p w:rsidR="00B62265" w:rsidRDefault="00B62265" w:rsidP="00B62265">
      <w:pPr>
        <w:snapToGrid w:val="0"/>
        <w:spacing w:beforeLines="50" w:line="300" w:lineRule="auto"/>
        <w:ind w:left="420"/>
        <w:jc w:val="center"/>
        <w:rPr>
          <w:rFonts w:ascii="宋体" w:eastAsia="宋体" w:hAnsi="宋体" w:cs="Times New Roman"/>
          <w:b/>
          <w:bCs/>
          <w:sz w:val="32"/>
          <w:szCs w:val="32"/>
        </w:rPr>
      </w:pPr>
    </w:p>
    <w:p w:rsidR="00B62265" w:rsidRDefault="00B62265" w:rsidP="00B62265">
      <w:pPr>
        <w:snapToGrid w:val="0"/>
        <w:spacing w:beforeLines="50" w:line="300" w:lineRule="auto"/>
        <w:ind w:left="420"/>
        <w:jc w:val="center"/>
        <w:rPr>
          <w:rFonts w:ascii="宋体" w:eastAsia="宋体" w:hAnsi="宋体" w:cs="Times New Roman" w:hint="eastAsia"/>
          <w:b/>
          <w:bCs/>
          <w:sz w:val="32"/>
          <w:szCs w:val="32"/>
        </w:rPr>
      </w:pPr>
    </w:p>
    <w:p w:rsidR="00B62265" w:rsidRDefault="00B62265" w:rsidP="00B62265">
      <w:pPr>
        <w:snapToGrid w:val="0"/>
        <w:spacing w:beforeLines="50" w:afterLines="50" w:line="360" w:lineRule="auto"/>
        <w:ind w:left="420"/>
        <w:jc w:val="center"/>
        <w:rPr>
          <w:rFonts w:ascii="宋体" w:eastAsia="宋体" w:hAnsi="宋体" w:cs="Times New Roman" w:hint="eastAsia"/>
          <w:color w:val="FF0000"/>
          <w:sz w:val="32"/>
          <w:szCs w:val="32"/>
        </w:rPr>
      </w:pPr>
      <w:r>
        <w:rPr>
          <w:rFonts w:ascii="宋体" w:eastAsia="宋体" w:hAnsi="宋体" w:cs="Times New Roman" w:hint="eastAsia"/>
          <w:b/>
          <w:bCs/>
          <w:kern w:val="0"/>
          <w:sz w:val="32"/>
          <w:szCs w:val="32"/>
        </w:rPr>
        <w:br w:type="page"/>
      </w:r>
      <w:r>
        <w:rPr>
          <w:rFonts w:ascii="宋体" w:eastAsia="宋体" w:hAnsi="宋体" w:cs="Times New Roman" w:hint="eastAsia"/>
          <w:color w:val="FF0000"/>
          <w:sz w:val="32"/>
          <w:szCs w:val="32"/>
        </w:rPr>
        <w:lastRenderedPageBreak/>
        <w:t xml:space="preserve">履约保证金保函（样式） </w:t>
      </w:r>
    </w:p>
    <w:p w:rsidR="00B62265" w:rsidRDefault="00B62265" w:rsidP="00B62265">
      <w:pPr>
        <w:snapToGrid w:val="0"/>
        <w:spacing w:beforeLines="50" w:line="360" w:lineRule="auto"/>
        <w:ind w:firstLineChars="1900" w:firstLine="4560"/>
        <w:rPr>
          <w:rFonts w:ascii="宋体" w:eastAsia="宋体" w:hAnsi="宋体" w:cs="Times New Roman" w:hint="eastAsia"/>
          <w:color w:val="FF0000"/>
          <w:sz w:val="24"/>
          <w:szCs w:val="24"/>
          <w:u w:val="single"/>
        </w:rPr>
      </w:pPr>
      <w:r>
        <w:rPr>
          <w:rFonts w:ascii="宋体" w:eastAsia="宋体" w:hAnsi="宋体" w:cs="Times New Roman" w:hint="eastAsia"/>
          <w:color w:val="FF0000"/>
          <w:sz w:val="24"/>
        </w:rPr>
        <w:t>开具日期：</w:t>
      </w:r>
      <w:r>
        <w:rPr>
          <w:rFonts w:ascii="宋体" w:eastAsia="宋体" w:hAnsi="宋体" w:cs="Times New Roman" w:hint="eastAsia"/>
          <w:color w:val="FF0000"/>
          <w:sz w:val="24"/>
          <w:u w:val="single"/>
        </w:rPr>
        <w:t xml:space="preserve">                       </w:t>
      </w:r>
    </w:p>
    <w:p w:rsidR="00B62265" w:rsidRDefault="00B62265" w:rsidP="00B62265">
      <w:pPr>
        <w:snapToGrid w:val="0"/>
        <w:spacing w:line="360" w:lineRule="auto"/>
        <w:ind w:left="420"/>
        <w:rPr>
          <w:rFonts w:ascii="宋体" w:eastAsia="宋体" w:hAnsi="宋体" w:cs="Times New Roman" w:hint="eastAsia"/>
          <w:b/>
          <w:bCs/>
          <w:color w:val="FF0000"/>
          <w:sz w:val="24"/>
        </w:rPr>
      </w:pPr>
      <w:r>
        <w:rPr>
          <w:rFonts w:ascii="宋体" w:eastAsia="宋体" w:hAnsi="宋体" w:cs="Times New Roman" w:hint="eastAsia"/>
          <w:b/>
          <w:bCs/>
          <w:color w:val="FF0000"/>
          <w:sz w:val="24"/>
        </w:rPr>
        <w:t>致：</w:t>
      </w:r>
      <w:r>
        <w:rPr>
          <w:rFonts w:ascii="宋体" w:eastAsia="宋体" w:hAnsi="宋体" w:cs="Times New Roman" w:hint="eastAsia"/>
          <w:b/>
          <w:bCs/>
          <w:color w:val="FF0000"/>
          <w:sz w:val="24"/>
          <w:u w:val="single"/>
        </w:rPr>
        <w:t>（甲方名称）</w:t>
      </w:r>
    </w:p>
    <w:p w:rsidR="00B62265" w:rsidRDefault="00B62265" w:rsidP="00B62265">
      <w:pPr>
        <w:snapToGrid w:val="0"/>
        <w:spacing w:line="360" w:lineRule="auto"/>
        <w:ind w:left="420"/>
        <w:rPr>
          <w:rFonts w:ascii="宋体" w:eastAsia="宋体" w:hAnsi="宋体" w:cs="Times New Roman" w:hint="eastAsia"/>
          <w:color w:val="FF0000"/>
          <w:sz w:val="24"/>
        </w:rPr>
      </w:pPr>
      <w:r>
        <w:rPr>
          <w:rFonts w:ascii="宋体" w:eastAsia="宋体" w:hAnsi="宋体" w:cs="Times New Roman" w:hint="eastAsia"/>
          <w:color w:val="FF0000"/>
          <w:sz w:val="24"/>
        </w:rPr>
        <w:t xml:space="preserve">                    </w:t>
      </w:r>
      <w:r>
        <w:rPr>
          <w:rFonts w:ascii="宋体" w:eastAsia="宋体" w:hAnsi="宋体" w:cs="Times New Roman" w:hint="eastAsia"/>
          <w:color w:val="FF0000"/>
          <w:sz w:val="24"/>
          <w:u w:val="single"/>
        </w:rPr>
        <w:t xml:space="preserve">             </w:t>
      </w:r>
      <w:r>
        <w:rPr>
          <w:rFonts w:ascii="宋体" w:eastAsia="宋体" w:hAnsi="宋体" w:cs="Times New Roman" w:hint="eastAsia"/>
          <w:color w:val="FF0000"/>
          <w:sz w:val="24"/>
        </w:rPr>
        <w:t>号合同履约保函</w:t>
      </w:r>
    </w:p>
    <w:p w:rsidR="00B62265" w:rsidRDefault="00B62265" w:rsidP="00B62265">
      <w:pPr>
        <w:snapToGrid w:val="0"/>
        <w:spacing w:line="360" w:lineRule="auto"/>
        <w:ind w:left="420" w:firstLine="435"/>
        <w:rPr>
          <w:rFonts w:ascii="宋体" w:eastAsia="宋体" w:hAnsi="宋体" w:cs="Times New Roman" w:hint="eastAsia"/>
          <w:color w:val="FF0000"/>
          <w:sz w:val="24"/>
        </w:rPr>
      </w:pPr>
      <w:r>
        <w:rPr>
          <w:rFonts w:ascii="宋体" w:eastAsia="宋体" w:hAnsi="宋体" w:cs="Times New Roman" w:hint="eastAsia"/>
          <w:color w:val="FF0000"/>
          <w:sz w:val="24"/>
        </w:rPr>
        <w:t>本保函作为贵方与</w:t>
      </w:r>
      <w:r>
        <w:rPr>
          <w:rFonts w:ascii="宋体" w:eastAsia="宋体" w:hAnsi="宋体" w:cs="Times New Roman" w:hint="eastAsia"/>
          <w:color w:val="FF0000"/>
          <w:sz w:val="24"/>
          <w:u w:val="single"/>
        </w:rPr>
        <w:t>（乙方名称）</w:t>
      </w:r>
      <w:r>
        <w:rPr>
          <w:rFonts w:ascii="宋体" w:eastAsia="宋体" w:hAnsi="宋体" w:cs="Times New Roman" w:hint="eastAsia"/>
          <w:color w:val="FF0000"/>
          <w:sz w:val="24"/>
        </w:rPr>
        <w:t>（以下简称乙方）于</w:t>
      </w:r>
      <w:r>
        <w:rPr>
          <w:rFonts w:ascii="宋体" w:eastAsia="宋体" w:hAnsi="宋体" w:cs="Times New Roman" w:hint="eastAsia"/>
          <w:color w:val="FF0000"/>
          <w:sz w:val="24"/>
          <w:u w:val="single"/>
        </w:rPr>
        <w:t xml:space="preserve">      </w:t>
      </w:r>
      <w:r>
        <w:rPr>
          <w:rFonts w:ascii="宋体" w:eastAsia="宋体" w:hAnsi="宋体" w:cs="Times New Roman" w:hint="eastAsia"/>
          <w:color w:val="FF0000"/>
          <w:sz w:val="24"/>
        </w:rPr>
        <w:t>年</w:t>
      </w:r>
      <w:r>
        <w:rPr>
          <w:rFonts w:ascii="宋体" w:eastAsia="宋体" w:hAnsi="宋体" w:cs="Times New Roman" w:hint="eastAsia"/>
          <w:color w:val="FF0000"/>
          <w:sz w:val="24"/>
          <w:u w:val="single"/>
        </w:rPr>
        <w:t xml:space="preserve">      </w:t>
      </w:r>
      <w:r>
        <w:rPr>
          <w:rFonts w:ascii="宋体" w:eastAsia="宋体" w:hAnsi="宋体" w:cs="Times New Roman" w:hint="eastAsia"/>
          <w:color w:val="FF0000"/>
          <w:sz w:val="24"/>
        </w:rPr>
        <w:t>月</w:t>
      </w:r>
      <w:r>
        <w:rPr>
          <w:rFonts w:ascii="宋体" w:eastAsia="宋体" w:hAnsi="宋体" w:cs="Times New Roman" w:hint="eastAsia"/>
          <w:color w:val="FF0000"/>
          <w:sz w:val="24"/>
          <w:u w:val="single"/>
        </w:rPr>
        <w:t xml:space="preserve">     </w:t>
      </w:r>
      <w:r>
        <w:rPr>
          <w:rFonts w:ascii="宋体" w:eastAsia="宋体" w:hAnsi="宋体" w:cs="Times New Roman" w:hint="eastAsia"/>
          <w:color w:val="FF0000"/>
          <w:sz w:val="24"/>
        </w:rPr>
        <w:t>日就</w:t>
      </w:r>
      <w:r>
        <w:rPr>
          <w:rFonts w:ascii="宋体" w:eastAsia="宋体" w:hAnsi="宋体" w:cs="Times New Roman" w:hint="eastAsia"/>
          <w:color w:val="FF0000"/>
          <w:sz w:val="24"/>
          <w:u w:val="single"/>
        </w:rPr>
        <w:t xml:space="preserve">        </w:t>
      </w:r>
      <w:r>
        <w:rPr>
          <w:rFonts w:ascii="宋体" w:eastAsia="宋体" w:hAnsi="宋体" w:cs="Times New Roman" w:hint="eastAsia"/>
          <w:color w:val="FF0000"/>
          <w:sz w:val="24"/>
        </w:rPr>
        <w:t>项目（以下简称项目）项下提供</w:t>
      </w:r>
      <w:r>
        <w:rPr>
          <w:rFonts w:ascii="宋体" w:eastAsia="宋体" w:hAnsi="宋体" w:cs="Times New Roman" w:hint="eastAsia"/>
          <w:color w:val="FF0000"/>
          <w:sz w:val="24"/>
          <w:u w:val="single"/>
        </w:rPr>
        <w:t>（货物名称）</w:t>
      </w:r>
      <w:r>
        <w:rPr>
          <w:rFonts w:ascii="宋体" w:eastAsia="宋体" w:hAnsi="宋体" w:cs="Times New Roman" w:hint="eastAsia"/>
          <w:color w:val="FF0000"/>
          <w:sz w:val="24"/>
        </w:rPr>
        <w:t>（以下简称货物）签订的</w:t>
      </w:r>
      <w:r>
        <w:rPr>
          <w:rFonts w:ascii="宋体" w:eastAsia="宋体" w:hAnsi="宋体" w:cs="Times New Roman" w:hint="eastAsia"/>
          <w:color w:val="FF0000"/>
          <w:sz w:val="24"/>
          <w:u w:val="single"/>
        </w:rPr>
        <w:t xml:space="preserve">         </w:t>
      </w:r>
      <w:r>
        <w:rPr>
          <w:rFonts w:ascii="宋体" w:eastAsia="宋体" w:hAnsi="宋体" w:cs="Times New Roman" w:hint="eastAsia"/>
          <w:color w:val="FF0000"/>
          <w:sz w:val="24"/>
        </w:rPr>
        <w:t>（合同号）号合同的履约保函。</w:t>
      </w:r>
    </w:p>
    <w:p w:rsidR="00B62265" w:rsidRDefault="00B62265" w:rsidP="00B62265">
      <w:pPr>
        <w:snapToGrid w:val="0"/>
        <w:spacing w:line="360" w:lineRule="auto"/>
        <w:ind w:leftChars="171" w:left="359" w:firstLine="435"/>
        <w:rPr>
          <w:rFonts w:ascii="宋体" w:eastAsia="宋体" w:hAnsi="宋体" w:cs="Times New Roman" w:hint="eastAsia"/>
          <w:color w:val="FF0000"/>
          <w:sz w:val="24"/>
        </w:rPr>
      </w:pPr>
      <w:r>
        <w:rPr>
          <w:rFonts w:ascii="宋体" w:eastAsia="宋体" w:hAnsi="宋体" w:cs="Times New Roman" w:hint="eastAsia"/>
          <w:color w:val="FF0000"/>
          <w:sz w:val="24"/>
          <w:u w:val="single"/>
        </w:rPr>
        <w:t>（出具保函银行名称）</w:t>
      </w:r>
      <w:r>
        <w:rPr>
          <w:rFonts w:ascii="宋体" w:eastAsia="宋体" w:hAnsi="宋体" w:cs="Times New Roman" w:hint="eastAsia"/>
          <w:color w:val="FF0000"/>
          <w:sz w:val="24"/>
        </w:rPr>
        <w:t>（以下简称银行）无条件地、不可撤消地具结保证本行、其继承人和受让人无追索地向贵方以人民币支付总额不超过</w:t>
      </w:r>
      <w:r>
        <w:rPr>
          <w:rFonts w:ascii="宋体" w:eastAsia="宋体" w:hAnsi="宋体" w:cs="Times New Roman" w:hint="eastAsia"/>
          <w:color w:val="FF0000"/>
          <w:sz w:val="24"/>
          <w:u w:val="single"/>
        </w:rPr>
        <w:t>（货币数量）</w:t>
      </w:r>
      <w:r>
        <w:rPr>
          <w:rFonts w:ascii="宋体" w:eastAsia="宋体" w:hAnsi="宋体" w:cs="Times New Roman" w:hint="eastAsia"/>
          <w:color w:val="FF0000"/>
          <w:sz w:val="24"/>
        </w:rPr>
        <w:t>，即相当于合同价格的</w:t>
      </w:r>
      <w:r>
        <w:rPr>
          <w:rFonts w:ascii="宋体" w:eastAsia="宋体" w:hAnsi="宋体" w:cs="Times New Roman" w:hint="eastAsia"/>
          <w:color w:val="FF0000"/>
          <w:sz w:val="24"/>
          <w:u w:val="single"/>
        </w:rPr>
        <w:t xml:space="preserve">  </w:t>
      </w:r>
      <w:r>
        <w:rPr>
          <w:rFonts w:ascii="宋体" w:eastAsia="宋体" w:hAnsi="宋体" w:cs="Times New Roman" w:hint="eastAsia"/>
          <w:color w:val="FF0000"/>
          <w:sz w:val="24"/>
        </w:rPr>
        <w:t>%，并以此约定如下：</w:t>
      </w:r>
    </w:p>
    <w:p w:rsidR="00B62265" w:rsidRDefault="00B62265" w:rsidP="009810BF">
      <w:pPr>
        <w:numPr>
          <w:ilvl w:val="0"/>
          <w:numId w:val="29"/>
        </w:numPr>
        <w:snapToGrid w:val="0"/>
        <w:spacing w:line="360" w:lineRule="auto"/>
        <w:rPr>
          <w:rFonts w:ascii="宋体" w:eastAsia="宋体" w:hAnsi="宋体" w:cs="Times New Roman" w:hint="eastAsia"/>
          <w:color w:val="FF0000"/>
          <w:sz w:val="24"/>
        </w:rPr>
      </w:pPr>
      <w:r>
        <w:rPr>
          <w:rFonts w:ascii="宋体" w:eastAsia="宋体" w:hAnsi="宋体" w:cs="Times New Roman" w:hint="eastAsia"/>
          <w:color w:val="FF0000"/>
          <w:sz w:val="24"/>
        </w:rPr>
        <w:t>只要贵方确定乙方未能忠实地履行所有合同文件的规定和双方此后一致同意的修改、补充和变动，包括更换和/或修补贵方认为有缺陷的货物（以下简称违约），无论乙方有任何反对，本行将凭贵方关于乙方违约说明的书面通知，立即按贵方提出的累计总额不超过上述金额的款项和按贵方通知规定的方式、时间付给贵方，本行放弃行使抗辩权。</w:t>
      </w:r>
    </w:p>
    <w:p w:rsidR="00B62265" w:rsidRDefault="00B62265" w:rsidP="009810BF">
      <w:pPr>
        <w:numPr>
          <w:ilvl w:val="0"/>
          <w:numId w:val="29"/>
        </w:numPr>
        <w:snapToGrid w:val="0"/>
        <w:spacing w:line="360" w:lineRule="auto"/>
        <w:rPr>
          <w:rFonts w:ascii="宋体" w:eastAsia="宋体" w:hAnsi="宋体" w:cs="Times New Roman" w:hint="eastAsia"/>
          <w:color w:val="FF0000"/>
          <w:sz w:val="24"/>
        </w:rPr>
      </w:pPr>
      <w:r>
        <w:rPr>
          <w:rFonts w:ascii="宋体" w:eastAsia="宋体" w:hAnsi="宋体" w:cs="Times New Roman" w:hint="eastAsia"/>
          <w:color w:val="FF0000"/>
          <w:sz w:val="24"/>
        </w:rPr>
        <w:t>本保函项下的任何支付应为免税和净值。对于现有或将有的税收、关税、收费、费用扣减或预提税款，不论这些款项是何种性质和由谁征收，都不应从本保函项下的支付中扣除。</w:t>
      </w:r>
    </w:p>
    <w:p w:rsidR="00B62265" w:rsidRDefault="00B62265" w:rsidP="009810BF">
      <w:pPr>
        <w:numPr>
          <w:ilvl w:val="0"/>
          <w:numId w:val="29"/>
        </w:numPr>
        <w:snapToGrid w:val="0"/>
        <w:spacing w:line="360" w:lineRule="auto"/>
        <w:rPr>
          <w:rFonts w:ascii="宋体" w:eastAsia="宋体" w:hAnsi="宋体" w:cs="Times New Roman" w:hint="eastAsia"/>
          <w:color w:val="FF0000"/>
          <w:sz w:val="24"/>
        </w:rPr>
      </w:pPr>
      <w:r>
        <w:rPr>
          <w:rFonts w:ascii="宋体" w:eastAsia="宋体" w:hAnsi="宋体" w:cs="Times New Roman" w:hint="eastAsia"/>
          <w:color w:val="FF0000"/>
          <w:sz w:val="24"/>
        </w:rPr>
        <w:t>本保函的条款构成本行无条件的、不可撤销的直接责任。对即将履行的合同条款的任何变更、贵方在时间上的宽限、或由贵方采取的如果没有本款可能免除本行责任的任何其它行为，均不能解除或免除本行在本保函项下的责任。</w:t>
      </w:r>
    </w:p>
    <w:p w:rsidR="00B62265" w:rsidRDefault="00B62265" w:rsidP="009810BF">
      <w:pPr>
        <w:numPr>
          <w:ilvl w:val="0"/>
          <w:numId w:val="29"/>
        </w:numPr>
        <w:snapToGrid w:val="0"/>
        <w:spacing w:line="360" w:lineRule="auto"/>
        <w:rPr>
          <w:rFonts w:ascii="宋体" w:eastAsia="宋体" w:hAnsi="宋体" w:cs="Times New Roman" w:hint="eastAsia"/>
          <w:color w:val="FF0000"/>
          <w:sz w:val="24"/>
        </w:rPr>
      </w:pPr>
      <w:r>
        <w:rPr>
          <w:rFonts w:ascii="宋体" w:eastAsia="宋体" w:hAnsi="宋体" w:cs="Times New Roman" w:hint="eastAsia"/>
          <w:color w:val="FF0000"/>
          <w:sz w:val="24"/>
        </w:rPr>
        <w:t>本保函在贵方与乙方签订的合同全部履行完毕前（含质量保证期）完全有效。</w:t>
      </w:r>
    </w:p>
    <w:p w:rsidR="00B62265" w:rsidRDefault="00B62265" w:rsidP="00B62265">
      <w:pPr>
        <w:snapToGrid w:val="0"/>
        <w:spacing w:line="360" w:lineRule="auto"/>
        <w:ind w:leftChars="171" w:left="359" w:firstLine="435"/>
        <w:rPr>
          <w:rFonts w:ascii="宋体" w:eastAsia="宋体" w:hAnsi="宋体" w:cs="Times New Roman" w:hint="eastAsia"/>
          <w:color w:val="FF0000"/>
          <w:sz w:val="24"/>
        </w:rPr>
      </w:pPr>
      <w:r>
        <w:rPr>
          <w:rFonts w:ascii="宋体" w:eastAsia="宋体" w:hAnsi="宋体" w:cs="Times New Roman" w:hint="eastAsia"/>
          <w:color w:val="FF0000"/>
          <w:sz w:val="24"/>
        </w:rPr>
        <w:t>谨启</w:t>
      </w:r>
    </w:p>
    <w:p w:rsidR="00B62265" w:rsidRDefault="00B62265" w:rsidP="00B62265">
      <w:pPr>
        <w:snapToGrid w:val="0"/>
        <w:spacing w:line="360" w:lineRule="auto"/>
        <w:ind w:leftChars="171" w:left="359"/>
        <w:rPr>
          <w:rFonts w:ascii="宋体" w:eastAsia="宋体" w:hAnsi="宋体" w:cs="Times New Roman" w:hint="eastAsia"/>
          <w:color w:val="FF0000"/>
          <w:sz w:val="24"/>
          <w:u w:val="single"/>
        </w:rPr>
      </w:pPr>
      <w:r>
        <w:rPr>
          <w:rFonts w:ascii="宋体" w:eastAsia="宋体" w:hAnsi="宋体" w:cs="Times New Roman" w:hint="eastAsia"/>
          <w:color w:val="FF0000"/>
          <w:sz w:val="24"/>
        </w:rPr>
        <w:t>出具保函银行名称</w:t>
      </w:r>
      <w:r>
        <w:rPr>
          <w:rFonts w:ascii="宋体" w:eastAsia="宋体" w:hAnsi="宋体" w:cs="Times New Roman" w:hint="eastAsia"/>
          <w:color w:val="FF0000"/>
          <w:sz w:val="24"/>
          <w:u w:val="single"/>
        </w:rPr>
        <w:t xml:space="preserve">                           </w:t>
      </w:r>
    </w:p>
    <w:p w:rsidR="00B62265" w:rsidRDefault="00B62265" w:rsidP="00B62265">
      <w:pPr>
        <w:snapToGrid w:val="0"/>
        <w:spacing w:line="360" w:lineRule="auto"/>
        <w:ind w:leftChars="171" w:left="359"/>
        <w:rPr>
          <w:rFonts w:ascii="宋体" w:eastAsia="宋体" w:hAnsi="宋体" w:cs="Times New Roman" w:hint="eastAsia"/>
          <w:color w:val="FF0000"/>
          <w:sz w:val="24"/>
          <w:u w:val="single"/>
        </w:rPr>
      </w:pPr>
      <w:r>
        <w:rPr>
          <w:rFonts w:ascii="宋体" w:eastAsia="宋体" w:hAnsi="宋体" w:cs="Times New Roman" w:hint="eastAsia"/>
          <w:color w:val="FF0000"/>
          <w:sz w:val="24"/>
        </w:rPr>
        <w:t>签字人姓名和职务</w:t>
      </w:r>
      <w:r>
        <w:rPr>
          <w:rFonts w:ascii="宋体" w:eastAsia="宋体" w:hAnsi="宋体" w:cs="Times New Roman" w:hint="eastAsia"/>
          <w:color w:val="FF0000"/>
          <w:sz w:val="24"/>
          <w:u w:val="single"/>
        </w:rPr>
        <w:t xml:space="preserve">                           </w:t>
      </w:r>
    </w:p>
    <w:p w:rsidR="00B62265" w:rsidRDefault="00B62265" w:rsidP="00B62265">
      <w:pPr>
        <w:snapToGrid w:val="0"/>
        <w:spacing w:line="360" w:lineRule="auto"/>
        <w:ind w:leftChars="171" w:left="359"/>
        <w:rPr>
          <w:rFonts w:ascii="宋体" w:eastAsia="宋体" w:hAnsi="宋体" w:cs="Times New Roman" w:hint="eastAsia"/>
          <w:color w:val="FF0000"/>
          <w:sz w:val="24"/>
        </w:rPr>
      </w:pPr>
      <w:r>
        <w:rPr>
          <w:rFonts w:ascii="宋体" w:eastAsia="宋体" w:hAnsi="宋体" w:cs="Times New Roman" w:hint="eastAsia"/>
          <w:color w:val="FF0000"/>
          <w:sz w:val="24"/>
        </w:rPr>
        <w:t>签 字 人  签  名</w:t>
      </w:r>
      <w:r>
        <w:rPr>
          <w:rFonts w:ascii="宋体" w:eastAsia="宋体" w:hAnsi="宋体" w:cs="Times New Roman" w:hint="eastAsia"/>
          <w:color w:val="FF0000"/>
          <w:sz w:val="24"/>
          <w:u w:val="single"/>
        </w:rPr>
        <w:t xml:space="preserve">                           </w:t>
      </w:r>
    </w:p>
    <w:p w:rsidR="00B62265" w:rsidRDefault="00B62265" w:rsidP="00B62265">
      <w:pPr>
        <w:snapToGrid w:val="0"/>
        <w:spacing w:line="360" w:lineRule="auto"/>
        <w:ind w:leftChars="171" w:left="359"/>
        <w:rPr>
          <w:rFonts w:ascii="Calibri" w:eastAsia="宋体" w:hAnsi="Calibri" w:cs="Times New Roman" w:hint="eastAsia"/>
        </w:rPr>
      </w:pPr>
      <w:r>
        <w:rPr>
          <w:rFonts w:ascii="宋体" w:eastAsia="宋体" w:hAnsi="宋体" w:cs="Times New Roman" w:hint="eastAsia"/>
          <w:color w:val="FF0000"/>
          <w:sz w:val="24"/>
        </w:rPr>
        <w:t>公           章</w:t>
      </w:r>
      <w:r>
        <w:rPr>
          <w:rFonts w:ascii="宋体" w:eastAsia="宋体" w:hAnsi="宋体" w:cs="Times New Roman" w:hint="eastAsia"/>
          <w:color w:val="FF0000"/>
          <w:sz w:val="24"/>
          <w:u w:val="single"/>
        </w:rPr>
        <w:t xml:space="preserve">                            </w:t>
      </w:r>
    </w:p>
    <w:p w:rsidR="00B62265" w:rsidRDefault="00B62265" w:rsidP="00B62265"/>
    <w:p w:rsidR="009810BF" w:rsidRDefault="009810BF"/>
    <w:sectPr w:rsidR="009810B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10BF" w:rsidRDefault="009810BF" w:rsidP="00B62265">
      <w:r>
        <w:separator/>
      </w:r>
    </w:p>
  </w:endnote>
  <w:endnote w:type="continuationSeparator" w:id="1">
    <w:p w:rsidR="009810BF" w:rsidRDefault="009810BF" w:rsidP="00B622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华文细黑">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方正小标宋简体">
    <w:altName w:val="Arial Unicode MS"/>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10BF" w:rsidRDefault="009810BF" w:rsidP="00B62265">
      <w:r>
        <w:separator/>
      </w:r>
    </w:p>
  </w:footnote>
  <w:footnote w:type="continuationSeparator" w:id="1">
    <w:p w:rsidR="009810BF" w:rsidRDefault="009810BF" w:rsidP="00B622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E2EA4"/>
    <w:multiLevelType w:val="hybridMultilevel"/>
    <w:tmpl w:val="A01CEB90"/>
    <w:lvl w:ilvl="0" w:tplc="F2ECC8D0">
      <w:start w:val="1"/>
      <w:numFmt w:val="chineseCountingThousand"/>
      <w:lvlText w:val="第%1部分"/>
      <w:lvlJc w:val="left"/>
      <w:pPr>
        <w:tabs>
          <w:tab w:val="num" w:pos="1980"/>
        </w:tabs>
        <w:ind w:left="1980" w:hanging="420"/>
      </w:pPr>
      <w:rPr>
        <w:rFonts w:cs="Times New Roman"/>
        <w:sz w:val="52"/>
        <w:szCs w:val="52"/>
      </w:rPr>
    </w:lvl>
    <w:lvl w:ilvl="1" w:tplc="3348D452">
      <w:start w:val="1"/>
      <w:numFmt w:val="chineseCountingThousand"/>
      <w:lvlText w:val="%2、"/>
      <w:lvlJc w:val="left"/>
      <w:pPr>
        <w:tabs>
          <w:tab w:val="num" w:pos="840"/>
        </w:tabs>
        <w:ind w:left="840" w:hanging="420"/>
      </w:pPr>
      <w:rPr>
        <w:rFonts w:cs="Times New Roman"/>
        <w:b/>
        <w:color w:val="auto"/>
        <w:sz w:val="32"/>
        <w:szCs w:val="32"/>
      </w:rPr>
    </w:lvl>
    <w:lvl w:ilvl="2" w:tplc="85AEDC7E">
      <w:start w:val="1"/>
      <w:numFmt w:val="chineseCountingThousand"/>
      <w:lvlText w:val="%3、"/>
      <w:lvlJc w:val="left"/>
      <w:pPr>
        <w:tabs>
          <w:tab w:val="num" w:pos="1130"/>
        </w:tabs>
        <w:ind w:left="1130" w:hanging="420"/>
      </w:pPr>
      <w:rPr>
        <w:rFonts w:cs="Times New Roman"/>
        <w:b w:val="0"/>
        <w:color w:val="000000"/>
        <w:sz w:val="24"/>
        <w:szCs w:val="24"/>
      </w:rPr>
    </w:lvl>
    <w:lvl w:ilvl="3" w:tplc="B4F6B452">
      <w:start w:val="1"/>
      <w:numFmt w:val="japaneseCounting"/>
      <w:lvlText w:val="%4、"/>
      <w:lvlJc w:val="left"/>
      <w:pPr>
        <w:tabs>
          <w:tab w:val="num" w:pos="1980"/>
        </w:tabs>
        <w:ind w:left="1980" w:hanging="720"/>
      </w:pPr>
      <w:rPr>
        <w:rFonts w:cs="Times New Roman"/>
      </w:rPr>
    </w:lvl>
    <w:lvl w:ilvl="4" w:tplc="60BCAA24">
      <w:start w:val="1"/>
      <w:numFmt w:val="decimal"/>
      <w:lvlText w:val="%5、"/>
      <w:lvlJc w:val="left"/>
      <w:pPr>
        <w:ind w:left="204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nsid w:val="054A1691"/>
    <w:multiLevelType w:val="hybridMultilevel"/>
    <w:tmpl w:val="AC9C5EAE"/>
    <w:lvl w:ilvl="0" w:tplc="B8984414">
      <w:start w:val="1"/>
      <w:numFmt w:val="chineseCountingThousand"/>
      <w:lvlText w:val="（%1）"/>
      <w:lvlJc w:val="left"/>
      <w:pPr>
        <w:tabs>
          <w:tab w:val="num" w:pos="845"/>
        </w:tabs>
        <w:ind w:left="845" w:hanging="425"/>
      </w:pPr>
      <w:rPr>
        <w:rFonts w:ascii="Times New Roman" w:hAnsi="Times New Roman" w:cs="Times New Roman" w:hint="default"/>
        <w:sz w:val="32"/>
        <w:szCs w:val="32"/>
      </w:rPr>
    </w:lvl>
    <w:lvl w:ilvl="1" w:tplc="85CED5E6">
      <w:start w:val="1"/>
      <w:numFmt w:val="decimal"/>
      <w:lvlText w:val="（%2）"/>
      <w:lvlJc w:val="left"/>
      <w:pPr>
        <w:tabs>
          <w:tab w:val="num" w:pos="1140"/>
        </w:tabs>
        <w:ind w:left="1140" w:hanging="720"/>
      </w:pPr>
    </w:lvl>
    <w:lvl w:ilvl="2" w:tplc="DB947CA8">
      <w:start w:val="1"/>
      <w:numFmt w:val="decimal"/>
      <w:lvlText w:val="%3、"/>
      <w:lvlJc w:val="left"/>
      <w:pPr>
        <w:tabs>
          <w:tab w:val="num" w:pos="1260"/>
        </w:tabs>
        <w:ind w:left="1260" w:hanging="420"/>
      </w:pPr>
    </w:lvl>
    <w:lvl w:ilvl="3" w:tplc="B94C4210">
      <w:start w:val="1"/>
      <w:numFmt w:val="decimal"/>
      <w:lvlText w:val="%4．"/>
      <w:lvlJc w:val="left"/>
      <w:pPr>
        <w:tabs>
          <w:tab w:val="num" w:pos="1620"/>
        </w:tabs>
        <w:ind w:left="162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85F4D6B"/>
    <w:multiLevelType w:val="hybridMultilevel"/>
    <w:tmpl w:val="EC5C31AC"/>
    <w:lvl w:ilvl="0" w:tplc="B1208948">
      <w:start w:val="1"/>
      <w:numFmt w:val="chineseCountingThousand"/>
      <w:lvlText w:val="%1、"/>
      <w:lvlJc w:val="left"/>
      <w:pPr>
        <w:tabs>
          <w:tab w:val="num" w:pos="939"/>
        </w:tabs>
        <w:ind w:left="939" w:hanging="420"/>
      </w:pPr>
      <w:rPr>
        <w:rFonts w:cs="Times New Roman"/>
        <w:color w:val="auto"/>
        <w:sz w:val="24"/>
        <w:szCs w:val="24"/>
      </w:rPr>
    </w:lvl>
    <w:lvl w:ilvl="1" w:tplc="04090019">
      <w:start w:val="1"/>
      <w:numFmt w:val="lowerLetter"/>
      <w:lvlText w:val="%2)"/>
      <w:lvlJc w:val="left"/>
      <w:pPr>
        <w:tabs>
          <w:tab w:val="num" w:pos="840"/>
        </w:tabs>
        <w:ind w:left="840" w:hanging="420"/>
      </w:pPr>
      <w:rPr>
        <w:rFonts w:cs="Times New Roman"/>
      </w:rPr>
    </w:lvl>
    <w:lvl w:ilvl="2" w:tplc="FDC28E94">
      <w:start w:val="6"/>
      <w:numFmt w:val="decimal"/>
      <w:lvlText w:val="%3、"/>
      <w:lvlJc w:val="left"/>
      <w:pPr>
        <w:tabs>
          <w:tab w:val="num" w:pos="1920"/>
        </w:tabs>
        <w:ind w:left="1920" w:hanging="10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nsid w:val="0B586177"/>
    <w:multiLevelType w:val="hybridMultilevel"/>
    <w:tmpl w:val="E78EE610"/>
    <w:lvl w:ilvl="0" w:tplc="370893FC">
      <w:start w:val="1"/>
      <w:numFmt w:val="decimal"/>
      <w:lvlText w:val="%1．"/>
      <w:lvlJc w:val="left"/>
      <w:pPr>
        <w:tabs>
          <w:tab w:val="num" w:pos="570"/>
        </w:tabs>
        <w:ind w:left="570" w:hanging="360"/>
      </w:pPr>
    </w:lvl>
    <w:lvl w:ilvl="1" w:tplc="7F56A92C">
      <w:start w:val="4"/>
      <w:numFmt w:val="decimal"/>
      <w:lvlText w:val="%2、"/>
      <w:lvlJc w:val="left"/>
      <w:pPr>
        <w:tabs>
          <w:tab w:val="num" w:pos="990"/>
        </w:tabs>
        <w:ind w:left="990" w:hanging="360"/>
      </w:pPr>
      <w:rPr>
        <w:b w:val="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A6E1A33"/>
    <w:multiLevelType w:val="hybridMultilevel"/>
    <w:tmpl w:val="3B7A1464"/>
    <w:lvl w:ilvl="0" w:tplc="66FC4A46">
      <w:start w:val="1"/>
      <w:numFmt w:val="chineseCountingThousand"/>
      <w:lvlText w:val="第%1部分"/>
      <w:lvlJc w:val="left"/>
      <w:pPr>
        <w:tabs>
          <w:tab w:val="num" w:pos="939"/>
        </w:tabs>
        <w:ind w:left="939" w:hanging="420"/>
      </w:pPr>
      <w:rPr>
        <w:rFonts w:ascii="黑体" w:eastAsia="黑体" w:hAnsi="Times New Roman" w:cs="Times New Roman" w:hint="eastAsia"/>
        <w:b w:val="0"/>
        <w:sz w:val="52"/>
        <w:szCs w:val="52"/>
      </w:rPr>
    </w:lvl>
    <w:lvl w:ilvl="1" w:tplc="3348D452">
      <w:start w:val="1"/>
      <w:numFmt w:val="chineseCountingThousand"/>
      <w:lvlText w:val="%2、"/>
      <w:lvlJc w:val="left"/>
      <w:pPr>
        <w:tabs>
          <w:tab w:val="num" w:pos="840"/>
        </w:tabs>
        <w:ind w:left="840" w:hanging="420"/>
      </w:pPr>
      <w:rPr>
        <w:rFonts w:cs="Times New Roman"/>
        <w:b/>
        <w:color w:val="auto"/>
        <w:sz w:val="32"/>
        <w:szCs w:val="32"/>
      </w:rPr>
    </w:lvl>
    <w:lvl w:ilvl="2" w:tplc="DB6C556A">
      <w:start w:val="1"/>
      <w:numFmt w:val="decimal"/>
      <w:lvlText w:val="%3、"/>
      <w:lvlJc w:val="left"/>
      <w:pPr>
        <w:tabs>
          <w:tab w:val="num" w:pos="1260"/>
        </w:tabs>
        <w:ind w:left="1260" w:hanging="420"/>
      </w:pPr>
      <w:rPr>
        <w:rFonts w:cs="Times New Roman"/>
        <w:b/>
        <w:sz w:val="24"/>
        <w:szCs w:val="24"/>
      </w:rPr>
    </w:lvl>
    <w:lvl w:ilvl="3" w:tplc="7F2ACCC2">
      <w:start w:val="1"/>
      <w:numFmt w:val="japaneseCounting"/>
      <w:pStyle w:val="a"/>
      <w:lvlText w:val="%4、"/>
      <w:lvlJc w:val="left"/>
      <w:pPr>
        <w:tabs>
          <w:tab w:val="num" w:pos="4832"/>
        </w:tabs>
        <w:ind w:left="4832" w:hanging="720"/>
      </w:pPr>
      <w:rPr>
        <w:rFonts w:ascii="宋体" w:eastAsia="宋体" w:hAnsi="宋体" w:cs="Times New Roman" w:hint="eastAsia"/>
        <w:sz w:val="32"/>
        <w:szCs w:val="32"/>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2036767F"/>
    <w:multiLevelType w:val="hybridMultilevel"/>
    <w:tmpl w:val="7446353E"/>
    <w:lvl w:ilvl="0" w:tplc="85CED5E6">
      <w:start w:val="1"/>
      <w:numFmt w:val="decimal"/>
      <w:lvlText w:val="（%1）"/>
      <w:lvlJc w:val="left"/>
      <w:pPr>
        <w:tabs>
          <w:tab w:val="num" w:pos="1560"/>
        </w:tabs>
        <w:ind w:left="1560" w:hanging="720"/>
      </w:pPr>
    </w:lvl>
    <w:lvl w:ilvl="1" w:tplc="04090019">
      <w:start w:val="1"/>
      <w:numFmt w:val="lowerLetter"/>
      <w:lvlText w:val="%2)"/>
      <w:lvlJc w:val="left"/>
      <w:pPr>
        <w:tabs>
          <w:tab w:val="num" w:pos="394"/>
        </w:tabs>
        <w:ind w:left="394"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21417E67"/>
    <w:multiLevelType w:val="multilevel"/>
    <w:tmpl w:val="21417E67"/>
    <w:lvl w:ilvl="0">
      <w:start w:val="1"/>
      <w:numFmt w:val="decimal"/>
      <w:lvlText w:val="%1、"/>
      <w:lvlJc w:val="left"/>
      <w:pPr>
        <w:ind w:left="1215" w:hanging="375"/>
      </w:pPr>
      <w:rPr>
        <w:strike w:val="0"/>
        <w:dstrike w:val="0"/>
        <w:color w:val="auto"/>
        <w:u w:val="none"/>
        <w:effect w:val="none"/>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29C40DD3"/>
    <w:multiLevelType w:val="multilevel"/>
    <w:tmpl w:val="5A469AA0"/>
    <w:lvl w:ilvl="0">
      <w:start w:val="14"/>
      <w:numFmt w:val="decimal"/>
      <w:lvlText w:val="%1."/>
      <w:lvlJc w:val="left"/>
      <w:pPr>
        <w:tabs>
          <w:tab w:val="num" w:pos="705"/>
        </w:tabs>
        <w:ind w:left="705" w:hanging="600"/>
      </w:pPr>
      <w:rPr>
        <w:rFonts w:cs="Times New Roman"/>
      </w:rPr>
    </w:lvl>
    <w:lvl w:ilvl="1">
      <w:start w:val="1"/>
      <w:numFmt w:val="decimal"/>
      <w:lvlText w:val="%1.%2"/>
      <w:lvlJc w:val="left"/>
      <w:pPr>
        <w:tabs>
          <w:tab w:val="num" w:pos="884"/>
        </w:tabs>
        <w:ind w:left="884" w:hanging="600"/>
      </w:pPr>
      <w:rPr>
        <w:rFonts w:ascii="宋体" w:eastAsia="宋体" w:hAnsi="宋体" w:cs="Times New Roman" w:hint="eastAsia"/>
        <w:b w:val="0"/>
        <w:color w:val="auto"/>
        <w:sz w:val="24"/>
        <w:szCs w:val="24"/>
      </w:rPr>
    </w:lvl>
    <w:lvl w:ilvl="2">
      <w:start w:val="1"/>
      <w:numFmt w:val="decimal"/>
      <w:isLgl/>
      <w:lvlText w:val="%1.%2.%3"/>
      <w:lvlJc w:val="left"/>
      <w:pPr>
        <w:tabs>
          <w:tab w:val="num" w:pos="720"/>
        </w:tabs>
        <w:ind w:left="720" w:hanging="720"/>
      </w:pPr>
      <w:rPr>
        <w:rFonts w:ascii="宋体" w:eastAsia="宋体" w:hAnsi="宋体" w:cs="Times New Roman" w:hint="eastAsia"/>
        <w:b w:val="0"/>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8">
    <w:nsid w:val="2B0230E2"/>
    <w:multiLevelType w:val="hybridMultilevel"/>
    <w:tmpl w:val="05782F72"/>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C9C290D"/>
    <w:multiLevelType w:val="hybridMultilevel"/>
    <w:tmpl w:val="1AD83062"/>
    <w:lvl w:ilvl="0" w:tplc="85CED5E6">
      <w:start w:val="1"/>
      <w:numFmt w:val="decimal"/>
      <w:lvlText w:val="（%1）"/>
      <w:lvlJc w:val="left"/>
      <w:pPr>
        <w:tabs>
          <w:tab w:val="num" w:pos="1855"/>
        </w:tabs>
        <w:ind w:left="1855" w:hanging="720"/>
      </w:pPr>
    </w:lvl>
    <w:lvl w:ilvl="1" w:tplc="04090019">
      <w:start w:val="1"/>
      <w:numFmt w:val="decimal"/>
      <w:lvlText w:val="%2."/>
      <w:lvlJc w:val="left"/>
      <w:pPr>
        <w:tabs>
          <w:tab w:val="num" w:pos="1735"/>
        </w:tabs>
        <w:ind w:left="1735" w:hanging="360"/>
      </w:pPr>
    </w:lvl>
    <w:lvl w:ilvl="2" w:tplc="0409001B">
      <w:start w:val="1"/>
      <w:numFmt w:val="decimal"/>
      <w:lvlText w:val="%3."/>
      <w:lvlJc w:val="left"/>
      <w:pPr>
        <w:tabs>
          <w:tab w:val="num" w:pos="2455"/>
        </w:tabs>
        <w:ind w:left="2455" w:hanging="360"/>
      </w:pPr>
    </w:lvl>
    <w:lvl w:ilvl="3" w:tplc="0409000F">
      <w:start w:val="1"/>
      <w:numFmt w:val="decimal"/>
      <w:lvlText w:val="%4."/>
      <w:lvlJc w:val="left"/>
      <w:pPr>
        <w:tabs>
          <w:tab w:val="num" w:pos="3175"/>
        </w:tabs>
        <w:ind w:left="3175" w:hanging="360"/>
      </w:pPr>
    </w:lvl>
    <w:lvl w:ilvl="4" w:tplc="04090019">
      <w:start w:val="1"/>
      <w:numFmt w:val="decimal"/>
      <w:lvlText w:val="%5."/>
      <w:lvlJc w:val="left"/>
      <w:pPr>
        <w:tabs>
          <w:tab w:val="num" w:pos="3895"/>
        </w:tabs>
        <w:ind w:left="3895" w:hanging="360"/>
      </w:pPr>
    </w:lvl>
    <w:lvl w:ilvl="5" w:tplc="0409001B">
      <w:start w:val="1"/>
      <w:numFmt w:val="decimal"/>
      <w:lvlText w:val="%6."/>
      <w:lvlJc w:val="left"/>
      <w:pPr>
        <w:tabs>
          <w:tab w:val="num" w:pos="4615"/>
        </w:tabs>
        <w:ind w:left="4615" w:hanging="360"/>
      </w:pPr>
    </w:lvl>
    <w:lvl w:ilvl="6" w:tplc="0409000F">
      <w:start w:val="1"/>
      <w:numFmt w:val="decimal"/>
      <w:lvlText w:val="%7."/>
      <w:lvlJc w:val="left"/>
      <w:pPr>
        <w:tabs>
          <w:tab w:val="num" w:pos="5335"/>
        </w:tabs>
        <w:ind w:left="5335" w:hanging="360"/>
      </w:pPr>
    </w:lvl>
    <w:lvl w:ilvl="7" w:tplc="04090019">
      <w:start w:val="1"/>
      <w:numFmt w:val="decimal"/>
      <w:lvlText w:val="%8."/>
      <w:lvlJc w:val="left"/>
      <w:pPr>
        <w:tabs>
          <w:tab w:val="num" w:pos="6055"/>
        </w:tabs>
        <w:ind w:left="6055" w:hanging="360"/>
      </w:pPr>
    </w:lvl>
    <w:lvl w:ilvl="8" w:tplc="0409001B">
      <w:start w:val="1"/>
      <w:numFmt w:val="decimal"/>
      <w:lvlText w:val="%9."/>
      <w:lvlJc w:val="left"/>
      <w:pPr>
        <w:tabs>
          <w:tab w:val="num" w:pos="6775"/>
        </w:tabs>
        <w:ind w:left="6775" w:hanging="360"/>
      </w:pPr>
    </w:lvl>
  </w:abstractNum>
  <w:abstractNum w:abstractNumId="10">
    <w:nsid w:val="2DE86A3F"/>
    <w:multiLevelType w:val="hybridMultilevel"/>
    <w:tmpl w:val="94AE50E8"/>
    <w:lvl w:ilvl="0" w:tplc="2FE033B6">
      <w:start w:val="1"/>
      <w:numFmt w:val="decimal"/>
      <w:lvlText w:val="%1、"/>
      <w:lvlJc w:val="left"/>
      <w:pPr>
        <w:tabs>
          <w:tab w:val="num" w:pos="2323"/>
        </w:tabs>
        <w:ind w:left="2323" w:hanging="420"/>
      </w:pPr>
      <w:rPr>
        <w:rFonts w:cs="Times New Roman"/>
      </w:rPr>
    </w:lvl>
    <w:lvl w:ilvl="1" w:tplc="E1D67914">
      <w:start w:val="1"/>
      <w:numFmt w:val="decimal"/>
      <w:lvlText w:val="%2、"/>
      <w:lvlJc w:val="left"/>
      <w:pPr>
        <w:tabs>
          <w:tab w:val="num" w:pos="1130"/>
        </w:tabs>
        <w:ind w:left="1130" w:hanging="420"/>
      </w:pPr>
      <w:rPr>
        <w:rFonts w:cs="Times New Roman"/>
        <w:color w:val="auto"/>
      </w:rPr>
    </w:lvl>
    <w:lvl w:ilvl="2" w:tplc="0409001B">
      <w:start w:val="1"/>
      <w:numFmt w:val="lowerRoman"/>
      <w:lvlText w:val="%3."/>
      <w:lvlJc w:val="right"/>
      <w:pPr>
        <w:tabs>
          <w:tab w:val="num" w:pos="420"/>
        </w:tabs>
        <w:ind w:left="42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1">
    <w:nsid w:val="2E63595C"/>
    <w:multiLevelType w:val="hybridMultilevel"/>
    <w:tmpl w:val="DAC8E8DE"/>
    <w:lvl w:ilvl="0" w:tplc="DB947CA8">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2FD7158E"/>
    <w:multiLevelType w:val="multilevel"/>
    <w:tmpl w:val="E92A8034"/>
    <w:lvl w:ilvl="0">
      <w:start w:val="1"/>
      <w:numFmt w:val="decimal"/>
      <w:lvlText w:val="%1."/>
      <w:lvlJc w:val="left"/>
      <w:pPr>
        <w:tabs>
          <w:tab w:val="num" w:pos="705"/>
        </w:tabs>
        <w:ind w:left="705" w:hanging="600"/>
      </w:pPr>
    </w:lvl>
    <w:lvl w:ilvl="1">
      <w:start w:val="1"/>
      <w:numFmt w:val="decimal"/>
      <w:lvlText w:val="%1.%2"/>
      <w:lvlJc w:val="left"/>
      <w:pPr>
        <w:tabs>
          <w:tab w:val="num" w:pos="600"/>
        </w:tabs>
        <w:ind w:left="600" w:hanging="600"/>
      </w:pPr>
      <w:rPr>
        <w:rFonts w:ascii="宋体" w:eastAsia="宋体" w:hAnsi="宋体" w:hint="eastAsia"/>
        <w:b w:val="0"/>
        <w:color w:val="auto"/>
        <w:sz w:val="24"/>
        <w:szCs w:val="24"/>
      </w:rPr>
    </w:lvl>
    <w:lvl w:ilvl="2">
      <w:start w:val="1"/>
      <w:numFmt w:val="decimal"/>
      <w:isLgl/>
      <w:lvlText w:val="%1.%2.%3"/>
      <w:lvlJc w:val="left"/>
      <w:pPr>
        <w:tabs>
          <w:tab w:val="num" w:pos="720"/>
        </w:tabs>
        <w:ind w:left="720" w:hanging="720"/>
      </w:pPr>
      <w:rPr>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3">
    <w:nsid w:val="32DE3AB4"/>
    <w:multiLevelType w:val="hybridMultilevel"/>
    <w:tmpl w:val="145C850A"/>
    <w:lvl w:ilvl="0" w:tplc="735604A2">
      <w:start w:val="1"/>
      <w:numFmt w:val="chineseCountingThousand"/>
      <w:lvlText w:val="（%1）"/>
      <w:lvlJc w:val="left"/>
      <w:pPr>
        <w:tabs>
          <w:tab w:val="num" w:pos="1325"/>
        </w:tabs>
        <w:ind w:left="1325" w:hanging="425"/>
      </w:pPr>
      <w:rPr>
        <w:rFonts w:ascii="Times New Roman" w:hAnsi="Times New Roman" w:cs="Times New Roman" w:hint="default"/>
        <w:color w:val="auto"/>
      </w:rPr>
    </w:lvl>
    <w:lvl w:ilvl="1" w:tplc="DB947CA8">
      <w:start w:val="1"/>
      <w:numFmt w:val="decimal"/>
      <w:lvlText w:val="%2、"/>
      <w:lvlJc w:val="left"/>
      <w:pPr>
        <w:tabs>
          <w:tab w:val="num" w:pos="1320"/>
        </w:tabs>
        <w:ind w:left="1320" w:hanging="420"/>
      </w:pPr>
    </w:lvl>
    <w:lvl w:ilvl="2" w:tplc="3CD87410">
      <w:start w:val="1"/>
      <w:numFmt w:val="ideographEnclosedCircle"/>
      <w:lvlText w:val="%3"/>
      <w:lvlJc w:val="left"/>
      <w:pPr>
        <w:ind w:left="168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7F325B7"/>
    <w:multiLevelType w:val="hybridMultilevel"/>
    <w:tmpl w:val="453EC8B4"/>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3BCA636C"/>
    <w:multiLevelType w:val="hybridMultilevel"/>
    <w:tmpl w:val="ED6C07BE"/>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420C153B"/>
    <w:multiLevelType w:val="multilevel"/>
    <w:tmpl w:val="7292AA36"/>
    <w:lvl w:ilvl="0">
      <w:start w:val="1"/>
      <w:numFmt w:val="decimal"/>
      <w:pStyle w:val="1"/>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rPr>
    </w:lvl>
    <w:lvl w:ilvl="2">
      <w:start w:val="1"/>
      <w:numFmt w:val="decimal"/>
      <w:lvlText w:val="%1.%2.%3."/>
      <w:lvlJc w:val="left"/>
      <w:pPr>
        <w:tabs>
          <w:tab w:val="num" w:pos="425"/>
        </w:tabs>
        <w:ind w:left="425" w:hanging="425"/>
      </w:pPr>
      <w:rPr>
        <w:rFonts w:cs="Times New Roman"/>
      </w:rPr>
    </w:lvl>
    <w:lvl w:ilvl="3">
      <w:start w:val="1"/>
      <w:numFmt w:val="decimal"/>
      <w:lvlText w:val="%1.%2.%3.%4."/>
      <w:lvlJc w:val="left"/>
      <w:pPr>
        <w:tabs>
          <w:tab w:val="num" w:pos="851"/>
        </w:tabs>
        <w:ind w:left="851" w:hanging="851"/>
      </w:pPr>
      <w:rPr>
        <w:rFonts w:cs="Times New Roman"/>
      </w:rPr>
    </w:lvl>
    <w:lvl w:ilvl="4">
      <w:start w:val="1"/>
      <w:numFmt w:val="decimal"/>
      <w:lvlText w:val="%1.%2.%3.%4.%5."/>
      <w:lvlJc w:val="left"/>
      <w:pPr>
        <w:tabs>
          <w:tab w:val="num" w:pos="992"/>
        </w:tabs>
        <w:ind w:left="992" w:hanging="992"/>
      </w:pPr>
      <w:rPr>
        <w:rFonts w:cs="Times New Roman"/>
      </w:rPr>
    </w:lvl>
    <w:lvl w:ilvl="5">
      <w:start w:val="1"/>
      <w:numFmt w:val="decimal"/>
      <w:lvlText w:val="%1.%2.%3.%4.%5.%6."/>
      <w:lvlJc w:val="left"/>
      <w:pPr>
        <w:tabs>
          <w:tab w:val="num" w:pos="1134"/>
        </w:tabs>
        <w:ind w:left="1134" w:hanging="1134"/>
      </w:pPr>
      <w:rPr>
        <w:rFonts w:cs="Times New Roman"/>
      </w:rPr>
    </w:lvl>
    <w:lvl w:ilvl="6">
      <w:start w:val="1"/>
      <w:numFmt w:val="decimal"/>
      <w:lvlText w:val="%1.%2.%3.%4.%5.%6.%7."/>
      <w:lvlJc w:val="left"/>
      <w:pPr>
        <w:tabs>
          <w:tab w:val="num" w:pos="1276"/>
        </w:tabs>
        <w:ind w:left="1276" w:hanging="1276"/>
      </w:pPr>
      <w:rPr>
        <w:rFonts w:cs="Times New Roman"/>
      </w:rPr>
    </w:lvl>
    <w:lvl w:ilvl="7">
      <w:start w:val="1"/>
      <w:numFmt w:val="decimal"/>
      <w:lvlText w:val="%1.%2.%3.%4.%5.%6.%7.%8."/>
      <w:lvlJc w:val="left"/>
      <w:pPr>
        <w:tabs>
          <w:tab w:val="num" w:pos="1418"/>
        </w:tabs>
        <w:ind w:left="1418" w:hanging="1418"/>
      </w:pPr>
      <w:rPr>
        <w:rFonts w:cs="Times New Roman"/>
      </w:rPr>
    </w:lvl>
    <w:lvl w:ilvl="8">
      <w:start w:val="1"/>
      <w:numFmt w:val="decimal"/>
      <w:lvlText w:val="%1.%2.%3.%4.%5.%6.%7.%8.%9."/>
      <w:lvlJc w:val="left"/>
      <w:pPr>
        <w:tabs>
          <w:tab w:val="num" w:pos="1559"/>
        </w:tabs>
        <w:ind w:left="1559" w:hanging="1559"/>
      </w:pPr>
      <w:rPr>
        <w:rFonts w:cs="Times New Roman"/>
      </w:rPr>
    </w:lvl>
  </w:abstractNum>
  <w:abstractNum w:abstractNumId="17">
    <w:nsid w:val="45C42C9A"/>
    <w:multiLevelType w:val="multilevel"/>
    <w:tmpl w:val="C0AE8AFE"/>
    <w:lvl w:ilvl="0">
      <w:start w:val="1"/>
      <w:numFmt w:val="decimal"/>
      <w:pStyle w:val="10"/>
      <w:lvlText w:val="%1"/>
      <w:lvlJc w:val="left"/>
      <w:pPr>
        <w:tabs>
          <w:tab w:val="num" w:pos="432"/>
        </w:tabs>
        <w:ind w:left="432" w:hanging="432"/>
      </w:pPr>
      <w:rPr>
        <w:rFonts w:cs="Times New Roman"/>
      </w:rPr>
    </w:lvl>
    <w:lvl w:ilvl="1">
      <w:start w:val="1"/>
      <w:numFmt w:val="decimal"/>
      <w:pStyle w:val="2"/>
      <w:lvlText w:val="%1.%2"/>
      <w:lvlJc w:val="left"/>
      <w:pPr>
        <w:tabs>
          <w:tab w:val="num" w:pos="576"/>
        </w:tabs>
        <w:ind w:left="576" w:hanging="576"/>
      </w:pPr>
      <w:rPr>
        <w:rFonts w:cs="Times New Roman"/>
      </w:rPr>
    </w:lvl>
    <w:lvl w:ilvl="2">
      <w:start w:val="1"/>
      <w:numFmt w:val="decimal"/>
      <w:pStyle w:val="3"/>
      <w:lvlText w:val="%1.%2.%3"/>
      <w:lvlJc w:val="left"/>
      <w:pPr>
        <w:tabs>
          <w:tab w:val="num" w:pos="720"/>
        </w:tabs>
        <w:ind w:left="720" w:hanging="720"/>
      </w:pPr>
      <w:rPr>
        <w:rFonts w:cs="Times New Roman"/>
      </w:rPr>
    </w:lvl>
    <w:lvl w:ilvl="3">
      <w:start w:val="1"/>
      <w:numFmt w:val="decimal"/>
      <w:pStyle w:val="4"/>
      <w:lvlText w:val="%1.%2.%3.%4"/>
      <w:lvlJc w:val="left"/>
      <w:pPr>
        <w:tabs>
          <w:tab w:val="num" w:pos="864"/>
        </w:tabs>
        <w:ind w:left="864" w:hanging="864"/>
      </w:pPr>
      <w:rPr>
        <w:rFonts w:cs="Times New Roman"/>
      </w:rPr>
    </w:lvl>
    <w:lvl w:ilvl="4">
      <w:start w:val="1"/>
      <w:numFmt w:val="decimal"/>
      <w:pStyle w:val="5"/>
      <w:lvlText w:val="%1.%2.%3.%4.%5"/>
      <w:lvlJc w:val="left"/>
      <w:pPr>
        <w:tabs>
          <w:tab w:val="num" w:pos="1008"/>
        </w:tabs>
        <w:ind w:left="1008" w:hanging="1008"/>
      </w:pPr>
      <w:rPr>
        <w:rFonts w:cs="Times New Roman"/>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18">
    <w:nsid w:val="492002A9"/>
    <w:multiLevelType w:val="hybridMultilevel"/>
    <w:tmpl w:val="553EB64A"/>
    <w:lvl w:ilvl="0" w:tplc="FFFFFFFF">
      <w:start w:val="1"/>
      <w:numFmt w:val="decimal"/>
      <w:lvlText w:val="（%1）"/>
      <w:lvlJc w:val="left"/>
      <w:pPr>
        <w:tabs>
          <w:tab w:val="num" w:pos="1005"/>
        </w:tabs>
        <w:ind w:left="1005" w:hanging="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nsid w:val="511F5228"/>
    <w:multiLevelType w:val="hybridMultilevel"/>
    <w:tmpl w:val="07AE1D18"/>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56EA0F6C"/>
    <w:multiLevelType w:val="hybridMultilevel"/>
    <w:tmpl w:val="5FD4B508"/>
    <w:lvl w:ilvl="0" w:tplc="85CED5E6">
      <w:start w:val="1"/>
      <w:numFmt w:val="decimal"/>
      <w:lvlText w:val="（%1）"/>
      <w:lvlJc w:val="left"/>
      <w:pPr>
        <w:tabs>
          <w:tab w:val="num" w:pos="1560"/>
        </w:tabs>
        <w:ind w:left="1560" w:hanging="720"/>
      </w:pPr>
    </w:lvl>
    <w:lvl w:ilvl="1" w:tplc="26D628F2">
      <w:start w:val="1"/>
      <w:numFmt w:val="lowerLetter"/>
      <w:lvlText w:val="%2、"/>
      <w:lvlJc w:val="left"/>
      <w:pPr>
        <w:tabs>
          <w:tab w:val="num" w:pos="394"/>
        </w:tabs>
        <w:ind w:left="394"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58DA7AC9"/>
    <w:multiLevelType w:val="hybridMultilevel"/>
    <w:tmpl w:val="9AAAEAD4"/>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59195B2D"/>
    <w:multiLevelType w:val="hybridMultilevel"/>
    <w:tmpl w:val="3508F78C"/>
    <w:lvl w:ilvl="0" w:tplc="7CE00024">
      <w:start w:val="1"/>
      <w:numFmt w:val="decimal"/>
      <w:lvlText w:val="%1、"/>
      <w:lvlJc w:val="left"/>
      <w:pPr>
        <w:tabs>
          <w:tab w:val="num" w:pos="570"/>
        </w:tabs>
        <w:ind w:left="570" w:hanging="360"/>
      </w:pPr>
      <w:rPr>
        <w:rFonts w:ascii="Times New Roman" w:eastAsia="宋体" w:hAnsi="Times New Roman" w:cs="Times New Roman"/>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5B0B7C34"/>
    <w:multiLevelType w:val="multilevel"/>
    <w:tmpl w:val="DA0800CE"/>
    <w:lvl w:ilvl="0">
      <w:start w:val="1"/>
      <w:numFmt w:val="decimal"/>
      <w:lvlText w:val="%1."/>
      <w:lvlJc w:val="left"/>
      <w:pPr>
        <w:tabs>
          <w:tab w:val="num" w:pos="742"/>
        </w:tabs>
        <w:ind w:left="742" w:hanging="600"/>
      </w:pPr>
      <w:rPr>
        <w:b/>
      </w:rPr>
    </w:lvl>
    <w:lvl w:ilvl="1">
      <w:start w:val="1"/>
      <w:numFmt w:val="decimal"/>
      <w:lvlText w:val="%1.%2"/>
      <w:lvlJc w:val="left"/>
      <w:pPr>
        <w:tabs>
          <w:tab w:val="num" w:pos="600"/>
        </w:tabs>
        <w:ind w:left="600" w:hanging="600"/>
      </w:pPr>
      <w:rPr>
        <w:rFonts w:ascii="宋体" w:eastAsia="宋体" w:hAnsi="宋体" w:hint="eastAsia"/>
        <w:b w:val="0"/>
        <w:color w:val="auto"/>
        <w:sz w:val="24"/>
        <w:szCs w:val="24"/>
      </w:rPr>
    </w:lvl>
    <w:lvl w:ilvl="2">
      <w:start w:val="1"/>
      <w:numFmt w:val="decimal"/>
      <w:isLgl/>
      <w:lvlText w:val="%1.%2.%3"/>
      <w:lvlJc w:val="left"/>
      <w:pPr>
        <w:tabs>
          <w:tab w:val="num" w:pos="720"/>
        </w:tabs>
        <w:ind w:left="720" w:hanging="720"/>
      </w:pPr>
      <w:rPr>
        <w:rFonts w:ascii="宋体" w:eastAsia="宋体" w:hAnsi="宋体" w:hint="eastAsia"/>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4">
    <w:nsid w:val="644F6DD7"/>
    <w:multiLevelType w:val="multilevel"/>
    <w:tmpl w:val="E92A8034"/>
    <w:lvl w:ilvl="0">
      <w:start w:val="1"/>
      <w:numFmt w:val="decimal"/>
      <w:lvlText w:val="%1."/>
      <w:lvlJc w:val="left"/>
      <w:pPr>
        <w:tabs>
          <w:tab w:val="num" w:pos="600"/>
        </w:tabs>
        <w:ind w:left="600" w:hanging="600"/>
      </w:pPr>
    </w:lvl>
    <w:lvl w:ilvl="1">
      <w:start w:val="1"/>
      <w:numFmt w:val="decimal"/>
      <w:lvlText w:val="%1.%2"/>
      <w:lvlJc w:val="left"/>
      <w:pPr>
        <w:tabs>
          <w:tab w:val="num" w:pos="495"/>
        </w:tabs>
        <w:ind w:left="495" w:hanging="600"/>
      </w:pPr>
      <w:rPr>
        <w:rFonts w:ascii="宋体" w:eastAsia="宋体" w:hAnsi="宋体" w:hint="eastAsia"/>
        <w:b w:val="0"/>
        <w:color w:val="auto"/>
        <w:sz w:val="24"/>
        <w:szCs w:val="24"/>
      </w:rPr>
    </w:lvl>
    <w:lvl w:ilvl="2">
      <w:start w:val="1"/>
      <w:numFmt w:val="decimal"/>
      <w:isLgl/>
      <w:lvlText w:val="%1.%2.%3"/>
      <w:lvlJc w:val="left"/>
      <w:pPr>
        <w:tabs>
          <w:tab w:val="num" w:pos="615"/>
        </w:tabs>
        <w:ind w:left="615" w:hanging="720"/>
      </w:pPr>
      <w:rPr>
        <w:b w:val="0"/>
      </w:rPr>
    </w:lvl>
    <w:lvl w:ilvl="3">
      <w:start w:val="1"/>
      <w:numFmt w:val="decimal"/>
      <w:lvlText w:val="%1.%2.%3.%4"/>
      <w:lvlJc w:val="left"/>
      <w:pPr>
        <w:tabs>
          <w:tab w:val="num" w:pos="975"/>
        </w:tabs>
        <w:ind w:left="975" w:hanging="1080"/>
      </w:pPr>
    </w:lvl>
    <w:lvl w:ilvl="4">
      <w:start w:val="1"/>
      <w:numFmt w:val="decimal"/>
      <w:lvlText w:val="%1.%2.%3.%4.%5"/>
      <w:lvlJc w:val="left"/>
      <w:pPr>
        <w:tabs>
          <w:tab w:val="num" w:pos="975"/>
        </w:tabs>
        <w:ind w:left="975" w:hanging="1080"/>
      </w:pPr>
    </w:lvl>
    <w:lvl w:ilvl="5">
      <w:start w:val="1"/>
      <w:numFmt w:val="decimal"/>
      <w:lvlText w:val="%1.%2.%3.%4.%5.%6"/>
      <w:lvlJc w:val="left"/>
      <w:pPr>
        <w:tabs>
          <w:tab w:val="num" w:pos="1335"/>
        </w:tabs>
        <w:ind w:left="1335" w:hanging="1440"/>
      </w:pPr>
    </w:lvl>
    <w:lvl w:ilvl="6">
      <w:start w:val="1"/>
      <w:numFmt w:val="decimal"/>
      <w:lvlText w:val="%1.%2.%3.%4.%5.%6.%7"/>
      <w:lvlJc w:val="left"/>
      <w:pPr>
        <w:tabs>
          <w:tab w:val="num" w:pos="1695"/>
        </w:tabs>
        <w:ind w:left="1695" w:hanging="1800"/>
      </w:pPr>
    </w:lvl>
    <w:lvl w:ilvl="7">
      <w:start w:val="1"/>
      <w:numFmt w:val="decimal"/>
      <w:lvlText w:val="%1.%2.%3.%4.%5.%6.%7.%8"/>
      <w:lvlJc w:val="left"/>
      <w:pPr>
        <w:tabs>
          <w:tab w:val="num" w:pos="1695"/>
        </w:tabs>
        <w:ind w:left="1695" w:hanging="1800"/>
      </w:pPr>
    </w:lvl>
    <w:lvl w:ilvl="8">
      <w:start w:val="1"/>
      <w:numFmt w:val="decimal"/>
      <w:lvlText w:val="%1.%2.%3.%4.%5.%6.%7.%8.%9"/>
      <w:lvlJc w:val="left"/>
      <w:pPr>
        <w:tabs>
          <w:tab w:val="num" w:pos="2055"/>
        </w:tabs>
        <w:ind w:left="2055" w:hanging="2160"/>
      </w:pPr>
    </w:lvl>
  </w:abstractNum>
  <w:abstractNum w:abstractNumId="25">
    <w:nsid w:val="6A6A280F"/>
    <w:multiLevelType w:val="hybridMultilevel"/>
    <w:tmpl w:val="61BA89A0"/>
    <w:lvl w:ilvl="0" w:tplc="51A6C71E">
      <w:start w:val="1"/>
      <w:numFmt w:val="decimal"/>
      <w:lvlText w:val="（%1）"/>
      <w:lvlJc w:val="left"/>
      <w:pPr>
        <w:tabs>
          <w:tab w:val="num" w:pos="1140"/>
        </w:tabs>
        <w:ind w:left="1140" w:hanging="720"/>
      </w:pPr>
      <w:rPr>
        <w:rFonts w:cs="Times New Roman"/>
      </w:rPr>
    </w:lvl>
    <w:lvl w:ilvl="1" w:tplc="1C4AAD78">
      <w:start w:val="1"/>
      <w:numFmt w:val="japaneseCounting"/>
      <w:lvlText w:val="（%2）"/>
      <w:lvlJc w:val="left"/>
      <w:pPr>
        <w:tabs>
          <w:tab w:val="num" w:pos="1430"/>
        </w:tabs>
        <w:ind w:left="1430" w:hanging="72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6">
    <w:nsid w:val="6B6E1B3D"/>
    <w:multiLevelType w:val="hybridMultilevel"/>
    <w:tmpl w:val="1D4E8BB6"/>
    <w:lvl w:ilvl="0" w:tplc="B4F6B452">
      <w:start w:val="1"/>
      <w:numFmt w:val="japaneseCounting"/>
      <w:lvlText w:val="%1、"/>
      <w:lvlJc w:val="left"/>
      <w:pPr>
        <w:tabs>
          <w:tab w:val="num" w:pos="1980"/>
        </w:tabs>
        <w:ind w:left="19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7D772163"/>
    <w:multiLevelType w:val="hybridMultilevel"/>
    <w:tmpl w:val="11D806DA"/>
    <w:lvl w:ilvl="0" w:tplc="7CE00024">
      <w:start w:val="1"/>
      <w:numFmt w:val="decimal"/>
      <w:lvlText w:val="%1、"/>
      <w:lvlJc w:val="left"/>
      <w:pPr>
        <w:tabs>
          <w:tab w:val="num" w:pos="570"/>
        </w:tabs>
        <w:ind w:left="570" w:hanging="360"/>
      </w:pPr>
      <w:rPr>
        <w:rFonts w:ascii="Times New Roman" w:eastAsia="宋体" w:hAnsi="Times New Roman" w:cs="Times New Roman"/>
        <w:b w:val="0"/>
      </w:rPr>
    </w:lvl>
    <w:lvl w:ilvl="1" w:tplc="85CED5E6">
      <w:start w:val="1"/>
      <w:numFmt w:val="decimal"/>
      <w:lvlText w:val="（%2）"/>
      <w:lvlJc w:val="left"/>
      <w:pPr>
        <w:tabs>
          <w:tab w:val="num" w:pos="1140"/>
        </w:tabs>
        <w:ind w:left="1140" w:hanging="720"/>
      </w:pPr>
      <w:rPr>
        <w:b w:val="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7"/>
  </w:num>
  <w:num w:numId="2">
    <w:abstractNumId w:val="16"/>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62265"/>
    <w:rsid w:val="009810BF"/>
    <w:rsid w:val="00B622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62265"/>
    <w:pPr>
      <w:widowControl w:val="0"/>
      <w:jc w:val="both"/>
    </w:pPr>
  </w:style>
  <w:style w:type="paragraph" w:styleId="10">
    <w:name w:val="heading 1"/>
    <w:basedOn w:val="a0"/>
    <w:next w:val="a0"/>
    <w:link w:val="1Char"/>
    <w:qFormat/>
    <w:rsid w:val="00B62265"/>
    <w:pPr>
      <w:keepNext/>
      <w:keepLines/>
      <w:widowControl/>
      <w:numPr>
        <w:numId w:val="1"/>
      </w:numPr>
      <w:snapToGrid w:val="0"/>
      <w:spacing w:before="340" w:after="330"/>
      <w:jc w:val="left"/>
      <w:outlineLvl w:val="0"/>
    </w:pPr>
    <w:rPr>
      <w:rFonts w:ascii="华文细黑" w:eastAsia="华文细黑" w:hAnsi="Times New Roman" w:cs="Times New Roman"/>
      <w:b/>
      <w:bCs/>
      <w:kern w:val="0"/>
      <w:sz w:val="52"/>
      <w:szCs w:val="44"/>
    </w:rPr>
  </w:style>
  <w:style w:type="paragraph" w:styleId="2">
    <w:name w:val="heading 2"/>
    <w:basedOn w:val="a0"/>
    <w:link w:val="2Char"/>
    <w:semiHidden/>
    <w:unhideWhenUsed/>
    <w:qFormat/>
    <w:rsid w:val="00B62265"/>
    <w:pPr>
      <w:numPr>
        <w:ilvl w:val="1"/>
        <w:numId w:val="1"/>
      </w:numPr>
      <w:spacing w:before="260" w:after="260"/>
      <w:jc w:val="left"/>
      <w:outlineLvl w:val="1"/>
    </w:pPr>
    <w:rPr>
      <w:rFonts w:ascii="华文细黑" w:eastAsia="华文细黑" w:hAnsi="Arial" w:cs="Times New Roman"/>
      <w:b/>
      <w:bCs/>
      <w:kern w:val="0"/>
      <w:sz w:val="44"/>
      <w:szCs w:val="32"/>
    </w:rPr>
  </w:style>
  <w:style w:type="paragraph" w:styleId="3">
    <w:name w:val="heading 3"/>
    <w:aliases w:val="h3,H3,sect1.2.3"/>
    <w:basedOn w:val="a0"/>
    <w:next w:val="a0"/>
    <w:link w:val="3Char"/>
    <w:semiHidden/>
    <w:unhideWhenUsed/>
    <w:qFormat/>
    <w:rsid w:val="00B62265"/>
    <w:pPr>
      <w:keepNext/>
      <w:keepLines/>
      <w:widowControl/>
      <w:numPr>
        <w:ilvl w:val="2"/>
        <w:numId w:val="1"/>
      </w:numPr>
      <w:spacing w:before="260" w:after="260" w:line="412" w:lineRule="auto"/>
      <w:jc w:val="left"/>
      <w:outlineLvl w:val="2"/>
    </w:pPr>
    <w:rPr>
      <w:rFonts w:ascii="Times New Roman" w:eastAsia="华文细黑" w:hAnsi="Times New Roman" w:cs="Times New Roman"/>
      <w:bCs/>
      <w:kern w:val="0"/>
      <w:sz w:val="36"/>
      <w:szCs w:val="32"/>
    </w:rPr>
  </w:style>
  <w:style w:type="paragraph" w:styleId="4">
    <w:name w:val="heading 4"/>
    <w:basedOn w:val="a0"/>
    <w:next w:val="a0"/>
    <w:link w:val="4Char"/>
    <w:semiHidden/>
    <w:unhideWhenUsed/>
    <w:qFormat/>
    <w:rsid w:val="00B62265"/>
    <w:pPr>
      <w:keepNext/>
      <w:keepLines/>
      <w:widowControl/>
      <w:numPr>
        <w:ilvl w:val="3"/>
        <w:numId w:val="1"/>
      </w:numPr>
      <w:spacing w:before="280" w:after="290" w:line="372" w:lineRule="auto"/>
      <w:jc w:val="left"/>
      <w:outlineLvl w:val="3"/>
    </w:pPr>
    <w:rPr>
      <w:rFonts w:ascii="Arial" w:eastAsia="黑体" w:hAnsi="Arial" w:cs="Times New Roman"/>
      <w:b/>
      <w:bCs/>
      <w:kern w:val="0"/>
      <w:sz w:val="28"/>
      <w:szCs w:val="28"/>
    </w:rPr>
  </w:style>
  <w:style w:type="paragraph" w:styleId="5">
    <w:name w:val="heading 5"/>
    <w:basedOn w:val="a0"/>
    <w:next w:val="a0"/>
    <w:link w:val="5Char"/>
    <w:semiHidden/>
    <w:unhideWhenUsed/>
    <w:qFormat/>
    <w:rsid w:val="00B62265"/>
    <w:pPr>
      <w:keepNext/>
      <w:keepLines/>
      <w:widowControl/>
      <w:numPr>
        <w:ilvl w:val="4"/>
        <w:numId w:val="1"/>
      </w:numPr>
      <w:spacing w:before="280" w:after="290" w:line="372" w:lineRule="auto"/>
      <w:jc w:val="left"/>
      <w:outlineLvl w:val="4"/>
    </w:pPr>
    <w:rPr>
      <w:rFonts w:ascii="Times New Roman" w:eastAsia="宋体" w:hAnsi="Times New Roman" w:cs="Times New Roman"/>
      <w:b/>
      <w:bCs/>
      <w:kern w:val="0"/>
      <w:sz w:val="28"/>
      <w:szCs w:val="28"/>
    </w:rPr>
  </w:style>
  <w:style w:type="paragraph" w:styleId="6">
    <w:name w:val="heading 6"/>
    <w:basedOn w:val="a0"/>
    <w:next w:val="a0"/>
    <w:link w:val="6Char"/>
    <w:semiHidden/>
    <w:unhideWhenUsed/>
    <w:qFormat/>
    <w:rsid w:val="00B62265"/>
    <w:pPr>
      <w:keepNext/>
      <w:keepLines/>
      <w:widowControl/>
      <w:numPr>
        <w:ilvl w:val="5"/>
        <w:numId w:val="1"/>
      </w:numPr>
      <w:spacing w:before="240" w:after="64" w:line="316" w:lineRule="auto"/>
      <w:jc w:val="left"/>
      <w:outlineLvl w:val="5"/>
    </w:pPr>
    <w:rPr>
      <w:rFonts w:ascii="Arial" w:eastAsia="黑体" w:hAnsi="Arial" w:cs="Times New Roman"/>
      <w:b/>
      <w:bCs/>
      <w:kern w:val="0"/>
      <w:sz w:val="24"/>
      <w:szCs w:val="24"/>
    </w:rPr>
  </w:style>
  <w:style w:type="paragraph" w:styleId="7">
    <w:name w:val="heading 7"/>
    <w:basedOn w:val="a0"/>
    <w:next w:val="a0"/>
    <w:link w:val="7Char"/>
    <w:semiHidden/>
    <w:unhideWhenUsed/>
    <w:qFormat/>
    <w:rsid w:val="00B62265"/>
    <w:pPr>
      <w:keepNext/>
      <w:keepLines/>
      <w:widowControl/>
      <w:numPr>
        <w:ilvl w:val="6"/>
        <w:numId w:val="1"/>
      </w:numPr>
      <w:spacing w:before="240" w:after="64" w:line="316" w:lineRule="auto"/>
      <w:jc w:val="left"/>
      <w:outlineLvl w:val="6"/>
    </w:pPr>
    <w:rPr>
      <w:rFonts w:ascii="Times New Roman" w:eastAsia="宋体" w:hAnsi="Times New Roman" w:cs="Times New Roman"/>
      <w:b/>
      <w:bCs/>
      <w:kern w:val="0"/>
      <w:sz w:val="24"/>
      <w:szCs w:val="24"/>
    </w:rPr>
  </w:style>
  <w:style w:type="paragraph" w:styleId="8">
    <w:name w:val="heading 8"/>
    <w:basedOn w:val="a0"/>
    <w:next w:val="a0"/>
    <w:link w:val="8Char"/>
    <w:semiHidden/>
    <w:unhideWhenUsed/>
    <w:qFormat/>
    <w:rsid w:val="00B62265"/>
    <w:pPr>
      <w:keepNext/>
      <w:keepLines/>
      <w:widowControl/>
      <w:numPr>
        <w:ilvl w:val="7"/>
        <w:numId w:val="1"/>
      </w:numPr>
      <w:spacing w:before="240" w:after="64" w:line="316" w:lineRule="auto"/>
      <w:jc w:val="left"/>
      <w:outlineLvl w:val="7"/>
    </w:pPr>
    <w:rPr>
      <w:rFonts w:ascii="Arial" w:eastAsia="黑体" w:hAnsi="Arial" w:cs="Times New Roman"/>
      <w:kern w:val="0"/>
      <w:sz w:val="24"/>
      <w:szCs w:val="24"/>
    </w:rPr>
  </w:style>
  <w:style w:type="paragraph" w:styleId="9">
    <w:name w:val="heading 9"/>
    <w:basedOn w:val="a0"/>
    <w:next w:val="a0"/>
    <w:link w:val="9Char"/>
    <w:semiHidden/>
    <w:unhideWhenUsed/>
    <w:qFormat/>
    <w:rsid w:val="00B62265"/>
    <w:pPr>
      <w:keepNext/>
      <w:keepLines/>
      <w:widowControl/>
      <w:numPr>
        <w:ilvl w:val="8"/>
        <w:numId w:val="1"/>
      </w:numPr>
      <w:spacing w:before="240" w:after="64" w:line="316" w:lineRule="auto"/>
      <w:jc w:val="left"/>
      <w:outlineLvl w:val="8"/>
    </w:pPr>
    <w:rPr>
      <w:rFonts w:ascii="Arial" w:eastAsia="黑体" w:hAnsi="Arial" w:cs="Times New Roman"/>
      <w:kern w:val="0"/>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iPriority w:val="99"/>
    <w:semiHidden/>
    <w:unhideWhenUsed/>
    <w:rsid w:val="00B6226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semiHidden/>
    <w:rsid w:val="00B62265"/>
    <w:rPr>
      <w:sz w:val="18"/>
      <w:szCs w:val="18"/>
    </w:rPr>
  </w:style>
  <w:style w:type="paragraph" w:styleId="a5">
    <w:name w:val="footer"/>
    <w:basedOn w:val="a0"/>
    <w:link w:val="Char0"/>
    <w:uiPriority w:val="99"/>
    <w:semiHidden/>
    <w:unhideWhenUsed/>
    <w:rsid w:val="00B62265"/>
    <w:pPr>
      <w:tabs>
        <w:tab w:val="center" w:pos="4153"/>
        <w:tab w:val="right" w:pos="8306"/>
      </w:tabs>
      <w:snapToGrid w:val="0"/>
      <w:jc w:val="left"/>
    </w:pPr>
    <w:rPr>
      <w:sz w:val="18"/>
      <w:szCs w:val="18"/>
    </w:rPr>
  </w:style>
  <w:style w:type="character" w:customStyle="1" w:styleId="Char0">
    <w:name w:val="页脚 Char"/>
    <w:basedOn w:val="a1"/>
    <w:link w:val="a5"/>
    <w:uiPriority w:val="99"/>
    <w:semiHidden/>
    <w:rsid w:val="00B62265"/>
    <w:rPr>
      <w:sz w:val="18"/>
      <w:szCs w:val="18"/>
    </w:rPr>
  </w:style>
  <w:style w:type="character" w:customStyle="1" w:styleId="1Char">
    <w:name w:val="标题 1 Char"/>
    <w:basedOn w:val="a1"/>
    <w:link w:val="10"/>
    <w:rsid w:val="00B62265"/>
    <w:rPr>
      <w:rFonts w:ascii="华文细黑" w:eastAsia="华文细黑" w:hAnsi="Times New Roman" w:cs="Times New Roman"/>
      <w:b/>
      <w:bCs/>
      <w:kern w:val="0"/>
      <w:sz w:val="52"/>
      <w:szCs w:val="44"/>
    </w:rPr>
  </w:style>
  <w:style w:type="character" w:customStyle="1" w:styleId="2Char">
    <w:name w:val="标题 2 Char"/>
    <w:basedOn w:val="a1"/>
    <w:link w:val="2"/>
    <w:semiHidden/>
    <w:rsid w:val="00B62265"/>
    <w:rPr>
      <w:rFonts w:ascii="华文细黑" w:eastAsia="华文细黑" w:hAnsi="Arial" w:cs="Times New Roman"/>
      <w:b/>
      <w:bCs/>
      <w:kern w:val="0"/>
      <w:sz w:val="44"/>
      <w:szCs w:val="32"/>
    </w:rPr>
  </w:style>
  <w:style w:type="character" w:customStyle="1" w:styleId="3Char">
    <w:name w:val="标题 3 Char"/>
    <w:aliases w:val="h3 Char,H3 Char,sect1.2.3 Char"/>
    <w:basedOn w:val="a1"/>
    <w:link w:val="3"/>
    <w:semiHidden/>
    <w:rsid w:val="00B62265"/>
    <w:rPr>
      <w:rFonts w:ascii="Times New Roman" w:eastAsia="华文细黑" w:hAnsi="Times New Roman" w:cs="Times New Roman"/>
      <w:bCs/>
      <w:kern w:val="0"/>
      <w:sz w:val="36"/>
      <w:szCs w:val="32"/>
    </w:rPr>
  </w:style>
  <w:style w:type="character" w:customStyle="1" w:styleId="4Char">
    <w:name w:val="标题 4 Char"/>
    <w:basedOn w:val="a1"/>
    <w:link w:val="4"/>
    <w:semiHidden/>
    <w:rsid w:val="00B62265"/>
    <w:rPr>
      <w:rFonts w:ascii="Arial" w:eastAsia="黑体" w:hAnsi="Arial" w:cs="Times New Roman"/>
      <w:b/>
      <w:bCs/>
      <w:kern w:val="0"/>
      <w:sz w:val="28"/>
      <w:szCs w:val="28"/>
    </w:rPr>
  </w:style>
  <w:style w:type="character" w:customStyle="1" w:styleId="5Char">
    <w:name w:val="标题 5 Char"/>
    <w:basedOn w:val="a1"/>
    <w:link w:val="5"/>
    <w:semiHidden/>
    <w:rsid w:val="00B62265"/>
    <w:rPr>
      <w:rFonts w:ascii="Times New Roman" w:eastAsia="宋体" w:hAnsi="Times New Roman" w:cs="Times New Roman"/>
      <w:b/>
      <w:bCs/>
      <w:kern w:val="0"/>
      <w:sz w:val="28"/>
      <w:szCs w:val="28"/>
    </w:rPr>
  </w:style>
  <w:style w:type="character" w:customStyle="1" w:styleId="6Char">
    <w:name w:val="标题 6 Char"/>
    <w:basedOn w:val="a1"/>
    <w:link w:val="6"/>
    <w:semiHidden/>
    <w:rsid w:val="00B62265"/>
    <w:rPr>
      <w:rFonts w:ascii="Arial" w:eastAsia="黑体" w:hAnsi="Arial" w:cs="Times New Roman"/>
      <w:b/>
      <w:bCs/>
      <w:kern w:val="0"/>
      <w:sz w:val="24"/>
      <w:szCs w:val="24"/>
    </w:rPr>
  </w:style>
  <w:style w:type="character" w:customStyle="1" w:styleId="7Char">
    <w:name w:val="标题 7 Char"/>
    <w:basedOn w:val="a1"/>
    <w:link w:val="7"/>
    <w:semiHidden/>
    <w:rsid w:val="00B62265"/>
    <w:rPr>
      <w:rFonts w:ascii="Times New Roman" w:eastAsia="宋体" w:hAnsi="Times New Roman" w:cs="Times New Roman"/>
      <w:b/>
      <w:bCs/>
      <w:kern w:val="0"/>
      <w:sz w:val="24"/>
      <w:szCs w:val="24"/>
    </w:rPr>
  </w:style>
  <w:style w:type="character" w:customStyle="1" w:styleId="8Char">
    <w:name w:val="标题 8 Char"/>
    <w:basedOn w:val="a1"/>
    <w:link w:val="8"/>
    <w:semiHidden/>
    <w:rsid w:val="00B62265"/>
    <w:rPr>
      <w:rFonts w:ascii="Arial" w:eastAsia="黑体" w:hAnsi="Arial" w:cs="Times New Roman"/>
      <w:kern w:val="0"/>
      <w:sz w:val="24"/>
      <w:szCs w:val="24"/>
    </w:rPr>
  </w:style>
  <w:style w:type="character" w:customStyle="1" w:styleId="9Char">
    <w:name w:val="标题 9 Char"/>
    <w:basedOn w:val="a1"/>
    <w:link w:val="9"/>
    <w:semiHidden/>
    <w:rsid w:val="00B62265"/>
    <w:rPr>
      <w:rFonts w:ascii="Arial" w:eastAsia="黑体" w:hAnsi="Arial" w:cs="Times New Roman"/>
      <w:kern w:val="0"/>
      <w:szCs w:val="21"/>
    </w:rPr>
  </w:style>
  <w:style w:type="character" w:styleId="a6">
    <w:name w:val="Hyperlink"/>
    <w:uiPriority w:val="99"/>
    <w:semiHidden/>
    <w:unhideWhenUsed/>
    <w:rsid w:val="00B62265"/>
    <w:rPr>
      <w:color w:val="0000FF"/>
      <w:u w:val="single"/>
    </w:rPr>
  </w:style>
  <w:style w:type="character" w:styleId="a7">
    <w:name w:val="FollowedHyperlink"/>
    <w:basedOn w:val="a1"/>
    <w:uiPriority w:val="99"/>
    <w:semiHidden/>
    <w:unhideWhenUsed/>
    <w:rsid w:val="00B62265"/>
    <w:rPr>
      <w:color w:val="800080" w:themeColor="followedHyperlink"/>
      <w:u w:val="single"/>
    </w:rPr>
  </w:style>
  <w:style w:type="character" w:customStyle="1" w:styleId="3Char1">
    <w:name w:val="标题 3 Char1"/>
    <w:aliases w:val="h3 Char1,H3 Char1,sect1.2.3 Char1"/>
    <w:basedOn w:val="a1"/>
    <w:semiHidden/>
    <w:rsid w:val="00B62265"/>
    <w:rPr>
      <w:rFonts w:asciiTheme="minorHAnsi" w:eastAsiaTheme="minorEastAsia" w:hAnsiTheme="minorHAnsi"/>
      <w:b/>
      <w:bCs/>
      <w:kern w:val="2"/>
      <w:sz w:val="32"/>
      <w:szCs w:val="32"/>
    </w:rPr>
  </w:style>
  <w:style w:type="paragraph" w:styleId="a8">
    <w:name w:val="Body Text Indent"/>
    <w:basedOn w:val="a0"/>
    <w:link w:val="Char1"/>
    <w:semiHidden/>
    <w:unhideWhenUsed/>
    <w:rsid w:val="00B62265"/>
    <w:pPr>
      <w:snapToGrid w:val="0"/>
      <w:spacing w:line="312" w:lineRule="auto"/>
      <w:ind w:firstLineChars="200" w:firstLine="480"/>
    </w:pPr>
    <w:rPr>
      <w:rFonts w:ascii="宋体" w:eastAsia="宋体" w:hAnsi="宋体" w:cs="Times New Roman"/>
      <w:sz w:val="24"/>
      <w:szCs w:val="24"/>
    </w:rPr>
  </w:style>
  <w:style w:type="character" w:customStyle="1" w:styleId="Char1">
    <w:name w:val="正文文本缩进 Char"/>
    <w:basedOn w:val="a1"/>
    <w:link w:val="a8"/>
    <w:semiHidden/>
    <w:rsid w:val="00B62265"/>
    <w:rPr>
      <w:rFonts w:ascii="宋体" w:eastAsia="宋体" w:hAnsi="宋体" w:cs="Times New Roman"/>
      <w:sz w:val="24"/>
      <w:szCs w:val="24"/>
    </w:rPr>
  </w:style>
  <w:style w:type="paragraph" w:styleId="20">
    <w:name w:val="Body Text Indent 2"/>
    <w:basedOn w:val="a0"/>
    <w:link w:val="2Char0"/>
    <w:semiHidden/>
    <w:unhideWhenUsed/>
    <w:rsid w:val="00B62265"/>
    <w:pPr>
      <w:snapToGrid w:val="0"/>
      <w:spacing w:line="312" w:lineRule="auto"/>
      <w:ind w:leftChars="280" w:left="588"/>
    </w:pPr>
    <w:rPr>
      <w:rFonts w:ascii="宋体" w:eastAsia="宋体" w:hAnsi="宋体" w:cs="Times New Roman"/>
      <w:sz w:val="24"/>
      <w:szCs w:val="24"/>
    </w:rPr>
  </w:style>
  <w:style w:type="character" w:customStyle="1" w:styleId="2Char0">
    <w:name w:val="正文文本缩进 2 Char"/>
    <w:basedOn w:val="a1"/>
    <w:link w:val="20"/>
    <w:semiHidden/>
    <w:rsid w:val="00B62265"/>
    <w:rPr>
      <w:rFonts w:ascii="宋体" w:eastAsia="宋体" w:hAnsi="宋体" w:cs="Times New Roman"/>
      <w:sz w:val="24"/>
      <w:szCs w:val="24"/>
    </w:rPr>
  </w:style>
  <w:style w:type="paragraph" w:styleId="30">
    <w:name w:val="Body Text Indent 3"/>
    <w:basedOn w:val="a0"/>
    <w:link w:val="3Char0"/>
    <w:semiHidden/>
    <w:unhideWhenUsed/>
    <w:rsid w:val="00B62265"/>
    <w:pPr>
      <w:snapToGrid w:val="0"/>
      <w:spacing w:line="312" w:lineRule="auto"/>
      <w:ind w:leftChars="250" w:left="525" w:firstLine="43"/>
    </w:pPr>
    <w:rPr>
      <w:rFonts w:ascii="宋体" w:eastAsia="宋体" w:hAnsi="宋体" w:cs="Times New Roman"/>
      <w:sz w:val="24"/>
      <w:szCs w:val="24"/>
    </w:rPr>
  </w:style>
  <w:style w:type="character" w:customStyle="1" w:styleId="3Char0">
    <w:name w:val="正文文本缩进 3 Char"/>
    <w:basedOn w:val="a1"/>
    <w:link w:val="30"/>
    <w:semiHidden/>
    <w:rsid w:val="00B62265"/>
    <w:rPr>
      <w:rFonts w:ascii="宋体" w:eastAsia="宋体" w:hAnsi="宋体" w:cs="Times New Roman"/>
      <w:sz w:val="24"/>
      <w:szCs w:val="24"/>
    </w:rPr>
  </w:style>
  <w:style w:type="paragraph" w:customStyle="1" w:styleId="1">
    <w:name w:val="样式1"/>
    <w:basedOn w:val="a0"/>
    <w:rsid w:val="00B62265"/>
    <w:pPr>
      <w:numPr>
        <w:numId w:val="2"/>
      </w:numPr>
      <w:adjustRightInd w:val="0"/>
    </w:pPr>
    <w:rPr>
      <w:rFonts w:ascii="宋体" w:eastAsia="宋体" w:hAnsi="宋体" w:cs="Times New Roman"/>
      <w:kern w:val="0"/>
      <w:szCs w:val="21"/>
    </w:rPr>
  </w:style>
  <w:style w:type="paragraph" w:customStyle="1" w:styleId="a">
    <w:name w:val="招标文件目录"/>
    <w:basedOn w:val="2"/>
    <w:qFormat/>
    <w:rsid w:val="00B62265"/>
    <w:pPr>
      <w:numPr>
        <w:ilvl w:val="3"/>
        <w:numId w:val="3"/>
      </w:numPr>
      <w:tabs>
        <w:tab w:val="num" w:pos="709"/>
      </w:tabs>
      <w:ind w:left="709"/>
      <w:jc w:val="center"/>
    </w:pPr>
    <w:rPr>
      <w:rFonts w:ascii="宋体" w:eastAsia="宋体" w:hAnsi="宋体"/>
      <w:sz w:val="32"/>
    </w:rPr>
  </w:style>
  <w:style w:type="paragraph" w:customStyle="1" w:styleId="a9">
    <w:name w:val="招标文件"/>
    <w:basedOn w:val="a"/>
    <w:qFormat/>
    <w:rsid w:val="00B62265"/>
  </w:style>
  <w:style w:type="table" w:styleId="aa">
    <w:name w:val="Table Grid"/>
    <w:basedOn w:val="a2"/>
    <w:uiPriority w:val="59"/>
    <w:rsid w:val="00B62265"/>
    <w:rPr>
      <w:rFonts w:eastAsia="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32018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uaranty.com.cn" TargetMode="External"/><Relationship Id="rId3" Type="http://schemas.openxmlformats.org/officeDocument/2006/relationships/settings" Target="settings.xml"/><Relationship Id="rId7" Type="http://schemas.openxmlformats.org/officeDocument/2006/relationships/hyperlink" Target="http://help.bjca.org.cn/support/client/zzcg-ccgp/index.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help.bjca.org.cn/support/client/zzcg-ccgp/index.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63</Pages>
  <Words>3574</Words>
  <Characters>20374</Characters>
  <Application>Microsoft Office Word</Application>
  <DocSecurity>0</DocSecurity>
  <Lines>169</Lines>
  <Paragraphs>47</Paragraphs>
  <ScaleCrop>false</ScaleCrop>
  <Company/>
  <LinksUpToDate>false</LinksUpToDate>
  <CharactersWithSpaces>23901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zhangchuanfa</dc:creator>
  <cp:keywords/>
  <dc:description/>
  <cp:lastModifiedBy>zhangchuanfa</cp:lastModifiedBy>
  <cp:revision>2</cp:revision>
  <dcterms:created xsi:type="dcterms:W3CDTF">2016-07-26T06:18:00Z</dcterms:created>
  <dcterms:modified xsi:type="dcterms:W3CDTF">2016-07-26T06:18:00Z</dcterms:modified>
</cp:coreProperties>
</file>