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Pr>
        <w:jc w:val="center"/>
        <w:rPr>
          <w:rFonts w:ascii="方正小标宋简体" w:eastAsia="方正小标宋简体"/>
          <w:sz w:val="84"/>
        </w:rPr>
      </w:pPr>
      <w:r>
        <w:rPr>
          <w:rFonts w:ascii="方正小标宋简体" w:eastAsia="方正小标宋简体" w:hint="eastAsia"/>
          <w:sz w:val="84"/>
        </w:rPr>
        <w:t>招 标 文 件</w:t>
      </w:r>
    </w:p>
    <w:p w:rsidR="001F77E2" w:rsidRDefault="001F77E2" w:rsidP="001F77E2">
      <w:pPr>
        <w:jc w:val="center"/>
        <w:rPr>
          <w:rFonts w:ascii="楷体" w:eastAsia="楷体" w:hAnsi="楷体"/>
          <w:sz w:val="32"/>
        </w:rPr>
      </w:pPr>
      <w:r>
        <w:rPr>
          <w:rFonts w:ascii="楷体" w:eastAsia="楷体" w:hAnsi="楷体" w:hint="eastAsia"/>
          <w:sz w:val="32"/>
        </w:rPr>
        <w:t>项目编号：</w:t>
      </w:r>
      <w:r>
        <w:rPr>
          <w:rFonts w:ascii="楷体" w:eastAsia="楷体" w:hAnsi="楷体" w:hint="eastAsia"/>
          <w:sz w:val="32"/>
          <w:u w:val="single"/>
        </w:rPr>
        <w:t>ZC-AZB16092</w:t>
      </w:r>
    </w:p>
    <w:p w:rsidR="001F77E2" w:rsidRDefault="001F77E2" w:rsidP="001F77E2">
      <w:pPr>
        <w:jc w:val="center"/>
        <w:rPr>
          <w:rFonts w:ascii="楷体" w:eastAsia="楷体" w:hAnsi="楷体"/>
          <w:sz w:val="32"/>
        </w:rPr>
      </w:pPr>
      <w:r>
        <w:rPr>
          <w:rFonts w:ascii="楷体" w:eastAsia="楷体" w:hAnsi="楷体" w:hint="eastAsia"/>
          <w:sz w:val="32"/>
        </w:rPr>
        <w:t>项目名称：</w:t>
      </w:r>
      <w:r>
        <w:rPr>
          <w:rFonts w:ascii="楷体" w:eastAsia="楷体" w:hAnsi="楷体" w:hint="eastAsia"/>
          <w:sz w:val="32"/>
          <w:u w:val="single"/>
        </w:rPr>
        <w:t>北京电子科技学院9层会议室智能化改造采购项目</w:t>
      </w: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32"/>
        </w:rPr>
      </w:pPr>
    </w:p>
    <w:p w:rsidR="001F77E2" w:rsidRDefault="001F77E2" w:rsidP="001F77E2">
      <w:pPr>
        <w:jc w:val="center"/>
        <w:rPr>
          <w:rFonts w:ascii="楷体" w:eastAsia="楷体" w:hAnsi="楷体"/>
          <w:sz w:val="28"/>
        </w:rPr>
      </w:pPr>
      <w:r>
        <w:rPr>
          <w:rFonts w:ascii="楷体" w:eastAsia="楷体" w:hAnsi="楷体" w:hint="eastAsia"/>
          <w:sz w:val="28"/>
        </w:rPr>
        <w:t>中共中央直属机关采购中心</w:t>
      </w:r>
    </w:p>
    <w:p w:rsidR="001F77E2" w:rsidRDefault="001F77E2" w:rsidP="001F77E2">
      <w:pPr>
        <w:jc w:val="center"/>
        <w:rPr>
          <w:rFonts w:ascii="楷体" w:eastAsia="楷体" w:hAnsi="楷体"/>
          <w:sz w:val="28"/>
        </w:rPr>
      </w:pPr>
      <w:r>
        <w:rPr>
          <w:rFonts w:ascii="楷体" w:eastAsia="楷体" w:hAnsi="楷体" w:hint="eastAsia"/>
          <w:sz w:val="28"/>
        </w:rPr>
        <w:t>2016 年 6 月</w:t>
      </w:r>
    </w:p>
    <w:p w:rsidR="001F77E2" w:rsidRDefault="001F77E2" w:rsidP="001F77E2">
      <w:pPr>
        <w:widowControl/>
        <w:jc w:val="left"/>
        <w:rPr>
          <w:rFonts w:ascii="楷体" w:eastAsia="楷体" w:hAnsi="楷体"/>
          <w:kern w:val="0"/>
          <w:sz w:val="28"/>
        </w:rPr>
        <w:sectPr w:rsidR="001F77E2">
          <w:pgSz w:w="11906" w:h="16838"/>
          <w:pgMar w:top="1440" w:right="1800" w:bottom="1440" w:left="1800" w:header="851" w:footer="992" w:gutter="0"/>
          <w:cols w:space="720"/>
          <w:docGrid w:type="lines" w:linePitch="312"/>
        </w:sectPr>
      </w:pPr>
    </w:p>
    <w:p w:rsidR="001F77E2" w:rsidRDefault="001F77E2" w:rsidP="001F77E2">
      <w:pPr>
        <w:jc w:val="center"/>
        <w:rPr>
          <w:rFonts w:ascii="楷体" w:eastAsia="楷体" w:hAnsi="楷体"/>
          <w:sz w:val="28"/>
        </w:rPr>
      </w:pPr>
    </w:p>
    <w:p w:rsidR="001F77E2" w:rsidRDefault="001F77E2" w:rsidP="001F77E2">
      <w:pPr>
        <w:spacing w:line="360" w:lineRule="auto"/>
        <w:jc w:val="center"/>
        <w:rPr>
          <w:rFonts w:ascii="宋体" w:eastAsia="宋体" w:hAnsi="宋体"/>
          <w:b/>
          <w:sz w:val="44"/>
        </w:rPr>
      </w:pPr>
      <w:r>
        <w:rPr>
          <w:rFonts w:ascii="宋体" w:eastAsia="宋体" w:hAnsi="宋体" w:hint="eastAsia"/>
          <w:b/>
          <w:sz w:val="44"/>
        </w:rPr>
        <w:t>目  录</w:t>
      </w:r>
    </w:p>
    <w:p w:rsidR="001F77E2" w:rsidRDefault="001F77E2" w:rsidP="001F77E2">
      <w:pPr>
        <w:tabs>
          <w:tab w:val="right" w:leader="dot" w:pos="8320"/>
        </w:tabs>
        <w:spacing w:line="360" w:lineRule="auto"/>
        <w:rPr>
          <w:rFonts w:ascii="黑体" w:eastAsia="黑体" w:hAnsi="黑体"/>
          <w:sz w:val="24"/>
        </w:rPr>
      </w:pPr>
      <w:r>
        <w:rPr>
          <w:rFonts w:ascii="黑体" w:eastAsia="黑体" w:hAnsi="黑体" w:hint="eastAsia"/>
          <w:sz w:val="24"/>
        </w:rPr>
        <w:t xml:space="preserve"> 第一章 专用部分</w:t>
      </w:r>
      <w:r>
        <w:rPr>
          <w:rFonts w:ascii="黑体" w:eastAsia="黑体" w:hAnsi="黑体" w:hint="eastAsia"/>
          <w:sz w:val="24"/>
        </w:rPr>
        <w:tab/>
        <w:t>1</w:t>
      </w:r>
    </w:p>
    <w:p w:rsidR="001F77E2" w:rsidRDefault="001F77E2" w:rsidP="001F77E2">
      <w:pPr>
        <w:tabs>
          <w:tab w:val="right" w:leader="dot" w:pos="8320"/>
        </w:tabs>
        <w:spacing w:line="360" w:lineRule="auto"/>
        <w:rPr>
          <w:rFonts w:ascii="宋体" w:eastAsia="宋体" w:hAnsi="宋体"/>
          <w:sz w:val="24"/>
        </w:rPr>
      </w:pPr>
      <w:r>
        <w:rPr>
          <w:rFonts w:ascii="宋体" w:eastAsia="宋体" w:hAnsi="宋体" w:hint="eastAsia"/>
          <w:sz w:val="24"/>
        </w:rPr>
        <w:t xml:space="preserve">   第一部分 投标邀请</w:t>
      </w:r>
      <w:r>
        <w:rPr>
          <w:rFonts w:ascii="宋体" w:eastAsia="宋体" w:hAnsi="宋体" w:hint="eastAsia"/>
          <w:sz w:val="24"/>
        </w:rPr>
        <w:tab/>
        <w:t>2</w:t>
      </w:r>
    </w:p>
    <w:p w:rsidR="001F77E2" w:rsidRDefault="001F77E2" w:rsidP="001F77E2">
      <w:pPr>
        <w:tabs>
          <w:tab w:val="right" w:leader="dot" w:pos="8320"/>
        </w:tabs>
        <w:spacing w:line="360" w:lineRule="auto"/>
        <w:rPr>
          <w:rFonts w:ascii="宋体" w:eastAsia="宋体" w:hAnsi="宋体"/>
          <w:sz w:val="24"/>
        </w:rPr>
      </w:pPr>
      <w:r>
        <w:rPr>
          <w:rFonts w:ascii="宋体" w:eastAsia="宋体" w:hAnsi="宋体" w:hint="eastAsia"/>
          <w:sz w:val="24"/>
        </w:rPr>
        <w:t xml:space="preserve">   第二部分 招标基本信息</w:t>
      </w:r>
      <w:r>
        <w:rPr>
          <w:rFonts w:ascii="宋体" w:eastAsia="宋体" w:hAnsi="宋体" w:hint="eastAsia"/>
          <w:sz w:val="24"/>
        </w:rPr>
        <w:tab/>
        <w:t>5</w:t>
      </w:r>
    </w:p>
    <w:p w:rsidR="001F77E2" w:rsidRDefault="001F77E2" w:rsidP="001F77E2">
      <w:pPr>
        <w:tabs>
          <w:tab w:val="right" w:leader="dot" w:pos="8320"/>
        </w:tabs>
        <w:spacing w:line="360" w:lineRule="auto"/>
        <w:rPr>
          <w:rFonts w:ascii="宋体" w:eastAsia="宋体" w:hAnsi="宋体"/>
          <w:sz w:val="24"/>
        </w:rPr>
      </w:pPr>
      <w:r>
        <w:rPr>
          <w:rFonts w:ascii="宋体" w:eastAsia="宋体" w:hAnsi="宋体" w:hint="eastAsia"/>
          <w:sz w:val="24"/>
        </w:rPr>
        <w:t xml:space="preserve">   第三部分 投标内容及格式要求</w:t>
      </w:r>
      <w:r>
        <w:rPr>
          <w:rFonts w:ascii="宋体" w:eastAsia="宋体" w:hAnsi="宋体" w:hint="eastAsia"/>
          <w:sz w:val="24"/>
        </w:rPr>
        <w:tab/>
        <w:t>6</w:t>
      </w:r>
    </w:p>
    <w:p w:rsidR="001F77E2" w:rsidRDefault="001F77E2" w:rsidP="001F77E2">
      <w:pPr>
        <w:tabs>
          <w:tab w:val="right" w:leader="dot" w:pos="8320"/>
        </w:tabs>
        <w:spacing w:line="360" w:lineRule="auto"/>
        <w:rPr>
          <w:rFonts w:ascii="宋体" w:eastAsia="宋体" w:hAnsi="宋体"/>
          <w:sz w:val="24"/>
        </w:rPr>
      </w:pPr>
      <w:r>
        <w:rPr>
          <w:rFonts w:ascii="宋体" w:eastAsia="宋体" w:hAnsi="宋体" w:hint="eastAsia"/>
          <w:sz w:val="24"/>
        </w:rPr>
        <w:t xml:space="preserve">   第四部分 符合性审查项及评分标准</w:t>
      </w:r>
      <w:r>
        <w:rPr>
          <w:rFonts w:ascii="宋体" w:eastAsia="宋体" w:hAnsi="宋体" w:hint="eastAsia"/>
          <w:sz w:val="24"/>
        </w:rPr>
        <w:tab/>
        <w:t>29</w:t>
      </w:r>
    </w:p>
    <w:p w:rsidR="001F77E2" w:rsidRDefault="001F77E2" w:rsidP="001F77E2">
      <w:pPr>
        <w:tabs>
          <w:tab w:val="right" w:leader="dot" w:pos="8320"/>
        </w:tabs>
        <w:spacing w:line="360" w:lineRule="auto"/>
        <w:rPr>
          <w:rFonts w:ascii="宋体" w:eastAsia="宋体" w:hAnsi="宋体"/>
          <w:sz w:val="24"/>
        </w:rPr>
      </w:pPr>
      <w:r>
        <w:rPr>
          <w:rFonts w:ascii="宋体" w:eastAsia="宋体" w:hAnsi="宋体" w:hint="eastAsia"/>
          <w:sz w:val="24"/>
        </w:rPr>
        <w:t xml:space="preserve">   第五部分 技术规格及要求</w:t>
      </w:r>
      <w:r>
        <w:rPr>
          <w:rFonts w:ascii="宋体" w:eastAsia="宋体" w:hAnsi="宋体" w:hint="eastAsia"/>
          <w:sz w:val="24"/>
        </w:rPr>
        <w:tab/>
        <w:t>34</w:t>
      </w:r>
    </w:p>
    <w:p w:rsidR="001F77E2" w:rsidRDefault="001F77E2" w:rsidP="001F77E2">
      <w:pPr>
        <w:tabs>
          <w:tab w:val="right" w:leader="dot" w:pos="8320"/>
        </w:tabs>
        <w:spacing w:line="360" w:lineRule="auto"/>
        <w:rPr>
          <w:rFonts w:ascii="黑体" w:eastAsia="黑体" w:hAnsi="黑体"/>
          <w:sz w:val="24"/>
        </w:rPr>
      </w:pPr>
      <w:r>
        <w:rPr>
          <w:rFonts w:ascii="黑体" w:eastAsia="黑体" w:hAnsi="黑体" w:hint="eastAsia"/>
          <w:sz w:val="24"/>
        </w:rPr>
        <w:t xml:space="preserve"> 第二章 通用部分</w:t>
      </w:r>
      <w:r>
        <w:rPr>
          <w:rFonts w:ascii="黑体" w:eastAsia="黑体" w:hAnsi="黑体" w:hint="eastAsia"/>
          <w:sz w:val="24"/>
        </w:rPr>
        <w:tab/>
        <w:t>35</w:t>
      </w:r>
    </w:p>
    <w:p w:rsidR="001F77E2" w:rsidRDefault="001F77E2" w:rsidP="001F77E2">
      <w:pPr>
        <w:tabs>
          <w:tab w:val="right" w:leader="dot" w:pos="8320"/>
        </w:tabs>
        <w:spacing w:line="360" w:lineRule="auto"/>
        <w:rPr>
          <w:rFonts w:ascii="宋体" w:eastAsia="宋体" w:hAnsi="宋体"/>
          <w:sz w:val="24"/>
        </w:rPr>
      </w:pPr>
      <w:r>
        <w:rPr>
          <w:rFonts w:ascii="宋体" w:eastAsia="宋体" w:hAnsi="宋体" w:hint="eastAsia"/>
          <w:sz w:val="24"/>
        </w:rPr>
        <w:t xml:space="preserve">   第一部分 投标人须知</w:t>
      </w:r>
      <w:r>
        <w:rPr>
          <w:rFonts w:ascii="宋体" w:eastAsia="宋体" w:hAnsi="宋体" w:hint="eastAsia"/>
          <w:sz w:val="24"/>
        </w:rPr>
        <w:tab/>
        <w:t>36</w:t>
      </w:r>
    </w:p>
    <w:p w:rsidR="001F77E2" w:rsidRDefault="001F77E2" w:rsidP="001F77E2">
      <w:pPr>
        <w:tabs>
          <w:tab w:val="right" w:leader="dot" w:pos="8320"/>
        </w:tabs>
        <w:spacing w:line="360" w:lineRule="auto"/>
        <w:rPr>
          <w:rFonts w:ascii="宋体" w:eastAsia="宋体" w:hAnsi="宋体"/>
          <w:sz w:val="24"/>
        </w:rPr>
      </w:pPr>
      <w:r>
        <w:rPr>
          <w:rFonts w:ascii="宋体" w:eastAsia="宋体" w:hAnsi="宋体" w:hint="eastAsia"/>
          <w:sz w:val="24"/>
        </w:rPr>
        <w:t xml:space="preserve">   第二部分 合同条款及格式</w:t>
      </w:r>
      <w:r>
        <w:rPr>
          <w:rFonts w:ascii="宋体" w:eastAsia="宋体" w:hAnsi="宋体" w:hint="eastAsia"/>
          <w:sz w:val="24"/>
        </w:rPr>
        <w:tab/>
        <w:t>46</w:t>
      </w:r>
    </w:p>
    <w:p w:rsidR="001F77E2" w:rsidRDefault="001F77E2" w:rsidP="001F77E2">
      <w:pPr>
        <w:widowControl/>
        <w:spacing w:line="360" w:lineRule="auto"/>
        <w:jc w:val="left"/>
        <w:rPr>
          <w:rFonts w:ascii="宋体" w:eastAsia="宋体" w:hAnsi="宋体"/>
          <w:kern w:val="0"/>
          <w:sz w:val="24"/>
        </w:rPr>
        <w:sectPr w:rsidR="001F77E2">
          <w:pgSz w:w="11906" w:h="16838"/>
          <w:pgMar w:top="1440" w:right="1800" w:bottom="1440" w:left="1800" w:header="851" w:footer="992" w:gutter="0"/>
          <w:cols w:space="720"/>
          <w:docGrid w:type="lines" w:linePitch="312"/>
        </w:sectPr>
      </w:pPr>
    </w:p>
    <w:p w:rsidR="001F77E2" w:rsidRDefault="001F77E2" w:rsidP="001F77E2">
      <w:pPr>
        <w:tabs>
          <w:tab w:val="right" w:leader="dot" w:pos="8320"/>
        </w:tabs>
        <w:spacing w:line="360" w:lineRule="auto"/>
        <w:rPr>
          <w:rFonts w:ascii="宋体" w:eastAsia="宋体" w:hAnsi="宋体"/>
          <w:sz w:val="24"/>
        </w:rPr>
      </w:pPr>
    </w:p>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Pr>
        <w:jc w:val="center"/>
        <w:rPr>
          <w:rFonts w:ascii="宋体" w:eastAsia="宋体" w:hAnsi="宋体"/>
          <w:sz w:val="72"/>
        </w:rPr>
      </w:pPr>
      <w:r>
        <w:rPr>
          <w:rFonts w:ascii="宋体" w:eastAsia="宋体" w:hAnsi="宋体" w:hint="eastAsia"/>
          <w:b/>
          <w:sz w:val="72"/>
        </w:rPr>
        <w:t>第一章 专用部分</w:t>
      </w:r>
    </w:p>
    <w:p w:rsidR="001F77E2" w:rsidRDefault="001F77E2" w:rsidP="001F77E2"/>
    <w:p w:rsidR="001F77E2" w:rsidRDefault="001F77E2" w:rsidP="001F77E2">
      <w:pPr>
        <w:widowControl/>
        <w:jc w:val="left"/>
      </w:pPr>
      <w:r>
        <w:rPr>
          <w:kern w:val="0"/>
        </w:rPr>
        <w:br w:type="page"/>
      </w:r>
    </w:p>
    <w:p w:rsidR="001F77E2" w:rsidRDefault="001F77E2" w:rsidP="001F77E2">
      <w:pPr>
        <w:jc w:val="center"/>
        <w:rPr>
          <w:rFonts w:ascii="宋体" w:hAnsi="宋体"/>
          <w:b/>
          <w:sz w:val="28"/>
        </w:rPr>
      </w:pPr>
      <w:r>
        <w:rPr>
          <w:rFonts w:ascii="宋体" w:hAnsi="宋体" w:hint="eastAsia"/>
          <w:b/>
          <w:sz w:val="28"/>
        </w:rPr>
        <w:lastRenderedPageBreak/>
        <w:t>第一部分 投标邀请</w:t>
      </w:r>
    </w:p>
    <w:p w:rsidR="001F77E2" w:rsidRDefault="001F77E2" w:rsidP="001F77E2">
      <w:pPr>
        <w:jc w:val="center"/>
        <w:rPr>
          <w:rFonts w:ascii="宋体" w:hAnsi="宋体"/>
          <w:b/>
          <w:sz w:val="28"/>
        </w:rPr>
      </w:pPr>
    </w:p>
    <w:p w:rsidR="001F77E2" w:rsidRDefault="001F77E2" w:rsidP="001F77E2">
      <w:pPr>
        <w:adjustRightInd w:val="0"/>
        <w:snapToGrid w:val="0"/>
        <w:spacing w:line="360" w:lineRule="auto"/>
        <w:ind w:firstLineChars="200" w:firstLine="480"/>
        <w:jc w:val="left"/>
        <w:textAlignment w:val="baseline"/>
        <w:rPr>
          <w:rFonts w:ascii="宋体"/>
          <w:sz w:val="24"/>
        </w:rPr>
      </w:pPr>
    </w:p>
    <w:p w:rsidR="001F77E2" w:rsidRDefault="001F77E2" w:rsidP="001F77E2">
      <w:pPr>
        <w:adjustRightInd w:val="0"/>
        <w:snapToGrid w:val="0"/>
        <w:spacing w:line="360" w:lineRule="auto"/>
        <w:ind w:firstLineChars="200" w:firstLine="480"/>
        <w:jc w:val="left"/>
        <w:textAlignment w:val="baseline"/>
        <w:rPr>
          <w:rFonts w:ascii="宋体"/>
          <w:sz w:val="24"/>
        </w:rPr>
      </w:pPr>
      <w:r>
        <w:rPr>
          <w:rFonts w:ascii="宋体" w:hAnsi="宋体" w:hint="eastAsia"/>
          <w:sz w:val="24"/>
        </w:rPr>
        <w:t>中共中央直属机关采购中心受</w:t>
      </w:r>
      <w:r>
        <w:rPr>
          <w:rFonts w:ascii="宋体" w:hAnsi="宋体" w:hint="eastAsia"/>
          <w:color w:val="FF0000"/>
          <w:sz w:val="24"/>
        </w:rPr>
        <w:t>北京电子科技学院</w:t>
      </w:r>
      <w:r>
        <w:rPr>
          <w:rFonts w:ascii="宋体" w:hAnsi="宋体" w:hint="eastAsia"/>
          <w:sz w:val="24"/>
        </w:rPr>
        <w:t>委托，就</w:t>
      </w:r>
      <w:r>
        <w:rPr>
          <w:rFonts w:ascii="宋体" w:hAnsi="宋体" w:hint="eastAsia"/>
          <w:color w:val="FF0000"/>
          <w:sz w:val="24"/>
        </w:rPr>
        <w:t>北京电子科技学院9层会议室智能化改造采购项目</w:t>
      </w:r>
      <w:r>
        <w:rPr>
          <w:rFonts w:ascii="宋体" w:hAnsi="宋体" w:hint="eastAsia"/>
          <w:sz w:val="24"/>
        </w:rPr>
        <w:t>(项目编号：</w:t>
      </w:r>
      <w:r>
        <w:rPr>
          <w:rFonts w:ascii="宋体" w:hAnsi="宋体" w:hint="eastAsia"/>
          <w:color w:val="FF0000"/>
          <w:sz w:val="24"/>
        </w:rPr>
        <w:t>ZC-AZB16092</w:t>
      </w:r>
      <w:r>
        <w:rPr>
          <w:rFonts w:ascii="宋体" w:hAnsi="宋体" w:hint="eastAsia"/>
          <w:sz w:val="24"/>
        </w:rPr>
        <w:t>)进行国内公开招标。现邀请合格的投标人提交符合招标文件要求的投标文件。</w:t>
      </w:r>
    </w:p>
    <w:p w:rsidR="001F77E2" w:rsidRDefault="001F77E2" w:rsidP="00140D6D">
      <w:pPr>
        <w:numPr>
          <w:ilvl w:val="0"/>
          <w:numId w:val="5"/>
        </w:numPr>
        <w:tabs>
          <w:tab w:val="num" w:pos="735"/>
        </w:tabs>
        <w:snapToGrid w:val="0"/>
        <w:spacing w:beforeLines="100" w:line="360" w:lineRule="auto"/>
        <w:ind w:hanging="939"/>
        <w:outlineLvl w:val="2"/>
        <w:rPr>
          <w:rFonts w:ascii="宋体" w:hAnsi="Times New Roman"/>
          <w:b/>
          <w:sz w:val="24"/>
          <w:szCs w:val="24"/>
        </w:rPr>
      </w:pPr>
      <w:r>
        <w:rPr>
          <w:rFonts w:ascii="宋体" w:hAnsi="宋体" w:hint="eastAsia"/>
          <w:b/>
          <w:sz w:val="24"/>
          <w:szCs w:val="24"/>
        </w:rPr>
        <w:t>项目概述</w:t>
      </w:r>
    </w:p>
    <w:p w:rsidR="001F77E2" w:rsidRDefault="001F77E2" w:rsidP="00140D6D">
      <w:pPr>
        <w:numPr>
          <w:ilvl w:val="1"/>
          <w:numId w:val="6"/>
        </w:numPr>
        <w:snapToGrid w:val="0"/>
        <w:spacing w:line="360" w:lineRule="auto"/>
        <w:rPr>
          <w:rFonts w:ascii="宋体" w:hAnsi="Times New Roman"/>
          <w:sz w:val="24"/>
          <w:szCs w:val="24"/>
        </w:rPr>
      </w:pPr>
      <w:r>
        <w:rPr>
          <w:rFonts w:ascii="宋体" w:hAnsi="宋体" w:hint="eastAsia"/>
          <w:sz w:val="24"/>
          <w:szCs w:val="24"/>
        </w:rPr>
        <w:t>招标内容：</w:t>
      </w:r>
      <w:r>
        <w:rPr>
          <w:rFonts w:ascii="宋体" w:hAnsi="宋体" w:hint="eastAsia"/>
          <w:color w:val="FF0000"/>
          <w:sz w:val="24"/>
          <w:szCs w:val="24"/>
        </w:rPr>
        <w:t>北京电子科技学院9层会议室智能化改造，包含会议室音视频系统改造建设等。</w:t>
      </w:r>
      <w:r>
        <w:rPr>
          <w:rFonts w:ascii="宋体" w:hAnsi="宋体" w:hint="eastAsia"/>
          <w:sz w:val="24"/>
          <w:szCs w:val="24"/>
        </w:rPr>
        <w:t>采购标的、数量以及技术要求等详见招标文件技术要求部分。</w:t>
      </w:r>
    </w:p>
    <w:p w:rsidR="001F77E2" w:rsidRDefault="001F77E2" w:rsidP="00140D6D">
      <w:pPr>
        <w:numPr>
          <w:ilvl w:val="1"/>
          <w:numId w:val="6"/>
        </w:numPr>
        <w:snapToGrid w:val="0"/>
        <w:spacing w:line="360" w:lineRule="auto"/>
        <w:rPr>
          <w:rFonts w:ascii="宋体" w:hAnsi="Times New Roman"/>
          <w:sz w:val="24"/>
          <w:szCs w:val="24"/>
        </w:rPr>
      </w:pPr>
      <w:r>
        <w:rPr>
          <w:rFonts w:ascii="宋体" w:hAnsi="宋体" w:hint="eastAsia"/>
          <w:sz w:val="24"/>
          <w:szCs w:val="24"/>
        </w:rPr>
        <w:t>采购预算：</w:t>
      </w:r>
      <w:r>
        <w:rPr>
          <w:rFonts w:ascii="宋体" w:hAnsi="宋体" w:hint="eastAsia"/>
          <w:color w:val="FF0000"/>
          <w:sz w:val="24"/>
          <w:szCs w:val="24"/>
        </w:rPr>
        <w:t>本项目预算为：120万元，超过预算的投标将作为无效投标处理。</w:t>
      </w:r>
    </w:p>
    <w:p w:rsidR="001F77E2" w:rsidRDefault="001F77E2" w:rsidP="00140D6D">
      <w:pPr>
        <w:numPr>
          <w:ilvl w:val="1"/>
          <w:numId w:val="6"/>
        </w:numPr>
        <w:snapToGrid w:val="0"/>
        <w:spacing w:line="360" w:lineRule="auto"/>
        <w:rPr>
          <w:rFonts w:ascii="宋体" w:hAnsi="Times New Roman"/>
          <w:color w:val="FF0000"/>
          <w:sz w:val="24"/>
          <w:szCs w:val="24"/>
        </w:rPr>
      </w:pPr>
      <w:r>
        <w:rPr>
          <w:rFonts w:ascii="宋体" w:hAnsi="宋体" w:hint="eastAsia"/>
          <w:color w:val="FF0000"/>
          <w:sz w:val="24"/>
          <w:szCs w:val="24"/>
        </w:rPr>
        <w:t>本项目不分包。</w:t>
      </w:r>
    </w:p>
    <w:p w:rsidR="001F77E2" w:rsidRDefault="001F77E2" w:rsidP="001F77E2">
      <w:pPr>
        <w:snapToGrid w:val="0"/>
        <w:spacing w:line="360" w:lineRule="auto"/>
        <w:ind w:left="1120"/>
        <w:rPr>
          <w:rFonts w:ascii="宋体" w:hAnsi="Times New Roman"/>
          <w:color w:val="FF0000"/>
          <w:sz w:val="24"/>
          <w:szCs w:val="24"/>
        </w:rPr>
      </w:pPr>
      <w:r>
        <w:rPr>
          <w:rFonts w:ascii="宋体" w:hAnsi="Times New Roman" w:hint="eastAsia"/>
          <w:color w:val="FF0000"/>
          <w:sz w:val="24"/>
          <w:szCs w:val="24"/>
        </w:rPr>
        <w:t>本项目为非专门面向中小企业采购项目。</w:t>
      </w:r>
    </w:p>
    <w:p w:rsidR="001F77E2" w:rsidRDefault="001F77E2" w:rsidP="00140D6D">
      <w:pPr>
        <w:numPr>
          <w:ilvl w:val="1"/>
          <w:numId w:val="6"/>
        </w:numPr>
        <w:snapToGrid w:val="0"/>
        <w:spacing w:line="360" w:lineRule="auto"/>
        <w:rPr>
          <w:rFonts w:ascii="宋体" w:hAnsi="Times New Roman"/>
          <w:color w:val="FF0000"/>
          <w:sz w:val="24"/>
          <w:szCs w:val="24"/>
        </w:rPr>
      </w:pPr>
      <w:r>
        <w:rPr>
          <w:rFonts w:ascii="宋体" w:hAnsi="宋体" w:hint="eastAsia"/>
          <w:color w:val="FF0000"/>
          <w:sz w:val="24"/>
          <w:szCs w:val="24"/>
        </w:rPr>
        <w:t>本项目不接受进口产品的投标，进口产品是指“通过中国海关报关验放进入中国境内且产自关境外的产品”。</w:t>
      </w:r>
    </w:p>
    <w:p w:rsidR="001F77E2" w:rsidRDefault="001F77E2" w:rsidP="00140D6D">
      <w:pPr>
        <w:numPr>
          <w:ilvl w:val="1"/>
          <w:numId w:val="6"/>
        </w:numPr>
        <w:snapToGrid w:val="0"/>
        <w:spacing w:line="360" w:lineRule="auto"/>
        <w:rPr>
          <w:rFonts w:ascii="宋体" w:hAnsi="Times New Roman"/>
          <w:color w:val="FF0000"/>
          <w:sz w:val="24"/>
          <w:szCs w:val="24"/>
        </w:rPr>
      </w:pPr>
      <w:r>
        <w:rPr>
          <w:rFonts w:ascii="宋体" w:hAnsi="宋体" w:hint="eastAsia"/>
          <w:color w:val="FF0000"/>
          <w:sz w:val="24"/>
          <w:szCs w:val="24"/>
        </w:rPr>
        <w:t>本项目所采购计算机产品属于国家节能强制采购，投标相应产品必须在第十九期《节能产品政府采购清单》内。投标人所投其它产品如有在第十九期《节能产品政府采购清单》或第十七期《环境标志产品政府采购清单》内的，提供产品所在页扫描件并作标示，可获得相应加分。</w:t>
      </w:r>
    </w:p>
    <w:p w:rsidR="001F77E2" w:rsidRDefault="001F77E2" w:rsidP="00140D6D">
      <w:pPr>
        <w:numPr>
          <w:ilvl w:val="0"/>
          <w:numId w:val="5"/>
        </w:numPr>
        <w:tabs>
          <w:tab w:val="num" w:pos="735"/>
        </w:tabs>
        <w:snapToGrid w:val="0"/>
        <w:spacing w:beforeLines="100" w:line="360" w:lineRule="auto"/>
        <w:ind w:hanging="939"/>
        <w:outlineLvl w:val="2"/>
        <w:rPr>
          <w:rFonts w:ascii="宋体" w:hAnsi="Times New Roman"/>
          <w:sz w:val="24"/>
          <w:szCs w:val="24"/>
        </w:rPr>
      </w:pPr>
      <w:r>
        <w:rPr>
          <w:rFonts w:ascii="宋体" w:hAnsi="宋体" w:hint="eastAsia"/>
          <w:b/>
          <w:sz w:val="24"/>
          <w:szCs w:val="24"/>
        </w:rPr>
        <w:t>投标人必须符合的条件</w:t>
      </w:r>
    </w:p>
    <w:p w:rsidR="001F77E2" w:rsidRDefault="001F77E2" w:rsidP="001F77E2">
      <w:pPr>
        <w:adjustRightInd w:val="0"/>
        <w:snapToGrid w:val="0"/>
        <w:spacing w:line="360" w:lineRule="auto"/>
        <w:ind w:firstLineChars="200" w:firstLine="480"/>
        <w:jc w:val="left"/>
        <w:textAlignment w:val="baseline"/>
        <w:rPr>
          <w:sz w:val="24"/>
        </w:rPr>
      </w:pPr>
      <w:r>
        <w:rPr>
          <w:rFonts w:ascii="宋体" w:hAnsi="宋体" w:hint="eastAsia"/>
          <w:sz w:val="24"/>
        </w:rPr>
        <w:t>投标人应具备《中华人民共和国政府采购法》第二十</w:t>
      </w:r>
      <w:r>
        <w:rPr>
          <w:rFonts w:hint="eastAsia"/>
          <w:sz w:val="24"/>
        </w:rPr>
        <w:t>二条规定的条件，且符合、承认并承诺履行招标文件各项规定的国内法人和其他组织（不包括在港澳台地区注册成立的法人和其它组织）。</w:t>
      </w:r>
    </w:p>
    <w:p w:rsidR="001F77E2" w:rsidRDefault="001F77E2" w:rsidP="001F77E2">
      <w:pPr>
        <w:adjustRightInd w:val="0"/>
        <w:snapToGrid w:val="0"/>
        <w:spacing w:line="360" w:lineRule="auto"/>
        <w:ind w:firstLineChars="200" w:firstLine="480"/>
        <w:jc w:val="left"/>
        <w:textAlignment w:val="baseline"/>
        <w:rPr>
          <w:rFonts w:ascii="宋体"/>
          <w:sz w:val="24"/>
        </w:rPr>
      </w:pPr>
      <w:r>
        <w:rPr>
          <w:rFonts w:ascii="宋体" w:hAnsi="宋体" w:hint="eastAsia"/>
          <w:sz w:val="24"/>
        </w:rPr>
        <w:t>同时还应具有以下特定条件的：</w:t>
      </w:r>
    </w:p>
    <w:p w:rsidR="001F77E2" w:rsidRDefault="001F77E2" w:rsidP="001F77E2">
      <w:pPr>
        <w:adjustRightInd w:val="0"/>
        <w:snapToGrid w:val="0"/>
        <w:spacing w:line="360" w:lineRule="auto"/>
        <w:jc w:val="left"/>
        <w:textAlignment w:val="baseline"/>
        <w:rPr>
          <w:rFonts w:ascii="宋体"/>
          <w:color w:val="FF0000"/>
          <w:sz w:val="24"/>
        </w:rPr>
      </w:pPr>
      <w:r>
        <w:rPr>
          <w:rFonts w:ascii="宋体" w:hint="eastAsia"/>
          <w:color w:val="FF0000"/>
          <w:sz w:val="24"/>
        </w:rPr>
        <w:t xml:space="preserve">　　本项目不接受联合体投标。</w:t>
      </w:r>
    </w:p>
    <w:p w:rsidR="001F77E2" w:rsidRDefault="001F77E2" w:rsidP="00140D6D">
      <w:pPr>
        <w:numPr>
          <w:ilvl w:val="0"/>
          <w:numId w:val="5"/>
        </w:numPr>
        <w:tabs>
          <w:tab w:val="num" w:pos="735"/>
        </w:tabs>
        <w:snapToGrid w:val="0"/>
        <w:spacing w:beforeLines="100" w:line="360" w:lineRule="auto"/>
        <w:ind w:hanging="939"/>
        <w:outlineLvl w:val="2"/>
        <w:rPr>
          <w:rFonts w:ascii="宋体" w:hAnsi="Times New Roman"/>
          <w:b/>
          <w:sz w:val="24"/>
          <w:szCs w:val="24"/>
        </w:rPr>
      </w:pPr>
      <w:r>
        <w:rPr>
          <w:rFonts w:ascii="宋体" w:hAnsi="宋体" w:hint="eastAsia"/>
          <w:b/>
          <w:sz w:val="24"/>
          <w:szCs w:val="24"/>
        </w:rPr>
        <w:lastRenderedPageBreak/>
        <w:t>获取招标文件的时间和办法</w:t>
      </w:r>
    </w:p>
    <w:p w:rsidR="001F77E2" w:rsidRDefault="001F77E2" w:rsidP="001F77E2">
      <w:pPr>
        <w:adjustRightInd w:val="0"/>
        <w:snapToGrid w:val="0"/>
        <w:spacing w:line="360" w:lineRule="auto"/>
        <w:ind w:firstLineChars="200" w:firstLine="480"/>
        <w:jc w:val="left"/>
        <w:textAlignment w:val="baseline"/>
        <w:rPr>
          <w:rFonts w:ascii="宋体"/>
          <w:sz w:val="24"/>
        </w:rPr>
      </w:pPr>
      <w:r>
        <w:rPr>
          <w:rFonts w:ascii="宋体" w:hAnsi="宋体" w:hint="eastAsia"/>
          <w:bCs/>
          <w:color w:val="FF0000"/>
          <w:sz w:val="24"/>
        </w:rPr>
        <w:t>2016年06月07日</w:t>
      </w:r>
      <w:r>
        <w:rPr>
          <w:rFonts w:ascii="宋体" w:hAnsi="宋体" w:hint="eastAsia"/>
          <w:sz w:val="24"/>
        </w:rPr>
        <w:t>至</w:t>
      </w:r>
      <w:r>
        <w:rPr>
          <w:rFonts w:ascii="宋体" w:hAnsi="宋体" w:hint="eastAsia"/>
          <w:bCs/>
          <w:color w:val="FF0000"/>
          <w:sz w:val="24"/>
        </w:rPr>
        <w:t>2016年06月24日</w:t>
      </w:r>
      <w:r>
        <w:rPr>
          <w:rFonts w:ascii="宋体" w:hAnsi="宋体" w:hint="eastAsia"/>
          <w:sz w:val="24"/>
        </w:rPr>
        <w:t>，登录“中国政府采购网中直采购频道”（zzcg.ccgp.gov.cn）免费下载招标文件。</w:t>
      </w:r>
      <w:r>
        <w:rPr>
          <w:rFonts w:ascii="宋体" w:hAnsi="宋体" w:hint="eastAsia"/>
          <w:b/>
          <w:sz w:val="24"/>
        </w:rPr>
        <w:t>未通过中直采购频道下载招标文件的投标人，其递交的投标文件将被作为无效投标处理。联合体投标的应当由联合体代表下载招标文件。</w:t>
      </w:r>
    </w:p>
    <w:p w:rsidR="001F77E2" w:rsidRDefault="001F77E2" w:rsidP="00140D6D">
      <w:pPr>
        <w:numPr>
          <w:ilvl w:val="0"/>
          <w:numId w:val="5"/>
        </w:numPr>
        <w:tabs>
          <w:tab w:val="num" w:pos="735"/>
        </w:tabs>
        <w:snapToGrid w:val="0"/>
        <w:spacing w:beforeLines="100" w:line="360" w:lineRule="auto"/>
        <w:ind w:hanging="939"/>
        <w:outlineLvl w:val="2"/>
        <w:rPr>
          <w:rFonts w:ascii="宋体" w:hAnsi="Times New Roman"/>
          <w:b/>
          <w:sz w:val="24"/>
          <w:szCs w:val="24"/>
        </w:rPr>
      </w:pPr>
      <w:r>
        <w:rPr>
          <w:rFonts w:ascii="宋体" w:hAnsi="宋体" w:hint="eastAsia"/>
          <w:b/>
          <w:sz w:val="24"/>
          <w:szCs w:val="24"/>
        </w:rPr>
        <w:t>投标文件递交时间、地点</w:t>
      </w:r>
    </w:p>
    <w:p w:rsidR="001F77E2" w:rsidRDefault="001F77E2" w:rsidP="001F77E2">
      <w:pPr>
        <w:adjustRightInd w:val="0"/>
        <w:snapToGrid w:val="0"/>
        <w:spacing w:line="360" w:lineRule="auto"/>
        <w:ind w:firstLineChars="200" w:firstLine="480"/>
        <w:jc w:val="left"/>
        <w:textAlignment w:val="baseline"/>
        <w:rPr>
          <w:rFonts w:ascii="宋体"/>
          <w:sz w:val="24"/>
        </w:rPr>
      </w:pPr>
      <w:r>
        <w:rPr>
          <w:rFonts w:ascii="宋体" w:hAnsi="宋体" w:hint="eastAsia"/>
          <w:bCs/>
          <w:sz w:val="24"/>
        </w:rPr>
        <w:t>投标文件递交</w:t>
      </w:r>
      <w:r>
        <w:rPr>
          <w:rFonts w:ascii="宋体" w:hAnsi="宋体" w:hint="eastAsia"/>
          <w:sz w:val="24"/>
        </w:rPr>
        <w:t>时间：</w:t>
      </w:r>
      <w:r>
        <w:rPr>
          <w:rFonts w:ascii="宋体" w:hAnsi="宋体" w:hint="eastAsia"/>
          <w:color w:val="FF0000"/>
          <w:sz w:val="24"/>
        </w:rPr>
        <w:t>2016年06月24日</w:t>
      </w:r>
      <w:r>
        <w:rPr>
          <w:rFonts w:ascii="宋体" w:hAnsi="宋体" w:hint="eastAsia"/>
          <w:sz w:val="24"/>
        </w:rPr>
        <w:t>至</w:t>
      </w:r>
      <w:r>
        <w:rPr>
          <w:rFonts w:ascii="宋体" w:hAnsi="宋体" w:hint="eastAsia"/>
          <w:color w:val="FF0000"/>
          <w:sz w:val="24"/>
        </w:rPr>
        <w:t>2016年06月27日</w:t>
      </w:r>
      <w:r>
        <w:rPr>
          <w:rFonts w:ascii="宋体" w:hAnsi="宋体" w:hint="eastAsia"/>
          <w:sz w:val="24"/>
        </w:rPr>
        <w:t>（北京时间）</w:t>
      </w:r>
    </w:p>
    <w:p w:rsidR="001F77E2" w:rsidRDefault="001F77E2" w:rsidP="001F77E2">
      <w:pPr>
        <w:snapToGrid w:val="0"/>
        <w:spacing w:line="360" w:lineRule="auto"/>
        <w:ind w:leftChars="114" w:left="239" w:firstLineChars="100" w:firstLine="240"/>
        <w:rPr>
          <w:rFonts w:ascii="宋体" w:hAnsi="宋体"/>
          <w:sz w:val="24"/>
          <w:szCs w:val="24"/>
        </w:rPr>
      </w:pPr>
      <w:r>
        <w:rPr>
          <w:rFonts w:ascii="宋体" w:hAnsi="宋体" w:hint="eastAsia"/>
          <w:sz w:val="24"/>
          <w:szCs w:val="24"/>
        </w:rPr>
        <w:t>投标文件递交地点：中新大厦（北京市西城区新风街一号院甲6号楼）一层电子投标文件递交室</w:t>
      </w:r>
    </w:p>
    <w:p w:rsidR="001F77E2" w:rsidRDefault="001F77E2" w:rsidP="001F77E2">
      <w:pPr>
        <w:snapToGrid w:val="0"/>
        <w:spacing w:line="360" w:lineRule="auto"/>
        <w:ind w:leftChars="114" w:left="239" w:firstLineChars="100" w:firstLine="240"/>
        <w:rPr>
          <w:rFonts w:ascii="宋体" w:hAnsi="Times New Roman"/>
          <w:sz w:val="24"/>
          <w:szCs w:val="24"/>
        </w:rPr>
      </w:pPr>
      <w:r>
        <w:rPr>
          <w:rFonts w:ascii="宋体" w:hAnsi="宋体" w:hint="eastAsia"/>
          <w:sz w:val="24"/>
          <w:szCs w:val="24"/>
        </w:rPr>
        <w:t>投标截止时间：</w:t>
      </w:r>
      <w:r>
        <w:rPr>
          <w:rFonts w:ascii="宋体" w:hAnsi="宋体" w:hint="eastAsia"/>
          <w:color w:val="FF0000"/>
          <w:sz w:val="24"/>
          <w:szCs w:val="24"/>
        </w:rPr>
        <w:t>2016年06月27日09时00分</w:t>
      </w:r>
      <w:r>
        <w:rPr>
          <w:rFonts w:ascii="宋体" w:hAnsi="宋体" w:hint="eastAsia"/>
          <w:sz w:val="24"/>
        </w:rPr>
        <w:t>（北京时间）</w:t>
      </w:r>
      <w:r>
        <w:rPr>
          <w:rFonts w:ascii="宋体" w:hAnsi="宋体" w:hint="eastAsia"/>
          <w:sz w:val="24"/>
          <w:szCs w:val="24"/>
        </w:rPr>
        <w:t>，截至此时间未完成递交的投标文件予以退回，此后递交的投标文件不予接收。</w:t>
      </w:r>
    </w:p>
    <w:p w:rsidR="001F77E2" w:rsidRDefault="001F77E2" w:rsidP="00140D6D">
      <w:pPr>
        <w:numPr>
          <w:ilvl w:val="0"/>
          <w:numId w:val="5"/>
        </w:numPr>
        <w:tabs>
          <w:tab w:val="num" w:pos="735"/>
        </w:tabs>
        <w:snapToGrid w:val="0"/>
        <w:spacing w:beforeLines="100" w:line="360" w:lineRule="auto"/>
        <w:ind w:hanging="939"/>
        <w:outlineLvl w:val="2"/>
        <w:rPr>
          <w:rFonts w:ascii="宋体" w:hAnsi="Times New Roman"/>
          <w:b/>
          <w:sz w:val="24"/>
          <w:szCs w:val="24"/>
        </w:rPr>
      </w:pPr>
      <w:r>
        <w:rPr>
          <w:rFonts w:ascii="宋体" w:hAnsi="宋体" w:hint="eastAsia"/>
          <w:b/>
          <w:sz w:val="24"/>
          <w:szCs w:val="24"/>
        </w:rPr>
        <w:t>开标时间、地点</w:t>
      </w:r>
    </w:p>
    <w:p w:rsidR="001F77E2" w:rsidRDefault="001F77E2" w:rsidP="001F77E2">
      <w:pPr>
        <w:adjustRightInd w:val="0"/>
        <w:snapToGrid w:val="0"/>
        <w:spacing w:line="360" w:lineRule="auto"/>
        <w:ind w:firstLineChars="200" w:firstLine="480"/>
        <w:jc w:val="left"/>
        <w:textAlignment w:val="baseline"/>
        <w:rPr>
          <w:rFonts w:ascii="宋体"/>
          <w:sz w:val="24"/>
        </w:rPr>
      </w:pPr>
      <w:r>
        <w:rPr>
          <w:rFonts w:ascii="宋体" w:hAnsi="宋体" w:hint="eastAsia"/>
          <w:sz w:val="24"/>
        </w:rPr>
        <w:t>开标时间：</w:t>
      </w:r>
      <w:r>
        <w:rPr>
          <w:rFonts w:ascii="宋体" w:hAnsi="宋体" w:hint="eastAsia"/>
          <w:bCs/>
          <w:color w:val="FF0000"/>
          <w:sz w:val="24"/>
        </w:rPr>
        <w:t>2016年06月27日09时00分</w:t>
      </w:r>
      <w:r>
        <w:rPr>
          <w:rFonts w:ascii="宋体" w:hAnsi="宋体" w:hint="eastAsia"/>
          <w:sz w:val="24"/>
        </w:rPr>
        <w:t>（北京时间）</w:t>
      </w:r>
    </w:p>
    <w:p w:rsidR="001F77E2" w:rsidRDefault="001F77E2" w:rsidP="001F77E2">
      <w:pPr>
        <w:adjustRightInd w:val="0"/>
        <w:snapToGrid w:val="0"/>
        <w:spacing w:line="360" w:lineRule="auto"/>
        <w:ind w:firstLineChars="200" w:firstLine="480"/>
        <w:jc w:val="left"/>
        <w:textAlignment w:val="baseline"/>
        <w:rPr>
          <w:rFonts w:ascii="宋体"/>
          <w:sz w:val="24"/>
        </w:rPr>
      </w:pPr>
      <w:r>
        <w:rPr>
          <w:rFonts w:ascii="宋体" w:hAnsi="宋体" w:hint="eastAsia"/>
          <w:sz w:val="24"/>
        </w:rPr>
        <w:t>开标地点：</w:t>
      </w:r>
      <w:r>
        <w:rPr>
          <w:rFonts w:ascii="宋体" w:hAnsi="宋体" w:hint="eastAsia"/>
          <w:color w:val="FF0000"/>
          <w:sz w:val="24"/>
        </w:rPr>
        <w:t>中新大厦（北京市西城区新风街1号院甲6号楼）开标室</w:t>
      </w:r>
    </w:p>
    <w:p w:rsidR="001F77E2" w:rsidRDefault="001F77E2" w:rsidP="001F77E2">
      <w:pPr>
        <w:snapToGrid w:val="0"/>
        <w:spacing w:line="360" w:lineRule="auto"/>
        <w:rPr>
          <w:rFonts w:ascii="宋体"/>
          <w:sz w:val="24"/>
        </w:rPr>
      </w:pPr>
    </w:p>
    <w:p w:rsidR="001F77E2" w:rsidRDefault="001F77E2" w:rsidP="001F77E2">
      <w:pPr>
        <w:adjustRightInd w:val="0"/>
        <w:snapToGrid w:val="0"/>
        <w:spacing w:line="360" w:lineRule="auto"/>
        <w:ind w:firstLineChars="200" w:firstLine="482"/>
        <w:textAlignment w:val="baseline"/>
        <w:rPr>
          <w:rFonts w:ascii="宋体" w:hAnsi="宋体"/>
          <w:sz w:val="24"/>
        </w:rPr>
      </w:pPr>
      <w:r>
        <w:rPr>
          <w:rFonts w:ascii="宋体" w:hAnsi="宋体" w:hint="eastAsia"/>
          <w:b/>
          <w:sz w:val="24"/>
        </w:rPr>
        <w:t>特别提醒：</w:t>
      </w:r>
      <w:r>
        <w:rPr>
          <w:rFonts w:ascii="宋体" w:hAnsi="宋体" w:hint="eastAsia"/>
          <w:sz w:val="24"/>
        </w:rPr>
        <w:t>本项目采用电子化招投标。中直机关集中采购电子化平台集成北京数字认证股份有限公司数字证书系统，投标人须使用该公司发放的数字认证证书对投标文件进行签封、加密、递交及开标时解密等相关招投标事宜，具体要求和操作程序详见招标文件投标人须知部分。申请办理数字认证证书的方式详见：</w:t>
      </w:r>
      <w:hyperlink r:id="rId7" w:history="1">
        <w:r>
          <w:rPr>
            <w:rStyle w:val="a6"/>
            <w:rFonts w:ascii="宋体" w:hAnsi="宋体" w:hint="eastAsia"/>
            <w:sz w:val="24"/>
          </w:rPr>
          <w:t>http://help.bjca.org.cn/support/client/zzcg-ccgp/index.htm</w:t>
        </w:r>
      </w:hyperlink>
      <w:r>
        <w:rPr>
          <w:rFonts w:ascii="宋体" w:hAnsi="宋体" w:hint="eastAsia"/>
          <w:sz w:val="24"/>
        </w:rPr>
        <w:t>。</w:t>
      </w:r>
    </w:p>
    <w:p w:rsidR="001F77E2" w:rsidRDefault="001F77E2" w:rsidP="001F77E2">
      <w:pPr>
        <w:adjustRightInd w:val="0"/>
        <w:snapToGrid w:val="0"/>
        <w:spacing w:line="360" w:lineRule="auto"/>
        <w:ind w:firstLineChars="200" w:firstLine="480"/>
        <w:textAlignment w:val="baseline"/>
        <w:rPr>
          <w:rFonts w:ascii="宋体"/>
          <w:sz w:val="24"/>
        </w:rPr>
      </w:pPr>
      <w:r>
        <w:rPr>
          <w:rFonts w:ascii="宋体" w:hAnsi="宋体" w:hint="eastAsia"/>
          <w:sz w:val="24"/>
        </w:rPr>
        <w:t>投标人下载电子招标文件同时须在“中国政府采购网中直采购频道”的“资料下载”栏目中，免费下载“全流程电子化投标客户端”，并使用该客户端制作电子投标文件，制作完成后，导出扩展名为“.file”的电子投标文件；</w:t>
      </w:r>
    </w:p>
    <w:p w:rsidR="001F77E2" w:rsidRDefault="001F77E2" w:rsidP="001F77E2">
      <w:pPr>
        <w:adjustRightInd w:val="0"/>
        <w:snapToGrid w:val="0"/>
        <w:spacing w:line="360" w:lineRule="auto"/>
        <w:ind w:firstLineChars="200" w:firstLine="480"/>
        <w:textAlignment w:val="baseline"/>
        <w:rPr>
          <w:rFonts w:ascii="宋体" w:hAnsi="宋体"/>
          <w:sz w:val="24"/>
        </w:rPr>
      </w:pPr>
      <w:r>
        <w:rPr>
          <w:rFonts w:ascii="宋体" w:hAnsi="宋体" w:hint="eastAsia"/>
          <w:sz w:val="24"/>
        </w:rPr>
        <w:t>投标人请于投标文件递交时间内的每天8：</w:t>
      </w:r>
      <w:r>
        <w:rPr>
          <w:rFonts w:ascii="宋体" w:hint="eastAsia"/>
          <w:sz w:val="24"/>
        </w:rPr>
        <w:t>00</w:t>
      </w:r>
      <w:r>
        <w:rPr>
          <w:rFonts w:ascii="宋体" w:hAnsi="宋体" w:hint="eastAsia"/>
          <w:sz w:val="24"/>
        </w:rPr>
        <w:t>至 17：</w:t>
      </w:r>
      <w:r>
        <w:rPr>
          <w:rFonts w:ascii="宋体" w:hint="eastAsia"/>
          <w:sz w:val="24"/>
        </w:rPr>
        <w:t>00</w:t>
      </w:r>
      <w:r>
        <w:rPr>
          <w:rFonts w:ascii="宋体" w:hAnsi="宋体" w:hint="eastAsia"/>
          <w:sz w:val="24"/>
        </w:rPr>
        <w:t>，或开标当天8：</w:t>
      </w:r>
      <w:r>
        <w:rPr>
          <w:rFonts w:ascii="宋体" w:hint="eastAsia"/>
          <w:sz w:val="24"/>
        </w:rPr>
        <w:t>00</w:t>
      </w:r>
      <w:r>
        <w:rPr>
          <w:rFonts w:ascii="宋体" w:hAnsi="宋体" w:hint="eastAsia"/>
          <w:sz w:val="24"/>
        </w:rPr>
        <w:t>至投标截止时间，携带存储在光盘内的电子投标文件到投标</w:t>
      </w:r>
      <w:r>
        <w:rPr>
          <w:rFonts w:ascii="宋体" w:hAnsi="宋体" w:hint="eastAsia"/>
          <w:sz w:val="24"/>
          <w:szCs w:val="24"/>
        </w:rPr>
        <w:t>文件递交</w:t>
      </w:r>
      <w:r>
        <w:rPr>
          <w:rFonts w:ascii="宋体" w:hAnsi="宋体" w:hint="eastAsia"/>
          <w:sz w:val="24"/>
        </w:rPr>
        <w:t>地点，通过终端使用</w:t>
      </w:r>
      <w:r>
        <w:rPr>
          <w:rFonts w:ascii="宋体" w:hAnsi="宋体" w:hint="eastAsia"/>
          <w:b/>
          <w:sz w:val="24"/>
        </w:rPr>
        <w:t>用户名和密码</w:t>
      </w:r>
      <w:r>
        <w:rPr>
          <w:rFonts w:ascii="宋体" w:hAnsi="宋体" w:hint="eastAsia"/>
          <w:sz w:val="24"/>
        </w:rPr>
        <w:t>登陆电子化平台后，使用</w:t>
      </w:r>
      <w:r>
        <w:rPr>
          <w:rFonts w:ascii="宋体" w:hAnsi="宋体" w:hint="eastAsia"/>
          <w:b/>
          <w:sz w:val="24"/>
        </w:rPr>
        <w:t>数字认证证书</w:t>
      </w:r>
      <w:r>
        <w:rPr>
          <w:rFonts w:ascii="宋体" w:hAnsi="宋体" w:hint="eastAsia"/>
          <w:sz w:val="24"/>
        </w:rPr>
        <w:t>将电子投标文件上传至电子化平台。因电子文件递交需要一定的时间，请供应商安排充足时间递交文件。</w:t>
      </w:r>
    </w:p>
    <w:p w:rsidR="001F77E2" w:rsidRDefault="001F77E2" w:rsidP="001F77E2">
      <w:pPr>
        <w:adjustRightInd w:val="0"/>
        <w:snapToGrid w:val="0"/>
        <w:spacing w:line="360" w:lineRule="auto"/>
        <w:ind w:firstLineChars="200" w:firstLine="480"/>
        <w:textAlignment w:val="baseline"/>
        <w:rPr>
          <w:rFonts w:ascii="宋体"/>
          <w:sz w:val="24"/>
        </w:rPr>
      </w:pPr>
      <w:r>
        <w:rPr>
          <w:rFonts w:ascii="宋体" w:hAnsi="宋体" w:hint="eastAsia"/>
          <w:sz w:val="24"/>
        </w:rPr>
        <w:lastRenderedPageBreak/>
        <w:t>除上述方式之外，招标方不接受投标人以纸质文件以及其他任何方式（包括但不限于：邮寄、传真、电子邮件等）提交的投标文件。</w:t>
      </w:r>
    </w:p>
    <w:p w:rsidR="001F77E2" w:rsidRDefault="001F77E2" w:rsidP="00140D6D">
      <w:pPr>
        <w:numPr>
          <w:ilvl w:val="0"/>
          <w:numId w:val="5"/>
        </w:numPr>
        <w:tabs>
          <w:tab w:val="num" w:pos="735"/>
        </w:tabs>
        <w:snapToGrid w:val="0"/>
        <w:spacing w:beforeLines="100" w:line="360" w:lineRule="auto"/>
        <w:ind w:hanging="939"/>
        <w:outlineLvl w:val="2"/>
        <w:rPr>
          <w:rFonts w:ascii="宋体" w:hAnsi="Times New Roman"/>
          <w:b/>
          <w:sz w:val="24"/>
          <w:szCs w:val="24"/>
        </w:rPr>
      </w:pPr>
      <w:r>
        <w:rPr>
          <w:rFonts w:ascii="宋体" w:hAnsi="宋体" w:hint="eastAsia"/>
          <w:b/>
          <w:sz w:val="24"/>
          <w:szCs w:val="24"/>
        </w:rPr>
        <w:t>联系方式</w:t>
      </w:r>
    </w:p>
    <w:p w:rsidR="001F77E2" w:rsidRDefault="001F77E2" w:rsidP="001F77E2">
      <w:pPr>
        <w:snapToGrid w:val="0"/>
        <w:spacing w:line="360" w:lineRule="auto"/>
        <w:ind w:leftChars="269" w:left="565"/>
        <w:rPr>
          <w:rFonts w:ascii="宋体"/>
          <w:b/>
          <w:sz w:val="24"/>
        </w:rPr>
      </w:pPr>
      <w:r>
        <w:rPr>
          <w:rFonts w:ascii="宋体" w:hAnsi="宋体" w:hint="eastAsia"/>
          <w:b/>
          <w:sz w:val="24"/>
        </w:rPr>
        <w:t>采购人：</w:t>
      </w:r>
      <w:r>
        <w:rPr>
          <w:rFonts w:ascii="宋体" w:hAnsi="宋体" w:hint="eastAsia"/>
          <w:color w:val="FF0000"/>
          <w:sz w:val="24"/>
        </w:rPr>
        <w:t>北京电子科技学院</w:t>
      </w:r>
    </w:p>
    <w:p w:rsidR="001F77E2" w:rsidRDefault="001F77E2" w:rsidP="001F77E2">
      <w:pPr>
        <w:snapToGrid w:val="0"/>
        <w:spacing w:line="360" w:lineRule="auto"/>
        <w:ind w:leftChars="269" w:left="565"/>
        <w:rPr>
          <w:rFonts w:ascii="宋体"/>
          <w:sz w:val="24"/>
        </w:rPr>
      </w:pPr>
      <w:r>
        <w:rPr>
          <w:rFonts w:ascii="宋体" w:hAnsi="宋体" w:hint="eastAsia"/>
          <w:sz w:val="24"/>
        </w:rPr>
        <w:t>联系方式：</w:t>
      </w:r>
      <w:r>
        <w:rPr>
          <w:rFonts w:ascii="宋体" w:hAnsi="宋体" w:hint="eastAsia"/>
          <w:color w:val="FF0000"/>
          <w:sz w:val="24"/>
        </w:rPr>
        <w:t>010-83635265</w:t>
      </w:r>
    </w:p>
    <w:p w:rsidR="001F77E2" w:rsidRDefault="001F77E2" w:rsidP="001F77E2">
      <w:pPr>
        <w:snapToGrid w:val="0"/>
        <w:spacing w:line="360" w:lineRule="auto"/>
        <w:ind w:leftChars="269" w:left="565"/>
        <w:rPr>
          <w:rFonts w:ascii="宋体"/>
          <w:sz w:val="24"/>
        </w:rPr>
      </w:pPr>
      <w:r>
        <w:rPr>
          <w:rFonts w:ascii="宋体" w:hAnsi="宋体" w:hint="eastAsia"/>
          <w:sz w:val="24"/>
        </w:rPr>
        <w:t>地    址：</w:t>
      </w:r>
      <w:r>
        <w:rPr>
          <w:rFonts w:ascii="宋体" w:hAnsi="宋体" w:hint="eastAsia"/>
          <w:color w:val="FF0000"/>
          <w:sz w:val="24"/>
        </w:rPr>
        <w:t>北京市丰台区富丰路7号</w:t>
      </w:r>
    </w:p>
    <w:p w:rsidR="001F77E2" w:rsidRDefault="001F77E2" w:rsidP="001F77E2">
      <w:pPr>
        <w:snapToGrid w:val="0"/>
        <w:spacing w:line="360" w:lineRule="auto"/>
        <w:ind w:leftChars="269" w:left="565"/>
        <w:rPr>
          <w:rFonts w:ascii="宋体"/>
          <w:sz w:val="24"/>
        </w:rPr>
      </w:pPr>
    </w:p>
    <w:p w:rsidR="001F77E2" w:rsidRDefault="001F77E2" w:rsidP="001F77E2">
      <w:pPr>
        <w:snapToGrid w:val="0"/>
        <w:spacing w:line="360" w:lineRule="auto"/>
        <w:ind w:leftChars="269" w:left="565"/>
        <w:rPr>
          <w:rFonts w:ascii="宋体"/>
          <w:b/>
          <w:sz w:val="24"/>
        </w:rPr>
      </w:pPr>
      <w:r>
        <w:rPr>
          <w:rFonts w:ascii="宋体" w:hAnsi="宋体" w:hint="eastAsia"/>
          <w:b/>
          <w:sz w:val="24"/>
        </w:rPr>
        <w:t>采购中心：</w:t>
      </w:r>
    </w:p>
    <w:p w:rsidR="001F77E2" w:rsidRDefault="001F77E2" w:rsidP="001F77E2">
      <w:pPr>
        <w:snapToGrid w:val="0"/>
        <w:spacing w:line="360" w:lineRule="auto"/>
        <w:ind w:leftChars="269" w:left="565"/>
        <w:rPr>
          <w:rFonts w:ascii="宋体" w:hAnsi="宋体"/>
          <w:sz w:val="24"/>
        </w:rPr>
      </w:pPr>
      <w:r>
        <w:rPr>
          <w:rFonts w:ascii="宋体" w:hAnsi="宋体" w:hint="eastAsia"/>
          <w:sz w:val="24"/>
        </w:rPr>
        <w:t>项目联系人：</w:t>
      </w:r>
      <w:r>
        <w:rPr>
          <w:rFonts w:ascii="宋体" w:hAnsi="宋体" w:hint="eastAsia"/>
          <w:color w:val="FF0000"/>
          <w:sz w:val="24"/>
        </w:rPr>
        <w:t>赵妍华</w:t>
      </w:r>
    </w:p>
    <w:p w:rsidR="001F77E2" w:rsidRDefault="001F77E2" w:rsidP="001F77E2">
      <w:pPr>
        <w:snapToGrid w:val="0"/>
        <w:spacing w:line="360" w:lineRule="auto"/>
        <w:ind w:leftChars="269" w:left="565"/>
        <w:rPr>
          <w:rFonts w:ascii="宋体" w:hAnsi="宋体"/>
          <w:sz w:val="24"/>
        </w:rPr>
      </w:pPr>
      <w:r>
        <w:rPr>
          <w:rFonts w:ascii="宋体" w:hAnsi="宋体" w:hint="eastAsia"/>
          <w:sz w:val="24"/>
        </w:rPr>
        <w:t>电　　话：</w:t>
      </w:r>
      <w:r>
        <w:rPr>
          <w:rFonts w:ascii="宋体" w:hAnsi="宋体" w:hint="eastAsia"/>
          <w:color w:val="FF0000"/>
          <w:sz w:val="24"/>
        </w:rPr>
        <w:t>010-82273286</w:t>
      </w:r>
    </w:p>
    <w:p w:rsidR="001F77E2" w:rsidRDefault="001F77E2" w:rsidP="001F77E2">
      <w:pPr>
        <w:snapToGrid w:val="0"/>
        <w:spacing w:line="360" w:lineRule="auto"/>
        <w:ind w:leftChars="269" w:left="565"/>
        <w:rPr>
          <w:rFonts w:ascii="宋体" w:hAnsi="宋体"/>
          <w:sz w:val="24"/>
        </w:rPr>
      </w:pPr>
      <w:r>
        <w:rPr>
          <w:rFonts w:ascii="宋体" w:hAnsi="宋体" w:hint="eastAsia"/>
          <w:sz w:val="24"/>
        </w:rPr>
        <w:t>系统技术支持电话：010-82273275   010-82273269</w:t>
      </w:r>
    </w:p>
    <w:p w:rsidR="001F77E2" w:rsidRDefault="001F77E2" w:rsidP="001F77E2">
      <w:pPr>
        <w:snapToGrid w:val="0"/>
        <w:spacing w:line="360" w:lineRule="auto"/>
        <w:ind w:leftChars="269" w:left="565"/>
        <w:rPr>
          <w:rFonts w:ascii="宋体"/>
          <w:sz w:val="24"/>
        </w:rPr>
      </w:pPr>
      <w:r>
        <w:rPr>
          <w:rFonts w:ascii="宋体" w:hAnsi="宋体" w:hint="eastAsia"/>
          <w:sz w:val="24"/>
        </w:rPr>
        <w:t>地    址：北京市西城区新风街1号院甲6号楼</w:t>
      </w:r>
    </w:p>
    <w:p w:rsidR="001F77E2" w:rsidRDefault="001F77E2" w:rsidP="001F77E2">
      <w:pPr>
        <w:snapToGrid w:val="0"/>
        <w:spacing w:line="360" w:lineRule="auto"/>
        <w:ind w:leftChars="269" w:left="565"/>
        <w:rPr>
          <w:rFonts w:ascii="宋体"/>
          <w:sz w:val="24"/>
        </w:rPr>
      </w:pPr>
      <w:r>
        <w:rPr>
          <w:rFonts w:ascii="宋体" w:hAnsi="宋体" w:hint="eastAsia"/>
          <w:sz w:val="24"/>
        </w:rPr>
        <w:t>邮政编码：100088</w:t>
      </w:r>
    </w:p>
    <w:p w:rsidR="001F77E2" w:rsidRDefault="001F77E2" w:rsidP="001F77E2"/>
    <w:p w:rsidR="001F77E2" w:rsidRDefault="001F77E2" w:rsidP="001F77E2">
      <w:pPr>
        <w:widowControl/>
        <w:jc w:val="left"/>
      </w:pPr>
      <w:r>
        <w:rPr>
          <w:kern w:val="0"/>
        </w:rPr>
        <w:br w:type="page"/>
      </w:r>
    </w:p>
    <w:p w:rsidR="001F77E2" w:rsidRDefault="001F77E2" w:rsidP="001F77E2">
      <w:pPr>
        <w:jc w:val="center"/>
        <w:rPr>
          <w:rFonts w:ascii="宋体" w:eastAsia="宋体" w:hAnsi="宋体" w:cs="Times New Roman"/>
          <w:b/>
          <w:sz w:val="28"/>
        </w:rPr>
      </w:pPr>
      <w:r>
        <w:rPr>
          <w:rFonts w:ascii="宋体" w:eastAsia="宋体" w:hAnsi="宋体" w:cs="Times New Roman" w:hint="eastAsia"/>
          <w:b/>
          <w:sz w:val="28"/>
        </w:rPr>
        <w:lastRenderedPageBreak/>
        <w:t>第二部分 招标基本信息</w:t>
      </w:r>
    </w:p>
    <w:p w:rsidR="001F77E2" w:rsidRDefault="001F77E2" w:rsidP="001F77E2">
      <w:pPr>
        <w:jc w:val="center"/>
        <w:rPr>
          <w:rFonts w:ascii="宋体" w:eastAsia="宋体" w:hAnsi="宋体" w:cs="Times New Roman"/>
          <w:b/>
          <w:sz w:val="28"/>
        </w:rPr>
      </w:pPr>
    </w:p>
    <w:p w:rsidR="001F77E2" w:rsidRDefault="001F77E2" w:rsidP="001F77E2">
      <w:pPr>
        <w:snapToGrid w:val="0"/>
        <w:spacing w:line="360" w:lineRule="auto"/>
        <w:jc w:val="left"/>
        <w:rPr>
          <w:rFonts w:ascii="宋体" w:eastAsia="宋体" w:hAnsi="宋体" w:cs="Times New Roman"/>
          <w:sz w:val="24"/>
        </w:rPr>
      </w:pPr>
    </w:p>
    <w:p w:rsidR="001F77E2" w:rsidRDefault="001F77E2" w:rsidP="00140D6D">
      <w:pPr>
        <w:numPr>
          <w:ilvl w:val="2"/>
          <w:numId w:val="7"/>
        </w:numPr>
        <w:snapToGrid w:val="0"/>
        <w:spacing w:line="360" w:lineRule="auto"/>
        <w:jc w:val="left"/>
        <w:rPr>
          <w:rFonts w:ascii="宋体" w:eastAsia="宋体" w:hAnsi="Calibri" w:cs="Times New Roman"/>
          <w:sz w:val="24"/>
        </w:rPr>
      </w:pPr>
      <w:r>
        <w:rPr>
          <w:rFonts w:ascii="宋体" w:eastAsia="宋体" w:hAnsi="宋体" w:cs="Times New Roman" w:hint="eastAsia"/>
          <w:sz w:val="24"/>
        </w:rPr>
        <w:t>项目编号：</w:t>
      </w:r>
      <w:r>
        <w:rPr>
          <w:rFonts w:ascii="宋体" w:eastAsia="宋体" w:hAnsi="宋体" w:cs="Times New Roman" w:hint="eastAsia"/>
          <w:color w:val="FF0000"/>
          <w:sz w:val="24"/>
        </w:rPr>
        <w:t>ZC-AZB16092</w:t>
      </w:r>
    </w:p>
    <w:p w:rsidR="001F77E2" w:rsidRDefault="001F77E2" w:rsidP="00140D6D">
      <w:pPr>
        <w:numPr>
          <w:ilvl w:val="2"/>
          <w:numId w:val="7"/>
        </w:numPr>
        <w:snapToGrid w:val="0"/>
        <w:spacing w:line="360" w:lineRule="auto"/>
        <w:jc w:val="left"/>
        <w:rPr>
          <w:rFonts w:ascii="宋体" w:eastAsia="宋体" w:hAnsi="Calibri" w:cs="Times New Roman"/>
          <w:sz w:val="24"/>
        </w:rPr>
      </w:pPr>
      <w:r>
        <w:rPr>
          <w:rFonts w:ascii="宋体" w:eastAsia="宋体" w:hAnsi="宋体" w:cs="Times New Roman" w:hint="eastAsia"/>
          <w:sz w:val="24"/>
        </w:rPr>
        <w:t>项目名称：</w:t>
      </w:r>
      <w:r>
        <w:rPr>
          <w:rFonts w:ascii="宋体" w:eastAsia="宋体" w:hAnsi="宋体" w:cs="Times New Roman" w:hint="eastAsia"/>
          <w:color w:val="FF0000"/>
          <w:sz w:val="24"/>
        </w:rPr>
        <w:t>北京电子科技学院9层会议室智能化改造采购项目</w:t>
      </w:r>
    </w:p>
    <w:p w:rsidR="001F77E2" w:rsidRDefault="001F77E2" w:rsidP="00140D6D">
      <w:pPr>
        <w:numPr>
          <w:ilvl w:val="2"/>
          <w:numId w:val="7"/>
        </w:numPr>
        <w:snapToGrid w:val="0"/>
        <w:spacing w:line="360" w:lineRule="auto"/>
        <w:jc w:val="left"/>
        <w:rPr>
          <w:rFonts w:ascii="宋体" w:eastAsia="宋体" w:hAnsi="Calibri" w:cs="Times New Roman"/>
          <w:sz w:val="24"/>
        </w:rPr>
      </w:pPr>
      <w:r>
        <w:rPr>
          <w:rFonts w:ascii="宋体" w:eastAsia="宋体" w:hAnsi="宋体" w:cs="Times New Roman" w:hint="eastAsia"/>
          <w:sz w:val="24"/>
        </w:rPr>
        <w:t>采购人：</w:t>
      </w:r>
      <w:r>
        <w:rPr>
          <w:rFonts w:ascii="宋体" w:eastAsia="宋体" w:hAnsi="宋体" w:cs="Times New Roman" w:hint="eastAsia"/>
          <w:color w:val="FF0000"/>
          <w:sz w:val="24"/>
        </w:rPr>
        <w:t>北京电子科技学院</w:t>
      </w:r>
    </w:p>
    <w:p w:rsidR="001F77E2" w:rsidRDefault="001F77E2" w:rsidP="00140D6D">
      <w:pPr>
        <w:numPr>
          <w:ilvl w:val="2"/>
          <w:numId w:val="7"/>
        </w:numPr>
        <w:snapToGrid w:val="0"/>
        <w:spacing w:line="360" w:lineRule="auto"/>
        <w:ind w:left="1276" w:hanging="567"/>
        <w:jc w:val="left"/>
        <w:rPr>
          <w:rFonts w:ascii="宋体" w:eastAsia="宋体" w:hAnsi="Calibri" w:cs="Times New Roman"/>
          <w:sz w:val="24"/>
        </w:rPr>
      </w:pPr>
      <w:r>
        <w:rPr>
          <w:rFonts w:ascii="宋体" w:eastAsia="宋体" w:hAnsi="Calibri" w:cs="Times New Roman" w:hint="eastAsia"/>
          <w:sz w:val="24"/>
        </w:rPr>
        <w:t>报价要求：</w:t>
      </w:r>
      <w:r>
        <w:rPr>
          <w:rFonts w:ascii="宋体" w:eastAsia="宋体" w:hAnsi="Calibri" w:cs="Times New Roman" w:hint="eastAsia"/>
          <w:color w:val="FF0000"/>
          <w:sz w:val="24"/>
        </w:rPr>
        <w:t>本项目预算为：120万元，超过预算的投标将作为无效投标处理。</w:t>
      </w:r>
    </w:p>
    <w:p w:rsidR="001F77E2" w:rsidRDefault="001F77E2" w:rsidP="001F77E2">
      <w:pPr>
        <w:snapToGrid w:val="0"/>
        <w:spacing w:line="360" w:lineRule="auto"/>
        <w:ind w:leftChars="538" w:left="1130" w:firstLineChars="50" w:firstLine="120"/>
        <w:jc w:val="left"/>
        <w:rPr>
          <w:rFonts w:ascii="宋体" w:eastAsia="宋体" w:hAnsi="Calibri" w:cs="Times New Roman"/>
          <w:color w:val="FF0000"/>
          <w:sz w:val="24"/>
        </w:rPr>
      </w:pPr>
      <w:r>
        <w:rPr>
          <w:rFonts w:ascii="宋体" w:eastAsia="宋体" w:hAnsi="宋体" w:cs="Times New Roman" w:hint="eastAsia"/>
          <w:color w:val="FF0000"/>
          <w:sz w:val="24"/>
        </w:rPr>
        <w:t>投标报价应包含制造货物、运输、保险、安装、调试、备品备件、培训、保修、包装、验收费用及其它相关费用。</w:t>
      </w:r>
    </w:p>
    <w:p w:rsidR="001F77E2" w:rsidRDefault="001F77E2" w:rsidP="00140D6D">
      <w:pPr>
        <w:numPr>
          <w:ilvl w:val="2"/>
          <w:numId w:val="7"/>
        </w:numPr>
        <w:snapToGrid w:val="0"/>
        <w:spacing w:line="360" w:lineRule="auto"/>
        <w:jc w:val="left"/>
        <w:rPr>
          <w:rFonts w:ascii="宋体" w:eastAsia="宋体" w:hAnsi="Calibri" w:cs="Times New Roman"/>
          <w:sz w:val="24"/>
        </w:rPr>
      </w:pPr>
      <w:r>
        <w:rPr>
          <w:rFonts w:ascii="宋体" w:eastAsia="宋体" w:hAnsi="宋体" w:cs="Times New Roman" w:hint="eastAsia"/>
          <w:sz w:val="24"/>
        </w:rPr>
        <w:t>资金来源：</w:t>
      </w:r>
      <w:r>
        <w:rPr>
          <w:rFonts w:ascii="宋体" w:eastAsia="宋体" w:hAnsi="宋体" w:cs="Times New Roman" w:hint="eastAsia"/>
          <w:color w:val="FF0000"/>
          <w:sz w:val="24"/>
        </w:rPr>
        <w:t>预算内</w:t>
      </w:r>
    </w:p>
    <w:p w:rsidR="001F77E2" w:rsidRDefault="001F77E2" w:rsidP="00140D6D">
      <w:pPr>
        <w:numPr>
          <w:ilvl w:val="2"/>
          <w:numId w:val="7"/>
        </w:numPr>
        <w:snapToGrid w:val="0"/>
        <w:spacing w:line="360" w:lineRule="auto"/>
        <w:jc w:val="left"/>
        <w:rPr>
          <w:rFonts w:ascii="宋体" w:eastAsia="宋体" w:hAnsi="Calibri" w:cs="Times New Roman"/>
          <w:sz w:val="24"/>
        </w:rPr>
      </w:pPr>
      <w:r>
        <w:rPr>
          <w:rFonts w:ascii="宋体" w:eastAsia="宋体" w:hAnsi="Calibri" w:cs="Times New Roman" w:hint="eastAsia"/>
          <w:sz w:val="24"/>
        </w:rPr>
        <w:t>交货要求：</w:t>
      </w:r>
      <w:r>
        <w:rPr>
          <w:rFonts w:ascii="宋体" w:eastAsia="宋体" w:hAnsi="Calibri" w:cs="Times New Roman" w:hint="eastAsia"/>
          <w:color w:val="FF0000"/>
          <w:sz w:val="24"/>
        </w:rPr>
        <w:t>交货时间及交货地点：签订合同后一个月内，采购人指定地点：北京电子科技学院。</w:t>
      </w:r>
    </w:p>
    <w:p w:rsidR="001F77E2" w:rsidRDefault="001F77E2" w:rsidP="00140D6D">
      <w:pPr>
        <w:numPr>
          <w:ilvl w:val="2"/>
          <w:numId w:val="7"/>
        </w:numPr>
        <w:snapToGrid w:val="0"/>
        <w:spacing w:line="360" w:lineRule="auto"/>
        <w:ind w:left="1276" w:hanging="567"/>
        <w:jc w:val="left"/>
        <w:rPr>
          <w:rFonts w:ascii="宋体" w:eastAsia="宋体" w:hAnsi="Calibri" w:cs="Times New Roman"/>
          <w:sz w:val="24"/>
        </w:rPr>
      </w:pPr>
      <w:r>
        <w:rPr>
          <w:rFonts w:ascii="宋体" w:eastAsia="宋体" w:hAnsi="宋体" w:cs="Times New Roman" w:hint="eastAsia"/>
          <w:sz w:val="24"/>
        </w:rPr>
        <w:t>投标有效期：</w:t>
      </w:r>
      <w:r>
        <w:rPr>
          <w:rFonts w:ascii="Calibri" w:eastAsia="宋体" w:hAnsi="Calibri" w:cs="Times New Roman" w:hint="eastAsia"/>
          <w:sz w:val="24"/>
        </w:rPr>
        <w:t>开标之日起</w:t>
      </w:r>
      <w:r>
        <w:rPr>
          <w:rFonts w:ascii="宋体" w:eastAsia="宋体" w:hAnsi="宋体" w:cs="Times New Roman" w:hint="eastAsia"/>
          <w:color w:val="FF0000"/>
          <w:sz w:val="24"/>
        </w:rPr>
        <w:t>90</w:t>
      </w:r>
      <w:r>
        <w:rPr>
          <w:rFonts w:ascii="Calibri" w:eastAsia="宋体" w:hAnsi="Calibri" w:cs="Times New Roman" w:hint="eastAsia"/>
          <w:sz w:val="24"/>
        </w:rPr>
        <w:t>个日历日。如果中标，有效期自动延长至合同履行完毕。</w:t>
      </w:r>
    </w:p>
    <w:p w:rsidR="001F77E2" w:rsidRDefault="001F77E2" w:rsidP="00140D6D">
      <w:pPr>
        <w:numPr>
          <w:ilvl w:val="2"/>
          <w:numId w:val="7"/>
        </w:numPr>
        <w:snapToGrid w:val="0"/>
        <w:spacing w:line="360" w:lineRule="auto"/>
        <w:jc w:val="left"/>
        <w:rPr>
          <w:rFonts w:ascii="宋体" w:eastAsia="宋体" w:hAnsi="Calibri" w:cs="Times New Roman"/>
          <w:sz w:val="24"/>
        </w:rPr>
      </w:pPr>
      <w:r>
        <w:rPr>
          <w:rFonts w:ascii="宋体" w:eastAsia="宋体" w:hAnsi="宋体" w:cs="Times New Roman" w:hint="eastAsia"/>
          <w:sz w:val="24"/>
        </w:rPr>
        <w:t>投标保证金要求：</w:t>
      </w:r>
    </w:p>
    <w:p w:rsidR="001F77E2" w:rsidRDefault="001F77E2" w:rsidP="001F77E2">
      <w:pPr>
        <w:snapToGrid w:val="0"/>
        <w:spacing w:line="360" w:lineRule="auto"/>
        <w:ind w:left="1130"/>
        <w:jc w:val="left"/>
        <w:rPr>
          <w:rFonts w:ascii="宋体" w:eastAsia="宋体" w:hAnsi="Calibri" w:cs="Times New Roman"/>
          <w:color w:val="FF0000"/>
          <w:sz w:val="24"/>
        </w:rPr>
      </w:pPr>
      <w:r>
        <w:rPr>
          <w:rFonts w:ascii="宋体" w:eastAsia="宋体" w:hAnsi="宋体" w:cs="Times New Roman" w:hint="eastAsia"/>
          <w:color w:val="FF0000"/>
          <w:sz w:val="24"/>
        </w:rPr>
        <w:t xml:space="preserve">本项目不收取投标保证金。 </w:t>
      </w:r>
    </w:p>
    <w:p w:rsidR="001F77E2" w:rsidRDefault="001F77E2" w:rsidP="00140D6D">
      <w:pPr>
        <w:numPr>
          <w:ilvl w:val="2"/>
          <w:numId w:val="7"/>
        </w:numPr>
        <w:snapToGrid w:val="0"/>
        <w:spacing w:line="360" w:lineRule="auto"/>
        <w:ind w:left="1276" w:hanging="567"/>
        <w:jc w:val="left"/>
        <w:rPr>
          <w:rFonts w:ascii="宋体" w:eastAsia="宋体" w:hAnsi="Calibri" w:cs="Times New Roman"/>
          <w:sz w:val="24"/>
        </w:rPr>
      </w:pPr>
      <w:r>
        <w:rPr>
          <w:rFonts w:ascii="宋体" w:eastAsia="宋体" w:hAnsi="宋体" w:cs="Times New Roman" w:hint="eastAsia"/>
          <w:sz w:val="24"/>
        </w:rPr>
        <w:t>评标委员会组成：</w:t>
      </w:r>
    </w:p>
    <w:p w:rsidR="001F77E2" w:rsidRDefault="001F77E2" w:rsidP="001F77E2">
      <w:pPr>
        <w:snapToGrid w:val="0"/>
        <w:spacing w:line="360" w:lineRule="auto"/>
        <w:ind w:left="1276"/>
        <w:jc w:val="left"/>
        <w:rPr>
          <w:rFonts w:ascii="宋体" w:eastAsia="宋体" w:hAnsi="Calibri" w:cs="Times New Roman"/>
          <w:sz w:val="24"/>
        </w:rPr>
      </w:pPr>
      <w:r>
        <w:rPr>
          <w:rFonts w:ascii="宋体" w:eastAsia="宋体" w:hAnsi="宋体" w:cs="Times New Roman" w:hint="eastAsia"/>
          <w:sz w:val="24"/>
        </w:rPr>
        <w:t>评标委员会成员共</w:t>
      </w:r>
      <w:r>
        <w:rPr>
          <w:rFonts w:ascii="宋体" w:eastAsia="宋体" w:hAnsi="宋体" w:cs="Times New Roman" w:hint="eastAsia"/>
          <w:color w:val="FF0000"/>
          <w:sz w:val="24"/>
        </w:rPr>
        <w:t>5</w:t>
      </w:r>
      <w:r>
        <w:rPr>
          <w:rFonts w:ascii="宋体" w:eastAsia="宋体" w:hAnsi="宋体" w:cs="Times New Roman" w:hint="eastAsia"/>
          <w:sz w:val="24"/>
        </w:rPr>
        <w:t>名，其中有关技术、经济等方面的专家</w:t>
      </w:r>
      <w:r>
        <w:rPr>
          <w:rFonts w:ascii="宋体" w:eastAsia="宋体" w:hAnsi="宋体" w:cs="Times New Roman" w:hint="eastAsia"/>
          <w:color w:val="FF0000"/>
          <w:sz w:val="24"/>
        </w:rPr>
        <w:t>4</w:t>
      </w:r>
      <w:r>
        <w:rPr>
          <w:rFonts w:ascii="宋体" w:eastAsia="宋体" w:hAnsi="宋体" w:cs="Times New Roman" w:hint="eastAsia"/>
          <w:sz w:val="24"/>
        </w:rPr>
        <w:t>名，采购人代表</w:t>
      </w:r>
      <w:r>
        <w:rPr>
          <w:rFonts w:ascii="宋体" w:eastAsia="宋体" w:hAnsi="宋体" w:cs="Times New Roman" w:hint="eastAsia"/>
          <w:color w:val="FF0000"/>
          <w:sz w:val="24"/>
        </w:rPr>
        <w:t>1</w:t>
      </w:r>
      <w:r>
        <w:rPr>
          <w:rFonts w:ascii="宋体" w:eastAsia="宋体" w:hAnsi="宋体" w:cs="Times New Roman" w:hint="eastAsia"/>
          <w:sz w:val="24"/>
        </w:rPr>
        <w:t>名。</w:t>
      </w:r>
    </w:p>
    <w:p w:rsidR="001F77E2" w:rsidRDefault="001F77E2" w:rsidP="00140D6D">
      <w:pPr>
        <w:numPr>
          <w:ilvl w:val="2"/>
          <w:numId w:val="7"/>
        </w:numPr>
        <w:snapToGrid w:val="0"/>
        <w:spacing w:line="360" w:lineRule="auto"/>
        <w:ind w:left="1276" w:hanging="567"/>
        <w:jc w:val="left"/>
        <w:rPr>
          <w:rFonts w:ascii="宋体" w:eastAsia="宋体" w:hAnsi="Calibri" w:cs="Times New Roman"/>
          <w:sz w:val="24"/>
        </w:rPr>
      </w:pPr>
      <w:r>
        <w:rPr>
          <w:rFonts w:ascii="宋体" w:eastAsia="宋体" w:hAnsi="宋体" w:cs="Times New Roman" w:hint="eastAsia"/>
          <w:sz w:val="24"/>
        </w:rPr>
        <w:t>评分办法：本项目采用</w:t>
      </w:r>
      <w:r>
        <w:rPr>
          <w:rFonts w:ascii="宋体" w:eastAsia="宋体" w:hAnsi="宋体" w:cs="Times New Roman" w:hint="eastAsia"/>
          <w:sz w:val="24"/>
          <w:u w:val="single"/>
        </w:rPr>
        <w:t>综合评分法</w:t>
      </w:r>
      <w:r>
        <w:rPr>
          <w:rFonts w:ascii="宋体" w:eastAsia="宋体" w:hAnsi="宋体" w:cs="Times New Roman" w:hint="eastAsia"/>
          <w:sz w:val="24"/>
        </w:rPr>
        <w:t>。</w:t>
      </w:r>
    </w:p>
    <w:p w:rsidR="001F77E2" w:rsidRDefault="001F77E2" w:rsidP="001F77E2"/>
    <w:p w:rsidR="001F77E2" w:rsidRDefault="001F77E2" w:rsidP="001F77E2">
      <w:pPr>
        <w:widowControl/>
        <w:jc w:val="left"/>
      </w:pPr>
      <w:r>
        <w:rPr>
          <w:kern w:val="0"/>
        </w:rPr>
        <w:br w:type="page"/>
      </w:r>
    </w:p>
    <w:p w:rsidR="001F77E2" w:rsidRDefault="001F77E2" w:rsidP="001F77E2">
      <w:pPr>
        <w:jc w:val="center"/>
        <w:rPr>
          <w:rFonts w:ascii="宋体" w:eastAsia="宋体" w:hAnsi="宋体"/>
          <w:b/>
          <w:sz w:val="28"/>
        </w:rPr>
      </w:pPr>
      <w:r>
        <w:rPr>
          <w:rFonts w:ascii="宋体" w:eastAsia="宋体" w:hAnsi="宋体" w:hint="eastAsia"/>
          <w:b/>
          <w:sz w:val="28"/>
        </w:rPr>
        <w:lastRenderedPageBreak/>
        <w:t>第三部分 投标内容及格式要求</w:t>
      </w:r>
    </w:p>
    <w:p w:rsidR="001F77E2" w:rsidRDefault="001F77E2" w:rsidP="001F77E2">
      <w:pPr>
        <w:jc w:val="center"/>
        <w:rPr>
          <w:rFonts w:ascii="宋体" w:eastAsia="宋体" w:hAnsi="宋体"/>
          <w:b/>
          <w:sz w:val="28"/>
        </w:r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一、投标声明函</w:t>
      </w:r>
    </w:p>
    <w:p w:rsidR="001F77E2" w:rsidRDefault="001F77E2" w:rsidP="001F77E2">
      <w:pPr>
        <w:jc w:val="left"/>
        <w:rPr>
          <w:rFonts w:ascii="宋体" w:eastAsia="宋体" w:hAnsi="宋体"/>
          <w:sz w:val="24"/>
        </w:rPr>
      </w:pPr>
    </w:p>
    <w:p w:rsidR="001F77E2" w:rsidRDefault="001F77E2" w:rsidP="001F77E2">
      <w:pPr>
        <w:adjustRightInd w:val="0"/>
        <w:snapToGrid w:val="0"/>
        <w:spacing w:line="400" w:lineRule="exact"/>
        <w:rPr>
          <w:rFonts w:ascii="宋体" w:eastAsia="宋体" w:hAnsi="宋体" w:cs="Times New Roman"/>
          <w:b/>
          <w:bCs/>
          <w:szCs w:val="21"/>
        </w:rPr>
      </w:pPr>
      <w:r>
        <w:rPr>
          <w:rFonts w:ascii="宋体" w:eastAsia="宋体" w:hAnsi="宋体" w:cs="Times New Roman" w:hint="eastAsia"/>
          <w:b/>
          <w:bCs/>
          <w:szCs w:val="21"/>
        </w:rPr>
        <w:t xml:space="preserve">致：中共中央直属机关采购中心：   </w:t>
      </w:r>
    </w:p>
    <w:p w:rsidR="001F77E2" w:rsidRDefault="001F77E2" w:rsidP="00140D6D">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我方承诺，我方完全具备《政府采购法》第二十二条第一款规定的条件以及本项目招标文件规定的投标人须满足的特定条件。</w:t>
      </w:r>
    </w:p>
    <w:p w:rsidR="001F77E2" w:rsidRDefault="001F77E2" w:rsidP="00140D6D">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我方承诺按照本项目招标文件和相关技术标准的条件，提供货物及相关服务，并承担因货物质量或服务等引起的一切责任。</w:t>
      </w:r>
    </w:p>
    <w:p w:rsidR="001F77E2" w:rsidRDefault="001F77E2" w:rsidP="00140D6D">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我方对该项目招标文件（包括修改文件及有关附件）完全理解，并承诺在发生争议时，不会以对招标文件存在误解、不明为由，向贵中心行使任何法律上的抗辩权。</w:t>
      </w:r>
    </w:p>
    <w:p w:rsidR="001F77E2" w:rsidRDefault="001F77E2" w:rsidP="00140D6D">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1F77E2" w:rsidRDefault="001F77E2" w:rsidP="00140D6D">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我方承诺接受招标文件规定的付款方式。</w:t>
      </w:r>
    </w:p>
    <w:p w:rsidR="001F77E2" w:rsidRDefault="001F77E2" w:rsidP="00140D6D">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1F77E2" w:rsidRDefault="001F77E2" w:rsidP="00140D6D">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1F77E2" w:rsidRDefault="001F77E2" w:rsidP="00140D6D">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1F77E2" w:rsidRDefault="001F77E2" w:rsidP="00140D6D">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szCs w:val="21"/>
        </w:rPr>
      </w:pPr>
      <w:r>
        <w:rPr>
          <w:rFonts w:ascii="宋体" w:eastAsia="宋体" w:hAnsi="宋体" w:cs="Times New Roman" w:hint="eastAsia"/>
          <w:szCs w:val="21"/>
        </w:rPr>
        <w:t>我方将严格遵守《中华人民共和国政府采购法》，若存在违法违规行为，将承担相应的法律后果。</w:t>
      </w:r>
    </w:p>
    <w:p w:rsidR="001F77E2" w:rsidRDefault="001F77E2" w:rsidP="001F77E2">
      <w:pPr>
        <w:snapToGrid w:val="0"/>
        <w:spacing w:line="400" w:lineRule="exact"/>
        <w:ind w:firstLineChars="2500" w:firstLine="5250"/>
        <w:rPr>
          <w:rFonts w:ascii="宋体" w:eastAsia="宋体" w:hAnsi="宋体" w:cs="Times New Roman"/>
          <w:szCs w:val="21"/>
        </w:rPr>
      </w:pPr>
      <w:r>
        <w:rPr>
          <w:rFonts w:ascii="宋体" w:eastAsia="宋体" w:hAnsi="宋体" w:cs="Times New Roman" w:hint="eastAsia"/>
          <w:szCs w:val="21"/>
        </w:rPr>
        <w:t>法定代表人签字或盖章：</w:t>
      </w:r>
    </w:p>
    <w:p w:rsidR="001F77E2" w:rsidRDefault="001F77E2" w:rsidP="001F77E2">
      <w:pPr>
        <w:snapToGrid w:val="0"/>
        <w:spacing w:line="400" w:lineRule="exact"/>
        <w:ind w:right="840" w:firstLineChars="1890" w:firstLine="3969"/>
        <w:jc w:val="center"/>
        <w:rPr>
          <w:rFonts w:ascii="宋体" w:eastAsia="宋体" w:hAnsi="宋体" w:cs="Times New Roman"/>
          <w:szCs w:val="21"/>
        </w:rPr>
      </w:pPr>
      <w:r>
        <w:rPr>
          <w:rFonts w:ascii="宋体" w:eastAsia="宋体" w:hAnsi="宋体" w:cs="Times New Roman" w:hint="eastAsia"/>
          <w:szCs w:val="21"/>
        </w:rPr>
        <w:t xml:space="preserve">            数字认证证书电子签章：</w:t>
      </w:r>
    </w:p>
    <w:p w:rsidR="001F77E2" w:rsidRDefault="001F77E2" w:rsidP="001F77E2">
      <w:pPr>
        <w:snapToGrid w:val="0"/>
        <w:spacing w:line="400" w:lineRule="exact"/>
        <w:ind w:right="480" w:firstLineChars="2600" w:firstLine="5460"/>
        <w:rPr>
          <w:rFonts w:ascii="宋体" w:eastAsia="宋体" w:hAnsi="宋体" w:cs="Times New Roman"/>
          <w:szCs w:val="21"/>
        </w:rPr>
      </w:pPr>
      <w:r>
        <w:rPr>
          <w:rFonts w:ascii="宋体" w:eastAsia="宋体" w:hAnsi="宋体" w:cs="Times New Roman" w:hint="eastAsia"/>
          <w:szCs w:val="21"/>
        </w:rPr>
        <w:t>日期：</w:t>
      </w:r>
    </w:p>
    <w:p w:rsidR="001F77E2" w:rsidRDefault="001F77E2" w:rsidP="001F77E2">
      <w:pPr>
        <w:snapToGrid w:val="0"/>
        <w:spacing w:line="400" w:lineRule="exact"/>
        <w:ind w:left="420" w:hangingChars="200" w:hanging="420"/>
        <w:rPr>
          <w:rFonts w:ascii="宋体" w:eastAsia="宋体" w:hAnsi="宋体" w:cs="Times New Roman"/>
          <w:b/>
          <w:szCs w:val="21"/>
        </w:rPr>
      </w:pPr>
      <w:r>
        <w:rPr>
          <w:rFonts w:ascii="宋体" w:eastAsia="宋体" w:hAnsi="宋体" w:cs="Times New Roman" w:hint="eastAsia"/>
          <w:szCs w:val="21"/>
        </w:rPr>
        <w:lastRenderedPageBreak/>
        <w:t xml:space="preserve">    </w:t>
      </w:r>
      <w:r>
        <w:rPr>
          <w:rFonts w:ascii="宋体" w:eastAsia="宋体" w:hAnsi="宋体" w:cs="Times New Roman" w:hint="eastAsia"/>
          <w:b/>
          <w:szCs w:val="21"/>
        </w:rPr>
        <w:t>特别提醒：为确保电子投标文件的合法性、安全性和完整性，本《投标声明函》 填写完成后须先进行打印，经法定代表人或盖章签字后扫描上传并加盖数字认证证书电子签章。电子签章后，文档不应再修改，否则签章无效；如需修改，请修改后重新签章。</w:t>
      </w:r>
    </w:p>
    <w:p w:rsidR="001F77E2" w:rsidRDefault="001F77E2" w:rsidP="00F0462E">
      <w:pPr>
        <w:tabs>
          <w:tab w:val="num" w:pos="420"/>
          <w:tab w:val="left" w:pos="1050"/>
        </w:tabs>
        <w:adjustRightInd w:val="0"/>
        <w:snapToGrid w:val="0"/>
        <w:spacing w:beforeLines="50" w:afterLines="50" w:line="360" w:lineRule="auto"/>
        <w:jc w:val="center"/>
        <w:outlineLvl w:val="2"/>
        <w:rPr>
          <w:rFonts w:ascii="Calibri" w:eastAsia="宋体" w:hAnsi="Calibri" w:cs="Times New Roman"/>
          <w:color w:val="FF0000"/>
          <w:sz w:val="32"/>
          <w:szCs w:val="32"/>
        </w:rPr>
      </w:pPr>
    </w:p>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pgNumType w:start="1"/>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二、开标一览表</w:t>
      </w:r>
    </w:p>
    <w:p w:rsidR="001F77E2" w:rsidRDefault="001F77E2" w:rsidP="001F77E2">
      <w:pPr>
        <w:jc w:val="left"/>
        <w:rPr>
          <w:rFonts w:ascii="宋体" w:eastAsia="宋体" w:hAnsi="宋体"/>
          <w:sz w:val="24"/>
        </w:rPr>
      </w:pPr>
    </w:p>
    <w:p w:rsidR="001F77E2" w:rsidRDefault="001F77E2" w:rsidP="001F77E2">
      <w:pPr>
        <w:jc w:val="left"/>
        <w:rPr>
          <w:rFonts w:ascii="宋体" w:eastAsia="宋体" w:hAnsi="宋体"/>
          <w:sz w:val="24"/>
        </w:rPr>
      </w:pPr>
      <w:r>
        <w:rPr>
          <w:rFonts w:ascii="宋体" w:eastAsia="宋体" w:hAnsi="宋体" w:hint="eastAsia"/>
          <w:sz w:val="24"/>
        </w:rPr>
        <w:t>报价合计（大写）:</w:t>
      </w:r>
      <w:r>
        <w:rPr>
          <w:rFonts w:ascii="宋体" w:eastAsia="宋体" w:hAnsi="宋体" w:hint="eastAsia"/>
          <w:sz w:val="24"/>
          <w:u w:val="single"/>
        </w:rPr>
        <w:t xml:space="preserve">                </w:t>
      </w:r>
    </w:p>
    <w:p w:rsidR="001F77E2" w:rsidRDefault="001F77E2" w:rsidP="001F77E2">
      <w:pPr>
        <w:jc w:val="left"/>
        <w:rPr>
          <w:rFonts w:ascii="宋体" w:eastAsia="宋体" w:hAnsi="宋体"/>
          <w:sz w:val="24"/>
        </w:rPr>
      </w:pPr>
      <w:r>
        <w:rPr>
          <w:rFonts w:ascii="宋体" w:eastAsia="宋体" w:hAnsi="宋体" w:hint="eastAsia"/>
          <w:sz w:val="24"/>
        </w:rPr>
        <w:t>报价合计:</w:t>
      </w:r>
      <w:r>
        <w:rPr>
          <w:rFonts w:ascii="宋体" w:eastAsia="宋体" w:hAnsi="宋体" w:hint="eastAsia"/>
          <w:sz w:val="24"/>
          <w:u w:val="single"/>
        </w:rPr>
        <w:t xml:space="preserve">                </w:t>
      </w:r>
      <w:r>
        <w:rPr>
          <w:rFonts w:ascii="宋体" w:eastAsia="宋体" w:hAnsi="宋体" w:hint="eastAsia"/>
          <w:sz w:val="24"/>
        </w:rPr>
        <w:t>元</w:t>
      </w:r>
    </w:p>
    <w:p w:rsidR="001F77E2" w:rsidRDefault="001F77E2" w:rsidP="001F77E2">
      <w:pPr>
        <w:jc w:val="left"/>
        <w:rPr>
          <w:rFonts w:ascii="宋体" w:eastAsia="宋体" w:hAnsi="宋体"/>
          <w:sz w:val="24"/>
        </w:rPr>
      </w:pPr>
    </w:p>
    <w:p w:rsidR="001F77E2" w:rsidRDefault="001F77E2" w:rsidP="001F77E2">
      <w:pPr>
        <w:jc w:val="left"/>
        <w:rPr>
          <w:rFonts w:ascii="宋体" w:eastAsia="宋体" w:hAnsi="宋体"/>
          <w:sz w:val="24"/>
        </w:rPr>
      </w:pPr>
      <w:r>
        <w:rPr>
          <w:rFonts w:ascii="宋体" w:eastAsia="宋体" w:hAnsi="宋体" w:hint="eastAsia"/>
          <w:sz w:val="24"/>
        </w:rPr>
        <w:t>注：</w:t>
      </w:r>
    </w:p>
    <w:p w:rsidR="001F77E2" w:rsidRDefault="001F77E2" w:rsidP="001F77E2">
      <w:pPr>
        <w:jc w:val="left"/>
        <w:rPr>
          <w:rFonts w:ascii="宋体" w:eastAsia="宋体" w:hAnsi="宋体"/>
          <w:sz w:val="24"/>
        </w:rPr>
      </w:pPr>
      <w:r>
        <w:rPr>
          <w:rFonts w:ascii="宋体" w:eastAsia="宋体" w:hAnsi="宋体" w:hint="eastAsia"/>
          <w:sz w:val="24"/>
        </w:rPr>
        <w:t xml:space="preserve">   1、所报价格须用人民币元表示。 </w:t>
      </w:r>
    </w:p>
    <w:p w:rsidR="001F77E2" w:rsidRDefault="001F77E2" w:rsidP="001F77E2">
      <w:pPr>
        <w:jc w:val="left"/>
        <w:rPr>
          <w:rFonts w:ascii="宋体" w:eastAsia="宋体" w:hAnsi="宋体"/>
          <w:sz w:val="24"/>
        </w:rPr>
      </w:pPr>
      <w:r>
        <w:rPr>
          <w:rFonts w:ascii="宋体" w:eastAsia="宋体" w:hAnsi="宋体" w:hint="eastAsia"/>
          <w:sz w:val="24"/>
        </w:rPr>
        <w:t xml:space="preserve">   2、报价合计应与《分项报价表》中“合计”一致。如因不一致而产生的不利后果，均由投标人自行承担。</w:t>
      </w:r>
    </w:p>
    <w:p w:rsidR="001F77E2" w:rsidRDefault="001F77E2" w:rsidP="001F77E2">
      <w:pPr>
        <w:jc w:val="left"/>
        <w:rPr>
          <w:rFonts w:ascii="宋体" w:eastAsia="宋体" w:hAnsi="宋体"/>
          <w:sz w:val="24"/>
        </w:rPr>
      </w:pPr>
    </w:p>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三、分项报价表</w:t>
      </w:r>
    </w:p>
    <w:p w:rsidR="001F77E2" w:rsidRDefault="001F77E2" w:rsidP="001F77E2">
      <w:pPr>
        <w:jc w:val="left"/>
        <w:rPr>
          <w:rFonts w:ascii="宋体" w:eastAsia="宋体" w:hAnsi="宋体"/>
          <w:sz w:val="24"/>
        </w:rPr>
      </w:pPr>
    </w:p>
    <w:tbl>
      <w:tblPr>
        <w:tblpPr w:leftFromText="180" w:rightFromText="180" w:vertAnchor="text" w:horzAnchor="margin" w:tblpXSpec="center" w:tblpY="572"/>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930"/>
        <w:gridCol w:w="2082"/>
        <w:gridCol w:w="1295"/>
        <w:gridCol w:w="1340"/>
        <w:gridCol w:w="1245"/>
        <w:gridCol w:w="1630"/>
      </w:tblGrid>
      <w:tr w:rsidR="001F77E2" w:rsidTr="001F77E2">
        <w:tc>
          <w:tcPr>
            <w:tcW w:w="930" w:type="dxa"/>
            <w:tcBorders>
              <w:top w:val="single" w:sz="12" w:space="0" w:color="auto"/>
              <w:left w:val="single" w:sz="12" w:space="0" w:color="auto"/>
              <w:bottom w:val="single" w:sz="2" w:space="0" w:color="auto"/>
              <w:right w:val="single" w:sz="2" w:space="0" w:color="auto"/>
            </w:tcBorders>
            <w:vAlign w:val="bottom"/>
            <w:hideMark/>
          </w:tcPr>
          <w:p w:rsidR="001F77E2" w:rsidRDefault="001F77E2">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序号</w:t>
            </w:r>
          </w:p>
        </w:tc>
        <w:tc>
          <w:tcPr>
            <w:tcW w:w="2082" w:type="dxa"/>
            <w:tcBorders>
              <w:top w:val="single" w:sz="12" w:space="0" w:color="auto"/>
              <w:left w:val="single" w:sz="2" w:space="0" w:color="auto"/>
              <w:bottom w:val="single" w:sz="2" w:space="0" w:color="auto"/>
              <w:right w:val="single" w:sz="2" w:space="0" w:color="auto"/>
            </w:tcBorders>
            <w:vAlign w:val="bottom"/>
            <w:hideMark/>
          </w:tcPr>
          <w:p w:rsidR="001F77E2" w:rsidRDefault="001F77E2">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名  称</w:t>
            </w:r>
          </w:p>
        </w:tc>
        <w:tc>
          <w:tcPr>
            <w:tcW w:w="1295" w:type="dxa"/>
            <w:tcBorders>
              <w:top w:val="single" w:sz="12" w:space="0" w:color="auto"/>
              <w:left w:val="single" w:sz="2" w:space="0" w:color="auto"/>
              <w:bottom w:val="single" w:sz="2" w:space="0" w:color="auto"/>
              <w:right w:val="single" w:sz="2" w:space="0" w:color="auto"/>
            </w:tcBorders>
            <w:hideMark/>
          </w:tcPr>
          <w:p w:rsidR="001F77E2" w:rsidRDefault="001F77E2">
            <w:pPr>
              <w:spacing w:line="360" w:lineRule="auto"/>
              <w:jc w:val="center"/>
              <w:rPr>
                <w:rFonts w:ascii="黑体" w:eastAsia="黑体" w:hAnsi="Calibri" w:cs="Times New Roman"/>
                <w:b/>
                <w:bCs/>
                <w:sz w:val="24"/>
              </w:rPr>
            </w:pPr>
            <w:r>
              <w:rPr>
                <w:rFonts w:ascii="黑体" w:eastAsia="黑体" w:hAnsi="Calibri" w:cs="Times New Roman" w:hint="eastAsia"/>
                <w:b/>
                <w:bCs/>
                <w:sz w:val="24"/>
              </w:rPr>
              <w:t>品牌型号</w:t>
            </w:r>
          </w:p>
        </w:tc>
        <w:tc>
          <w:tcPr>
            <w:tcW w:w="1340" w:type="dxa"/>
            <w:tcBorders>
              <w:top w:val="single" w:sz="12" w:space="0" w:color="auto"/>
              <w:left w:val="single" w:sz="2" w:space="0" w:color="auto"/>
              <w:bottom w:val="single" w:sz="2" w:space="0" w:color="auto"/>
              <w:right w:val="single" w:sz="2" w:space="0" w:color="auto"/>
            </w:tcBorders>
            <w:vAlign w:val="bottom"/>
            <w:hideMark/>
          </w:tcPr>
          <w:p w:rsidR="001F77E2" w:rsidRDefault="001F77E2">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数量</w:t>
            </w:r>
          </w:p>
        </w:tc>
        <w:tc>
          <w:tcPr>
            <w:tcW w:w="1245" w:type="dxa"/>
            <w:tcBorders>
              <w:top w:val="single" w:sz="12" w:space="0" w:color="auto"/>
              <w:left w:val="single" w:sz="2" w:space="0" w:color="auto"/>
              <w:bottom w:val="single" w:sz="2" w:space="0" w:color="auto"/>
              <w:right w:val="single" w:sz="2" w:space="0" w:color="auto"/>
            </w:tcBorders>
            <w:vAlign w:val="bottom"/>
            <w:hideMark/>
          </w:tcPr>
          <w:p w:rsidR="001F77E2" w:rsidRDefault="001F77E2">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单价</w:t>
            </w:r>
          </w:p>
        </w:tc>
        <w:tc>
          <w:tcPr>
            <w:tcW w:w="1630" w:type="dxa"/>
            <w:tcBorders>
              <w:top w:val="single" w:sz="12" w:space="0" w:color="auto"/>
              <w:left w:val="single" w:sz="2" w:space="0" w:color="auto"/>
              <w:bottom w:val="single" w:sz="2" w:space="0" w:color="auto"/>
              <w:right w:val="single" w:sz="12" w:space="0" w:color="auto"/>
            </w:tcBorders>
            <w:vAlign w:val="bottom"/>
            <w:hideMark/>
          </w:tcPr>
          <w:p w:rsidR="001F77E2" w:rsidRDefault="001F77E2">
            <w:pPr>
              <w:spacing w:line="360" w:lineRule="auto"/>
              <w:jc w:val="center"/>
              <w:rPr>
                <w:rFonts w:ascii="黑体" w:eastAsia="黑体" w:hAnsi="Calibri" w:cs="Times New Roman"/>
                <w:b/>
                <w:bCs/>
                <w:sz w:val="24"/>
                <w:szCs w:val="24"/>
              </w:rPr>
            </w:pPr>
            <w:r>
              <w:rPr>
                <w:rFonts w:ascii="黑体" w:eastAsia="黑体" w:hAnsi="Calibri" w:cs="Times New Roman" w:hint="eastAsia"/>
                <w:b/>
                <w:bCs/>
                <w:sz w:val="24"/>
              </w:rPr>
              <w:t>小计</w:t>
            </w:r>
          </w:p>
        </w:tc>
      </w:tr>
      <w:tr w:rsidR="001F77E2" w:rsidTr="001F77E2">
        <w:tc>
          <w:tcPr>
            <w:tcW w:w="930" w:type="dxa"/>
            <w:tcBorders>
              <w:top w:val="single" w:sz="2" w:space="0" w:color="auto"/>
              <w:left w:val="single" w:sz="12" w:space="0" w:color="auto"/>
              <w:bottom w:val="single" w:sz="2" w:space="0" w:color="auto"/>
              <w:right w:val="single" w:sz="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z w:val="24"/>
              </w:rPr>
              <w:t>1</w:t>
            </w:r>
          </w:p>
        </w:tc>
        <w:tc>
          <w:tcPr>
            <w:tcW w:w="2082"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黑体" w:eastAsia="黑体" w:hAnsi="Calibri" w:cs="Times New Roman"/>
                <w:bCs/>
                <w:sz w:val="24"/>
                <w:szCs w:val="24"/>
              </w:rPr>
            </w:pPr>
          </w:p>
        </w:tc>
        <w:tc>
          <w:tcPr>
            <w:tcW w:w="1295" w:type="dxa"/>
            <w:tcBorders>
              <w:top w:val="single" w:sz="2" w:space="0" w:color="auto"/>
              <w:left w:val="single" w:sz="2" w:space="0" w:color="auto"/>
              <w:bottom w:val="single" w:sz="2" w:space="0" w:color="auto"/>
              <w:right w:val="single" w:sz="2" w:space="0" w:color="auto"/>
            </w:tcBorders>
          </w:tcPr>
          <w:p w:rsidR="001F77E2" w:rsidRDefault="001F77E2">
            <w:pPr>
              <w:spacing w:line="360" w:lineRule="auto"/>
              <w:jc w:val="center"/>
              <w:rPr>
                <w:rFonts w:ascii="Calibri" w:eastAsia="宋体" w:hAnsi="Calibri" w:cs="Times New Roman"/>
                <w:bCs/>
                <w:sz w:val="24"/>
                <w:szCs w:val="24"/>
              </w:rPr>
            </w:pPr>
          </w:p>
        </w:tc>
        <w:tc>
          <w:tcPr>
            <w:tcW w:w="1340"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245"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630" w:type="dxa"/>
            <w:tcBorders>
              <w:top w:val="single" w:sz="2" w:space="0" w:color="auto"/>
              <w:left w:val="single" w:sz="2" w:space="0" w:color="auto"/>
              <w:bottom w:val="single" w:sz="2" w:space="0" w:color="auto"/>
              <w:right w:val="single" w:sz="12" w:space="0" w:color="auto"/>
            </w:tcBorders>
            <w:vAlign w:val="center"/>
            <w:hideMark/>
          </w:tcPr>
          <w:p w:rsidR="001F77E2" w:rsidRDefault="001F77E2">
            <w:pPr>
              <w:spacing w:line="360" w:lineRule="auto"/>
              <w:jc w:val="center"/>
              <w:rPr>
                <w:rFonts w:ascii="Calibri" w:eastAsia="宋体" w:hAnsi="Calibri" w:cs="Times New Roman"/>
                <w:bCs/>
                <w:shadow/>
                <w:sz w:val="24"/>
                <w:szCs w:val="24"/>
              </w:rPr>
            </w:pPr>
            <w:r>
              <w:rPr>
                <w:rFonts w:ascii="Calibri" w:eastAsia="宋体" w:hAnsi="Calibri" w:cs="Times New Roman"/>
                <w:bCs/>
                <w:shadow/>
                <w:sz w:val="24"/>
              </w:rPr>
              <w:t>A</w:t>
            </w:r>
          </w:p>
        </w:tc>
      </w:tr>
      <w:tr w:rsidR="001F77E2" w:rsidTr="001F77E2">
        <w:tc>
          <w:tcPr>
            <w:tcW w:w="930" w:type="dxa"/>
            <w:tcBorders>
              <w:top w:val="single" w:sz="2" w:space="0" w:color="auto"/>
              <w:left w:val="single" w:sz="12" w:space="0" w:color="auto"/>
              <w:bottom w:val="single" w:sz="2" w:space="0" w:color="auto"/>
              <w:right w:val="single" w:sz="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z w:val="24"/>
              </w:rPr>
              <w:t>2</w:t>
            </w:r>
          </w:p>
        </w:tc>
        <w:tc>
          <w:tcPr>
            <w:tcW w:w="2082"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黑体" w:eastAsia="黑体" w:hAnsi="宋体" w:cs="Times New Roman"/>
                <w:bCs/>
                <w:sz w:val="24"/>
                <w:szCs w:val="24"/>
              </w:rPr>
            </w:pPr>
          </w:p>
        </w:tc>
        <w:tc>
          <w:tcPr>
            <w:tcW w:w="1295" w:type="dxa"/>
            <w:tcBorders>
              <w:top w:val="single" w:sz="2" w:space="0" w:color="auto"/>
              <w:left w:val="single" w:sz="2" w:space="0" w:color="auto"/>
              <w:bottom w:val="single" w:sz="2" w:space="0" w:color="auto"/>
              <w:right w:val="single" w:sz="2" w:space="0" w:color="auto"/>
            </w:tcBorders>
          </w:tcPr>
          <w:p w:rsidR="001F77E2" w:rsidRDefault="001F77E2">
            <w:pPr>
              <w:spacing w:line="360" w:lineRule="auto"/>
              <w:jc w:val="center"/>
              <w:rPr>
                <w:rFonts w:ascii="Calibri" w:eastAsia="宋体" w:hAnsi="Calibri" w:cs="Times New Roman"/>
                <w:bCs/>
                <w:sz w:val="24"/>
                <w:szCs w:val="24"/>
              </w:rPr>
            </w:pPr>
          </w:p>
        </w:tc>
        <w:tc>
          <w:tcPr>
            <w:tcW w:w="1340"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245"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630" w:type="dxa"/>
            <w:tcBorders>
              <w:top w:val="single" w:sz="2" w:space="0" w:color="auto"/>
              <w:left w:val="single" w:sz="2" w:space="0" w:color="auto"/>
              <w:bottom w:val="single" w:sz="2" w:space="0" w:color="auto"/>
              <w:right w:val="single" w:sz="1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hadow/>
                <w:sz w:val="24"/>
              </w:rPr>
              <w:t>B</w:t>
            </w:r>
          </w:p>
        </w:tc>
      </w:tr>
      <w:tr w:rsidR="001F77E2" w:rsidTr="001F77E2">
        <w:tc>
          <w:tcPr>
            <w:tcW w:w="930" w:type="dxa"/>
            <w:tcBorders>
              <w:top w:val="single" w:sz="2" w:space="0" w:color="auto"/>
              <w:left w:val="single" w:sz="12" w:space="0" w:color="auto"/>
              <w:bottom w:val="single" w:sz="2" w:space="0" w:color="auto"/>
              <w:right w:val="single" w:sz="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z w:val="24"/>
              </w:rPr>
              <w:t>3</w:t>
            </w:r>
          </w:p>
        </w:tc>
        <w:tc>
          <w:tcPr>
            <w:tcW w:w="2082"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黑体" w:eastAsia="黑体" w:hAnsi="宋体" w:cs="Times New Roman"/>
                <w:bCs/>
                <w:sz w:val="24"/>
                <w:szCs w:val="24"/>
              </w:rPr>
            </w:pPr>
          </w:p>
        </w:tc>
        <w:tc>
          <w:tcPr>
            <w:tcW w:w="1295" w:type="dxa"/>
            <w:tcBorders>
              <w:top w:val="single" w:sz="2" w:space="0" w:color="auto"/>
              <w:left w:val="single" w:sz="2" w:space="0" w:color="auto"/>
              <w:bottom w:val="single" w:sz="2" w:space="0" w:color="auto"/>
              <w:right w:val="single" w:sz="2" w:space="0" w:color="auto"/>
            </w:tcBorders>
          </w:tcPr>
          <w:p w:rsidR="001F77E2" w:rsidRDefault="001F77E2">
            <w:pPr>
              <w:spacing w:line="360" w:lineRule="auto"/>
              <w:jc w:val="center"/>
              <w:rPr>
                <w:rFonts w:ascii="Calibri" w:eastAsia="宋体" w:hAnsi="Calibri" w:cs="Times New Roman"/>
                <w:bCs/>
                <w:sz w:val="24"/>
                <w:szCs w:val="24"/>
              </w:rPr>
            </w:pPr>
          </w:p>
        </w:tc>
        <w:tc>
          <w:tcPr>
            <w:tcW w:w="1340"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245"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630" w:type="dxa"/>
            <w:tcBorders>
              <w:top w:val="single" w:sz="2" w:space="0" w:color="auto"/>
              <w:left w:val="single" w:sz="2" w:space="0" w:color="auto"/>
              <w:bottom w:val="single" w:sz="2" w:space="0" w:color="auto"/>
              <w:right w:val="single" w:sz="1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hadow/>
                <w:sz w:val="24"/>
              </w:rPr>
              <w:t>C</w:t>
            </w:r>
          </w:p>
        </w:tc>
      </w:tr>
      <w:tr w:rsidR="001F77E2" w:rsidTr="001F77E2">
        <w:tc>
          <w:tcPr>
            <w:tcW w:w="930" w:type="dxa"/>
            <w:tcBorders>
              <w:top w:val="single" w:sz="2" w:space="0" w:color="auto"/>
              <w:left w:val="single" w:sz="12" w:space="0" w:color="auto"/>
              <w:bottom w:val="single" w:sz="2" w:space="0" w:color="auto"/>
              <w:right w:val="single" w:sz="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z w:val="24"/>
              </w:rPr>
              <w:t>4</w:t>
            </w:r>
          </w:p>
        </w:tc>
        <w:tc>
          <w:tcPr>
            <w:tcW w:w="2082"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黑体" w:eastAsia="黑体" w:hAnsi="宋体" w:cs="Times New Roman"/>
                <w:bCs/>
                <w:sz w:val="24"/>
                <w:szCs w:val="24"/>
              </w:rPr>
            </w:pPr>
          </w:p>
        </w:tc>
        <w:tc>
          <w:tcPr>
            <w:tcW w:w="1295" w:type="dxa"/>
            <w:tcBorders>
              <w:top w:val="single" w:sz="2" w:space="0" w:color="auto"/>
              <w:left w:val="single" w:sz="2" w:space="0" w:color="auto"/>
              <w:bottom w:val="single" w:sz="2" w:space="0" w:color="auto"/>
              <w:right w:val="single" w:sz="2" w:space="0" w:color="auto"/>
            </w:tcBorders>
          </w:tcPr>
          <w:p w:rsidR="001F77E2" w:rsidRDefault="001F77E2">
            <w:pPr>
              <w:spacing w:line="360" w:lineRule="auto"/>
              <w:jc w:val="center"/>
              <w:rPr>
                <w:rFonts w:ascii="Calibri" w:eastAsia="宋体" w:hAnsi="Calibri" w:cs="Times New Roman"/>
                <w:bCs/>
                <w:sz w:val="24"/>
                <w:szCs w:val="24"/>
              </w:rPr>
            </w:pPr>
          </w:p>
        </w:tc>
        <w:tc>
          <w:tcPr>
            <w:tcW w:w="1340"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245"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630" w:type="dxa"/>
            <w:tcBorders>
              <w:top w:val="single" w:sz="2" w:space="0" w:color="auto"/>
              <w:left w:val="single" w:sz="2" w:space="0" w:color="auto"/>
              <w:bottom w:val="single" w:sz="2" w:space="0" w:color="auto"/>
              <w:right w:val="single" w:sz="1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hadow/>
                <w:sz w:val="24"/>
              </w:rPr>
              <w:t>D</w:t>
            </w:r>
          </w:p>
        </w:tc>
      </w:tr>
      <w:tr w:rsidR="001F77E2" w:rsidTr="001F77E2">
        <w:tc>
          <w:tcPr>
            <w:tcW w:w="930" w:type="dxa"/>
            <w:tcBorders>
              <w:top w:val="single" w:sz="2" w:space="0" w:color="auto"/>
              <w:left w:val="single" w:sz="12" w:space="0" w:color="auto"/>
              <w:bottom w:val="single" w:sz="2" w:space="0" w:color="auto"/>
              <w:right w:val="single" w:sz="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z w:val="24"/>
              </w:rPr>
              <w:t>5</w:t>
            </w:r>
          </w:p>
        </w:tc>
        <w:tc>
          <w:tcPr>
            <w:tcW w:w="2082" w:type="dxa"/>
            <w:tcBorders>
              <w:top w:val="single" w:sz="2" w:space="0" w:color="auto"/>
              <w:left w:val="single" w:sz="2" w:space="0" w:color="auto"/>
              <w:bottom w:val="single" w:sz="2" w:space="0" w:color="auto"/>
              <w:right w:val="single" w:sz="2" w:space="0" w:color="auto"/>
            </w:tcBorders>
            <w:vAlign w:val="center"/>
            <w:hideMark/>
          </w:tcPr>
          <w:p w:rsidR="001F77E2" w:rsidRDefault="001F77E2">
            <w:pPr>
              <w:spacing w:line="360" w:lineRule="auto"/>
              <w:jc w:val="center"/>
              <w:rPr>
                <w:rFonts w:ascii="黑体" w:eastAsia="黑体" w:hAnsi="Calibri" w:cs="Times New Roman"/>
                <w:bCs/>
                <w:sz w:val="24"/>
                <w:szCs w:val="24"/>
              </w:rPr>
            </w:pPr>
            <w:r>
              <w:rPr>
                <w:rFonts w:ascii="黑体" w:eastAsia="黑体" w:hAnsi="Calibri" w:cs="Times New Roman" w:hint="eastAsia"/>
                <w:bCs/>
                <w:sz w:val="24"/>
              </w:rPr>
              <w:t>……</w:t>
            </w:r>
          </w:p>
        </w:tc>
        <w:tc>
          <w:tcPr>
            <w:tcW w:w="1295" w:type="dxa"/>
            <w:tcBorders>
              <w:top w:val="single" w:sz="2" w:space="0" w:color="auto"/>
              <w:left w:val="single" w:sz="2" w:space="0" w:color="auto"/>
              <w:bottom w:val="single" w:sz="2" w:space="0" w:color="auto"/>
              <w:right w:val="single" w:sz="2" w:space="0" w:color="auto"/>
            </w:tcBorders>
          </w:tcPr>
          <w:p w:rsidR="001F77E2" w:rsidRDefault="001F77E2">
            <w:pPr>
              <w:spacing w:line="360" w:lineRule="auto"/>
              <w:jc w:val="center"/>
              <w:rPr>
                <w:rFonts w:ascii="Calibri" w:eastAsia="宋体" w:hAnsi="Calibri" w:cs="Times New Roman"/>
                <w:bCs/>
                <w:sz w:val="24"/>
                <w:szCs w:val="24"/>
              </w:rPr>
            </w:pPr>
          </w:p>
        </w:tc>
        <w:tc>
          <w:tcPr>
            <w:tcW w:w="1340"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245" w:type="dxa"/>
            <w:tcBorders>
              <w:top w:val="single" w:sz="2" w:space="0" w:color="auto"/>
              <w:left w:val="single" w:sz="2" w:space="0" w:color="auto"/>
              <w:bottom w:val="single" w:sz="2" w:space="0" w:color="auto"/>
              <w:right w:val="single" w:sz="2" w:space="0" w:color="auto"/>
            </w:tcBorders>
            <w:vAlign w:val="center"/>
          </w:tcPr>
          <w:p w:rsidR="001F77E2" w:rsidRDefault="001F77E2">
            <w:pPr>
              <w:spacing w:line="360" w:lineRule="auto"/>
              <w:jc w:val="center"/>
              <w:rPr>
                <w:rFonts w:ascii="Calibri" w:eastAsia="宋体" w:hAnsi="Calibri" w:cs="Times New Roman"/>
                <w:bCs/>
                <w:sz w:val="24"/>
                <w:szCs w:val="24"/>
              </w:rPr>
            </w:pPr>
          </w:p>
        </w:tc>
        <w:tc>
          <w:tcPr>
            <w:tcW w:w="1630" w:type="dxa"/>
            <w:tcBorders>
              <w:top w:val="single" w:sz="2" w:space="0" w:color="auto"/>
              <w:left w:val="single" w:sz="2" w:space="0" w:color="auto"/>
              <w:bottom w:val="single" w:sz="2" w:space="0" w:color="auto"/>
              <w:right w:val="single" w:sz="1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hint="eastAsia"/>
                <w:bCs/>
                <w:shadow/>
                <w:sz w:val="24"/>
              </w:rPr>
              <w:t>…</w:t>
            </w:r>
          </w:p>
        </w:tc>
      </w:tr>
      <w:tr w:rsidR="001F77E2" w:rsidTr="001F77E2">
        <w:tc>
          <w:tcPr>
            <w:tcW w:w="6892" w:type="dxa"/>
            <w:gridSpan w:val="5"/>
            <w:tcBorders>
              <w:top w:val="single" w:sz="2" w:space="0" w:color="auto"/>
              <w:left w:val="single" w:sz="12" w:space="0" w:color="auto"/>
              <w:bottom w:val="single" w:sz="12" w:space="0" w:color="auto"/>
              <w:right w:val="single" w:sz="2" w:space="0" w:color="auto"/>
            </w:tcBorders>
            <w:hideMark/>
          </w:tcPr>
          <w:p w:rsidR="001F77E2" w:rsidRDefault="001F77E2">
            <w:pPr>
              <w:spacing w:line="360" w:lineRule="auto"/>
              <w:jc w:val="center"/>
              <w:rPr>
                <w:rFonts w:ascii="Calibri" w:eastAsia="宋体" w:hAnsi="Calibri" w:cs="Times New Roman"/>
                <w:bCs/>
                <w:sz w:val="24"/>
                <w:szCs w:val="24"/>
              </w:rPr>
            </w:pPr>
            <w:r>
              <w:rPr>
                <w:rFonts w:ascii="黑体" w:eastAsia="黑体" w:hAnsi="Calibri" w:cs="Times New Roman" w:hint="eastAsia"/>
                <w:b/>
                <w:bCs/>
                <w:sz w:val="24"/>
              </w:rPr>
              <w:t>合计</w:t>
            </w:r>
          </w:p>
        </w:tc>
        <w:tc>
          <w:tcPr>
            <w:tcW w:w="1630" w:type="dxa"/>
            <w:tcBorders>
              <w:top w:val="single" w:sz="2" w:space="0" w:color="auto"/>
              <w:left w:val="single" w:sz="2" w:space="0" w:color="auto"/>
              <w:bottom w:val="single" w:sz="12" w:space="0" w:color="auto"/>
              <w:right w:val="single" w:sz="12" w:space="0" w:color="auto"/>
            </w:tcBorders>
            <w:vAlign w:val="center"/>
            <w:hideMark/>
          </w:tcPr>
          <w:p w:rsidR="001F77E2" w:rsidRDefault="001F77E2">
            <w:pPr>
              <w:spacing w:line="360" w:lineRule="auto"/>
              <w:jc w:val="center"/>
              <w:rPr>
                <w:rFonts w:ascii="Calibri" w:eastAsia="宋体" w:hAnsi="Calibri" w:cs="Times New Roman"/>
                <w:bCs/>
                <w:sz w:val="24"/>
                <w:szCs w:val="24"/>
              </w:rPr>
            </w:pPr>
            <w:r>
              <w:rPr>
                <w:rFonts w:ascii="Calibri" w:eastAsia="宋体" w:hAnsi="Calibri" w:cs="Times New Roman"/>
                <w:bCs/>
                <w:shadow/>
                <w:sz w:val="24"/>
              </w:rPr>
              <w:t>A+B+C+D+</w:t>
            </w:r>
            <w:r>
              <w:rPr>
                <w:rFonts w:ascii="Calibri" w:eastAsia="宋体" w:hAnsi="Calibri" w:cs="Times New Roman" w:hint="eastAsia"/>
                <w:bCs/>
                <w:shadow/>
                <w:sz w:val="24"/>
              </w:rPr>
              <w:t>…</w:t>
            </w:r>
          </w:p>
        </w:tc>
      </w:tr>
    </w:tbl>
    <w:p w:rsidR="001F77E2" w:rsidRDefault="001F77E2" w:rsidP="001F77E2">
      <w:pPr>
        <w:rPr>
          <w:rFonts w:ascii="Calibri" w:eastAsia="宋体" w:hAnsi="Calibri" w:cs="Times New Roman"/>
        </w:rPr>
      </w:pPr>
    </w:p>
    <w:p w:rsidR="001F77E2" w:rsidRDefault="001F77E2" w:rsidP="001F77E2">
      <w:pPr>
        <w:spacing w:line="360" w:lineRule="auto"/>
        <w:rPr>
          <w:rFonts w:ascii="宋体" w:eastAsia="宋体" w:hAnsi="宋体" w:cs="Times New Roman"/>
          <w:sz w:val="24"/>
        </w:rPr>
      </w:pPr>
      <w:r>
        <w:rPr>
          <w:rFonts w:ascii="宋体" w:eastAsia="宋体" w:hAnsi="宋体" w:cs="Times New Roman" w:hint="eastAsia"/>
          <w:sz w:val="24"/>
        </w:rPr>
        <w:t>注：</w:t>
      </w:r>
    </w:p>
    <w:p w:rsidR="001F77E2" w:rsidRDefault="001F77E2" w:rsidP="001F77E2">
      <w:pPr>
        <w:snapToGrid w:val="0"/>
        <w:spacing w:line="360" w:lineRule="auto"/>
        <w:rPr>
          <w:rFonts w:ascii="宋体" w:eastAsia="宋体" w:hAnsi="宋体" w:cs="Times New Roman"/>
          <w:sz w:val="24"/>
        </w:rPr>
      </w:pPr>
      <w:r>
        <w:rPr>
          <w:rFonts w:ascii="宋体" w:eastAsia="宋体" w:hAnsi="宋体" w:cs="Times New Roman" w:hint="eastAsia"/>
          <w:sz w:val="24"/>
        </w:rPr>
        <w:t xml:space="preserve">   1、所报价格须用人民币元表示。</w:t>
      </w:r>
    </w:p>
    <w:p w:rsidR="001F77E2" w:rsidRDefault="001F77E2" w:rsidP="001F77E2">
      <w:pPr>
        <w:snapToGrid w:val="0"/>
        <w:spacing w:line="360" w:lineRule="auto"/>
        <w:rPr>
          <w:rFonts w:ascii="Times New Roman" w:eastAsia="宋体" w:hAnsi="Times New Roman" w:cs="Times New Roman"/>
          <w:sz w:val="24"/>
        </w:rPr>
      </w:pPr>
      <w:r>
        <w:rPr>
          <w:rFonts w:ascii="宋体" w:eastAsia="宋体" w:hAnsi="宋体" w:cs="Times New Roman" w:hint="eastAsia"/>
          <w:sz w:val="24"/>
        </w:rPr>
        <w:t xml:space="preserve">   2、合计价格应与《开标一览表》中“报价合计”一致。</w:t>
      </w:r>
      <w:r>
        <w:rPr>
          <w:rFonts w:ascii="Calibri" w:eastAsia="宋体" w:hAnsi="Calibri" w:cs="Times New Roman" w:hint="eastAsia"/>
          <w:sz w:val="24"/>
        </w:rPr>
        <w:t>如因任何不一致而产生的不利后果，均由投标人自行承担。</w:t>
      </w:r>
    </w:p>
    <w:p w:rsidR="001F77E2" w:rsidRDefault="001F77E2" w:rsidP="001F77E2">
      <w:pPr>
        <w:snapToGrid w:val="0"/>
        <w:spacing w:line="360" w:lineRule="auto"/>
        <w:ind w:firstLineChars="100" w:firstLine="240"/>
        <w:rPr>
          <w:rFonts w:ascii="宋体" w:eastAsia="宋体" w:hAnsi="宋体" w:cs="Times New Roman"/>
          <w:sz w:val="24"/>
        </w:rPr>
      </w:pPr>
      <w:r>
        <w:rPr>
          <w:rFonts w:ascii="宋体" w:eastAsia="宋体" w:hAnsi="宋体" w:cs="Times New Roman" w:hint="eastAsia"/>
          <w:sz w:val="24"/>
        </w:rPr>
        <w:t>3、其他相关费用应包括根据合同或其它原因应由投标人支付的税款和应由投标人负担的相关费用。</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四、非进口产品</w:t>
      </w:r>
    </w:p>
    <w:p w:rsidR="001F77E2" w:rsidRDefault="001F77E2" w:rsidP="001F77E2">
      <w:pPr>
        <w:jc w:val="left"/>
        <w:rPr>
          <w:rFonts w:ascii="宋体" w:eastAsia="宋体" w:hAnsi="宋体"/>
          <w:sz w:val="24"/>
        </w:rPr>
      </w:pPr>
    </w:p>
    <w:p w:rsidR="001F77E2" w:rsidRDefault="001F77E2" w:rsidP="00F0462E">
      <w:pPr>
        <w:spacing w:beforeLines="50" w:afterLines="50"/>
        <w:ind w:leftChars="202" w:left="424" w:firstLineChars="750" w:firstLine="2400"/>
        <w:outlineLvl w:val="2"/>
        <w:rPr>
          <w:rFonts w:ascii="Calibri" w:eastAsia="宋体" w:hAnsi="Calibri" w:cs="Times New Roman"/>
          <w:color w:val="FF0000"/>
          <w:sz w:val="32"/>
          <w:szCs w:val="32"/>
        </w:rPr>
      </w:pPr>
    </w:p>
    <w:p w:rsidR="001F77E2" w:rsidRDefault="001F77E2" w:rsidP="00F0462E">
      <w:pPr>
        <w:spacing w:beforeLines="50" w:afterLines="50"/>
        <w:ind w:leftChars="202" w:left="424" w:firstLine="2"/>
        <w:jc w:val="center"/>
        <w:outlineLvl w:val="2"/>
        <w:rPr>
          <w:rFonts w:ascii="Calibri" w:eastAsia="宋体" w:hAnsi="Calibri" w:cs="Times New Roman"/>
          <w:color w:val="FF0000"/>
          <w:sz w:val="32"/>
          <w:szCs w:val="32"/>
        </w:rPr>
      </w:pPr>
      <w:r>
        <w:rPr>
          <w:rFonts w:ascii="Calibri" w:eastAsia="宋体" w:hAnsi="Calibri" w:cs="Times New Roman" w:hint="eastAsia"/>
          <w:color w:val="FF0000"/>
          <w:sz w:val="32"/>
          <w:szCs w:val="32"/>
        </w:rPr>
        <w:t>非进口产品声明函</w:t>
      </w:r>
    </w:p>
    <w:p w:rsidR="001F77E2" w:rsidRDefault="001F77E2" w:rsidP="001F77E2">
      <w:pPr>
        <w:spacing w:line="400" w:lineRule="atLeast"/>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我方承诺就 （项目名称、编号） 所投</w:t>
      </w:r>
      <w:r>
        <w:rPr>
          <w:rFonts w:ascii="仿宋_GB2312" w:eastAsia="仿宋_GB2312" w:hAnsi="宋体" w:cs="宋体" w:hint="eastAsia"/>
          <w:color w:val="FF0000"/>
          <w:kern w:val="0"/>
          <w:sz w:val="32"/>
          <w:szCs w:val="32"/>
          <w:u w:val="single"/>
        </w:rPr>
        <w:t xml:space="preserve">         </w:t>
      </w:r>
      <w:r>
        <w:rPr>
          <w:rFonts w:ascii="仿宋_GB2312" w:eastAsia="仿宋_GB2312" w:hAnsi="宋体" w:cs="宋体" w:hint="eastAsia"/>
          <w:color w:val="FF0000"/>
          <w:kern w:val="0"/>
          <w:sz w:val="32"/>
          <w:szCs w:val="32"/>
        </w:rPr>
        <w:t>产品为非进口产品，我方保证上述内容的真实性，并承担由此引起的一切责任。</w:t>
      </w:r>
    </w:p>
    <w:p w:rsidR="001F77E2" w:rsidRDefault="001F77E2" w:rsidP="001F77E2">
      <w:pPr>
        <w:jc w:val="left"/>
        <w:outlineLvl w:val="2"/>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特此声明。</w:t>
      </w:r>
    </w:p>
    <w:p w:rsidR="001F77E2" w:rsidRDefault="001F77E2" w:rsidP="001F77E2">
      <w:pPr>
        <w:jc w:val="left"/>
        <w:outlineLvl w:val="2"/>
        <w:rPr>
          <w:rFonts w:ascii="宋体" w:eastAsia="宋体" w:hAnsi="宋体" w:cs="Times New Roman"/>
          <w:color w:val="000000"/>
          <w:sz w:val="32"/>
          <w:szCs w:val="32"/>
        </w:rPr>
      </w:pPr>
    </w:p>
    <w:p w:rsidR="001F77E2" w:rsidRDefault="001F77E2" w:rsidP="001F77E2">
      <w:pPr>
        <w:jc w:val="left"/>
        <w:outlineLvl w:val="2"/>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投标人名称</w:t>
      </w:r>
    </w:p>
    <w:p w:rsidR="001F77E2" w:rsidRDefault="001F77E2" w:rsidP="001F77E2">
      <w:pPr>
        <w:ind w:firstLineChars="1600" w:firstLine="5120"/>
        <w:jc w:val="left"/>
        <w:outlineLvl w:val="2"/>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2016年  月  日</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五、营业执照</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rPr>
      </w:pPr>
      <w:r>
        <w:rPr>
          <w:rFonts w:ascii="Calibri" w:eastAsia="宋体" w:hAnsi="Calibri" w:cs="Times New Roman" w:hint="eastAsia"/>
          <w:color w:val="000000"/>
          <w:sz w:val="30"/>
          <w:szCs w:val="30"/>
        </w:rPr>
        <w:t>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六、节能强制产品</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0"/>
          <w:szCs w:val="30"/>
        </w:rPr>
      </w:pPr>
      <w:r>
        <w:rPr>
          <w:rFonts w:ascii="Calibri" w:eastAsia="宋体" w:hAnsi="Calibri" w:cs="Times New Roman" w:hint="eastAsia"/>
          <w:sz w:val="30"/>
          <w:szCs w:val="30"/>
        </w:rPr>
        <w:t>节能清单中产品所在页：</w:t>
      </w:r>
    </w:p>
    <w:p w:rsidR="001F77E2" w:rsidRDefault="001F77E2" w:rsidP="001F77E2">
      <w:pPr>
        <w:rPr>
          <w:rFonts w:ascii="Calibri" w:eastAsia="宋体" w:hAnsi="Calibri" w:cs="Times New Roman"/>
          <w:sz w:val="30"/>
          <w:szCs w:val="30"/>
        </w:rPr>
      </w:pPr>
      <w:r>
        <w:rPr>
          <w:rFonts w:ascii="Calibri" w:eastAsia="宋体" w:hAnsi="Calibri" w:cs="Times New Roman" w:hint="eastAsia"/>
          <w:sz w:val="30"/>
          <w:szCs w:val="30"/>
        </w:rPr>
        <w:t>本项目采购的</w:t>
      </w:r>
      <w:r>
        <w:rPr>
          <w:rFonts w:ascii="Calibri" w:eastAsia="宋体" w:hAnsi="Calibri" w:cs="Times New Roman" w:hint="eastAsia"/>
          <w:sz w:val="30"/>
          <w:szCs w:val="30"/>
          <w:u w:val="single"/>
        </w:rPr>
        <w:t>计算机</w:t>
      </w:r>
      <w:r>
        <w:rPr>
          <w:rFonts w:ascii="Calibri" w:eastAsia="宋体" w:hAnsi="Calibri" w:cs="Times New Roman" w:hint="eastAsia"/>
          <w:sz w:val="30"/>
          <w:szCs w:val="30"/>
        </w:rPr>
        <w:t>属于国家节能强制采购，投标人须提供节能清单第</w:t>
      </w:r>
      <w:r>
        <w:rPr>
          <w:rFonts w:ascii="Calibri" w:eastAsia="宋体" w:hAnsi="Calibri" w:cs="Times New Roman" w:hint="eastAsia"/>
          <w:sz w:val="30"/>
          <w:szCs w:val="30"/>
          <w:u w:val="single"/>
        </w:rPr>
        <w:t>十九</w:t>
      </w:r>
      <w:r>
        <w:rPr>
          <w:rFonts w:ascii="Calibri" w:eastAsia="宋体" w:hAnsi="Calibri" w:cs="Times New Roman" w:hint="eastAsia"/>
          <w:sz w:val="30"/>
          <w:szCs w:val="30"/>
        </w:rPr>
        <w:t>期投标产品所在页（需对投标产品对应型号作明确标识）。</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七、财务状况报告</w:t>
      </w:r>
    </w:p>
    <w:p w:rsidR="001F77E2" w:rsidRDefault="001F77E2" w:rsidP="001F77E2">
      <w:pPr>
        <w:jc w:val="left"/>
        <w:rPr>
          <w:rFonts w:ascii="宋体" w:eastAsia="宋体" w:hAnsi="宋体"/>
          <w:sz w:val="24"/>
        </w:rPr>
      </w:pPr>
    </w:p>
    <w:p w:rsidR="001F77E2" w:rsidRDefault="001F77E2" w:rsidP="001F77E2">
      <w:pPr>
        <w:rPr>
          <w:rFonts w:ascii="宋体" w:eastAsia="宋体" w:hAnsi="宋体" w:cs="Times New Roman"/>
        </w:rPr>
      </w:pPr>
      <w:r>
        <w:rPr>
          <w:rFonts w:ascii="宋体" w:eastAsia="宋体" w:hAnsi="宋体" w:cs="Times New Roman" w:hint="eastAsia"/>
          <w:kern w:val="0"/>
          <w:sz w:val="28"/>
          <w:szCs w:val="28"/>
        </w:rPr>
        <w:t>投标人为法人的，须提供经审计的上年度财务状况报告或基本账户的银行资信证明；其他组织和自然人，可以提供银行资信证明。投标人也可以提供财政部门认可的政府采购专业担保机构出具的投标担保函。</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八、没有重大违法记录的声明</w:t>
      </w:r>
    </w:p>
    <w:p w:rsidR="001F77E2" w:rsidRDefault="001F77E2" w:rsidP="001F77E2">
      <w:pPr>
        <w:jc w:val="left"/>
        <w:rPr>
          <w:rFonts w:ascii="宋体" w:eastAsia="宋体" w:hAnsi="宋体"/>
          <w:sz w:val="24"/>
        </w:rPr>
      </w:pPr>
    </w:p>
    <w:p w:rsidR="001F77E2" w:rsidRDefault="001F77E2" w:rsidP="001F77E2">
      <w:pPr>
        <w:jc w:val="center"/>
        <w:rPr>
          <w:rFonts w:ascii="Calibri" w:eastAsia="宋体" w:hAnsi="Calibri" w:cs="Times New Roman"/>
          <w:b/>
          <w:kern w:val="0"/>
          <w:sz w:val="32"/>
          <w:szCs w:val="32"/>
        </w:rPr>
      </w:pPr>
      <w:r>
        <w:rPr>
          <w:rFonts w:ascii="Calibri" w:eastAsia="宋体" w:hAnsi="Calibri" w:cs="Times New Roman" w:hint="eastAsia"/>
          <w:b/>
          <w:kern w:val="0"/>
          <w:sz w:val="32"/>
          <w:szCs w:val="32"/>
        </w:rPr>
        <w:t>声　明</w:t>
      </w:r>
    </w:p>
    <w:p w:rsidR="001F77E2" w:rsidRDefault="001F77E2" w:rsidP="001F77E2">
      <w:pPr>
        <w:ind w:firstLineChars="189" w:firstLine="567"/>
        <w:rPr>
          <w:rFonts w:ascii="Calibri" w:eastAsia="宋体" w:hAnsi="Calibri" w:cs="Times New Roman"/>
          <w:kern w:val="0"/>
          <w:sz w:val="30"/>
          <w:szCs w:val="30"/>
        </w:rPr>
      </w:pPr>
      <w:r>
        <w:rPr>
          <w:rFonts w:ascii="Calibri" w:eastAsia="宋体" w:hAnsi="Calibri" w:cs="Times New Roman" w:hint="eastAsia"/>
          <w:kern w:val="0"/>
          <w:sz w:val="30"/>
          <w:szCs w:val="30"/>
        </w:rPr>
        <w:t>本公司参加本次政府采购活动前三年内，在经营活动中没有重大违法记录。</w:t>
      </w:r>
    </w:p>
    <w:p w:rsidR="001F77E2" w:rsidRDefault="001F77E2" w:rsidP="001F77E2">
      <w:pPr>
        <w:ind w:firstLineChars="189" w:firstLine="567"/>
        <w:rPr>
          <w:rFonts w:ascii="Calibri" w:eastAsia="宋体" w:hAnsi="Calibri" w:cs="Times New Roman"/>
          <w:kern w:val="0"/>
          <w:sz w:val="30"/>
          <w:szCs w:val="30"/>
        </w:rPr>
      </w:pPr>
      <w:r>
        <w:rPr>
          <w:rFonts w:ascii="Calibri" w:eastAsia="宋体" w:hAnsi="Calibri" w:cs="Times New Roman" w:hint="eastAsia"/>
          <w:kern w:val="0"/>
          <w:sz w:val="30"/>
          <w:szCs w:val="30"/>
        </w:rPr>
        <w:t>特此声明。</w:t>
      </w:r>
    </w:p>
    <w:p w:rsidR="001F77E2" w:rsidRDefault="001F77E2" w:rsidP="001F77E2">
      <w:pPr>
        <w:spacing w:line="400" w:lineRule="atLeast"/>
        <w:ind w:right="640" w:firstLineChars="1500" w:firstLine="4800"/>
        <w:rPr>
          <w:rFonts w:ascii="Calibri" w:eastAsia="宋体" w:hAnsi="Calibri" w:cs="Times New Roman"/>
          <w:sz w:val="32"/>
          <w:szCs w:val="32"/>
        </w:rPr>
      </w:pPr>
      <w:r>
        <w:rPr>
          <w:rFonts w:ascii="Calibri" w:eastAsia="宋体" w:hAnsi="Calibri" w:cs="Times New Roman" w:hint="eastAsia"/>
          <w:sz w:val="32"/>
          <w:szCs w:val="32"/>
        </w:rPr>
        <w:t>投标人名称</w:t>
      </w:r>
      <w:r>
        <w:rPr>
          <w:rFonts w:ascii="Calibri" w:eastAsia="宋体" w:hAnsi="Calibri" w:cs="Times New Roman"/>
          <w:sz w:val="32"/>
          <w:szCs w:val="32"/>
        </w:rPr>
        <w:t>:</w:t>
      </w:r>
    </w:p>
    <w:p w:rsidR="001F77E2" w:rsidRDefault="001F77E2" w:rsidP="001F77E2">
      <w:pPr>
        <w:spacing w:line="400" w:lineRule="atLeast"/>
        <w:jc w:val="right"/>
        <w:rPr>
          <w:rFonts w:ascii="Calibri" w:eastAsia="宋体" w:hAnsi="Calibri" w:cs="Times New Roman"/>
          <w:sz w:val="32"/>
          <w:szCs w:val="32"/>
        </w:rPr>
      </w:pPr>
      <w:r>
        <w:rPr>
          <w:rFonts w:ascii="Calibri" w:eastAsia="宋体" w:hAnsi="Calibri" w:cs="Times New Roman" w:hint="eastAsia"/>
          <w:sz w:val="32"/>
          <w:szCs w:val="32"/>
        </w:rPr>
        <w:t>（数字认证证书电子签章）</w:t>
      </w:r>
    </w:p>
    <w:p w:rsidR="001F77E2" w:rsidRDefault="001F77E2" w:rsidP="001F77E2">
      <w:pPr>
        <w:spacing w:line="400" w:lineRule="atLeast"/>
        <w:ind w:right="640" w:firstLineChars="1500" w:firstLine="4800"/>
        <w:rPr>
          <w:rFonts w:ascii="Calibri" w:eastAsia="宋体" w:hAnsi="Calibri" w:cs="Times New Roman"/>
          <w:sz w:val="32"/>
          <w:szCs w:val="32"/>
        </w:rPr>
      </w:pPr>
      <w:r>
        <w:rPr>
          <w:rFonts w:ascii="Calibri" w:eastAsia="宋体" w:hAnsi="Calibri" w:cs="Times New Roman" w:hint="eastAsia"/>
          <w:sz w:val="32"/>
          <w:szCs w:val="32"/>
        </w:rPr>
        <w:t>日期：</w:t>
      </w:r>
    </w:p>
    <w:p w:rsidR="001F77E2" w:rsidRDefault="001F77E2" w:rsidP="001F77E2">
      <w:pPr>
        <w:rPr>
          <w:rFonts w:ascii="Calibri" w:eastAsia="宋体" w:hAnsi="Calibri" w:cs="Times New Roman"/>
          <w:kern w:val="0"/>
          <w:sz w:val="30"/>
          <w:szCs w:val="30"/>
        </w:rPr>
      </w:pPr>
    </w:p>
    <w:p w:rsidR="001F77E2" w:rsidRDefault="001F77E2" w:rsidP="001F77E2">
      <w:pPr>
        <w:rPr>
          <w:rFonts w:ascii="Calibri" w:eastAsia="宋体" w:hAnsi="Calibri" w:cs="Times New Roman"/>
        </w:rPr>
      </w:pP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九、依法缴纳税收和社会保障资金的相关材料</w:t>
      </w:r>
    </w:p>
    <w:p w:rsidR="001F77E2" w:rsidRDefault="001F77E2" w:rsidP="001F77E2">
      <w:pPr>
        <w:jc w:val="left"/>
        <w:rPr>
          <w:rFonts w:ascii="宋体" w:eastAsia="宋体" w:hAnsi="宋体"/>
          <w:sz w:val="24"/>
        </w:rPr>
      </w:pPr>
    </w:p>
    <w:p w:rsidR="001F77E2" w:rsidRDefault="001F77E2" w:rsidP="001F77E2">
      <w:pPr>
        <w:rPr>
          <w:rFonts w:ascii="宋体" w:eastAsia="宋体" w:hAnsi="宋体" w:cs="Times New Roman"/>
          <w:kern w:val="0"/>
          <w:sz w:val="28"/>
          <w:szCs w:val="28"/>
        </w:rPr>
      </w:pPr>
      <w:r>
        <w:rPr>
          <w:rFonts w:ascii="宋体" w:eastAsia="宋体" w:hAnsi="宋体" w:cs="Times New Roman" w:hint="eastAsia"/>
          <w:kern w:val="0"/>
          <w:sz w:val="28"/>
          <w:szCs w:val="28"/>
        </w:rPr>
        <w:t>投标人的税务登记证和依法缴纳近半年内任意一个月税收的相关凭证；</w:t>
      </w:r>
    </w:p>
    <w:p w:rsidR="001F77E2" w:rsidRDefault="001F77E2" w:rsidP="001F77E2">
      <w:pPr>
        <w:rPr>
          <w:rFonts w:ascii="宋体" w:eastAsia="宋体" w:hAnsi="宋体" w:cs="Times New Roman"/>
          <w:kern w:val="0"/>
          <w:sz w:val="28"/>
          <w:szCs w:val="28"/>
        </w:rPr>
      </w:pPr>
    </w:p>
    <w:p w:rsidR="001F77E2" w:rsidRDefault="001F77E2" w:rsidP="001F77E2">
      <w:pPr>
        <w:rPr>
          <w:rFonts w:ascii="宋体" w:eastAsia="宋体" w:hAnsi="宋体" w:cs="Times New Roman"/>
        </w:rPr>
      </w:pPr>
      <w:r>
        <w:rPr>
          <w:rFonts w:ascii="宋体" w:eastAsia="宋体" w:hAnsi="宋体" w:cs="Times New Roman" w:hint="eastAsia"/>
          <w:kern w:val="0"/>
          <w:sz w:val="28"/>
          <w:szCs w:val="28"/>
        </w:rPr>
        <w:t>投标人的社保登记证和依法缴纳近半年内任意一个月社会保险的相关凭证。</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十、企业有关商务状况</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投标人独立承担过</w:t>
      </w:r>
      <w:r>
        <w:rPr>
          <w:rFonts w:ascii="Calibri" w:eastAsia="宋体" w:hAnsi="Calibri" w:cs="Times New Roman"/>
          <w:sz w:val="32"/>
          <w:szCs w:val="32"/>
        </w:rPr>
        <w:t>100</w:t>
      </w:r>
      <w:r>
        <w:rPr>
          <w:rFonts w:ascii="Calibri" w:eastAsia="宋体" w:hAnsi="Calibri" w:cs="Times New Roman" w:hint="eastAsia"/>
          <w:sz w:val="32"/>
          <w:szCs w:val="32"/>
        </w:rPr>
        <w:t>万元（含）以上的同类项目实施案例。须提供合同首页、金额所在页、标的页和盖章页的扫描件。</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十一、节能环保情况</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投标人所投产品如有在第十九期《节能产品政府采购清单》或第十七期《环境标志产品政府采购清单》内的，提供产品所在页的扫描件并作相应标示。</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十二、计算机信息系统集成或计算机信息系统集成及服务资质</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Cs w:val="32"/>
        </w:rPr>
      </w:pPr>
      <w:r>
        <w:rPr>
          <w:rFonts w:ascii="宋体" w:eastAsia="宋体" w:hAnsi="宋体" w:cs="Times New Roman" w:hint="eastAsia"/>
          <w:kern w:val="0"/>
          <w:sz w:val="30"/>
          <w:szCs w:val="30"/>
        </w:rPr>
        <w:t>投标人提供有效期内的中国电子信息行业联合会颁发的计算机信息系统集成资质证书，或信息系统集成及服务资质证书；或提供有效期内的工信部颁发的计算机信息系统集成企业资质证书（原件扫描件）。</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十三、售后服务方案</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rPr>
      </w:pPr>
      <w:r>
        <w:rPr>
          <w:rFonts w:ascii="宋体" w:eastAsia="宋体" w:hAnsi="宋体" w:cs="Times New Roman" w:hint="eastAsia"/>
          <w:sz w:val="30"/>
          <w:szCs w:val="30"/>
        </w:rPr>
        <w:t>售后服务方案</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十四、培训方案</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培训方案</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十五、设备质保期及免费维保年限</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设备质保期及免费维保年限</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十六、本地服务</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投标人在北京设有本地化服务机构的，提供营业执照或分公司、办事处登记证书。</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十七、授权委托书</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投标人所投的数字音频处理器、中央控制系统主机、高清混合矩阵、编解码器、防泄密管理软件产品，提供制造厂家针对本项目的授权委托书</w:t>
      </w:r>
    </w:p>
    <w:p w:rsidR="001F77E2" w:rsidRDefault="001F77E2" w:rsidP="001F77E2">
      <w:pPr>
        <w:rPr>
          <w:rFonts w:ascii="Calibri" w:eastAsia="宋体" w:hAnsi="Calibri" w:cs="Times New Roman"/>
          <w:sz w:val="32"/>
          <w:szCs w:val="32"/>
        </w:rPr>
      </w:pPr>
    </w:p>
    <w:p w:rsidR="001F77E2" w:rsidRDefault="001F77E2" w:rsidP="001F77E2">
      <w:pPr>
        <w:jc w:val="center"/>
        <w:rPr>
          <w:rFonts w:ascii="Calibri" w:eastAsia="宋体" w:hAnsi="Calibri" w:cs="Times New Roman"/>
          <w:sz w:val="32"/>
          <w:szCs w:val="32"/>
        </w:rPr>
      </w:pPr>
      <w:r>
        <w:rPr>
          <w:rFonts w:ascii="Calibri" w:eastAsia="宋体" w:hAnsi="Calibri" w:cs="Times New Roman" w:hint="eastAsia"/>
          <w:sz w:val="30"/>
          <w:szCs w:val="30"/>
        </w:rPr>
        <w:t>制造厂家授权书</w:t>
      </w:r>
    </w:p>
    <w:p w:rsidR="001F77E2" w:rsidRDefault="001F77E2" w:rsidP="001F77E2">
      <w:pPr>
        <w:snapToGrid w:val="0"/>
        <w:spacing w:line="360" w:lineRule="auto"/>
        <w:rPr>
          <w:rFonts w:ascii="Calibri" w:eastAsia="宋体" w:hAnsi="Calibri" w:cs="Times New Roman"/>
          <w:b/>
          <w:bCs/>
          <w:sz w:val="24"/>
          <w:szCs w:val="28"/>
        </w:rPr>
      </w:pPr>
      <w:r>
        <w:rPr>
          <w:rFonts w:ascii="Calibri" w:eastAsia="宋体" w:hAnsi="Calibri" w:cs="Times New Roman" w:hint="eastAsia"/>
          <w:b/>
          <w:bCs/>
          <w:sz w:val="24"/>
          <w:szCs w:val="28"/>
        </w:rPr>
        <w:t>致：中共中央直属机关采购中心：</w:t>
      </w:r>
    </w:p>
    <w:p w:rsidR="001F77E2" w:rsidRDefault="001F77E2" w:rsidP="001F77E2">
      <w:pPr>
        <w:snapToGrid w:val="0"/>
        <w:spacing w:line="360" w:lineRule="auto"/>
        <w:ind w:firstLineChars="200" w:firstLine="480"/>
        <w:rPr>
          <w:rFonts w:ascii="Calibri" w:eastAsia="宋体" w:hAnsi="Calibri" w:cs="Times New Roman"/>
          <w:sz w:val="24"/>
          <w:szCs w:val="28"/>
        </w:rPr>
      </w:pPr>
      <w:r>
        <w:rPr>
          <w:rFonts w:ascii="Calibri" w:eastAsia="宋体" w:hAnsi="Calibri" w:cs="Times New Roman"/>
          <w:sz w:val="24"/>
          <w:szCs w:val="28"/>
          <w:u w:val="single"/>
        </w:rPr>
        <w:t xml:space="preserve">            </w:t>
      </w:r>
      <w:r>
        <w:rPr>
          <w:rFonts w:ascii="Calibri" w:eastAsia="宋体" w:hAnsi="Calibri" w:cs="Times New Roman" w:hint="eastAsia"/>
          <w:sz w:val="24"/>
          <w:szCs w:val="28"/>
        </w:rPr>
        <w:t>（制造厂名称）作为</w:t>
      </w:r>
      <w:r>
        <w:rPr>
          <w:rFonts w:ascii="Calibri" w:eastAsia="宋体" w:hAnsi="Calibri" w:cs="Times New Roman"/>
          <w:sz w:val="24"/>
          <w:szCs w:val="28"/>
          <w:u w:val="single"/>
        </w:rPr>
        <w:t xml:space="preserve">           </w:t>
      </w:r>
      <w:r>
        <w:rPr>
          <w:rFonts w:ascii="Calibri" w:eastAsia="宋体" w:hAnsi="Calibri" w:cs="Times New Roman" w:hint="eastAsia"/>
          <w:sz w:val="24"/>
          <w:szCs w:val="28"/>
        </w:rPr>
        <w:t>（货物名称和</w:t>
      </w:r>
      <w:r>
        <w:rPr>
          <w:rFonts w:ascii="Calibri" w:eastAsia="宋体" w:hAnsi="Calibri" w:cs="Times New Roman"/>
          <w:sz w:val="24"/>
          <w:szCs w:val="28"/>
        </w:rPr>
        <w:t>/</w:t>
      </w:r>
      <w:r>
        <w:rPr>
          <w:rFonts w:ascii="Calibri" w:eastAsia="宋体" w:hAnsi="Calibri" w:cs="Times New Roman" w:hint="eastAsia"/>
          <w:sz w:val="24"/>
          <w:szCs w:val="28"/>
        </w:rPr>
        <w:t>或描述）的制造</w:t>
      </w:r>
      <w:r>
        <w:rPr>
          <w:rFonts w:ascii="Calibri" w:eastAsia="宋体" w:hAnsi="Calibri" w:cs="Times New Roman"/>
          <w:sz w:val="24"/>
          <w:szCs w:val="28"/>
        </w:rPr>
        <w:t>/</w:t>
      </w:r>
      <w:r>
        <w:rPr>
          <w:rFonts w:ascii="Calibri" w:eastAsia="宋体" w:hAnsi="Calibri" w:cs="Times New Roman" w:hint="eastAsia"/>
          <w:sz w:val="24"/>
          <w:szCs w:val="28"/>
        </w:rPr>
        <w:t>生产企业，在此以制造厂的名义，</w:t>
      </w:r>
      <w:r>
        <w:rPr>
          <w:rFonts w:ascii="Calibri" w:eastAsia="宋体" w:hAnsi="Calibri" w:cs="Times New Roman" w:hint="eastAsia"/>
          <w:b/>
          <w:sz w:val="24"/>
          <w:szCs w:val="28"/>
        </w:rPr>
        <w:t>授权</w:t>
      </w:r>
      <w:r>
        <w:rPr>
          <w:rFonts w:ascii="Calibri" w:eastAsia="宋体" w:hAnsi="Calibri" w:cs="Times New Roman"/>
          <w:sz w:val="24"/>
          <w:szCs w:val="28"/>
          <w:u w:val="single"/>
        </w:rPr>
        <w:t xml:space="preserve">            </w:t>
      </w:r>
      <w:r>
        <w:rPr>
          <w:rFonts w:ascii="Calibri" w:eastAsia="宋体" w:hAnsi="Calibri" w:cs="Times New Roman" w:hint="eastAsia"/>
          <w:sz w:val="24"/>
          <w:szCs w:val="28"/>
        </w:rPr>
        <w:t>（代理公司名称和地址）使用我厂制造的上述货物就</w:t>
      </w:r>
      <w:r>
        <w:rPr>
          <w:rFonts w:ascii="Calibri" w:eastAsia="宋体" w:hAnsi="Calibri" w:cs="Times New Roman" w:hint="eastAsia"/>
          <w:sz w:val="24"/>
          <w:szCs w:val="28"/>
          <w:u w:val="single"/>
        </w:rPr>
        <w:t>（项目名称、编号）</w:t>
      </w:r>
      <w:r>
        <w:rPr>
          <w:rFonts w:ascii="Calibri" w:eastAsia="宋体" w:hAnsi="Calibri" w:cs="Times New Roman" w:hint="eastAsia"/>
          <w:sz w:val="24"/>
          <w:szCs w:val="28"/>
        </w:rPr>
        <w:t>递交投标文件，并进行后续的合同签署和履行。</w:t>
      </w:r>
    </w:p>
    <w:p w:rsidR="001F77E2" w:rsidRDefault="001F77E2" w:rsidP="001F77E2">
      <w:pPr>
        <w:snapToGrid w:val="0"/>
        <w:spacing w:line="360" w:lineRule="auto"/>
        <w:rPr>
          <w:rFonts w:ascii="Calibri" w:eastAsia="宋体" w:hAnsi="Calibri" w:cs="Times New Roman"/>
          <w:sz w:val="24"/>
          <w:szCs w:val="28"/>
        </w:rPr>
      </w:pPr>
      <w:r>
        <w:rPr>
          <w:rFonts w:ascii="Calibri" w:eastAsia="宋体" w:hAnsi="Calibri" w:cs="Times New Roman" w:hint="eastAsia"/>
          <w:sz w:val="24"/>
          <w:szCs w:val="28"/>
        </w:rPr>
        <w:t>我们承诺：为上述公司就此次招标而提交的货物承担全部质量保证责任。</w:t>
      </w:r>
    </w:p>
    <w:p w:rsidR="001F77E2" w:rsidRDefault="001F77E2" w:rsidP="001F77E2">
      <w:pPr>
        <w:snapToGrid w:val="0"/>
        <w:spacing w:line="360" w:lineRule="auto"/>
        <w:ind w:leftChars="136" w:left="1558" w:hangingChars="530" w:hanging="1272"/>
        <w:rPr>
          <w:rFonts w:ascii="Calibri" w:eastAsia="宋体" w:hAnsi="Calibri" w:cs="Times New Roman"/>
          <w:sz w:val="24"/>
          <w:szCs w:val="28"/>
        </w:rPr>
      </w:pPr>
    </w:p>
    <w:p w:rsidR="001F77E2" w:rsidRDefault="001F77E2" w:rsidP="001F77E2">
      <w:pPr>
        <w:snapToGrid w:val="0"/>
        <w:spacing w:line="360" w:lineRule="auto"/>
        <w:ind w:leftChars="136" w:left="1558" w:hangingChars="530" w:hanging="1272"/>
        <w:rPr>
          <w:rFonts w:ascii="Calibri" w:eastAsia="宋体" w:hAnsi="Calibri" w:cs="Times New Roman"/>
          <w:sz w:val="24"/>
          <w:szCs w:val="28"/>
        </w:rPr>
      </w:pPr>
    </w:p>
    <w:p w:rsidR="001F77E2" w:rsidRDefault="001F77E2" w:rsidP="001F77E2">
      <w:pPr>
        <w:spacing w:line="400" w:lineRule="atLeast"/>
        <w:ind w:firstLine="480"/>
        <w:rPr>
          <w:rFonts w:ascii="Calibri" w:eastAsia="宋体" w:hAnsi="Calibri" w:cs="Times New Roman"/>
          <w:sz w:val="24"/>
          <w:szCs w:val="28"/>
        </w:rPr>
      </w:pPr>
    </w:p>
    <w:p w:rsidR="001F77E2" w:rsidRDefault="001F77E2" w:rsidP="001F77E2">
      <w:pPr>
        <w:spacing w:line="400" w:lineRule="atLeast"/>
        <w:ind w:firstLine="480"/>
        <w:rPr>
          <w:rFonts w:ascii="Calibri" w:eastAsia="宋体" w:hAnsi="Calibri" w:cs="Times New Roman"/>
          <w:sz w:val="24"/>
          <w:szCs w:val="28"/>
        </w:rPr>
      </w:pPr>
    </w:p>
    <w:p w:rsidR="001F77E2" w:rsidRDefault="001F77E2" w:rsidP="001F77E2">
      <w:pPr>
        <w:spacing w:line="400" w:lineRule="atLeast"/>
        <w:ind w:firstLineChars="1070" w:firstLine="2568"/>
        <w:rPr>
          <w:rFonts w:ascii="Calibri" w:eastAsia="宋体" w:hAnsi="Calibri" w:cs="Times New Roman"/>
          <w:sz w:val="24"/>
          <w:szCs w:val="28"/>
          <w:u w:val="single"/>
        </w:rPr>
      </w:pPr>
      <w:r>
        <w:rPr>
          <w:rFonts w:ascii="Calibri" w:eastAsia="宋体" w:hAnsi="Calibri" w:cs="Times New Roman" w:hint="eastAsia"/>
          <w:sz w:val="24"/>
          <w:szCs w:val="28"/>
        </w:rPr>
        <w:t>出具授权书的制造厂家名称：</w:t>
      </w:r>
      <w:r>
        <w:rPr>
          <w:rFonts w:ascii="Calibri" w:eastAsia="宋体" w:hAnsi="Calibri" w:cs="Times New Roman"/>
          <w:sz w:val="24"/>
          <w:szCs w:val="28"/>
          <w:u w:val="single"/>
        </w:rPr>
        <w:t xml:space="preserve">                    </w:t>
      </w:r>
    </w:p>
    <w:p w:rsidR="001F77E2" w:rsidRDefault="001F77E2" w:rsidP="001F77E2">
      <w:pPr>
        <w:spacing w:line="400" w:lineRule="atLeast"/>
        <w:ind w:firstLineChars="1070" w:firstLine="2568"/>
        <w:rPr>
          <w:rFonts w:ascii="Calibri" w:eastAsia="宋体" w:hAnsi="Calibri" w:cs="Times New Roman"/>
          <w:sz w:val="24"/>
          <w:szCs w:val="28"/>
          <w:u w:val="single"/>
        </w:rPr>
      </w:pPr>
      <w:r>
        <w:rPr>
          <w:rFonts w:ascii="Calibri" w:eastAsia="宋体" w:hAnsi="Calibri" w:cs="Times New Roman" w:hint="eastAsia"/>
          <w:sz w:val="24"/>
          <w:szCs w:val="28"/>
        </w:rPr>
        <w:t>出具授权书的制造厂家地址：</w:t>
      </w:r>
      <w:r>
        <w:rPr>
          <w:rFonts w:ascii="Calibri" w:eastAsia="宋体" w:hAnsi="Calibri" w:cs="Times New Roman"/>
          <w:sz w:val="24"/>
          <w:szCs w:val="28"/>
          <w:u w:val="single"/>
        </w:rPr>
        <w:t xml:space="preserve">                    </w:t>
      </w:r>
    </w:p>
    <w:p w:rsidR="001F77E2" w:rsidRDefault="001F77E2" w:rsidP="001F77E2">
      <w:pPr>
        <w:spacing w:line="400" w:lineRule="atLeast"/>
        <w:ind w:firstLineChars="1070" w:firstLine="2568"/>
        <w:rPr>
          <w:rFonts w:ascii="Calibri" w:eastAsia="宋体" w:hAnsi="Calibri" w:cs="Times New Roman"/>
          <w:sz w:val="24"/>
          <w:szCs w:val="28"/>
          <w:u w:val="single"/>
        </w:rPr>
      </w:pPr>
      <w:r>
        <w:rPr>
          <w:rFonts w:ascii="Calibri" w:eastAsia="宋体" w:hAnsi="Calibri" w:cs="Times New Roman" w:hint="eastAsia"/>
          <w:sz w:val="24"/>
          <w:szCs w:val="28"/>
        </w:rPr>
        <w:t>法人代表或授权代表签字（或盖章）：</w:t>
      </w:r>
      <w:r>
        <w:rPr>
          <w:rFonts w:ascii="Calibri" w:eastAsia="宋体" w:hAnsi="Calibri" w:cs="Times New Roman"/>
          <w:sz w:val="24"/>
          <w:szCs w:val="28"/>
          <w:u w:val="single"/>
        </w:rPr>
        <w:t xml:space="preserve">              </w:t>
      </w:r>
    </w:p>
    <w:p w:rsidR="001F77E2" w:rsidRDefault="001F77E2" w:rsidP="001F77E2">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（公章）</w:t>
      </w:r>
      <w:r>
        <w:rPr>
          <w:rFonts w:ascii="Calibri" w:eastAsia="宋体" w:hAnsi="Calibri" w:cs="Times New Roman"/>
          <w:sz w:val="24"/>
          <w:szCs w:val="28"/>
          <w:u w:val="single"/>
        </w:rPr>
        <w:t xml:space="preserve">               </w:t>
      </w:r>
    </w:p>
    <w:p w:rsidR="001F77E2" w:rsidRDefault="001F77E2" w:rsidP="001F77E2">
      <w:pPr>
        <w:spacing w:line="400" w:lineRule="atLeast"/>
        <w:ind w:firstLine="480"/>
        <w:rPr>
          <w:rFonts w:ascii="Calibri" w:eastAsia="宋体" w:hAnsi="Calibri" w:cs="Times New Roman"/>
          <w:sz w:val="24"/>
          <w:szCs w:val="28"/>
          <w:u w:val="single"/>
        </w:rPr>
      </w:pPr>
      <w:r>
        <w:rPr>
          <w:rFonts w:ascii="Calibri" w:eastAsia="宋体" w:hAnsi="Calibri" w:cs="Times New Roman"/>
          <w:sz w:val="24"/>
          <w:szCs w:val="28"/>
        </w:rPr>
        <w:t xml:space="preserve">                                           </w:t>
      </w:r>
      <w:r>
        <w:rPr>
          <w:rFonts w:ascii="Calibri" w:eastAsia="宋体" w:hAnsi="Calibri" w:cs="Times New Roman" w:hint="eastAsia"/>
          <w:sz w:val="24"/>
          <w:szCs w:val="28"/>
        </w:rPr>
        <w:t>日期：</w:t>
      </w:r>
      <w:r>
        <w:rPr>
          <w:rFonts w:ascii="Calibri" w:eastAsia="宋体" w:hAnsi="Calibri" w:cs="Times New Roman"/>
          <w:sz w:val="24"/>
          <w:szCs w:val="28"/>
          <w:u w:val="single"/>
        </w:rPr>
        <w:t xml:space="preserve">               </w:t>
      </w:r>
    </w:p>
    <w:p w:rsidR="001F77E2" w:rsidRDefault="001F77E2" w:rsidP="001F77E2">
      <w:pPr>
        <w:spacing w:line="400" w:lineRule="atLeast"/>
        <w:ind w:firstLine="480"/>
        <w:rPr>
          <w:rFonts w:ascii="Calibri" w:eastAsia="宋体" w:hAnsi="Calibri" w:cs="Times New Roman"/>
          <w:sz w:val="28"/>
          <w:szCs w:val="28"/>
        </w:rPr>
      </w:pPr>
      <w:r>
        <w:rPr>
          <w:rFonts w:ascii="Calibri" w:eastAsia="宋体" w:hAnsi="Calibri" w:cs="Times New Roman"/>
          <w:sz w:val="28"/>
          <w:szCs w:val="28"/>
        </w:rPr>
        <w:t xml:space="preserve">                                 </w:t>
      </w:r>
    </w:p>
    <w:p w:rsidR="001F77E2" w:rsidRDefault="001F77E2" w:rsidP="001F77E2">
      <w:pPr>
        <w:rPr>
          <w:rFonts w:ascii="Calibri" w:eastAsia="宋体" w:hAnsi="Calibri" w:cs="Times New Roman"/>
          <w:sz w:val="32"/>
          <w:szCs w:val="32"/>
        </w:rPr>
      </w:pPr>
      <w:r>
        <w:rPr>
          <w:rFonts w:ascii="Calibri" w:eastAsia="宋体" w:hAnsi="Calibri" w:cs="Times New Roman" w:hint="eastAsia"/>
          <w:b/>
          <w:kern w:val="0"/>
          <w:sz w:val="24"/>
        </w:rPr>
        <w:t>备注：制造厂商自身投标的不需制作本表。</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十八、中小企业声明函</w:t>
      </w:r>
    </w:p>
    <w:p w:rsidR="001F77E2" w:rsidRDefault="001F77E2" w:rsidP="001F77E2">
      <w:pPr>
        <w:jc w:val="left"/>
        <w:rPr>
          <w:rFonts w:ascii="宋体" w:eastAsia="宋体" w:hAnsi="宋体"/>
          <w:sz w:val="24"/>
        </w:rPr>
      </w:pPr>
    </w:p>
    <w:p w:rsidR="001F77E2" w:rsidRDefault="001F77E2" w:rsidP="001F77E2">
      <w:pPr>
        <w:widowControl/>
        <w:spacing w:line="640" w:lineRule="exact"/>
        <w:ind w:left="142"/>
        <w:rPr>
          <w:rFonts w:ascii="仿宋_GB2312" w:eastAsia="仿宋_GB2312" w:hAnsi="宋体" w:cs="宋体"/>
          <w:kern w:val="0"/>
          <w:sz w:val="32"/>
          <w:szCs w:val="32"/>
        </w:rPr>
      </w:pPr>
      <w:r>
        <w:rPr>
          <w:rFonts w:ascii="仿宋_GB2312" w:eastAsia="仿宋_GB2312" w:hAnsi="宋体" w:cs="宋体" w:hint="eastAsia"/>
          <w:kern w:val="0"/>
          <w:sz w:val="32"/>
          <w:szCs w:val="32"/>
        </w:rPr>
        <w:t>本公司郑重声明，根据《政府采购促进中小企业发展暂行办法》（财库[2011]181号）的规定，本公司为</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（请填写：中型、小型、微型）企业。即，本公司同时满足以下条件：</w:t>
      </w:r>
    </w:p>
    <w:p w:rsidR="001F77E2" w:rsidRDefault="001F77E2" w:rsidP="001F77E2">
      <w:pPr>
        <w:widowControl/>
        <w:spacing w:line="640" w:lineRule="exact"/>
        <w:ind w:leftChars="67" w:left="141"/>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（请填写：中型、小型、微型）企业。</w:t>
      </w:r>
    </w:p>
    <w:p w:rsidR="001F77E2" w:rsidRDefault="001F77E2" w:rsidP="001F77E2">
      <w:pPr>
        <w:widowControl/>
        <w:spacing w:line="640" w:lineRule="exact"/>
        <w:ind w:leftChars="67" w:left="141"/>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2.本公司参加</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单位的</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项目采购活动提供本企业制造的货物，由本企业承担工程、提供服务，或者提供其他</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（请填写：中型、小型、微型）企业制造的货物。本条所称货物不包括使用大型企业注册商标的货物。</w:t>
      </w:r>
    </w:p>
    <w:p w:rsidR="001F77E2" w:rsidRDefault="001F77E2" w:rsidP="001F77E2">
      <w:pPr>
        <w:widowControl/>
        <w:spacing w:line="640" w:lineRule="exact"/>
        <w:ind w:leftChars="67" w:left="141"/>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本公司对上述声明的真实性负责。如有虚假，将依法承担相应责任。</w:t>
      </w:r>
    </w:p>
    <w:p w:rsidR="001F77E2" w:rsidRDefault="001F77E2" w:rsidP="001F77E2">
      <w:pPr>
        <w:widowControl/>
        <w:spacing w:line="640" w:lineRule="exact"/>
        <w:ind w:left="845"/>
        <w:jc w:val="righ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1F77E2" w:rsidRDefault="001F77E2" w:rsidP="00F0462E">
      <w:pPr>
        <w:tabs>
          <w:tab w:val="left" w:pos="1050"/>
        </w:tabs>
        <w:adjustRightInd w:val="0"/>
        <w:snapToGrid w:val="0"/>
        <w:spacing w:beforeLines="50" w:afterLines="50" w:line="360" w:lineRule="auto"/>
        <w:jc w:val="left"/>
        <w:outlineLvl w:val="2"/>
        <w:rPr>
          <w:rFonts w:ascii="仿宋_GB2312" w:eastAsia="仿宋_GB2312" w:hAnsi="宋体" w:cs="宋体"/>
          <w:kern w:val="0"/>
          <w:sz w:val="32"/>
          <w:szCs w:val="32"/>
        </w:rPr>
      </w:pPr>
      <w:r>
        <w:rPr>
          <w:rFonts w:ascii="仿宋_GB2312" w:eastAsia="仿宋_GB2312" w:hAnsi="宋体" w:cs="宋体" w:hint="eastAsia"/>
          <w:kern w:val="0"/>
          <w:sz w:val="32"/>
          <w:szCs w:val="32"/>
        </w:rPr>
        <w:t>备注：投标人若不提供本声明函的，将不能享受政府采购扶持中小微型企业的政策。</w:t>
      </w:r>
    </w:p>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F0462E">
      <w:pPr>
        <w:spacing w:beforeLines="50" w:afterLines="50" w:line="480" w:lineRule="exact"/>
        <w:ind w:firstLine="645"/>
        <w:outlineLvl w:val="2"/>
        <w:rPr>
          <w:rFonts w:ascii="仿宋_GB2312" w:eastAsia="仿宋_GB2312" w:hAnsi="宋体" w:cs="宋体"/>
          <w:kern w:val="0"/>
          <w:sz w:val="32"/>
          <w:szCs w:val="32"/>
        </w:rPr>
      </w:pPr>
    </w:p>
    <w:p w:rsidR="001F77E2" w:rsidRDefault="001F77E2" w:rsidP="00F0462E">
      <w:pPr>
        <w:spacing w:beforeLines="50" w:afterLines="50" w:line="480" w:lineRule="exact"/>
        <w:ind w:firstLine="645"/>
        <w:jc w:val="center"/>
        <w:outlineLvl w:val="2"/>
        <w:rPr>
          <w:rFonts w:ascii="方正小标宋简体" w:eastAsia="方正小标宋简体" w:hAnsi="宋体" w:cs="宋体"/>
          <w:kern w:val="0"/>
          <w:sz w:val="32"/>
          <w:szCs w:val="32"/>
        </w:rPr>
      </w:pPr>
      <w:r>
        <w:rPr>
          <w:rFonts w:ascii="方正小标宋简体" w:eastAsia="方正小标宋简体" w:hAnsi="Calibri" w:cs="Times New Roman" w:hint="eastAsia"/>
          <w:sz w:val="32"/>
          <w:szCs w:val="32"/>
        </w:rPr>
        <w:t>监狱企业证明函</w:t>
      </w:r>
    </w:p>
    <w:p w:rsidR="001F77E2" w:rsidRDefault="001F77E2" w:rsidP="00F0462E">
      <w:pPr>
        <w:spacing w:beforeLines="50" w:afterLines="50" w:line="480" w:lineRule="exact"/>
        <w:ind w:firstLine="645"/>
        <w:outlineLvl w:val="2"/>
        <w:rPr>
          <w:rFonts w:ascii="仿宋_GB2312" w:eastAsia="仿宋_GB2312" w:hAnsi="宋体" w:cs="宋体"/>
          <w:kern w:val="0"/>
          <w:sz w:val="32"/>
          <w:szCs w:val="32"/>
        </w:rPr>
      </w:pPr>
    </w:p>
    <w:p w:rsidR="001F77E2" w:rsidRDefault="001F77E2" w:rsidP="00F0462E">
      <w:pPr>
        <w:spacing w:beforeLines="50" w:afterLines="50" w:line="480" w:lineRule="exact"/>
        <w:ind w:firstLine="645"/>
        <w:outlineLvl w:val="2"/>
        <w:rPr>
          <w:rFonts w:ascii="仿宋_GB2312" w:eastAsia="仿宋_GB2312" w:hAnsi="宋体" w:cs="宋体"/>
          <w:kern w:val="0"/>
          <w:sz w:val="32"/>
          <w:szCs w:val="32"/>
        </w:rPr>
      </w:pPr>
      <w:r>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1F77E2" w:rsidRDefault="001F77E2" w:rsidP="00F0462E">
      <w:pPr>
        <w:spacing w:beforeLines="50" w:afterLines="50" w:line="480" w:lineRule="exact"/>
        <w:ind w:leftChars="304" w:left="3998" w:hangingChars="1050" w:hanging="3360"/>
        <w:outlineLvl w:val="2"/>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24"/>
        </w:rPr>
        <w:t>省级以上监狱管理局、戒毒管理局（含新疆生产建设兵团）（盖章）：</w:t>
      </w:r>
      <w:r>
        <w:rPr>
          <w:rFonts w:ascii="仿宋_GB2312" w:eastAsia="仿宋_GB2312" w:hAnsi="宋体" w:cs="宋体" w:hint="eastAsia"/>
          <w:kern w:val="0"/>
          <w:sz w:val="32"/>
          <w:szCs w:val="32"/>
        </w:rPr>
        <w:t>日  期：</w:t>
      </w:r>
    </w:p>
    <w:p w:rsidR="001F77E2" w:rsidRDefault="001F77E2" w:rsidP="00F0462E">
      <w:pPr>
        <w:spacing w:beforeLines="50" w:afterLines="50" w:line="480" w:lineRule="exact"/>
        <w:outlineLvl w:val="2"/>
        <w:rPr>
          <w:rFonts w:ascii="仿宋_GB2312" w:eastAsia="仿宋_GB2312" w:hAnsi="宋体" w:cs="宋体"/>
          <w:kern w:val="0"/>
          <w:sz w:val="32"/>
          <w:szCs w:val="32"/>
        </w:rPr>
      </w:pPr>
    </w:p>
    <w:p w:rsidR="001F77E2" w:rsidRDefault="001F77E2" w:rsidP="00F0462E">
      <w:pPr>
        <w:spacing w:beforeLines="50" w:afterLines="50" w:line="480" w:lineRule="exact"/>
        <w:outlineLvl w:val="2"/>
        <w:rPr>
          <w:rFonts w:ascii="仿宋_GB2312" w:eastAsia="仿宋_GB2312" w:hAnsi="宋体" w:cs="宋体"/>
          <w:kern w:val="0"/>
          <w:sz w:val="32"/>
          <w:szCs w:val="32"/>
        </w:rPr>
      </w:pPr>
    </w:p>
    <w:p w:rsidR="001F77E2" w:rsidRDefault="001F77E2" w:rsidP="00F0462E">
      <w:pPr>
        <w:spacing w:beforeLines="50" w:afterLines="50" w:line="480" w:lineRule="exact"/>
        <w:outlineLvl w:val="2"/>
        <w:rPr>
          <w:rFonts w:ascii="仿宋_GB2312" w:eastAsia="仿宋_GB2312" w:hAnsi="宋体" w:cs="宋体"/>
          <w:kern w:val="0"/>
          <w:sz w:val="24"/>
        </w:rPr>
      </w:pPr>
      <w:r>
        <w:rPr>
          <w:rFonts w:ascii="仿宋_GB2312" w:eastAsia="仿宋_GB2312" w:hAnsi="宋体" w:cs="宋体" w:hint="eastAsia"/>
          <w:kern w:val="0"/>
          <w:sz w:val="32"/>
          <w:szCs w:val="32"/>
        </w:rPr>
        <w:t>备注：投标人若不提供监狱企业证明函的，将不能享受政府采购扶持监狱企业的政策。</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十九、技术指标满足情况</w:t>
      </w:r>
    </w:p>
    <w:p w:rsidR="001F77E2" w:rsidRDefault="001F77E2" w:rsidP="001F77E2">
      <w:pPr>
        <w:jc w:val="left"/>
        <w:rPr>
          <w:rFonts w:ascii="宋体" w:eastAsia="宋体" w:hAnsi="宋体"/>
          <w:sz w:val="24"/>
        </w:rPr>
      </w:pPr>
    </w:p>
    <w:p w:rsidR="001F77E2" w:rsidRDefault="001F77E2" w:rsidP="001F77E2">
      <w:pPr>
        <w:jc w:val="left"/>
        <w:outlineLvl w:val="2"/>
        <w:rPr>
          <w:rFonts w:ascii="宋体" w:eastAsia="宋体" w:hAnsi="宋体" w:cs="Times New Roman"/>
          <w:sz w:val="30"/>
          <w:szCs w:val="30"/>
        </w:rPr>
      </w:pPr>
      <w:r>
        <w:rPr>
          <w:rFonts w:ascii="宋体" w:eastAsia="宋体" w:hAnsi="宋体" w:cs="Times New Roman" w:hint="eastAsia"/>
          <w:sz w:val="30"/>
          <w:szCs w:val="30"/>
        </w:rPr>
        <w:t>货物主要技术指标和运行性能的详细说明（投标人应对照本文件第五部分“技术规格及要求”编制，对于有具体参数要求的指标，投标人必须提供所投货物的具体参数值）。</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3026"/>
        <w:gridCol w:w="2720"/>
        <w:gridCol w:w="2268"/>
      </w:tblGrid>
      <w:tr w:rsidR="001F77E2" w:rsidTr="001F77E2">
        <w:trPr>
          <w:trHeight w:val="610"/>
        </w:trPr>
        <w:tc>
          <w:tcPr>
            <w:tcW w:w="775" w:type="dxa"/>
            <w:tcBorders>
              <w:top w:val="single" w:sz="4" w:space="0" w:color="000000"/>
              <w:left w:val="single" w:sz="4" w:space="0" w:color="000000"/>
              <w:bottom w:val="single" w:sz="4" w:space="0" w:color="000000"/>
              <w:right w:val="single" w:sz="4" w:space="0" w:color="000000"/>
            </w:tcBorders>
            <w:hideMark/>
          </w:tcPr>
          <w:p w:rsidR="001F77E2" w:rsidRDefault="001F77E2" w:rsidP="00F0462E">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序号</w:t>
            </w:r>
          </w:p>
        </w:tc>
        <w:tc>
          <w:tcPr>
            <w:tcW w:w="3026" w:type="dxa"/>
            <w:tcBorders>
              <w:top w:val="single" w:sz="4" w:space="0" w:color="000000"/>
              <w:left w:val="single" w:sz="4" w:space="0" w:color="000000"/>
              <w:bottom w:val="single" w:sz="4" w:space="0" w:color="000000"/>
              <w:right w:val="single" w:sz="4" w:space="0" w:color="000000"/>
            </w:tcBorders>
            <w:hideMark/>
          </w:tcPr>
          <w:p w:rsidR="001F77E2" w:rsidRDefault="001F77E2" w:rsidP="00F0462E">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招标文件要求</w:t>
            </w:r>
          </w:p>
        </w:tc>
        <w:tc>
          <w:tcPr>
            <w:tcW w:w="2720" w:type="dxa"/>
            <w:tcBorders>
              <w:top w:val="single" w:sz="4" w:space="0" w:color="000000"/>
              <w:left w:val="single" w:sz="4" w:space="0" w:color="000000"/>
              <w:bottom w:val="single" w:sz="4" w:space="0" w:color="000000"/>
              <w:right w:val="single" w:sz="4" w:space="0" w:color="000000"/>
            </w:tcBorders>
            <w:hideMark/>
          </w:tcPr>
          <w:p w:rsidR="001F77E2" w:rsidRDefault="001F77E2" w:rsidP="00F0462E">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投标文件响应内容</w:t>
            </w:r>
          </w:p>
        </w:tc>
        <w:tc>
          <w:tcPr>
            <w:tcW w:w="2268" w:type="dxa"/>
            <w:tcBorders>
              <w:top w:val="single" w:sz="4" w:space="0" w:color="000000"/>
              <w:left w:val="single" w:sz="4" w:space="0" w:color="000000"/>
              <w:bottom w:val="single" w:sz="4" w:space="0" w:color="000000"/>
              <w:right w:val="single" w:sz="4" w:space="0" w:color="000000"/>
            </w:tcBorders>
            <w:hideMark/>
          </w:tcPr>
          <w:p w:rsidR="001F77E2" w:rsidRDefault="001F77E2" w:rsidP="00F0462E">
            <w:pPr>
              <w:adjustRightInd w:val="0"/>
              <w:snapToGrid w:val="0"/>
              <w:spacing w:beforeLines="50" w:afterLines="50" w:line="360" w:lineRule="auto"/>
              <w:jc w:val="center"/>
              <w:rPr>
                <w:rFonts w:ascii="宋体" w:eastAsia="宋体" w:hAnsi="宋体" w:cs="Times New Roman"/>
                <w:b/>
                <w:sz w:val="24"/>
                <w:szCs w:val="24"/>
              </w:rPr>
            </w:pPr>
            <w:r>
              <w:rPr>
                <w:rFonts w:ascii="宋体" w:eastAsia="宋体" w:hAnsi="宋体" w:cs="Times New Roman" w:hint="eastAsia"/>
                <w:b/>
                <w:sz w:val="24"/>
              </w:rPr>
              <w:t>具体偏离情况</w:t>
            </w:r>
          </w:p>
        </w:tc>
      </w:tr>
      <w:tr w:rsidR="001F77E2" w:rsidTr="001F77E2">
        <w:trPr>
          <w:trHeight w:val="567"/>
        </w:trPr>
        <w:tc>
          <w:tcPr>
            <w:tcW w:w="775"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c>
          <w:tcPr>
            <w:tcW w:w="2720"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r>
      <w:tr w:rsidR="001F77E2" w:rsidTr="001F77E2">
        <w:trPr>
          <w:trHeight w:val="567"/>
        </w:trPr>
        <w:tc>
          <w:tcPr>
            <w:tcW w:w="775"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c>
          <w:tcPr>
            <w:tcW w:w="3026"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c>
          <w:tcPr>
            <w:tcW w:w="2720"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1F77E2" w:rsidRDefault="001F77E2" w:rsidP="00F0462E">
            <w:pPr>
              <w:adjustRightInd w:val="0"/>
              <w:snapToGrid w:val="0"/>
              <w:spacing w:beforeLines="50" w:afterLines="50" w:line="360" w:lineRule="auto"/>
              <w:ind w:left="426"/>
              <w:jc w:val="left"/>
              <w:rPr>
                <w:rFonts w:ascii="宋体" w:eastAsia="宋体" w:hAnsi="宋体" w:cs="Times New Roman"/>
                <w:sz w:val="24"/>
                <w:szCs w:val="24"/>
              </w:rPr>
            </w:pPr>
          </w:p>
        </w:tc>
      </w:tr>
    </w:tbl>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1F77E2">
      <w:pPr>
        <w:rPr>
          <w:rFonts w:ascii="Calibri" w:eastAsia="宋体" w:hAnsi="Calibri" w:cs="Times New Roman"/>
        </w:rPr>
      </w:pP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二十、针对本项目的实施方案</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针对本项目的实施方案</w:t>
      </w:r>
    </w:p>
    <w:p w:rsidR="001F77E2" w:rsidRDefault="001F77E2" w:rsidP="001F77E2"/>
    <w:p w:rsidR="001F77E2" w:rsidRDefault="001F77E2" w:rsidP="001F77E2"/>
    <w:p w:rsidR="001F77E2" w:rsidRDefault="001F77E2" w:rsidP="001F77E2">
      <w:pPr>
        <w:widowControl/>
        <w:jc w:val="left"/>
        <w:rPr>
          <w:kern w:val="0"/>
        </w:rPr>
        <w:sectPr w:rsidR="001F77E2">
          <w:pgSz w:w="11906" w:h="16838"/>
          <w:pgMar w:top="1440" w:right="1800" w:bottom="1440" w:left="1800" w:header="851" w:footer="992" w:gutter="0"/>
          <w:cols w:space="720"/>
          <w:docGrid w:type="lines" w:linePitch="312"/>
        </w:sectPr>
      </w:pPr>
    </w:p>
    <w:p w:rsidR="001F77E2" w:rsidRDefault="001F77E2" w:rsidP="001F77E2"/>
    <w:p w:rsidR="001F77E2" w:rsidRDefault="001F77E2" w:rsidP="001F77E2">
      <w:pPr>
        <w:jc w:val="center"/>
        <w:rPr>
          <w:rFonts w:ascii="宋体" w:eastAsia="宋体" w:hAnsi="宋体"/>
          <w:sz w:val="28"/>
        </w:rPr>
      </w:pPr>
      <w:r>
        <w:rPr>
          <w:rFonts w:ascii="宋体" w:eastAsia="宋体" w:hAnsi="宋体" w:hint="eastAsia"/>
          <w:sz w:val="28"/>
        </w:rPr>
        <w:t>二十一、防泄密管理软件相关证书</w:t>
      </w:r>
    </w:p>
    <w:p w:rsidR="001F77E2" w:rsidRDefault="001F77E2" w:rsidP="001F77E2">
      <w:pPr>
        <w:jc w:val="left"/>
        <w:rPr>
          <w:rFonts w:ascii="宋体" w:eastAsia="宋体" w:hAnsi="宋体"/>
          <w:sz w:val="24"/>
        </w:rPr>
      </w:pPr>
    </w:p>
    <w:p w:rsidR="001F77E2" w:rsidRDefault="001F77E2" w:rsidP="001F77E2">
      <w:pPr>
        <w:rPr>
          <w:rFonts w:ascii="Calibri" w:eastAsia="宋体" w:hAnsi="Calibri" w:cs="Times New Roman"/>
          <w:sz w:val="32"/>
          <w:szCs w:val="32"/>
        </w:rPr>
      </w:pPr>
      <w:r>
        <w:rPr>
          <w:rFonts w:ascii="Calibri" w:eastAsia="宋体" w:hAnsi="Calibri" w:cs="Times New Roman" w:hint="eastAsia"/>
          <w:sz w:val="32"/>
          <w:szCs w:val="32"/>
        </w:rPr>
        <w:t>针对防泄密管理软件，提供国家版权局颁发的《</w:t>
      </w:r>
      <w:r>
        <w:rPr>
          <w:rFonts w:ascii="Calibri" w:eastAsia="宋体" w:hAnsi="Calibri" w:cs="Times New Roman"/>
          <w:sz w:val="32"/>
          <w:szCs w:val="32"/>
        </w:rPr>
        <w:t>URL</w:t>
      </w:r>
      <w:r>
        <w:rPr>
          <w:rFonts w:ascii="Calibri" w:eastAsia="宋体" w:hAnsi="Calibri" w:cs="Times New Roman" w:hint="eastAsia"/>
          <w:sz w:val="32"/>
          <w:szCs w:val="32"/>
        </w:rPr>
        <w:t>过滤自主知识产权证书》；提供国家版权局颁发的《互联网内容审计自主知识产权证书》；提供中央控制系统主机、高清混合矩阵配套软件的国家计算机软件著作权证书。</w:t>
      </w:r>
    </w:p>
    <w:p w:rsidR="001F77E2" w:rsidRDefault="001F77E2" w:rsidP="001F77E2"/>
    <w:p w:rsidR="001F77E2" w:rsidRDefault="001F77E2" w:rsidP="001F77E2"/>
    <w:p w:rsidR="001F77E2" w:rsidRDefault="001F77E2" w:rsidP="001F77E2"/>
    <w:p w:rsidR="001F77E2" w:rsidRDefault="001F77E2" w:rsidP="001F77E2">
      <w:pPr>
        <w:widowControl/>
        <w:jc w:val="left"/>
      </w:pPr>
      <w:r>
        <w:rPr>
          <w:kern w:val="0"/>
        </w:rPr>
        <w:br w:type="page"/>
      </w:r>
    </w:p>
    <w:p w:rsidR="001F77E2" w:rsidRDefault="001F77E2" w:rsidP="001F77E2"/>
    <w:p w:rsidR="001F77E2" w:rsidRDefault="001F77E2" w:rsidP="001F77E2">
      <w:pPr>
        <w:jc w:val="center"/>
        <w:rPr>
          <w:rFonts w:ascii="宋体" w:eastAsia="宋体" w:hAnsi="宋体"/>
          <w:b/>
          <w:sz w:val="28"/>
        </w:rPr>
      </w:pPr>
      <w:r>
        <w:rPr>
          <w:rFonts w:ascii="宋体" w:eastAsia="宋体" w:hAnsi="宋体" w:hint="eastAsia"/>
          <w:b/>
          <w:sz w:val="28"/>
        </w:rPr>
        <w:t>第四部分 符合性审查项及评分标准</w:t>
      </w:r>
    </w:p>
    <w:p w:rsidR="001F77E2" w:rsidRDefault="001F77E2" w:rsidP="001F77E2">
      <w:pPr>
        <w:jc w:val="left"/>
        <w:rPr>
          <w:rFonts w:ascii="宋体" w:eastAsia="宋体" w:hAnsi="宋体"/>
          <w:sz w:val="24"/>
        </w:rPr>
      </w:pPr>
    </w:p>
    <w:p w:rsidR="001F77E2" w:rsidRDefault="001F77E2" w:rsidP="001F77E2">
      <w:pPr>
        <w:jc w:val="left"/>
        <w:rPr>
          <w:rFonts w:ascii="宋体" w:eastAsia="宋体" w:hAnsi="宋体"/>
          <w:sz w:val="24"/>
        </w:rPr>
      </w:pPr>
      <w:r>
        <w:rPr>
          <w:rFonts w:ascii="宋体" w:eastAsia="宋体" w:hAnsi="宋体" w:hint="eastAsia"/>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1F77E2" w:rsidRDefault="001F77E2" w:rsidP="001F77E2">
      <w:pPr>
        <w:jc w:val="left"/>
        <w:rPr>
          <w:rFonts w:ascii="宋体" w:eastAsia="宋体" w:hAnsi="宋体"/>
          <w:sz w:val="24"/>
        </w:rPr>
      </w:pPr>
      <w:r>
        <w:rPr>
          <w:rFonts w:ascii="宋体" w:eastAsia="宋体" w:hAnsi="宋体" w:hint="eastAsia"/>
          <w:sz w:val="24"/>
        </w:rPr>
        <w:t xml:space="preserve">    1.投标声明函</w:t>
      </w:r>
    </w:p>
    <w:p w:rsidR="001F77E2" w:rsidRDefault="001F77E2" w:rsidP="001F77E2">
      <w:pPr>
        <w:jc w:val="left"/>
        <w:rPr>
          <w:rFonts w:ascii="宋体" w:eastAsia="宋体" w:hAnsi="宋体"/>
          <w:sz w:val="24"/>
        </w:rPr>
      </w:pPr>
      <w:r>
        <w:rPr>
          <w:rFonts w:ascii="宋体" w:eastAsia="宋体" w:hAnsi="宋体" w:hint="eastAsia"/>
          <w:sz w:val="24"/>
        </w:rPr>
        <w:t xml:space="preserve">    2.开标一览表</w:t>
      </w:r>
    </w:p>
    <w:p w:rsidR="001F77E2" w:rsidRDefault="001F77E2" w:rsidP="001F77E2">
      <w:pPr>
        <w:jc w:val="left"/>
        <w:rPr>
          <w:rFonts w:ascii="宋体" w:eastAsia="宋体" w:hAnsi="宋体"/>
          <w:sz w:val="24"/>
        </w:rPr>
      </w:pPr>
      <w:r>
        <w:rPr>
          <w:rFonts w:ascii="宋体" w:eastAsia="宋体" w:hAnsi="宋体" w:hint="eastAsia"/>
          <w:sz w:val="24"/>
        </w:rPr>
        <w:t xml:space="preserve">    3.分项报价表</w:t>
      </w:r>
    </w:p>
    <w:p w:rsidR="001F77E2" w:rsidRDefault="001F77E2" w:rsidP="001F77E2">
      <w:pPr>
        <w:jc w:val="left"/>
        <w:rPr>
          <w:rFonts w:ascii="宋体" w:eastAsia="宋体" w:hAnsi="宋体"/>
          <w:sz w:val="24"/>
        </w:rPr>
      </w:pPr>
      <w:r>
        <w:rPr>
          <w:rFonts w:ascii="宋体" w:eastAsia="宋体" w:hAnsi="宋体" w:hint="eastAsia"/>
          <w:sz w:val="24"/>
        </w:rPr>
        <w:t xml:space="preserve">    4.非进口产品声明函</w:t>
      </w:r>
    </w:p>
    <w:p w:rsidR="001F77E2" w:rsidRDefault="001F77E2" w:rsidP="001F77E2">
      <w:pPr>
        <w:jc w:val="left"/>
        <w:rPr>
          <w:rFonts w:ascii="宋体" w:eastAsia="宋体" w:hAnsi="宋体"/>
          <w:sz w:val="24"/>
        </w:rPr>
      </w:pPr>
      <w:r>
        <w:rPr>
          <w:rFonts w:ascii="宋体" w:eastAsia="宋体" w:hAnsi="宋体" w:hint="eastAsia"/>
          <w:sz w:val="24"/>
        </w:rPr>
        <w:t xml:space="preserve">    5.营业执照</w:t>
      </w:r>
    </w:p>
    <w:p w:rsidR="001F77E2" w:rsidRDefault="001F77E2" w:rsidP="001F77E2">
      <w:pPr>
        <w:jc w:val="left"/>
        <w:rPr>
          <w:rFonts w:ascii="宋体" w:eastAsia="宋体" w:hAnsi="宋体"/>
          <w:sz w:val="24"/>
        </w:rPr>
      </w:pPr>
      <w:r>
        <w:rPr>
          <w:rFonts w:ascii="宋体" w:eastAsia="宋体" w:hAnsi="宋体" w:hint="eastAsia"/>
          <w:sz w:val="24"/>
        </w:rPr>
        <w:t xml:space="preserve">    6.节能强制产品</w:t>
      </w:r>
    </w:p>
    <w:p w:rsidR="001F77E2" w:rsidRDefault="001F77E2" w:rsidP="001F77E2">
      <w:pPr>
        <w:jc w:val="left"/>
        <w:rPr>
          <w:rFonts w:ascii="宋体" w:eastAsia="宋体" w:hAnsi="宋体"/>
          <w:sz w:val="24"/>
        </w:rPr>
      </w:pPr>
      <w:r>
        <w:rPr>
          <w:rFonts w:ascii="宋体" w:eastAsia="宋体" w:hAnsi="宋体" w:hint="eastAsia"/>
          <w:sz w:val="24"/>
        </w:rPr>
        <w:t xml:space="preserve">    7.财务状况报告</w:t>
      </w:r>
    </w:p>
    <w:p w:rsidR="001F77E2" w:rsidRDefault="001F77E2" w:rsidP="001F77E2">
      <w:pPr>
        <w:jc w:val="left"/>
        <w:rPr>
          <w:rFonts w:ascii="宋体" w:eastAsia="宋体" w:hAnsi="宋体"/>
          <w:sz w:val="24"/>
        </w:rPr>
      </w:pPr>
      <w:r>
        <w:rPr>
          <w:rFonts w:ascii="宋体" w:eastAsia="宋体" w:hAnsi="宋体" w:hint="eastAsia"/>
          <w:sz w:val="24"/>
        </w:rPr>
        <w:t xml:space="preserve">    8.没有重大违法记录的声明</w:t>
      </w:r>
    </w:p>
    <w:p w:rsidR="001F77E2" w:rsidRDefault="001F77E2" w:rsidP="001F77E2">
      <w:pPr>
        <w:jc w:val="left"/>
        <w:rPr>
          <w:rFonts w:ascii="宋体" w:eastAsia="宋体" w:hAnsi="宋体"/>
          <w:sz w:val="24"/>
        </w:rPr>
      </w:pPr>
      <w:r>
        <w:rPr>
          <w:rFonts w:ascii="宋体" w:eastAsia="宋体" w:hAnsi="宋体" w:hint="eastAsia"/>
          <w:sz w:val="24"/>
        </w:rPr>
        <w:t xml:space="preserve">    9.依法缴纳税收和社会保障资金的相关材料</w:t>
      </w:r>
    </w:p>
    <w:p w:rsidR="001F77E2" w:rsidRDefault="001F77E2" w:rsidP="001F77E2">
      <w:pPr>
        <w:jc w:val="left"/>
        <w:rPr>
          <w:rFonts w:ascii="宋体" w:eastAsia="宋体" w:hAnsi="宋体"/>
          <w:sz w:val="24"/>
        </w:rPr>
      </w:pPr>
    </w:p>
    <w:p w:rsidR="001F77E2" w:rsidRDefault="001F77E2" w:rsidP="001F77E2">
      <w:pPr>
        <w:jc w:val="left"/>
        <w:rPr>
          <w:rFonts w:ascii="宋体" w:eastAsia="宋体" w:hAnsi="宋体"/>
          <w:sz w:val="24"/>
        </w:rPr>
      </w:pPr>
      <w:r>
        <w:rPr>
          <w:rFonts w:ascii="宋体" w:eastAsia="宋体" w:hAnsi="宋体" w:hint="eastAsia"/>
          <w:sz w:val="24"/>
        </w:rPr>
        <w:t>二、评分标准</w:t>
      </w:r>
    </w:p>
    <w:tbl>
      <w:tblPr>
        <w:tblStyle w:val="aa"/>
        <w:tblW w:w="5000" w:type="pct"/>
        <w:tblLook w:val="04A0"/>
      </w:tblPr>
      <w:tblGrid>
        <w:gridCol w:w="673"/>
        <w:gridCol w:w="2018"/>
        <w:gridCol w:w="2243"/>
        <w:gridCol w:w="1345"/>
        <w:gridCol w:w="2243"/>
      </w:tblGrid>
      <w:tr w:rsidR="001F77E2" w:rsidTr="001F77E2">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F77E2" w:rsidRDefault="001F77E2">
            <w:pPr>
              <w:jc w:val="center"/>
              <w:rPr>
                <w:rFonts w:ascii="黑体" w:eastAsia="黑体" w:hAnsi="黑体"/>
                <w:sz w:val="24"/>
              </w:rPr>
            </w:pPr>
            <w:r>
              <w:rPr>
                <w:rFonts w:ascii="黑体" w:eastAsia="黑体" w:hAnsi="黑体" w:hint="eastAsia"/>
                <w:sz w:val="24"/>
              </w:rPr>
              <w:t>序号</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F77E2" w:rsidRDefault="001F77E2">
            <w:pPr>
              <w:jc w:val="center"/>
              <w:rPr>
                <w:rFonts w:ascii="黑体" w:eastAsia="黑体" w:hAnsi="黑体"/>
                <w:sz w:val="24"/>
              </w:rPr>
            </w:pPr>
            <w:r>
              <w:rPr>
                <w:rFonts w:ascii="黑体" w:eastAsia="黑体" w:hAnsi="黑体" w:hint="eastAsia"/>
                <w:sz w:val="24"/>
              </w:rPr>
              <w:t>项目</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F77E2" w:rsidRDefault="001F77E2">
            <w:pPr>
              <w:jc w:val="center"/>
              <w:rPr>
                <w:rFonts w:ascii="黑体" w:eastAsia="黑体" w:hAnsi="黑体"/>
                <w:sz w:val="24"/>
              </w:rPr>
            </w:pPr>
            <w:r>
              <w:rPr>
                <w:rFonts w:ascii="黑体" w:eastAsia="黑体" w:hAnsi="黑体" w:hint="eastAsia"/>
                <w:sz w:val="24"/>
              </w:rPr>
              <w:t>评审因素</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F77E2" w:rsidRDefault="001F77E2">
            <w:pPr>
              <w:jc w:val="center"/>
              <w:rPr>
                <w:rFonts w:ascii="黑体" w:eastAsia="黑体" w:hAnsi="黑体"/>
                <w:sz w:val="24"/>
              </w:rPr>
            </w:pPr>
            <w:r>
              <w:rPr>
                <w:rFonts w:ascii="黑体" w:eastAsia="黑体" w:hAnsi="黑体" w:hint="eastAsia"/>
                <w:sz w:val="24"/>
              </w:rPr>
              <w:t>分值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1F77E2" w:rsidRDefault="001F77E2">
            <w:pPr>
              <w:jc w:val="center"/>
              <w:rPr>
                <w:rFonts w:ascii="黑体" w:eastAsia="黑体" w:hAnsi="黑体"/>
                <w:sz w:val="24"/>
              </w:rPr>
            </w:pPr>
            <w:r>
              <w:rPr>
                <w:rFonts w:ascii="黑体" w:eastAsia="黑体" w:hAnsi="黑体" w:hint="eastAsia"/>
                <w:sz w:val="24"/>
              </w:rPr>
              <w:t>对应的投标格式</w:t>
            </w:r>
          </w:p>
        </w:tc>
      </w:tr>
      <w:tr w:rsidR="001F77E2" w:rsidTr="001F77E2">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center"/>
              <w:rPr>
                <w:rFonts w:ascii="宋体" w:eastAsia="宋体" w:hAnsi="宋体"/>
                <w:sz w:val="24"/>
              </w:rPr>
            </w:pPr>
            <w:r>
              <w:rPr>
                <w:rFonts w:ascii="宋体" w:eastAsia="宋体" w:hAnsi="宋体" w:hint="eastAsia"/>
                <w:sz w:val="24"/>
              </w:rPr>
              <w:t>第一部分 商务部分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1.同类项目案例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投标人独立承担过100万元（含）以上的同类项目实施案例。须提供合同首页、金额所在页、标的页和盖章页的扫描件。每提供1个合同得1分，最高得6分。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0～6</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企业有关商务状况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2.节能环保情况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投标人所投产品如有在第十九期《节能产品政府采购清单》或第十七期《环境标志产品政府采购清单》内的，提供产品所在页的扫描件并作相应标示。每有一款产品在清单内，得0.5分，最多得2分。（本项目中的节能强制采购产品“计算机”不计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节能环保情况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3.企业资质证书</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投标人具有信息系</w:t>
            </w:r>
            <w:r>
              <w:rPr>
                <w:rFonts w:ascii="宋体" w:eastAsia="宋体" w:hAnsi="宋体" w:hint="eastAsia"/>
                <w:sz w:val="24"/>
              </w:rPr>
              <w:lastRenderedPageBreak/>
              <w:t>统集成（及服务）二级（含）及以上资质证书，得2分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lastRenderedPageBreak/>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计算机信息系统集</w:t>
            </w:r>
            <w:r>
              <w:rPr>
                <w:rFonts w:ascii="宋体" w:eastAsia="宋体" w:hAnsi="宋体" w:hint="eastAsia"/>
                <w:sz w:val="24"/>
              </w:rPr>
              <w:lastRenderedPageBreak/>
              <w:t xml:space="preserve">成或计算机信息系统集成及服务资质 </w:t>
            </w:r>
          </w:p>
        </w:tc>
      </w:tr>
      <w:tr w:rsidR="001F77E2" w:rsidTr="001F77E2">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center"/>
              <w:rPr>
                <w:rFonts w:ascii="宋体" w:eastAsia="宋体" w:hAnsi="宋体"/>
                <w:sz w:val="24"/>
              </w:rPr>
            </w:pPr>
            <w:r>
              <w:rPr>
                <w:rFonts w:ascii="宋体" w:eastAsia="宋体" w:hAnsi="宋体" w:hint="eastAsia"/>
                <w:sz w:val="24"/>
              </w:rPr>
              <w:lastRenderedPageBreak/>
              <w:t>第二部分 售后服务及承诺</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1.售后服务方案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根据售后服务方案的优劣对投标人进行排名。第一名得5分，第二名得4分，第三名得3分，其他得2分。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0～5</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售后服务方案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2.培训方案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根据培训方案的优劣对投标人进行排名。第一名得5分，第二名得4分，第三名得3分，其他得2分。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0～5</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培训方案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3.设备质保期及免费维保年限</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承诺三年得2分；承诺四年及以上，得3分；低于三年或没有承诺，得0分。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0～3</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设备质保期及免费维保年限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4.本地服务</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投标人在北京设有本地化服务机构的，提供营业执照或分公司、办事处登记证书，得2分；没有或不提供相关证明，得0分。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本地服务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5.授权委托书</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投标人所投的数字音频处理器、中央控制系统主机、高清混合矩阵、编解码器、防泄密管理软件等产品，提供制造厂家针对本项目的授权委托书，提供一个得1分，满分5分。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0～5</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授权委托书 </w:t>
            </w:r>
          </w:p>
        </w:tc>
      </w:tr>
      <w:tr w:rsidR="001F77E2" w:rsidTr="001F77E2">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center"/>
              <w:rPr>
                <w:rFonts w:ascii="宋体" w:eastAsia="宋体" w:hAnsi="宋体"/>
                <w:sz w:val="24"/>
              </w:rPr>
            </w:pPr>
            <w:r>
              <w:rPr>
                <w:rFonts w:ascii="宋体" w:eastAsia="宋体" w:hAnsi="宋体" w:hint="eastAsia"/>
                <w:sz w:val="24"/>
              </w:rPr>
              <w:t>第三部分 实施方</w:t>
            </w:r>
            <w:r>
              <w:rPr>
                <w:rFonts w:ascii="宋体" w:eastAsia="宋体" w:hAnsi="宋体" w:hint="eastAsia"/>
                <w:sz w:val="24"/>
              </w:rPr>
              <w:lastRenderedPageBreak/>
              <w:t>案与技术指标</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lastRenderedPageBreak/>
              <w:t>1.技术指标满足情况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所有技术指标均满足采购需求，得30分。标有“★”的技术指标有一项不满足扣3分，其他技术指标有一项不满足扣1分，扣完</w:t>
            </w:r>
            <w:r>
              <w:rPr>
                <w:rFonts w:ascii="宋体" w:eastAsia="宋体" w:hAnsi="宋体" w:hint="eastAsia"/>
                <w:sz w:val="24"/>
              </w:rPr>
              <w:lastRenderedPageBreak/>
              <w:t>为止。</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lastRenderedPageBreak/>
              <w:t>0～30</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技术指标满足情况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2.针对本项目的实施方案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根据实施方案的优劣对投标人进行排名。第一名得4分，第二名得3分，第三名得2分，其他得1分。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0～4</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针对本项目的实施方案 </w:t>
            </w:r>
          </w:p>
        </w:tc>
      </w:tr>
      <w:tr w:rsidR="001F77E2" w:rsidTr="001F77E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77E2" w:rsidRDefault="001F77E2">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3.相关证书</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针对防泄密管理软件，提供国家版权局颁发的《URL过滤自主知识产权证书》的，得2分；提供国家版权局颁发的《互联网内容审计自主知识产权证书》得2分；提供中央控制系统主机、高清混合矩阵配套软件的国家计算机软件著作权证书，1个得1分；满分6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0～6</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 xml:space="preserve">防泄密管理软件相关证书 </w:t>
            </w:r>
          </w:p>
        </w:tc>
      </w:tr>
      <w:tr w:rsidR="001F77E2" w:rsidTr="001F77E2">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center"/>
              <w:rPr>
                <w:rFonts w:ascii="宋体" w:eastAsia="宋体" w:hAnsi="宋体"/>
                <w:sz w:val="24"/>
              </w:rPr>
            </w:pPr>
            <w:r>
              <w:rPr>
                <w:rFonts w:ascii="宋体" w:eastAsia="宋体" w:hAnsi="宋体" w:hint="eastAsia"/>
                <w:sz w:val="24"/>
              </w:rPr>
              <w:t>第四部分 报价分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1.价格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t>（1）满足招标文件要求且投标价格最低的投标报价为评标基准价，其投标人的报价分为最高分30分；</w:t>
            </w:r>
          </w:p>
          <w:p w:rsidR="001F77E2" w:rsidRDefault="001F77E2">
            <w:pPr>
              <w:jc w:val="left"/>
              <w:rPr>
                <w:rFonts w:ascii="宋体" w:eastAsia="宋体" w:hAnsi="宋体"/>
                <w:sz w:val="24"/>
              </w:rPr>
            </w:pPr>
            <w:r>
              <w:rPr>
                <w:rFonts w:ascii="宋体" w:eastAsia="宋体" w:hAnsi="宋体" w:hint="eastAsia"/>
                <w:sz w:val="24"/>
              </w:rPr>
              <w:t>（2）其他投标人的报价分按以下公式计算：</w:t>
            </w:r>
          </w:p>
          <w:p w:rsidR="001F77E2" w:rsidRDefault="001F77E2">
            <w:pPr>
              <w:jc w:val="left"/>
              <w:rPr>
                <w:rFonts w:ascii="宋体" w:eastAsia="宋体" w:hAnsi="宋体"/>
                <w:sz w:val="24"/>
              </w:rPr>
            </w:pPr>
            <w:r>
              <w:rPr>
                <w:rFonts w:ascii="宋体" w:eastAsia="宋体" w:hAnsi="宋体" w:hint="eastAsia"/>
                <w:sz w:val="24"/>
              </w:rPr>
              <w:t>报价得分=(评标基准价／投标报价)×价格权值×100；</w:t>
            </w:r>
          </w:p>
          <w:p w:rsidR="001F77E2" w:rsidRDefault="001F77E2">
            <w:pPr>
              <w:jc w:val="left"/>
              <w:rPr>
                <w:rFonts w:ascii="宋体" w:eastAsia="宋体" w:hAnsi="宋体"/>
                <w:sz w:val="24"/>
              </w:rPr>
            </w:pPr>
            <w:r>
              <w:rPr>
                <w:rFonts w:ascii="宋体" w:eastAsia="宋体" w:hAnsi="宋体" w:hint="eastAsia"/>
                <w:sz w:val="24"/>
              </w:rPr>
              <w:t>（3）小型、微型企业价格折扣率</w:t>
            </w:r>
          </w:p>
          <w:p w:rsidR="001F77E2" w:rsidRDefault="001F77E2">
            <w:pPr>
              <w:jc w:val="left"/>
              <w:rPr>
                <w:rFonts w:ascii="宋体" w:eastAsia="宋体" w:hAnsi="宋体"/>
                <w:sz w:val="24"/>
              </w:rPr>
            </w:pPr>
            <w:r>
              <w:rPr>
                <w:rFonts w:ascii="宋体" w:eastAsia="宋体" w:hAnsi="宋体" w:hint="eastAsia"/>
                <w:sz w:val="24"/>
              </w:rPr>
              <w:t>作为非专门面向小型、微型企业的采购项目，其中</w:t>
            </w:r>
          </w:p>
          <w:p w:rsidR="001F77E2" w:rsidRDefault="001F77E2">
            <w:pPr>
              <w:jc w:val="left"/>
              <w:rPr>
                <w:rFonts w:ascii="宋体" w:eastAsia="宋体" w:hAnsi="宋体"/>
                <w:sz w:val="24"/>
              </w:rPr>
            </w:pPr>
            <w:r>
              <w:rPr>
                <w:rFonts w:ascii="宋体" w:eastAsia="宋体" w:hAnsi="宋体" w:hint="eastAsia"/>
                <w:sz w:val="24"/>
              </w:rPr>
              <w:t>1、小型、微型企业参与投标的，对其产品价格给予6%的扣除，用扣除后的价格参与评审。</w:t>
            </w:r>
          </w:p>
          <w:p w:rsidR="001F77E2" w:rsidRDefault="001F77E2">
            <w:pPr>
              <w:jc w:val="left"/>
              <w:rPr>
                <w:rFonts w:ascii="宋体" w:eastAsia="宋体" w:hAnsi="宋体"/>
                <w:sz w:val="24"/>
              </w:rPr>
            </w:pPr>
            <w:r>
              <w:rPr>
                <w:rFonts w:ascii="宋体" w:eastAsia="宋体" w:hAnsi="宋体" w:hint="eastAsia"/>
                <w:sz w:val="24"/>
              </w:rPr>
              <w:lastRenderedPageBreak/>
              <w:t>2、监狱企业视同小型、微型企业。</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77E2" w:rsidRDefault="001F77E2">
            <w:pPr>
              <w:jc w:val="left"/>
              <w:rPr>
                <w:rFonts w:ascii="宋体" w:eastAsia="宋体" w:hAnsi="宋体"/>
                <w:sz w:val="24"/>
              </w:rPr>
            </w:pPr>
            <w:r>
              <w:rPr>
                <w:rFonts w:ascii="宋体" w:eastAsia="宋体" w:hAnsi="宋体" w:hint="eastAsia"/>
                <w:sz w:val="24"/>
              </w:rPr>
              <w:lastRenderedPageBreak/>
              <w:t>0～30</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7E2" w:rsidRDefault="001F77E2">
            <w:pPr>
              <w:jc w:val="left"/>
              <w:rPr>
                <w:rFonts w:ascii="宋体" w:eastAsia="宋体" w:hAnsi="宋体"/>
                <w:sz w:val="24"/>
              </w:rPr>
            </w:pPr>
          </w:p>
        </w:tc>
      </w:tr>
    </w:tbl>
    <w:p w:rsidR="001F77E2" w:rsidRDefault="001F77E2" w:rsidP="001F77E2">
      <w:pPr>
        <w:jc w:val="left"/>
        <w:rPr>
          <w:rFonts w:ascii="宋体" w:eastAsia="宋体" w:hAnsi="宋体"/>
          <w:sz w:val="24"/>
        </w:rPr>
      </w:pPr>
    </w:p>
    <w:p w:rsidR="001F77E2" w:rsidRDefault="001F77E2" w:rsidP="001F77E2">
      <w:pPr>
        <w:jc w:val="left"/>
        <w:rPr>
          <w:rFonts w:ascii="宋体" w:eastAsia="宋体" w:hAnsi="宋体"/>
          <w:sz w:val="24"/>
        </w:rPr>
      </w:pPr>
    </w:p>
    <w:p w:rsidR="001F77E2" w:rsidRDefault="001F77E2" w:rsidP="001F77E2">
      <w:pPr>
        <w:widowControl/>
        <w:jc w:val="left"/>
        <w:rPr>
          <w:rFonts w:ascii="宋体" w:eastAsia="宋体" w:hAnsi="宋体"/>
          <w:kern w:val="0"/>
          <w:sz w:val="24"/>
        </w:rPr>
        <w:sectPr w:rsidR="001F77E2">
          <w:pgSz w:w="11906" w:h="16838"/>
          <w:pgMar w:top="1440" w:right="1800" w:bottom="1440" w:left="1800" w:header="851" w:footer="992" w:gutter="0"/>
          <w:cols w:space="720"/>
          <w:docGrid w:type="lines" w:linePitch="312"/>
        </w:sectPr>
      </w:pPr>
    </w:p>
    <w:p w:rsidR="001F77E2" w:rsidRDefault="001F77E2" w:rsidP="001F77E2">
      <w:pPr>
        <w:jc w:val="left"/>
        <w:rPr>
          <w:rFonts w:ascii="宋体" w:eastAsia="宋体" w:hAnsi="宋体"/>
          <w:sz w:val="24"/>
        </w:rPr>
      </w:pPr>
    </w:p>
    <w:p w:rsidR="001F77E2" w:rsidRDefault="001F77E2" w:rsidP="001F77E2"/>
    <w:p w:rsidR="001F77E2" w:rsidRDefault="001F77E2" w:rsidP="001F77E2">
      <w:pPr>
        <w:widowControl/>
        <w:jc w:val="left"/>
      </w:pPr>
      <w:r>
        <w:rPr>
          <w:kern w:val="0"/>
        </w:rPr>
        <w:br w:type="page"/>
      </w:r>
    </w:p>
    <w:p w:rsidR="001F77E2" w:rsidRDefault="001F77E2" w:rsidP="001F77E2"/>
    <w:p w:rsidR="001F77E2" w:rsidRDefault="001F77E2" w:rsidP="001F77E2">
      <w:pPr>
        <w:jc w:val="center"/>
        <w:rPr>
          <w:rFonts w:ascii="宋体" w:eastAsia="宋体" w:hAnsi="宋体"/>
          <w:b/>
          <w:sz w:val="28"/>
        </w:rPr>
      </w:pPr>
      <w:r>
        <w:rPr>
          <w:rFonts w:ascii="宋体" w:eastAsia="宋体" w:hAnsi="宋体" w:hint="eastAsia"/>
          <w:b/>
          <w:sz w:val="28"/>
        </w:rPr>
        <w:t>第五部分 技术规格及要求</w:t>
      </w:r>
    </w:p>
    <w:p w:rsidR="001F77E2" w:rsidRDefault="001F77E2" w:rsidP="001F77E2">
      <w:pPr>
        <w:jc w:val="center"/>
        <w:rPr>
          <w:rFonts w:ascii="宋体" w:eastAsia="宋体" w:hAnsi="宋体"/>
          <w:b/>
          <w:sz w:val="28"/>
        </w:rPr>
      </w:pPr>
    </w:p>
    <w:p w:rsidR="001F77E2" w:rsidRDefault="001F77E2" w:rsidP="001F77E2">
      <w:pPr>
        <w:jc w:val="left"/>
        <w:rPr>
          <w:rFonts w:ascii="宋体" w:eastAsia="宋体" w:hAnsi="宋体"/>
          <w:sz w:val="24"/>
        </w:rPr>
      </w:pPr>
      <w:r>
        <w:rPr>
          <w:rFonts w:ascii="宋体" w:eastAsia="宋体" w:hAnsi="宋体" w:hint="eastAsia"/>
          <w:sz w:val="24"/>
        </w:rPr>
        <w:t>详见附件：</w:t>
      </w:r>
    </w:p>
    <w:p w:rsidR="001F77E2" w:rsidRDefault="001F77E2" w:rsidP="001F77E2">
      <w:pPr>
        <w:jc w:val="left"/>
        <w:rPr>
          <w:rFonts w:ascii="宋体" w:eastAsia="宋体" w:hAnsi="宋体"/>
          <w:sz w:val="24"/>
        </w:rPr>
      </w:pPr>
      <w:r>
        <w:rPr>
          <w:rFonts w:ascii="宋体" w:eastAsia="宋体" w:hAnsi="宋体" w:hint="eastAsia"/>
          <w:sz w:val="24"/>
        </w:rPr>
        <w:t>技术文件.docx</w:t>
      </w:r>
    </w:p>
    <w:p w:rsidR="001F77E2" w:rsidRDefault="001F77E2" w:rsidP="001F77E2">
      <w:pPr>
        <w:jc w:val="left"/>
        <w:rPr>
          <w:rFonts w:ascii="宋体" w:eastAsia="宋体" w:hAnsi="宋体"/>
          <w:sz w:val="24"/>
        </w:rPr>
      </w:pPr>
    </w:p>
    <w:p w:rsidR="001F77E2" w:rsidRDefault="001F77E2" w:rsidP="001F77E2"/>
    <w:p w:rsidR="001F77E2" w:rsidRDefault="001F77E2" w:rsidP="001F77E2">
      <w:pPr>
        <w:widowControl/>
        <w:jc w:val="left"/>
      </w:pPr>
      <w:r>
        <w:rPr>
          <w:kern w:val="0"/>
        </w:rPr>
        <w:br w:type="page"/>
      </w:r>
    </w:p>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 w:rsidR="001F77E2" w:rsidRDefault="001F77E2" w:rsidP="001F77E2">
      <w:pPr>
        <w:jc w:val="center"/>
        <w:rPr>
          <w:rFonts w:ascii="宋体" w:eastAsia="宋体" w:hAnsi="宋体"/>
          <w:sz w:val="72"/>
        </w:rPr>
      </w:pPr>
      <w:r>
        <w:rPr>
          <w:rFonts w:ascii="宋体" w:eastAsia="宋体" w:hAnsi="宋体" w:hint="eastAsia"/>
          <w:b/>
          <w:sz w:val="72"/>
        </w:rPr>
        <w:t>第二章 通用部分</w:t>
      </w:r>
    </w:p>
    <w:p w:rsidR="001F77E2" w:rsidRDefault="001F77E2" w:rsidP="001F77E2"/>
    <w:p w:rsidR="001F77E2" w:rsidRDefault="001F77E2" w:rsidP="001F77E2">
      <w:pPr>
        <w:widowControl/>
        <w:jc w:val="left"/>
      </w:pPr>
      <w:r>
        <w:rPr>
          <w:kern w:val="0"/>
        </w:rPr>
        <w:br w:type="page"/>
      </w:r>
    </w:p>
    <w:p w:rsidR="001F77E2" w:rsidRDefault="001F77E2" w:rsidP="001F77E2">
      <w:pPr>
        <w:jc w:val="center"/>
        <w:rPr>
          <w:rFonts w:ascii="宋体" w:hAnsi="宋体"/>
          <w:b/>
          <w:sz w:val="28"/>
        </w:rPr>
      </w:pPr>
      <w:bookmarkStart w:id="0" w:name="_Toc229279411"/>
      <w:bookmarkStart w:id="1" w:name="_Toc360627077"/>
      <w:r>
        <w:rPr>
          <w:rFonts w:ascii="宋体" w:hAnsi="宋体" w:hint="eastAsia"/>
          <w:b/>
          <w:sz w:val="28"/>
        </w:rPr>
        <w:lastRenderedPageBreak/>
        <w:t>第一部分 投标人须知</w:t>
      </w:r>
    </w:p>
    <w:p w:rsidR="001F77E2" w:rsidRDefault="001F77E2" w:rsidP="001F77E2">
      <w:pPr>
        <w:jc w:val="center"/>
        <w:rPr>
          <w:rFonts w:ascii="宋体" w:hAnsi="宋体"/>
          <w:b/>
          <w:sz w:val="28"/>
        </w:rPr>
      </w:pPr>
    </w:p>
    <w:p w:rsidR="001F77E2" w:rsidRDefault="001F77E2" w:rsidP="001F77E2"/>
    <w:p w:rsidR="001F77E2" w:rsidRDefault="001F77E2" w:rsidP="00140D6D">
      <w:pPr>
        <w:pStyle w:val="a9"/>
        <w:numPr>
          <w:ilvl w:val="3"/>
          <w:numId w:val="4"/>
        </w:numPr>
        <w:tabs>
          <w:tab w:val="clear" w:pos="4832"/>
          <w:tab w:val="num" w:pos="709"/>
          <w:tab w:val="num" w:pos="6816"/>
        </w:tabs>
        <w:ind w:left="709"/>
      </w:pPr>
      <w:r>
        <w:rPr>
          <w:rFonts w:hint="eastAsia"/>
        </w:rPr>
        <w:t>总则</w:t>
      </w:r>
      <w:bookmarkEnd w:id="0"/>
      <w:bookmarkEnd w:id="1"/>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适用范围及编制依据</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本招标文件仅适用于本项目投标邀请中所叙述的招标项目。</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本招标文件依据《中华人民共和国政府采购法》、《政府采购货物和服务招标投标管理办法》、《电子签名法》等有关法律法规及规定编制。</w:t>
      </w:r>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定义</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“采购中心”指中共中央直属机关采购中心，为本次招标的组织者。</w:t>
      </w:r>
    </w:p>
    <w:p w:rsidR="001F77E2" w:rsidRDefault="001F77E2" w:rsidP="00140D6D">
      <w:pPr>
        <w:numPr>
          <w:ilvl w:val="1"/>
          <w:numId w:val="9"/>
        </w:numPr>
        <w:snapToGrid w:val="0"/>
        <w:spacing w:line="360" w:lineRule="auto"/>
        <w:ind w:left="601" w:hanging="601"/>
        <w:rPr>
          <w:rFonts w:ascii="宋体" w:hAnsi="宋体"/>
          <w:color w:val="FF0000"/>
          <w:sz w:val="24"/>
        </w:rPr>
      </w:pPr>
      <w:r>
        <w:rPr>
          <w:rFonts w:ascii="宋体" w:hAnsi="宋体" w:hint="eastAsia"/>
          <w:sz w:val="24"/>
        </w:rPr>
        <w:t>“采购人”指本项目的委托单位。</w:t>
      </w:r>
    </w:p>
    <w:p w:rsidR="001F77E2" w:rsidRDefault="001F77E2" w:rsidP="00140D6D">
      <w:pPr>
        <w:numPr>
          <w:ilvl w:val="1"/>
          <w:numId w:val="9"/>
        </w:numPr>
        <w:snapToGrid w:val="0"/>
        <w:spacing w:line="360" w:lineRule="auto"/>
        <w:ind w:left="735" w:hanging="735"/>
        <w:rPr>
          <w:rFonts w:ascii="宋体" w:hAnsi="宋体"/>
          <w:sz w:val="24"/>
        </w:rPr>
      </w:pPr>
      <w:r>
        <w:rPr>
          <w:rFonts w:ascii="宋体" w:hAnsi="宋体" w:hint="eastAsia"/>
          <w:sz w:val="24"/>
        </w:rPr>
        <w:t>“投标人”指按本文件规定领取招标文件并在采购中心登记备案的，且响应招标文件要求，向采购中心提交投标文件的供应商。</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“招标方”指采购人和采购中心。</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“货物”指本文件中所述所有货物及相关服务。</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“日”指日历日。</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“电子化平台”指在采购中心设置、运行的计算机信息系统，该系统在采购中心局域网用于接收投标人的电子投标文件、完成开标、评标等活动，在互联网用于供应商下载招标文件。</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“数字认证证书”指北京数字认证股份有限公司颁发的用于证明投标人身份的单位电子签名认证证书（非个人证书）。</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“投标客户端”指采购中心提供的用于投标人编制投标文件的软件，该软件在“中国政府采购网中直采购频道”的“资料下载”栏目中，由投标人自行免费下载。</w:t>
      </w:r>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投标费用</w:t>
      </w:r>
    </w:p>
    <w:p w:rsidR="001F77E2" w:rsidRDefault="001F77E2" w:rsidP="001F77E2">
      <w:pPr>
        <w:pStyle w:val="a8"/>
        <w:spacing w:line="360" w:lineRule="auto"/>
        <w:ind w:left="420" w:firstLineChars="0" w:firstLine="0"/>
      </w:pPr>
      <w:r>
        <w:rPr>
          <w:rFonts w:hint="eastAsia"/>
        </w:rPr>
        <w:t>投标人应承担所有与本次投标有关的费用，不论投标的结果如何，招标方在</w:t>
      </w:r>
      <w:r>
        <w:rPr>
          <w:rFonts w:hint="eastAsia"/>
        </w:rPr>
        <w:lastRenderedPageBreak/>
        <w:t>任何情况下均无义务和责任承担这些费用。</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2" w:name="_Toc229279412"/>
      <w:bookmarkStart w:id="3" w:name="_Toc360627078"/>
      <w:r>
        <w:rPr>
          <w:rFonts w:ascii="宋体" w:eastAsia="宋体" w:hAnsi="宋体" w:hint="eastAsia"/>
          <w:sz w:val="32"/>
        </w:rPr>
        <w:t>招标文件说明</w:t>
      </w:r>
      <w:bookmarkEnd w:id="2"/>
      <w:bookmarkEnd w:id="3"/>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招标文件的法律效力</w:t>
      </w:r>
    </w:p>
    <w:p w:rsidR="001F77E2" w:rsidRDefault="001F77E2" w:rsidP="001F77E2">
      <w:pPr>
        <w:snapToGrid w:val="0"/>
        <w:spacing w:line="360" w:lineRule="auto"/>
        <w:ind w:leftChars="202" w:left="424" w:firstLine="2"/>
        <w:rPr>
          <w:rFonts w:ascii="宋体" w:hAnsi="宋体"/>
          <w:sz w:val="24"/>
          <w:highlight w:val="yellow"/>
        </w:rPr>
      </w:pPr>
      <w:r>
        <w:rPr>
          <w:rFonts w:ascii="宋体" w:hAnsi="宋体" w:hint="eastAsia"/>
          <w:sz w:val="24"/>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招标文件的澄清、修改</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在投标截止时间15日前，采购中心可以根据需要对招标文件进行澄清、修改。澄清文件作为招标文件的组成部分，与招标文件具有同等法律效力。</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1F77E2" w:rsidRDefault="001F77E2" w:rsidP="00140D6D">
      <w:pPr>
        <w:numPr>
          <w:ilvl w:val="1"/>
          <w:numId w:val="9"/>
        </w:numPr>
        <w:snapToGrid w:val="0"/>
        <w:spacing w:line="360" w:lineRule="auto"/>
        <w:ind w:left="601" w:hanging="601"/>
        <w:rPr>
          <w:rFonts w:ascii="宋体" w:hAnsi="宋体"/>
          <w:spacing w:val="-4"/>
          <w:sz w:val="24"/>
        </w:rPr>
      </w:pPr>
      <w:r>
        <w:rPr>
          <w:rFonts w:ascii="宋体" w:hAnsi="宋体" w:hint="eastAsia"/>
          <w:sz w:val="24"/>
        </w:rPr>
        <w:t>当招标文件和澄清文件在同一内容的表述上不一致时，以最后发出的文件为准。</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4" w:name="_Toc229279413"/>
      <w:bookmarkStart w:id="5" w:name="_Toc360627079"/>
      <w:r>
        <w:rPr>
          <w:rFonts w:ascii="宋体" w:eastAsia="宋体" w:hAnsi="宋体" w:hint="eastAsia"/>
          <w:sz w:val="32"/>
        </w:rPr>
        <w:t>投标文件编写</w:t>
      </w:r>
      <w:bookmarkEnd w:id="4"/>
      <w:bookmarkEnd w:id="5"/>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编制投标文件的工具和语言</w:t>
      </w:r>
    </w:p>
    <w:p w:rsidR="001F77E2" w:rsidRDefault="001F77E2" w:rsidP="00140D6D">
      <w:pPr>
        <w:numPr>
          <w:ilvl w:val="1"/>
          <w:numId w:val="9"/>
        </w:numPr>
        <w:snapToGrid w:val="0"/>
        <w:spacing w:line="360" w:lineRule="auto"/>
        <w:ind w:left="601" w:hanging="601"/>
        <w:rPr>
          <w:rFonts w:ascii="宋体" w:hAnsi="宋体"/>
          <w:sz w:val="24"/>
        </w:rPr>
      </w:pPr>
      <w:r>
        <w:rPr>
          <w:rFonts w:hint="eastAsia"/>
          <w:sz w:val="24"/>
        </w:rPr>
        <w:t>投标人应当通过自备的计算机使用投标客户端编制电子投标文件，投标人提交的电子投标文件以及相关资料均应当使用中文简体字</w:t>
      </w:r>
      <w:r>
        <w:rPr>
          <w:rFonts w:ascii="宋体" w:hAnsi="宋体" w:hint="eastAsia"/>
          <w:sz w:val="24"/>
        </w:rPr>
        <w:t>。</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安装和使用投标客户端需要具备的计算机软硬件环境：</w:t>
      </w:r>
    </w:p>
    <w:p w:rsidR="001F77E2" w:rsidRDefault="001F77E2" w:rsidP="00140D6D">
      <w:pPr>
        <w:numPr>
          <w:ilvl w:val="2"/>
          <w:numId w:val="9"/>
        </w:numPr>
        <w:snapToGrid w:val="0"/>
        <w:spacing w:line="360" w:lineRule="auto"/>
        <w:rPr>
          <w:rFonts w:ascii="宋体" w:hAnsi="宋体"/>
          <w:sz w:val="24"/>
        </w:rPr>
      </w:pPr>
      <w:r>
        <w:rPr>
          <w:rFonts w:ascii="宋体" w:hAnsi="宋体" w:hint="eastAsia"/>
          <w:sz w:val="24"/>
        </w:rPr>
        <w:t>硬件要求:</w:t>
      </w:r>
    </w:p>
    <w:p w:rsidR="001F77E2" w:rsidRDefault="001F77E2" w:rsidP="001F77E2">
      <w:pPr>
        <w:snapToGrid w:val="0"/>
        <w:spacing w:line="360" w:lineRule="auto"/>
        <w:ind w:left="720"/>
        <w:rPr>
          <w:sz w:val="24"/>
        </w:rPr>
      </w:pPr>
      <w:r>
        <w:rPr>
          <w:rFonts w:hint="eastAsia"/>
          <w:sz w:val="24"/>
        </w:rPr>
        <w:t>处理器：双核，</w:t>
      </w:r>
      <w:r>
        <w:rPr>
          <w:sz w:val="24"/>
        </w:rPr>
        <w:t>1000 MHz</w:t>
      </w:r>
      <w:r>
        <w:rPr>
          <w:rFonts w:hint="eastAsia"/>
          <w:sz w:val="24"/>
        </w:rPr>
        <w:t>以上主频</w:t>
      </w:r>
    </w:p>
    <w:p w:rsidR="001F77E2" w:rsidRDefault="001F77E2" w:rsidP="001F77E2">
      <w:pPr>
        <w:snapToGrid w:val="0"/>
        <w:spacing w:line="360" w:lineRule="auto"/>
        <w:ind w:left="720"/>
        <w:rPr>
          <w:sz w:val="24"/>
        </w:rPr>
      </w:pPr>
      <w:r>
        <w:rPr>
          <w:rFonts w:hint="eastAsia"/>
          <w:sz w:val="24"/>
        </w:rPr>
        <w:lastRenderedPageBreak/>
        <w:t>内存：</w:t>
      </w:r>
      <w:r>
        <w:rPr>
          <w:sz w:val="24"/>
        </w:rPr>
        <w:t>1G B</w:t>
      </w:r>
      <w:r>
        <w:rPr>
          <w:rFonts w:hint="eastAsia"/>
          <w:sz w:val="24"/>
        </w:rPr>
        <w:t>或以上</w:t>
      </w:r>
    </w:p>
    <w:p w:rsidR="001F77E2" w:rsidRDefault="001F77E2" w:rsidP="001F77E2">
      <w:pPr>
        <w:snapToGrid w:val="0"/>
        <w:spacing w:line="360" w:lineRule="auto"/>
        <w:ind w:left="720"/>
        <w:rPr>
          <w:sz w:val="24"/>
        </w:rPr>
      </w:pPr>
      <w:r>
        <w:rPr>
          <w:rFonts w:hint="eastAsia"/>
          <w:sz w:val="24"/>
        </w:rPr>
        <w:t>硬盘：</w:t>
      </w:r>
      <w:r>
        <w:rPr>
          <w:sz w:val="24"/>
        </w:rPr>
        <w:t>40G</w:t>
      </w:r>
      <w:r>
        <w:rPr>
          <w:rFonts w:hint="eastAsia"/>
          <w:sz w:val="24"/>
        </w:rPr>
        <w:t>以上</w:t>
      </w:r>
    </w:p>
    <w:p w:rsidR="001F77E2" w:rsidRDefault="001F77E2" w:rsidP="001F77E2">
      <w:pPr>
        <w:snapToGrid w:val="0"/>
        <w:spacing w:line="360" w:lineRule="auto"/>
        <w:ind w:left="720"/>
        <w:rPr>
          <w:sz w:val="24"/>
        </w:rPr>
      </w:pPr>
      <w:r>
        <w:rPr>
          <w:rFonts w:hint="eastAsia"/>
          <w:sz w:val="24"/>
        </w:rPr>
        <w:t>显示器分辨率：</w:t>
      </w:r>
      <w:r>
        <w:rPr>
          <w:sz w:val="24"/>
        </w:rPr>
        <w:t>1024*768</w:t>
      </w:r>
      <w:r>
        <w:rPr>
          <w:rFonts w:hint="eastAsia"/>
          <w:sz w:val="24"/>
        </w:rPr>
        <w:t>或以上</w:t>
      </w:r>
    </w:p>
    <w:p w:rsidR="001F77E2" w:rsidRDefault="001F77E2" w:rsidP="001F77E2">
      <w:pPr>
        <w:snapToGrid w:val="0"/>
        <w:spacing w:line="360" w:lineRule="auto"/>
        <w:ind w:left="720"/>
        <w:rPr>
          <w:sz w:val="24"/>
        </w:rPr>
      </w:pPr>
      <w:r>
        <w:rPr>
          <w:sz w:val="24"/>
        </w:rPr>
        <w:t>USB</w:t>
      </w:r>
      <w:r>
        <w:rPr>
          <w:rFonts w:hint="eastAsia"/>
          <w:sz w:val="24"/>
        </w:rPr>
        <w:t>接口：至少一个</w:t>
      </w:r>
      <w:r>
        <w:rPr>
          <w:sz w:val="24"/>
        </w:rPr>
        <w:t>USB2.0</w:t>
      </w:r>
      <w:r>
        <w:rPr>
          <w:rFonts w:hint="eastAsia"/>
          <w:sz w:val="24"/>
        </w:rPr>
        <w:t>接口</w:t>
      </w:r>
    </w:p>
    <w:p w:rsidR="001F77E2" w:rsidRDefault="001F77E2" w:rsidP="00140D6D">
      <w:pPr>
        <w:numPr>
          <w:ilvl w:val="2"/>
          <w:numId w:val="9"/>
        </w:numPr>
        <w:snapToGrid w:val="0"/>
        <w:spacing w:line="360" w:lineRule="auto"/>
        <w:rPr>
          <w:rFonts w:ascii="宋体" w:hAnsi="宋体"/>
          <w:sz w:val="24"/>
        </w:rPr>
      </w:pPr>
      <w:r>
        <w:rPr>
          <w:rFonts w:ascii="宋体" w:hAnsi="宋体" w:hint="eastAsia"/>
          <w:sz w:val="24"/>
        </w:rPr>
        <w:t>软件要求:</w:t>
      </w:r>
    </w:p>
    <w:p w:rsidR="001F77E2" w:rsidRDefault="001F77E2" w:rsidP="001F77E2">
      <w:pPr>
        <w:ind w:leftChars="286" w:left="601"/>
        <w:rPr>
          <w:rFonts w:ascii="Times New Roman" w:hAnsi="Times New Roman"/>
          <w:sz w:val="24"/>
        </w:rPr>
      </w:pPr>
      <w:r>
        <w:rPr>
          <w:rFonts w:ascii="Times New Roman" w:hAnsi="宋体" w:hint="eastAsia"/>
          <w:sz w:val="24"/>
        </w:rPr>
        <w:t>操作系统：</w:t>
      </w:r>
      <w:r>
        <w:rPr>
          <w:rFonts w:ascii="Times New Roman" w:hAnsi="Times New Roman"/>
          <w:sz w:val="24"/>
        </w:rPr>
        <w:t xml:space="preserve"> Microsoft Windows XP</w:t>
      </w:r>
      <w:r>
        <w:rPr>
          <w:rFonts w:ascii="Times New Roman" w:hAnsi="宋体" w:hint="eastAsia"/>
          <w:sz w:val="24"/>
        </w:rPr>
        <w:t>简体中文版、</w:t>
      </w:r>
      <w:r>
        <w:rPr>
          <w:rFonts w:ascii="Times New Roman" w:hAnsi="Times New Roman"/>
          <w:sz w:val="24"/>
        </w:rPr>
        <w:t>Microsoft Windows 7</w:t>
      </w:r>
      <w:r>
        <w:rPr>
          <w:rFonts w:ascii="Times New Roman" w:hAnsi="宋体" w:hint="eastAsia"/>
          <w:sz w:val="24"/>
        </w:rPr>
        <w:t>简体中文版、</w:t>
      </w:r>
      <w:r>
        <w:rPr>
          <w:rFonts w:ascii="Times New Roman" w:hAnsi="Times New Roman"/>
          <w:sz w:val="24"/>
        </w:rPr>
        <w:t>Microsoft Windows 8</w:t>
      </w:r>
      <w:r>
        <w:rPr>
          <w:rFonts w:ascii="Times New Roman" w:hAnsi="宋体" w:hint="eastAsia"/>
          <w:sz w:val="24"/>
        </w:rPr>
        <w:t>简体中文版</w:t>
      </w:r>
    </w:p>
    <w:p w:rsidR="001F77E2" w:rsidRDefault="001F77E2" w:rsidP="001F77E2">
      <w:pPr>
        <w:ind w:leftChars="286" w:left="601"/>
        <w:rPr>
          <w:rFonts w:ascii="Times New Roman" w:hAnsi="宋体"/>
          <w:sz w:val="24"/>
        </w:rPr>
      </w:pPr>
      <w:r>
        <w:rPr>
          <w:rFonts w:ascii="Times New Roman" w:hAnsi="宋体" w:hint="eastAsia"/>
          <w:sz w:val="24"/>
        </w:rPr>
        <w:t>文档编辑软件：</w:t>
      </w:r>
      <w:r>
        <w:rPr>
          <w:rFonts w:ascii="Times New Roman" w:hAnsi="Times New Roman"/>
          <w:sz w:val="24"/>
        </w:rPr>
        <w:t>32</w:t>
      </w:r>
      <w:r>
        <w:rPr>
          <w:rFonts w:ascii="Times New Roman" w:hAnsi="宋体" w:hint="eastAsia"/>
          <w:sz w:val="24"/>
        </w:rPr>
        <w:t>位</w:t>
      </w:r>
      <w:r>
        <w:rPr>
          <w:rFonts w:ascii="Times New Roman" w:hAnsi="Times New Roman"/>
          <w:sz w:val="24"/>
        </w:rPr>
        <w:t xml:space="preserve"> MicrosoftOffice 2003 </w:t>
      </w:r>
      <w:r>
        <w:rPr>
          <w:rFonts w:ascii="Times New Roman" w:hAnsi="宋体" w:hint="eastAsia"/>
          <w:sz w:val="24"/>
        </w:rPr>
        <w:t>或以上</w:t>
      </w:r>
    </w:p>
    <w:p w:rsidR="001F77E2" w:rsidRDefault="001F77E2" w:rsidP="001F77E2">
      <w:pPr>
        <w:ind w:leftChars="286" w:left="601"/>
        <w:rPr>
          <w:rFonts w:ascii="Times New Roman" w:hAnsi="Times New Roman"/>
          <w:sz w:val="24"/>
        </w:rPr>
      </w:pPr>
      <w:r>
        <w:rPr>
          <w:rFonts w:ascii="Times New Roman" w:hAnsi="宋体" w:hint="eastAsia"/>
          <w:sz w:val="24"/>
        </w:rPr>
        <w:t>浏览器要求：</w:t>
      </w:r>
      <w:r>
        <w:rPr>
          <w:rFonts w:ascii="Times New Roman" w:hAnsi="宋体"/>
          <w:sz w:val="24"/>
        </w:rPr>
        <w:t>IE</w:t>
      </w:r>
      <w:r>
        <w:rPr>
          <w:rFonts w:ascii="Times New Roman" w:hAnsi="宋体" w:hint="eastAsia"/>
          <w:sz w:val="24"/>
        </w:rPr>
        <w:t>浏览器</w:t>
      </w:r>
      <w:r>
        <w:rPr>
          <w:rFonts w:ascii="Times New Roman" w:hAnsi="宋体"/>
          <w:sz w:val="24"/>
        </w:rPr>
        <w:t>6.0</w:t>
      </w:r>
      <w:r>
        <w:rPr>
          <w:rFonts w:ascii="Times New Roman" w:hAnsi="宋体" w:hint="eastAsia"/>
          <w:sz w:val="24"/>
        </w:rPr>
        <w:t>及以上版本</w:t>
      </w:r>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计量单位</w:t>
      </w:r>
    </w:p>
    <w:p w:rsidR="001F77E2" w:rsidRDefault="001F77E2" w:rsidP="001F77E2">
      <w:pPr>
        <w:pStyle w:val="20"/>
        <w:spacing w:line="360" w:lineRule="auto"/>
      </w:pPr>
      <w:r>
        <w:rPr>
          <w:rFonts w:hint="eastAsia"/>
        </w:rPr>
        <w:t>计量单位应当使用中华人民共和国法定计量单位，招标文件的技术要求中另有规定的除外。</w:t>
      </w:r>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投标报价</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投标总价包括投标人为完成本项目所发生的一切费用，估算错误或漏项的风险由投标人自行承担。</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投标人对每包只能有一个不可变更的报价。任何有选择的报价或包含价格调整要求的投标，将被作为无效投标处理。</w:t>
      </w:r>
    </w:p>
    <w:p w:rsidR="001F77E2" w:rsidRDefault="001F77E2" w:rsidP="00140D6D">
      <w:pPr>
        <w:numPr>
          <w:ilvl w:val="1"/>
          <w:numId w:val="9"/>
        </w:numPr>
        <w:snapToGrid w:val="0"/>
        <w:spacing w:line="360" w:lineRule="auto"/>
        <w:ind w:left="601" w:hanging="601"/>
        <w:rPr>
          <w:rFonts w:ascii="宋体" w:hAnsi="宋体"/>
          <w:sz w:val="24"/>
        </w:rPr>
      </w:pPr>
      <w:r>
        <w:rPr>
          <w:rFonts w:ascii="宋体" w:hAnsi="宋体" w:hint="eastAsia"/>
          <w:sz w:val="24"/>
        </w:rPr>
        <w:t>最低报价不能作为中标的保证。</w:t>
      </w:r>
    </w:p>
    <w:p w:rsidR="001F77E2" w:rsidRDefault="001F77E2" w:rsidP="00140D6D">
      <w:pPr>
        <w:numPr>
          <w:ilvl w:val="0"/>
          <w:numId w:val="9"/>
        </w:numPr>
        <w:tabs>
          <w:tab w:val="num" w:pos="1980"/>
        </w:tabs>
        <w:snapToGrid w:val="0"/>
        <w:spacing w:beforeLines="100" w:line="360" w:lineRule="auto"/>
        <w:ind w:left="630" w:hanging="630"/>
        <w:outlineLvl w:val="2"/>
        <w:rPr>
          <w:rFonts w:ascii="宋体" w:hAnsi="宋体"/>
          <w:b/>
          <w:sz w:val="24"/>
        </w:rPr>
      </w:pPr>
      <w:r>
        <w:rPr>
          <w:rFonts w:ascii="宋体" w:hAnsi="宋体" w:hint="eastAsia"/>
          <w:b/>
          <w:sz w:val="24"/>
        </w:rPr>
        <w:t>投标货币</w:t>
      </w:r>
    </w:p>
    <w:p w:rsidR="001F77E2" w:rsidRDefault="001F77E2" w:rsidP="001F77E2">
      <w:pPr>
        <w:snapToGrid w:val="0"/>
        <w:spacing w:line="360" w:lineRule="auto"/>
        <w:ind w:firstLineChars="218" w:firstLine="523"/>
        <w:rPr>
          <w:rFonts w:ascii="Times New Roman" w:hAnsi="Times New Roman"/>
          <w:sz w:val="24"/>
        </w:rPr>
      </w:pPr>
      <w:r>
        <w:rPr>
          <w:rFonts w:hint="eastAsia"/>
          <w:sz w:val="24"/>
        </w:rPr>
        <w:t>投标人应以人民币填报投标报价，合同履行时采购人亦以人民币支付。</w:t>
      </w:r>
    </w:p>
    <w:p w:rsidR="001F77E2" w:rsidRDefault="001F77E2" w:rsidP="00140D6D">
      <w:pPr>
        <w:numPr>
          <w:ilvl w:val="0"/>
          <w:numId w:val="9"/>
        </w:numPr>
        <w:tabs>
          <w:tab w:val="num" w:pos="1980"/>
        </w:tabs>
        <w:snapToGrid w:val="0"/>
        <w:spacing w:beforeLines="100" w:line="360" w:lineRule="auto"/>
        <w:ind w:left="629" w:hanging="629"/>
        <w:rPr>
          <w:rFonts w:ascii="宋体" w:hAnsi="宋体"/>
          <w:b/>
          <w:sz w:val="24"/>
        </w:rPr>
      </w:pPr>
      <w:r>
        <w:rPr>
          <w:rFonts w:ascii="宋体" w:hAnsi="宋体" w:hint="eastAsia"/>
          <w:b/>
          <w:sz w:val="24"/>
        </w:rPr>
        <w:t>投标有效期</w:t>
      </w:r>
    </w:p>
    <w:p w:rsidR="001F77E2" w:rsidRDefault="001F77E2" w:rsidP="00140D6D">
      <w:pPr>
        <w:numPr>
          <w:ilvl w:val="1"/>
          <w:numId w:val="9"/>
        </w:numPr>
        <w:snapToGrid w:val="0"/>
        <w:spacing w:line="360" w:lineRule="auto"/>
        <w:rPr>
          <w:rFonts w:ascii="宋体" w:hAnsi="宋体"/>
          <w:sz w:val="24"/>
        </w:rPr>
      </w:pPr>
      <w:r>
        <w:rPr>
          <w:rFonts w:ascii="宋体" w:hAnsi="宋体" w:hint="eastAsia"/>
          <w:sz w:val="24"/>
        </w:rPr>
        <w:t>投标人投标有效期短于招标文件规定期限的，将被视为非响应投标而按照无效投标处理。</w:t>
      </w:r>
    </w:p>
    <w:p w:rsidR="001F77E2" w:rsidRDefault="001F77E2" w:rsidP="00140D6D">
      <w:pPr>
        <w:numPr>
          <w:ilvl w:val="1"/>
          <w:numId w:val="9"/>
        </w:numPr>
        <w:snapToGrid w:val="0"/>
        <w:spacing w:line="360" w:lineRule="auto"/>
        <w:rPr>
          <w:rFonts w:ascii="宋体" w:hAnsi="宋体"/>
          <w:color w:val="FF0000"/>
          <w:sz w:val="24"/>
        </w:rPr>
      </w:pPr>
      <w:r>
        <w:rPr>
          <w:rFonts w:ascii="宋体" w:hAnsi="宋体" w:hint="eastAsia"/>
          <w:sz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1F77E2" w:rsidRDefault="001F77E2" w:rsidP="00140D6D">
      <w:pPr>
        <w:numPr>
          <w:ilvl w:val="0"/>
          <w:numId w:val="9"/>
        </w:numPr>
        <w:tabs>
          <w:tab w:val="num" w:pos="1980"/>
        </w:tabs>
        <w:snapToGrid w:val="0"/>
        <w:spacing w:beforeLines="100" w:line="360" w:lineRule="auto"/>
        <w:ind w:left="629" w:hanging="629"/>
        <w:rPr>
          <w:rFonts w:ascii="宋体" w:hAnsi="宋体"/>
          <w:b/>
          <w:sz w:val="24"/>
        </w:rPr>
      </w:pPr>
      <w:r>
        <w:rPr>
          <w:rFonts w:ascii="宋体" w:hAnsi="宋体" w:hint="eastAsia"/>
          <w:b/>
          <w:sz w:val="24"/>
        </w:rPr>
        <w:t>投标文件的式样和签署</w:t>
      </w:r>
    </w:p>
    <w:p w:rsidR="001F77E2" w:rsidRDefault="001F77E2" w:rsidP="00140D6D">
      <w:pPr>
        <w:numPr>
          <w:ilvl w:val="1"/>
          <w:numId w:val="9"/>
        </w:numPr>
        <w:snapToGrid w:val="0"/>
        <w:spacing w:line="360" w:lineRule="auto"/>
        <w:rPr>
          <w:rFonts w:ascii="宋体" w:hAnsi="宋体"/>
          <w:sz w:val="24"/>
        </w:rPr>
      </w:pPr>
      <w:r>
        <w:rPr>
          <w:rFonts w:ascii="宋体" w:hAnsi="宋体" w:hint="eastAsia"/>
          <w:sz w:val="24"/>
        </w:rPr>
        <w:lastRenderedPageBreak/>
        <w:t>投标文件编制完成后应通过投标客户端使用数字认证证书加密和签章。没有加密的投标文件将被拒绝接收。</w:t>
      </w:r>
    </w:p>
    <w:p w:rsidR="001F77E2" w:rsidRDefault="001F77E2" w:rsidP="00140D6D">
      <w:pPr>
        <w:numPr>
          <w:ilvl w:val="1"/>
          <w:numId w:val="9"/>
        </w:numPr>
        <w:snapToGrid w:val="0"/>
        <w:spacing w:line="360" w:lineRule="auto"/>
        <w:rPr>
          <w:rFonts w:ascii="宋体" w:hAnsi="宋体"/>
          <w:sz w:val="24"/>
        </w:rPr>
      </w:pPr>
      <w:r>
        <w:rPr>
          <w:rFonts w:ascii="宋体" w:hAnsi="宋体" w:hint="eastAsia"/>
          <w:sz w:val="24"/>
        </w:rPr>
        <w:t>因投标文件字迹模糊或表达不清所引起的不利后果由投标人自行承担。</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6" w:name="_Toc229279414"/>
      <w:bookmarkStart w:id="7" w:name="_Toc360627080"/>
      <w:r>
        <w:rPr>
          <w:rFonts w:ascii="宋体" w:eastAsia="宋体" w:hAnsi="宋体" w:hint="eastAsia"/>
          <w:sz w:val="32"/>
        </w:rPr>
        <w:t>投标文件的递交</w:t>
      </w:r>
      <w:bookmarkEnd w:id="6"/>
      <w:bookmarkEnd w:id="7"/>
    </w:p>
    <w:p w:rsidR="001F77E2" w:rsidRDefault="001F77E2" w:rsidP="00140D6D">
      <w:pPr>
        <w:numPr>
          <w:ilvl w:val="0"/>
          <w:numId w:val="9"/>
        </w:numPr>
        <w:tabs>
          <w:tab w:val="num" w:pos="1980"/>
        </w:tabs>
        <w:snapToGrid w:val="0"/>
        <w:spacing w:beforeLines="100" w:line="360" w:lineRule="auto"/>
        <w:ind w:left="629" w:hanging="629"/>
        <w:rPr>
          <w:rFonts w:ascii="宋体" w:hAnsi="宋体"/>
          <w:b/>
          <w:sz w:val="24"/>
        </w:rPr>
      </w:pPr>
      <w:r>
        <w:rPr>
          <w:rFonts w:ascii="宋体" w:hAnsi="宋体" w:hint="eastAsia"/>
          <w:b/>
          <w:sz w:val="24"/>
        </w:rPr>
        <w:t>投标文件的递交</w:t>
      </w:r>
    </w:p>
    <w:p w:rsidR="001F77E2" w:rsidRDefault="001F77E2" w:rsidP="00140D6D">
      <w:pPr>
        <w:numPr>
          <w:ilvl w:val="1"/>
          <w:numId w:val="9"/>
        </w:numPr>
        <w:snapToGrid w:val="0"/>
        <w:spacing w:line="360" w:lineRule="auto"/>
        <w:rPr>
          <w:rFonts w:ascii="宋体" w:hAnsi="宋体"/>
          <w:sz w:val="24"/>
        </w:rPr>
      </w:pPr>
      <w:r>
        <w:rPr>
          <w:rFonts w:ascii="宋体" w:hAnsi="宋体" w:hint="eastAsia"/>
          <w:sz w:val="24"/>
        </w:rPr>
        <w:t>投标人</w:t>
      </w:r>
      <w:r>
        <w:rPr>
          <w:rFonts w:hint="eastAsia"/>
          <w:sz w:val="24"/>
        </w:rPr>
        <w:t>应自行携带数字认证证书、加密后的电子投标文件，及招标文件要求的其他材料，</w:t>
      </w:r>
      <w:r>
        <w:rPr>
          <w:rFonts w:ascii="宋体" w:hAnsi="宋体" w:hint="eastAsia"/>
          <w:sz w:val="24"/>
        </w:rPr>
        <w:t>按照投标邀请中的时间，到达投标地点，自行通过在投标地点设置的计算机终端登陆电子化平台，使用数字认证证书将经加密的电子投标文件通过移动存储介质（光盘）上传至电子化平台。</w:t>
      </w:r>
      <w:r>
        <w:rPr>
          <w:rFonts w:hint="eastAsia"/>
          <w:sz w:val="24"/>
        </w:rPr>
        <w:t>上传成功后，电子化平台将予以记录并提供上传成功的回执。</w:t>
      </w:r>
    </w:p>
    <w:p w:rsidR="001F77E2" w:rsidRDefault="001F77E2" w:rsidP="00140D6D">
      <w:pPr>
        <w:numPr>
          <w:ilvl w:val="1"/>
          <w:numId w:val="9"/>
        </w:numPr>
        <w:snapToGrid w:val="0"/>
        <w:spacing w:line="360" w:lineRule="auto"/>
        <w:rPr>
          <w:rFonts w:ascii="宋体" w:hAnsi="宋体"/>
          <w:sz w:val="24"/>
        </w:rPr>
      </w:pPr>
      <w:r>
        <w:rPr>
          <w:rFonts w:ascii="宋体" w:hAnsi="宋体" w:hint="eastAsia"/>
          <w:sz w:val="24"/>
        </w:rPr>
        <w:t>截</w:t>
      </w:r>
      <w:r>
        <w:rPr>
          <w:rFonts w:hint="eastAsia"/>
          <w:sz w:val="24"/>
        </w:rPr>
        <w:t>至投标截止时间，投标人未完成电子投标文件传输的，视为其撤回投标文件。</w:t>
      </w:r>
    </w:p>
    <w:p w:rsidR="001F77E2" w:rsidRDefault="001F77E2" w:rsidP="00140D6D">
      <w:pPr>
        <w:numPr>
          <w:ilvl w:val="1"/>
          <w:numId w:val="9"/>
        </w:numPr>
        <w:snapToGrid w:val="0"/>
        <w:spacing w:line="360" w:lineRule="auto"/>
        <w:rPr>
          <w:rFonts w:ascii="宋体" w:hAnsi="宋体"/>
          <w:sz w:val="24"/>
        </w:rPr>
      </w:pPr>
      <w:r>
        <w:rPr>
          <w:rFonts w:hint="eastAsia"/>
          <w:sz w:val="24"/>
        </w:rPr>
        <w:t>投标截止时间后电子化平台拒绝</w:t>
      </w:r>
      <w:r>
        <w:rPr>
          <w:rFonts w:ascii="宋体" w:hAnsi="宋体" w:hint="eastAsia"/>
          <w:sz w:val="24"/>
        </w:rPr>
        <w:t>接收</w:t>
      </w:r>
      <w:r>
        <w:rPr>
          <w:rFonts w:hint="eastAsia"/>
          <w:sz w:val="24"/>
        </w:rPr>
        <w:t>投标文件。</w:t>
      </w:r>
    </w:p>
    <w:p w:rsidR="001F77E2" w:rsidRDefault="001F77E2" w:rsidP="00140D6D">
      <w:pPr>
        <w:numPr>
          <w:ilvl w:val="1"/>
          <w:numId w:val="9"/>
        </w:numPr>
        <w:snapToGrid w:val="0"/>
        <w:spacing w:line="360" w:lineRule="auto"/>
        <w:rPr>
          <w:rFonts w:ascii="宋体" w:hAnsi="宋体"/>
          <w:sz w:val="24"/>
        </w:rPr>
      </w:pPr>
      <w:r>
        <w:rPr>
          <w:rFonts w:hint="eastAsia"/>
          <w:sz w:val="24"/>
        </w:rPr>
        <w:t>递交完成后至开标前，投标人不能对数字证书更新、续费，否则可能引起的投标文件解密失败等相关后果由投标人自行承担。</w:t>
      </w:r>
    </w:p>
    <w:p w:rsidR="001F77E2" w:rsidRDefault="001F77E2" w:rsidP="00140D6D">
      <w:pPr>
        <w:numPr>
          <w:ilvl w:val="0"/>
          <w:numId w:val="9"/>
        </w:numPr>
        <w:tabs>
          <w:tab w:val="num" w:pos="1980"/>
        </w:tabs>
        <w:snapToGrid w:val="0"/>
        <w:spacing w:beforeLines="100" w:line="360" w:lineRule="auto"/>
        <w:ind w:left="629" w:hanging="629"/>
        <w:rPr>
          <w:rFonts w:ascii="宋体" w:hAnsi="宋体"/>
          <w:b/>
          <w:sz w:val="24"/>
        </w:rPr>
      </w:pPr>
      <w:r>
        <w:rPr>
          <w:rFonts w:ascii="宋体" w:hAnsi="宋体" w:hint="eastAsia"/>
          <w:b/>
          <w:sz w:val="24"/>
        </w:rPr>
        <w:t>投标截止时间的延长</w:t>
      </w:r>
    </w:p>
    <w:p w:rsidR="001F77E2" w:rsidRDefault="001F77E2" w:rsidP="001F77E2">
      <w:pPr>
        <w:tabs>
          <w:tab w:val="num" w:pos="742"/>
        </w:tabs>
        <w:snapToGrid w:val="0"/>
        <w:spacing w:line="360" w:lineRule="auto"/>
        <w:ind w:left="600"/>
        <w:rPr>
          <w:rFonts w:ascii="Times New Roman" w:hAnsi="Times New Roman"/>
          <w:sz w:val="24"/>
        </w:rPr>
      </w:pPr>
      <w:r>
        <w:rPr>
          <w:rFonts w:hint="eastAsia"/>
          <w:sz w:val="24"/>
        </w:rPr>
        <w:t>采购</w:t>
      </w:r>
      <w:r>
        <w:rPr>
          <w:rFonts w:ascii="宋体" w:hAnsi="宋体" w:hint="eastAsia"/>
          <w:sz w:val="24"/>
        </w:rPr>
        <w:t>中心可以视采购具体情况，于投标截止时间3日前延长投标截止时间和开标时间，并将以书面形式</w:t>
      </w:r>
      <w:r>
        <w:rPr>
          <w:rFonts w:ascii="仿宋_GB2312" w:hint="eastAsia"/>
          <w:sz w:val="24"/>
        </w:rPr>
        <w:t>通知所有领取招标文件的投标人和在中国政府采购网发布变更公告。</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投标文件的撤回、修改和补充</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投标人在投标截止时间前可通过电子化平台撤回其已成功递交的电子投标文件，电子化平台将予以记录并提供撤回回执。</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如果在投标截止时间前需要对已经成功递交的电子投标文件进行修改、补充的，投标人应当使用自备的计算机和“投标客户端”重新制作并导出完整的电子投标文件，并按要求重新上传至电子化平台。</w:t>
      </w:r>
      <w:bookmarkStart w:id="8" w:name="_Toc229279415"/>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电子化平台以投标人最后上传成功的投标文件为准。</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9" w:name="_Toc360627081"/>
      <w:r>
        <w:rPr>
          <w:rFonts w:ascii="宋体" w:eastAsia="宋体" w:hAnsi="宋体" w:hint="eastAsia"/>
          <w:sz w:val="32"/>
        </w:rPr>
        <w:lastRenderedPageBreak/>
        <w:t>开标</w:t>
      </w:r>
      <w:bookmarkEnd w:id="8"/>
      <w:bookmarkEnd w:id="9"/>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开标</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采购中心将在规定的时间和地点组织开标活动。开标活动由采购中心主持。</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投标人应当委派投标代表参加开标活动，否则，由此产生的不利后果由投标人自行承担。</w:t>
      </w:r>
    </w:p>
    <w:p w:rsidR="001F77E2" w:rsidRDefault="001F77E2" w:rsidP="00140D6D">
      <w:pPr>
        <w:numPr>
          <w:ilvl w:val="1"/>
          <w:numId w:val="10"/>
        </w:numPr>
        <w:tabs>
          <w:tab w:val="num" w:pos="600"/>
        </w:tabs>
        <w:snapToGrid w:val="0"/>
        <w:spacing w:line="360" w:lineRule="auto"/>
        <w:ind w:left="601" w:hanging="601"/>
        <w:rPr>
          <w:rFonts w:ascii="宋体" w:hAnsi="宋体"/>
          <w:b/>
          <w:color w:val="FF0000"/>
          <w:sz w:val="24"/>
        </w:rPr>
      </w:pPr>
      <w:r>
        <w:rPr>
          <w:rFonts w:ascii="宋体" w:hAnsi="宋体" w:hint="eastAsia"/>
          <w:sz w:val="24"/>
        </w:rPr>
        <w:t>开标时，投标人委派的投标代表应当使用与制作投标文件时同一数字认证证书对投标文件进行解密。</w:t>
      </w:r>
      <w:r>
        <w:rPr>
          <w:rFonts w:ascii="宋体" w:hAnsi="宋体" w:hint="eastAsia"/>
          <w:color w:val="000000"/>
          <w:sz w:val="24"/>
        </w:rPr>
        <w:t>在场所有供应商解密完成后，采购中心工作人员将进行开封报价。</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color w:val="000000"/>
          <w:sz w:val="24"/>
        </w:rPr>
        <w:t>在开封报价之后，</w:t>
      </w:r>
      <w:r>
        <w:rPr>
          <w:rFonts w:ascii="宋体" w:hAnsi="宋体" w:hint="eastAsia"/>
          <w:sz w:val="24"/>
        </w:rPr>
        <w:t>因投标人原因造成投标文件未解密的，视为撤销其投标文件；因投标人之外的原因造成投标文件未解密的，视为撤回其投标文件，投标人有权要求责任方赔偿因此遭受的直接损失。</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开标时，部分投标人投标文件未解密的，开标可以继续进行。若解密成功的投标人不足三家，该项目或该包按废标处理。</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int="eastAsia"/>
          <w:kern w:val="0"/>
          <w:sz w:val="24"/>
        </w:rPr>
        <w:t>解密失败应急措施: 为应对现场开标时非人为因素造成的解密电子投标文件失败的情况，请投标供应商将投标客户端系统导出的未签名加密电子版投标文件（.xbid格式电子文件）刻录于不可擦写的光盘上以作备用，此光盘上须有法人或授权代表手写签字，并密封于信封中，在开标当天文件递交截止时间前交予采购中心开标现场工作人员。若开标过程中，已加密电子投标文件解密失败，可现场由采购中心工作人员将光盘中的投标文件（.xbid格式电子文件）导入系统，继续开标。此解密失败应急措施仅适用于非供应商原因造成的解密失败情况。若供应商开标前没有提交密封于信封中的光盘，或光盘中刻录的数据有误，则解密失败时，视为供应商撤回投标文件。</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开标过程中，如遇不可抗力或意外事件等情况，采购中心将暂时中断开标程序并依法处理后续事宜。</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10" w:name="_Toc360627082"/>
      <w:r>
        <w:rPr>
          <w:rFonts w:ascii="宋体" w:eastAsia="宋体" w:hAnsi="宋体" w:hint="eastAsia"/>
          <w:sz w:val="32"/>
        </w:rPr>
        <w:t>评标</w:t>
      </w:r>
      <w:bookmarkEnd w:id="10"/>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评标</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lastRenderedPageBreak/>
        <w:t>本评标办法仅适用于本项目评标。</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评标原则和纪律：</w:t>
      </w:r>
    </w:p>
    <w:p w:rsidR="001F77E2" w:rsidRDefault="001F77E2" w:rsidP="001F77E2">
      <w:pPr>
        <w:adjustRightInd w:val="0"/>
        <w:snapToGrid w:val="0"/>
        <w:spacing w:line="360" w:lineRule="auto"/>
        <w:rPr>
          <w:rFonts w:ascii="宋体" w:hAnsi="宋体"/>
          <w:sz w:val="24"/>
        </w:rPr>
      </w:pPr>
      <w:r>
        <w:rPr>
          <w:rFonts w:ascii="宋体" w:hAnsi="宋体" w:hint="eastAsia"/>
          <w:sz w:val="24"/>
        </w:rPr>
        <w:t xml:space="preserve">     （1）客观、公平、公正和诚实信用；</w:t>
      </w:r>
    </w:p>
    <w:p w:rsidR="001F77E2" w:rsidRDefault="001F77E2" w:rsidP="001F77E2">
      <w:pPr>
        <w:adjustRightInd w:val="0"/>
        <w:snapToGrid w:val="0"/>
        <w:spacing w:line="360" w:lineRule="auto"/>
        <w:rPr>
          <w:rFonts w:ascii="宋体" w:hAnsi="宋体"/>
          <w:sz w:val="24"/>
        </w:rPr>
      </w:pPr>
      <w:r>
        <w:rPr>
          <w:rFonts w:ascii="宋体" w:hAnsi="宋体" w:hint="eastAsia"/>
          <w:sz w:val="24"/>
        </w:rPr>
        <w:t xml:space="preserve">     （2）依据法律和招标文件规定科学、合理评标，择优推荐中标候选人；</w:t>
      </w:r>
    </w:p>
    <w:p w:rsidR="001F77E2" w:rsidRDefault="001F77E2" w:rsidP="001F77E2">
      <w:pPr>
        <w:adjustRightInd w:val="0"/>
        <w:snapToGrid w:val="0"/>
        <w:spacing w:line="360" w:lineRule="auto"/>
        <w:rPr>
          <w:rFonts w:ascii="宋体" w:hAnsi="宋体"/>
          <w:sz w:val="24"/>
        </w:rPr>
      </w:pPr>
      <w:r>
        <w:rPr>
          <w:rFonts w:ascii="宋体" w:hAnsi="宋体" w:hint="eastAsia"/>
          <w:sz w:val="24"/>
        </w:rPr>
        <w:t xml:space="preserve">     （3）独立评审，禁止任何有失公平、公正的串通行为；</w:t>
      </w:r>
    </w:p>
    <w:p w:rsidR="001F77E2" w:rsidRDefault="001F77E2" w:rsidP="001F77E2">
      <w:pPr>
        <w:adjustRightInd w:val="0"/>
        <w:snapToGrid w:val="0"/>
        <w:spacing w:line="360" w:lineRule="auto"/>
        <w:rPr>
          <w:rFonts w:ascii="宋体" w:hAnsi="宋体"/>
          <w:sz w:val="24"/>
        </w:rPr>
      </w:pPr>
      <w:r>
        <w:rPr>
          <w:rFonts w:ascii="宋体" w:hAnsi="宋体" w:hint="eastAsia"/>
          <w:sz w:val="24"/>
        </w:rPr>
        <w:t xml:space="preserve">     （4）反不正当竞争；</w:t>
      </w:r>
    </w:p>
    <w:p w:rsidR="001F77E2" w:rsidRDefault="001F77E2" w:rsidP="001F77E2">
      <w:pPr>
        <w:adjustRightInd w:val="0"/>
        <w:snapToGrid w:val="0"/>
        <w:spacing w:line="360" w:lineRule="auto"/>
        <w:ind w:left="1320" w:hangingChars="550" w:hanging="1320"/>
        <w:rPr>
          <w:rFonts w:ascii="宋体" w:hAnsi="宋体"/>
          <w:sz w:val="24"/>
        </w:rPr>
      </w:pPr>
      <w:r>
        <w:rPr>
          <w:rFonts w:ascii="宋体" w:hAnsi="宋体" w:hint="eastAsia"/>
          <w:sz w:val="24"/>
        </w:rPr>
        <w:t xml:space="preserve">      （5）恪守保密义务，凡与审查、澄清、评价和比较投标的有关资料以及授标意见等，不得向投标人及与评标无关的其他人员泄露。</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本项目评标工作分为符合性与完整性评审、详细评审两个阶段。</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符合性与完整性评审</w:t>
      </w:r>
    </w:p>
    <w:p w:rsidR="001F77E2" w:rsidRDefault="001F77E2" w:rsidP="00140D6D">
      <w:pPr>
        <w:numPr>
          <w:ilvl w:val="2"/>
          <w:numId w:val="10"/>
        </w:numPr>
        <w:snapToGrid w:val="0"/>
        <w:spacing w:line="360" w:lineRule="auto"/>
        <w:ind w:left="601" w:hanging="601"/>
        <w:rPr>
          <w:rFonts w:ascii="宋体" w:hAnsi="宋体"/>
          <w:sz w:val="24"/>
        </w:rPr>
      </w:pPr>
      <w:r>
        <w:rPr>
          <w:rFonts w:ascii="宋体" w:hAnsi="宋体" w:hint="eastAsia"/>
          <w:sz w:val="24"/>
        </w:rPr>
        <w:t>评标委员会应当根据招标文件规定，对投标文件进行符合性、完整性评审。</w:t>
      </w:r>
    </w:p>
    <w:p w:rsidR="001F77E2" w:rsidRDefault="001F77E2" w:rsidP="00140D6D">
      <w:pPr>
        <w:numPr>
          <w:ilvl w:val="2"/>
          <w:numId w:val="10"/>
        </w:numPr>
        <w:snapToGrid w:val="0"/>
        <w:spacing w:line="360" w:lineRule="auto"/>
        <w:ind w:left="601" w:hanging="601"/>
        <w:rPr>
          <w:rFonts w:ascii="宋体" w:hAnsi="宋体"/>
          <w:sz w:val="24"/>
        </w:rPr>
      </w:pPr>
      <w:r>
        <w:rPr>
          <w:rFonts w:ascii="宋体" w:hAnsi="宋体" w:hint="eastAsia"/>
          <w:sz w:val="24"/>
        </w:rPr>
        <w:t>评标委员会对投标文件中的明显错误，有权按以下原则处理：</w:t>
      </w:r>
    </w:p>
    <w:p w:rsidR="001F77E2" w:rsidRDefault="001F77E2" w:rsidP="001F77E2">
      <w:pPr>
        <w:adjustRightInd w:val="0"/>
        <w:snapToGrid w:val="0"/>
        <w:spacing w:line="360" w:lineRule="auto"/>
        <w:ind w:left="1320" w:hangingChars="550" w:hanging="1320"/>
        <w:rPr>
          <w:rFonts w:ascii="宋体" w:hAnsi="宋体"/>
          <w:sz w:val="24"/>
        </w:rPr>
      </w:pPr>
      <w:r>
        <w:rPr>
          <w:rFonts w:ascii="宋体" w:hAnsi="宋体" w:hint="eastAsia"/>
          <w:sz w:val="24"/>
        </w:rPr>
        <w:t xml:space="preserve">      （1）开标一览表内容与投标文件中分项报价表内容不一致的，以开标一览表为准，评标委员会有权要求投标人根据开标一览表对分项报价表进行澄清、说明或修正。对于拒不按要求修正的，将作为无效投标处理；</w:t>
      </w:r>
    </w:p>
    <w:p w:rsidR="001F77E2" w:rsidRDefault="001F77E2" w:rsidP="001F77E2">
      <w:pPr>
        <w:adjustRightInd w:val="0"/>
        <w:snapToGrid w:val="0"/>
        <w:spacing w:line="360" w:lineRule="auto"/>
        <w:ind w:left="1320" w:hangingChars="550" w:hanging="1320"/>
        <w:rPr>
          <w:rFonts w:ascii="宋体" w:hAnsi="宋体"/>
          <w:sz w:val="24"/>
        </w:rPr>
      </w:pPr>
      <w:r>
        <w:rPr>
          <w:rFonts w:ascii="宋体" w:hAnsi="宋体" w:hint="eastAsia"/>
          <w:sz w:val="24"/>
        </w:rPr>
        <w:t xml:space="preserve">      （2）如果用数字表示（小写）的金额和用文字表示（大写）的金额不一致，应以大写表示的金额为准；</w:t>
      </w:r>
    </w:p>
    <w:p w:rsidR="001F77E2" w:rsidRDefault="001F77E2" w:rsidP="001F77E2">
      <w:pPr>
        <w:adjustRightInd w:val="0"/>
        <w:snapToGrid w:val="0"/>
        <w:spacing w:line="360" w:lineRule="auto"/>
        <w:ind w:left="1320" w:hangingChars="550" w:hanging="1320"/>
        <w:rPr>
          <w:rFonts w:ascii="宋体" w:hAnsi="宋体"/>
          <w:sz w:val="24"/>
        </w:rPr>
      </w:pPr>
      <w:r>
        <w:rPr>
          <w:rFonts w:ascii="宋体" w:hAnsi="宋体" w:hint="eastAsia"/>
          <w:sz w:val="24"/>
        </w:rPr>
        <w:t xml:space="preserve">      （3）当投标单价与数量的乘积和投标总价不一致时，以单价为准，并修正总价。如单价金额小数点明显错位的，应以总价为准，修正单价；</w:t>
      </w:r>
    </w:p>
    <w:p w:rsidR="001F77E2" w:rsidRDefault="001F77E2" w:rsidP="001F77E2">
      <w:pPr>
        <w:adjustRightInd w:val="0"/>
        <w:snapToGrid w:val="0"/>
        <w:spacing w:line="360" w:lineRule="auto"/>
        <w:ind w:left="1320" w:hangingChars="550" w:hanging="1320"/>
        <w:rPr>
          <w:rFonts w:ascii="宋体" w:hAnsi="宋体"/>
          <w:sz w:val="24"/>
        </w:rPr>
      </w:pPr>
      <w:r>
        <w:rPr>
          <w:rFonts w:ascii="宋体" w:hAnsi="宋体" w:hint="eastAsia"/>
          <w:sz w:val="24"/>
        </w:rPr>
        <w:t xml:space="preserve">      （4）对明显且可以推知其原义的笔误，依据其原义进行修正；</w:t>
      </w:r>
    </w:p>
    <w:p w:rsidR="001F77E2" w:rsidRDefault="001F77E2" w:rsidP="00140D6D">
      <w:pPr>
        <w:numPr>
          <w:ilvl w:val="2"/>
          <w:numId w:val="10"/>
        </w:numPr>
        <w:snapToGrid w:val="0"/>
        <w:spacing w:line="360" w:lineRule="auto"/>
        <w:jc w:val="left"/>
        <w:rPr>
          <w:rFonts w:ascii="宋体" w:hAnsi="宋体"/>
          <w:sz w:val="24"/>
        </w:rPr>
      </w:pPr>
      <w:r>
        <w:rPr>
          <w:rFonts w:ascii="宋体" w:hAnsi="宋体" w:hint="eastAsia"/>
          <w:sz w:val="24"/>
        </w:rPr>
        <w:t>投标的澄清</w:t>
      </w:r>
    </w:p>
    <w:p w:rsidR="001F77E2" w:rsidRDefault="001F77E2" w:rsidP="001F77E2">
      <w:pPr>
        <w:adjustRightInd w:val="0"/>
        <w:snapToGrid w:val="0"/>
        <w:spacing w:line="360" w:lineRule="auto"/>
        <w:ind w:left="1320" w:hangingChars="550" w:hanging="1320"/>
        <w:rPr>
          <w:rFonts w:ascii="宋体" w:hAnsi="宋体"/>
          <w:sz w:val="24"/>
        </w:rPr>
      </w:pPr>
      <w:r>
        <w:rPr>
          <w:rFonts w:ascii="宋体" w:hAnsi="宋体" w:hint="eastAsia"/>
          <w:sz w:val="24"/>
        </w:rPr>
        <w:t xml:space="preserve">      （1）评标委员会有权要求投标人对投标文件中含义不明确、对同类问题表述不一致或者有明显文字和计算错误等内容作必要的澄清、说明或者补正。该要求应当采用书面形式提出。</w:t>
      </w:r>
    </w:p>
    <w:p w:rsidR="001F77E2" w:rsidRDefault="001F77E2" w:rsidP="001F77E2">
      <w:pPr>
        <w:adjustRightInd w:val="0"/>
        <w:snapToGrid w:val="0"/>
        <w:spacing w:line="360" w:lineRule="auto"/>
        <w:ind w:left="1320" w:hangingChars="550" w:hanging="1320"/>
        <w:rPr>
          <w:rFonts w:ascii="宋体" w:hAnsi="宋体"/>
          <w:sz w:val="24"/>
        </w:rPr>
      </w:pPr>
      <w:r>
        <w:rPr>
          <w:rFonts w:ascii="宋体" w:hAnsi="宋体" w:hint="eastAsia"/>
          <w:sz w:val="24"/>
        </w:rPr>
        <w:t xml:space="preserve">      （2）投标人必须按照评标委员会通知的内容和时间做出书面答复，该答复应加盖投标人公章，并经法定代表人或投标人代表的签字确认，作为投标文件的组成部分。澄清、说明或者补正不得超出投标文件的范围或者改变投标文件的实质性内容。投标人拒不按照要求对投标文件进行澄清、说明或者补正的，将作为无效投标处理。</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lastRenderedPageBreak/>
        <w:t>详细评审</w:t>
      </w:r>
    </w:p>
    <w:p w:rsidR="001F77E2" w:rsidRDefault="001F77E2" w:rsidP="00140D6D">
      <w:pPr>
        <w:numPr>
          <w:ilvl w:val="2"/>
          <w:numId w:val="10"/>
        </w:numPr>
        <w:snapToGrid w:val="0"/>
        <w:spacing w:line="360" w:lineRule="auto"/>
        <w:ind w:left="851" w:hanging="851"/>
        <w:rPr>
          <w:rFonts w:ascii="宋体" w:hAnsi="宋体"/>
          <w:sz w:val="24"/>
        </w:rPr>
      </w:pPr>
      <w:r>
        <w:rPr>
          <w:rFonts w:ascii="宋体" w:hAnsi="宋体" w:hint="eastAsia"/>
          <w:sz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1F77E2" w:rsidRDefault="001F77E2" w:rsidP="00140D6D">
      <w:pPr>
        <w:numPr>
          <w:ilvl w:val="2"/>
          <w:numId w:val="10"/>
        </w:numPr>
        <w:snapToGrid w:val="0"/>
        <w:spacing w:line="360" w:lineRule="auto"/>
        <w:ind w:left="851" w:hanging="851"/>
        <w:rPr>
          <w:rFonts w:ascii="宋体" w:hAnsi="宋体"/>
          <w:sz w:val="24"/>
        </w:rPr>
      </w:pPr>
      <w:r>
        <w:rPr>
          <w:rFonts w:ascii="宋体" w:hAnsi="宋体" w:hint="eastAsia"/>
          <w:sz w:val="24"/>
        </w:rPr>
        <w:t>评标委员会对投标人得分按照从高到低进行排序，得分相同的投标人，报价低者排名在前，得分相同且投标报价相同的，按技术指标优劣顺序排列。</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推荐中标候选人和确定中标人</w:t>
      </w:r>
    </w:p>
    <w:p w:rsidR="001F77E2" w:rsidRDefault="001F77E2" w:rsidP="00140D6D">
      <w:pPr>
        <w:numPr>
          <w:ilvl w:val="2"/>
          <w:numId w:val="10"/>
        </w:numPr>
        <w:snapToGrid w:val="0"/>
        <w:spacing w:line="360" w:lineRule="auto"/>
        <w:ind w:left="851" w:hanging="851"/>
        <w:rPr>
          <w:rFonts w:ascii="宋体" w:hAnsi="宋体"/>
          <w:sz w:val="24"/>
        </w:rPr>
      </w:pPr>
      <w:r>
        <w:rPr>
          <w:rFonts w:ascii="宋体" w:hAnsi="宋体" w:hint="eastAsia"/>
          <w:sz w:val="24"/>
        </w:rPr>
        <w:t>评标委员会向招标方出具书面评标报告，并推荐综合得分排名前三位的合格投标人作为中标候选人。</w:t>
      </w:r>
    </w:p>
    <w:p w:rsidR="001F77E2" w:rsidRDefault="001F77E2" w:rsidP="00140D6D">
      <w:pPr>
        <w:numPr>
          <w:ilvl w:val="2"/>
          <w:numId w:val="10"/>
        </w:numPr>
        <w:snapToGrid w:val="0"/>
        <w:spacing w:line="360" w:lineRule="auto"/>
        <w:ind w:left="851" w:hanging="851"/>
        <w:rPr>
          <w:rFonts w:ascii="宋体" w:hAnsi="宋体"/>
          <w:sz w:val="24"/>
        </w:rPr>
      </w:pPr>
      <w:r>
        <w:rPr>
          <w:rFonts w:ascii="宋体" w:hAnsi="宋体" w:hint="eastAsia"/>
          <w:sz w:val="24"/>
        </w:rPr>
        <w:t>采购人根据评标委员会提出的书面评标报告，依据本文件及相关法律法规确定中标人。</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11" w:name="_Toc226963217"/>
      <w:bookmarkStart w:id="12" w:name="_Toc360627083"/>
      <w:r>
        <w:rPr>
          <w:rFonts w:ascii="宋体" w:eastAsia="宋体" w:hAnsi="宋体" w:hint="eastAsia"/>
          <w:sz w:val="32"/>
        </w:rPr>
        <w:t>合同授予</w:t>
      </w:r>
      <w:bookmarkEnd w:id="11"/>
      <w:bookmarkEnd w:id="12"/>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定标</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采购人根据评标委员会出具的评审报告，确定综合评分排名第一的中标候选人为中标人。如果中标人放弃中标或出现中标无效的情形，采购人有权递补确定排名在其下一位的中标候选人为中标人，以此类推。</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中标人如果放弃中标，招标方有权依照法律规定追究其相应的法律责任。</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中标通知书</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采购人确定中标人后，采购中心将向中标人发出中标通知书，并将中标结果依法公告。采购中心对投标人未中标的原因不予解释。</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中标通知书是合同的组成部分。</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签订合同</w:t>
      </w:r>
    </w:p>
    <w:p w:rsidR="001F77E2" w:rsidRDefault="001F77E2" w:rsidP="00140D6D">
      <w:pPr>
        <w:numPr>
          <w:ilvl w:val="1"/>
          <w:numId w:val="10"/>
        </w:numPr>
        <w:tabs>
          <w:tab w:val="num" w:pos="600"/>
        </w:tabs>
        <w:snapToGrid w:val="0"/>
        <w:spacing w:line="360" w:lineRule="auto"/>
        <w:ind w:left="601" w:hanging="601"/>
        <w:rPr>
          <w:rFonts w:ascii="宋体" w:hAnsi="Times New Roman"/>
          <w:sz w:val="24"/>
        </w:rPr>
      </w:pPr>
      <w:r>
        <w:rPr>
          <w:rFonts w:ascii="宋体" w:hint="eastAsia"/>
          <w:sz w:val="24"/>
        </w:rPr>
        <w:t>中标人应当在中标通知书发出之日起30日内与采购人签订合同，</w:t>
      </w:r>
      <w:r>
        <w:rPr>
          <w:rFonts w:ascii="宋体" w:hAnsi="宋体" w:hint="eastAsia"/>
          <w:sz w:val="24"/>
        </w:rPr>
        <w:t>由于中标人自身原因未及时签订合同的，招标方可以视为中标人放弃中标，中标人应当承担相应法律后果。在此种情况下，采购人可以按中标候选人顺序将</w:t>
      </w:r>
      <w:r>
        <w:rPr>
          <w:rFonts w:ascii="宋体" w:hAnsi="宋体" w:hint="eastAsia"/>
          <w:sz w:val="24"/>
        </w:rPr>
        <w:lastRenderedPageBreak/>
        <w:t>标授予下一个中标候选人。</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招标文件、中标人的投标文件及其双方确认的澄清文件等，均为有法律约束力的合同组成部分。</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b/>
          <w:sz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ascii="宋体" w:hAnsi="宋体" w:hint="eastAsia"/>
          <w:sz w:val="24"/>
        </w:rPr>
        <w:t>。</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13" w:name="_Toc226963218"/>
      <w:bookmarkStart w:id="14" w:name="_Toc360627084"/>
      <w:r>
        <w:rPr>
          <w:rFonts w:ascii="宋体" w:eastAsia="宋体" w:hAnsi="宋体" w:hint="eastAsia"/>
          <w:sz w:val="32"/>
        </w:rPr>
        <w:t>质疑与投诉</w:t>
      </w:r>
      <w:bookmarkEnd w:id="13"/>
      <w:bookmarkEnd w:id="14"/>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投标人质疑</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按照《中华人民共和国政府采购法》及相关规定，若投标人认为采购文件、采购过程和中标结果使自己的合法权益受到损害的，可以在知道或者应知其权益受到损害之日起7个工作日内，以书面形式向采购中心或采购人提出质疑。</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质疑书应当包括以下主要内容：被质疑项目名称、项目编号、包号、中标公告发布时间、质疑事项、证据材料、法律依据（具体条款）、有效联系方式（包括手机、传真号码）等。</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质疑书必须有法定代表人签字或盖章，并加盖投标人公章。若授权代表签章，必须附法定代表人针对当次质疑的特别授权，且公章不得以合同章或其他印章代替。</w:t>
      </w:r>
    </w:p>
    <w:p w:rsidR="001F77E2" w:rsidRDefault="001F77E2" w:rsidP="00140D6D">
      <w:pPr>
        <w:numPr>
          <w:ilvl w:val="1"/>
          <w:numId w:val="10"/>
        </w:numPr>
        <w:tabs>
          <w:tab w:val="num" w:pos="600"/>
        </w:tabs>
        <w:snapToGrid w:val="0"/>
        <w:spacing w:line="360" w:lineRule="auto"/>
        <w:ind w:left="601" w:hanging="601"/>
        <w:rPr>
          <w:rFonts w:ascii="宋体" w:hAnsi="宋体"/>
          <w:sz w:val="24"/>
        </w:rPr>
      </w:pPr>
      <w:r>
        <w:rPr>
          <w:rFonts w:ascii="宋体" w:hAnsi="宋体" w:hint="eastAsia"/>
          <w:sz w:val="24"/>
        </w:rPr>
        <w:t>有下列情形之一的，属于无效质疑，采购中心可不予受理：</w:t>
      </w:r>
    </w:p>
    <w:p w:rsidR="001F77E2" w:rsidRDefault="001F77E2" w:rsidP="00140D6D">
      <w:pPr>
        <w:pStyle w:val="1"/>
        <w:numPr>
          <w:ilvl w:val="0"/>
          <w:numId w:val="11"/>
        </w:numPr>
        <w:snapToGrid w:val="0"/>
        <w:spacing w:line="360" w:lineRule="auto"/>
        <w:rPr>
          <w:color w:val="000000"/>
          <w:sz w:val="24"/>
          <w:szCs w:val="24"/>
        </w:rPr>
      </w:pPr>
      <w:r>
        <w:rPr>
          <w:rFonts w:hint="eastAsia"/>
          <w:color w:val="000000"/>
          <w:sz w:val="24"/>
          <w:szCs w:val="24"/>
        </w:rPr>
        <w:t>未在法定期限内提出质疑的；</w:t>
      </w:r>
    </w:p>
    <w:p w:rsidR="001F77E2" w:rsidRDefault="001F77E2" w:rsidP="00140D6D">
      <w:pPr>
        <w:pStyle w:val="1"/>
        <w:numPr>
          <w:ilvl w:val="0"/>
          <w:numId w:val="11"/>
        </w:numPr>
        <w:snapToGrid w:val="0"/>
        <w:spacing w:line="360" w:lineRule="auto"/>
        <w:rPr>
          <w:color w:val="000000"/>
          <w:sz w:val="24"/>
          <w:szCs w:val="24"/>
        </w:rPr>
      </w:pPr>
      <w:r>
        <w:rPr>
          <w:rFonts w:hint="eastAsia"/>
          <w:color w:val="000000"/>
          <w:sz w:val="24"/>
          <w:szCs w:val="24"/>
        </w:rPr>
        <w:t>质疑未以书面形式提出，或质疑书内容不符合本须</w:t>
      </w:r>
      <w:r>
        <w:rPr>
          <w:rFonts w:hint="eastAsia"/>
          <w:sz w:val="24"/>
          <w:szCs w:val="24"/>
        </w:rPr>
        <w:t>知20.2条</w:t>
      </w:r>
      <w:r>
        <w:rPr>
          <w:rFonts w:hint="eastAsia"/>
          <w:color w:val="000000"/>
          <w:sz w:val="24"/>
          <w:szCs w:val="24"/>
        </w:rPr>
        <w:t>要求的；</w:t>
      </w:r>
    </w:p>
    <w:p w:rsidR="001F77E2" w:rsidRDefault="001F77E2" w:rsidP="00140D6D">
      <w:pPr>
        <w:pStyle w:val="1"/>
        <w:numPr>
          <w:ilvl w:val="0"/>
          <w:numId w:val="11"/>
        </w:numPr>
        <w:snapToGrid w:val="0"/>
        <w:spacing w:line="360" w:lineRule="auto"/>
        <w:rPr>
          <w:color w:val="000000"/>
          <w:sz w:val="24"/>
          <w:szCs w:val="24"/>
        </w:rPr>
      </w:pPr>
      <w:r>
        <w:rPr>
          <w:rFonts w:hint="eastAsia"/>
          <w:color w:val="000000"/>
          <w:sz w:val="24"/>
          <w:szCs w:val="24"/>
        </w:rPr>
        <w:t>质疑书没有法定代表人本人签章，或未提供法定代表人签章的特别授权，或未加盖单位公章的；</w:t>
      </w:r>
    </w:p>
    <w:p w:rsidR="001F77E2" w:rsidRDefault="001F77E2" w:rsidP="00140D6D">
      <w:pPr>
        <w:pStyle w:val="1"/>
        <w:numPr>
          <w:ilvl w:val="0"/>
          <w:numId w:val="11"/>
        </w:numPr>
        <w:snapToGrid w:val="0"/>
        <w:spacing w:line="360" w:lineRule="auto"/>
        <w:rPr>
          <w:color w:val="000000"/>
          <w:sz w:val="24"/>
          <w:szCs w:val="24"/>
        </w:rPr>
      </w:pPr>
      <w:r>
        <w:rPr>
          <w:rFonts w:hint="eastAsia"/>
          <w:color w:val="000000"/>
          <w:sz w:val="24"/>
          <w:szCs w:val="24"/>
        </w:rPr>
        <w:t>其它不符合受理条件的情形。</w:t>
      </w:r>
    </w:p>
    <w:p w:rsidR="001F77E2" w:rsidRDefault="001F77E2" w:rsidP="00140D6D">
      <w:pPr>
        <w:numPr>
          <w:ilvl w:val="1"/>
          <w:numId w:val="10"/>
        </w:numPr>
        <w:tabs>
          <w:tab w:val="num" w:pos="600"/>
        </w:tabs>
        <w:snapToGrid w:val="0"/>
        <w:spacing w:line="360" w:lineRule="auto"/>
        <w:ind w:left="601" w:hanging="601"/>
        <w:rPr>
          <w:rFonts w:ascii="宋体" w:hAnsi="宋体"/>
          <w:sz w:val="24"/>
          <w:szCs w:val="24"/>
        </w:rPr>
      </w:pPr>
      <w:r>
        <w:rPr>
          <w:rFonts w:ascii="宋体" w:hAnsi="宋体" w:hint="eastAsia"/>
          <w:sz w:val="24"/>
        </w:rPr>
        <w:t>采购人或采购中心将在收到书面质疑后7个工作日内作出答复，并以书面形式通知质疑投标人和其他有关投标人，但答复的内容不涉及商业秘密。</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lastRenderedPageBreak/>
        <w:t>投标人投诉</w:t>
      </w:r>
    </w:p>
    <w:p w:rsidR="001F77E2" w:rsidRDefault="001F77E2" w:rsidP="001F77E2">
      <w:pPr>
        <w:pStyle w:val="a8"/>
        <w:spacing w:line="360" w:lineRule="auto"/>
        <w:ind w:left="420" w:firstLineChars="0" w:firstLine="0"/>
      </w:pPr>
      <w:r>
        <w:rPr>
          <w:rFonts w:hint="eastAsia"/>
        </w:rPr>
        <w:t>质疑投标人对采购人或采购中心的答复不满意以及采购人或采购中心未在规定的时间内做出答复的，可以在答复期满后15个工作日内向财政部投诉。</w:t>
      </w:r>
    </w:p>
    <w:p w:rsidR="001F77E2" w:rsidRDefault="001F77E2" w:rsidP="00140D6D">
      <w:pPr>
        <w:pStyle w:val="2"/>
        <w:numPr>
          <w:ilvl w:val="3"/>
          <w:numId w:val="4"/>
        </w:numPr>
        <w:tabs>
          <w:tab w:val="clear" w:pos="4832"/>
          <w:tab w:val="num" w:pos="709"/>
          <w:tab w:val="num" w:pos="6816"/>
        </w:tabs>
        <w:ind w:left="709"/>
        <w:jc w:val="center"/>
        <w:rPr>
          <w:rFonts w:ascii="宋体" w:eastAsia="宋体" w:hAnsi="宋体"/>
          <w:sz w:val="32"/>
        </w:rPr>
      </w:pPr>
      <w:bookmarkStart w:id="15" w:name="_Toc226963219"/>
      <w:bookmarkStart w:id="16" w:name="_Toc360627085"/>
      <w:r>
        <w:rPr>
          <w:rFonts w:ascii="宋体" w:eastAsia="宋体" w:hAnsi="宋体" w:hint="eastAsia"/>
          <w:sz w:val="32"/>
        </w:rPr>
        <w:t>其他事项</w:t>
      </w:r>
      <w:bookmarkEnd w:id="15"/>
      <w:bookmarkEnd w:id="16"/>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废标</w:t>
      </w:r>
    </w:p>
    <w:p w:rsidR="001F77E2" w:rsidRDefault="001F77E2" w:rsidP="001F77E2">
      <w:pPr>
        <w:snapToGrid w:val="0"/>
        <w:spacing w:line="360" w:lineRule="auto"/>
        <w:ind w:leftChars="299" w:left="628"/>
        <w:rPr>
          <w:rFonts w:ascii="宋体" w:hAnsi="宋体"/>
          <w:sz w:val="24"/>
        </w:rPr>
      </w:pPr>
      <w:r>
        <w:rPr>
          <w:rFonts w:ascii="宋体" w:hAnsi="宋体" w:hint="eastAsia"/>
          <w:sz w:val="24"/>
        </w:rPr>
        <w:t>本项目出现《政府采购法》第三十六条规定的废标情形时，招标方有权宣布废标，招标方对受影响的投标人不承担任何责任，但因招标方出现影响采购公正的违法、违规行为引起的废标情形除外。如果项目分包，将以包为单位执行。</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履约保证金</w:t>
      </w:r>
    </w:p>
    <w:p w:rsidR="001F77E2" w:rsidRDefault="001F77E2" w:rsidP="001F77E2">
      <w:pPr>
        <w:snapToGrid w:val="0"/>
        <w:spacing w:line="360" w:lineRule="auto"/>
        <w:ind w:leftChars="291" w:left="611"/>
        <w:jc w:val="left"/>
        <w:rPr>
          <w:rFonts w:ascii="宋体" w:hAnsi="宋体"/>
          <w:sz w:val="24"/>
        </w:rPr>
      </w:pPr>
      <w:r>
        <w:rPr>
          <w:rFonts w:ascii="宋体" w:hAnsi="宋体" w:hint="eastAsia"/>
          <w:sz w:val="24"/>
        </w:rPr>
        <w:t>按照合同约定执行。</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履约监管</w:t>
      </w:r>
    </w:p>
    <w:p w:rsidR="001F77E2" w:rsidRDefault="001F77E2" w:rsidP="001F77E2">
      <w:pPr>
        <w:snapToGrid w:val="0"/>
        <w:spacing w:line="360" w:lineRule="auto"/>
        <w:ind w:leftChars="299" w:left="628"/>
        <w:rPr>
          <w:rFonts w:ascii="宋体" w:hAnsi="宋体"/>
          <w:b/>
          <w:sz w:val="24"/>
        </w:rPr>
      </w:pPr>
      <w:r>
        <w:rPr>
          <w:rFonts w:ascii="宋体" w:hAnsi="宋体" w:hint="eastAsia"/>
          <w:b/>
          <w:sz w:val="24"/>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中标服务费</w:t>
      </w:r>
    </w:p>
    <w:p w:rsidR="001F77E2" w:rsidRDefault="001F77E2" w:rsidP="001F77E2">
      <w:pPr>
        <w:snapToGrid w:val="0"/>
        <w:spacing w:line="360" w:lineRule="auto"/>
        <w:ind w:leftChars="228" w:left="585" w:hangingChars="44" w:hanging="106"/>
        <w:rPr>
          <w:rFonts w:ascii="宋体" w:hAnsi="宋体"/>
          <w:sz w:val="24"/>
        </w:rPr>
      </w:pPr>
      <w:r>
        <w:rPr>
          <w:rFonts w:ascii="宋体" w:hAnsi="宋体" w:hint="eastAsia"/>
          <w:sz w:val="24"/>
        </w:rPr>
        <w:t xml:space="preserve"> 本次招标不收取中标服务费，请投标人在报价时充分考虑这一因素。</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bookmarkStart w:id="17" w:name="OLE_LINK3"/>
      <w:bookmarkStart w:id="18" w:name="OLE_LINK4"/>
      <w:r>
        <w:rPr>
          <w:rFonts w:ascii="宋体" w:hAnsi="宋体" w:hint="eastAsia"/>
          <w:b/>
          <w:sz w:val="24"/>
        </w:rPr>
        <w:t>信用担保</w:t>
      </w:r>
    </w:p>
    <w:p w:rsidR="001F77E2" w:rsidRDefault="001F77E2" w:rsidP="001F77E2">
      <w:pPr>
        <w:pStyle w:val="30"/>
        <w:spacing w:line="360" w:lineRule="auto"/>
        <w:ind w:leftChars="270" w:left="567" w:firstLine="0"/>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，地址：北京市海淀区西三环北路</w:t>
      </w:r>
      <w:r>
        <w:rPr>
          <w:rFonts w:ascii="Times New Roman"/>
        </w:rPr>
        <w:t>100</w:t>
      </w:r>
      <w:r>
        <w:rPr>
          <w:rFonts w:ascii="Times New Roman" w:hint="eastAsia"/>
        </w:rPr>
        <w:t>号光耀东方写字楼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8" w:history="1">
        <w:r>
          <w:rPr>
            <w:rStyle w:val="a6"/>
            <w:rFonts w:ascii="Times New Roman"/>
          </w:rPr>
          <w:t>http://www.guaranty.com.cn</w:t>
        </w:r>
      </w:hyperlink>
      <w:r>
        <w:rPr>
          <w:rFonts w:ascii="Times New Roman" w:hint="eastAsia"/>
        </w:rPr>
        <w:t>。</w:t>
      </w:r>
    </w:p>
    <w:bookmarkEnd w:id="17"/>
    <w:bookmarkEnd w:id="18"/>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lastRenderedPageBreak/>
        <w:t>数字认证证书办理</w:t>
      </w:r>
    </w:p>
    <w:p w:rsidR="001F77E2" w:rsidRDefault="001F77E2" w:rsidP="001F77E2">
      <w:pPr>
        <w:rPr>
          <w:rFonts w:ascii="宋体" w:hAnsi="宋体"/>
          <w:sz w:val="24"/>
        </w:rPr>
      </w:pPr>
      <w:r>
        <w:rPr>
          <w:rFonts w:ascii="宋体" w:hAnsi="宋体" w:hint="eastAsia"/>
          <w:sz w:val="24"/>
        </w:rPr>
        <w:t>申请办理数字证书的方式详见：</w:t>
      </w:r>
      <w:hyperlink r:id="rId9" w:history="1">
        <w:r>
          <w:rPr>
            <w:rStyle w:val="a6"/>
            <w:rFonts w:ascii="宋体" w:hAnsi="宋体" w:hint="eastAsia"/>
            <w:sz w:val="16"/>
          </w:rPr>
          <w:t>http://help.bjca.org.cn/support/client/zzcg-ccgp/index.htm</w:t>
        </w:r>
      </w:hyperlink>
      <w:r>
        <w:rPr>
          <w:rFonts w:ascii="宋体" w:hAnsi="宋体" w:hint="eastAsia"/>
          <w:sz w:val="16"/>
        </w:rPr>
        <w:t>。</w:t>
      </w:r>
    </w:p>
    <w:p w:rsidR="001F77E2" w:rsidRDefault="001F77E2" w:rsidP="00140D6D">
      <w:pPr>
        <w:numPr>
          <w:ilvl w:val="0"/>
          <w:numId w:val="10"/>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其他</w:t>
      </w:r>
    </w:p>
    <w:p w:rsidR="001F77E2" w:rsidRDefault="001F77E2" w:rsidP="001F77E2">
      <w:pPr>
        <w:rPr>
          <w:rFonts w:ascii="Times New Roman" w:hAnsi="Times New Roman"/>
        </w:rPr>
      </w:pPr>
      <w:r>
        <w:rPr>
          <w:rFonts w:ascii="宋体" w:hAnsi="宋体" w:hint="eastAsia"/>
          <w:sz w:val="24"/>
        </w:rPr>
        <w:t xml:space="preserve">     本部分未涉及的事项请参见招标文件其他部分。</w:t>
      </w:r>
    </w:p>
    <w:p w:rsidR="001F77E2" w:rsidRDefault="001F77E2" w:rsidP="001F77E2"/>
    <w:p w:rsidR="001F77E2" w:rsidRDefault="001F77E2" w:rsidP="001F77E2"/>
    <w:p w:rsidR="001F77E2" w:rsidRDefault="001F77E2" w:rsidP="001F77E2">
      <w:pPr>
        <w:widowControl/>
        <w:jc w:val="left"/>
      </w:pPr>
      <w:r>
        <w:rPr>
          <w:kern w:val="0"/>
        </w:rPr>
        <w:br w:type="page"/>
      </w:r>
    </w:p>
    <w:p w:rsidR="001F77E2" w:rsidRDefault="001F77E2" w:rsidP="001F77E2">
      <w:pPr>
        <w:jc w:val="center"/>
        <w:rPr>
          <w:rFonts w:ascii="宋体" w:eastAsia="宋体" w:hAnsi="宋体" w:cs="Times New Roman"/>
          <w:b/>
          <w:sz w:val="28"/>
        </w:rPr>
      </w:pPr>
      <w:bookmarkStart w:id="19" w:name="_Toc352158903"/>
      <w:bookmarkStart w:id="20" w:name="_Toc352162660"/>
      <w:bookmarkStart w:id="21" w:name="_Toc360627087"/>
      <w:r>
        <w:rPr>
          <w:rFonts w:ascii="宋体" w:eastAsia="宋体" w:hAnsi="宋体" w:cs="Times New Roman" w:hint="eastAsia"/>
          <w:b/>
          <w:sz w:val="28"/>
        </w:rPr>
        <w:lastRenderedPageBreak/>
        <w:t>第二部分 合同条款及格式</w:t>
      </w:r>
    </w:p>
    <w:p w:rsidR="001F77E2" w:rsidRDefault="001F77E2" w:rsidP="001F77E2">
      <w:pPr>
        <w:jc w:val="center"/>
        <w:rPr>
          <w:rFonts w:ascii="宋体" w:eastAsia="宋体" w:hAnsi="宋体" w:cs="Times New Roman"/>
          <w:b/>
          <w:sz w:val="28"/>
        </w:rPr>
      </w:pPr>
    </w:p>
    <w:p w:rsidR="001F77E2" w:rsidRDefault="001F77E2" w:rsidP="001F77E2">
      <w:pPr>
        <w:jc w:val="center"/>
        <w:rPr>
          <w:rFonts w:ascii="宋体" w:eastAsia="宋体" w:hAnsi="宋体" w:cs="Times New Roman"/>
          <w:sz w:val="32"/>
        </w:rPr>
      </w:pPr>
    </w:p>
    <w:p w:rsidR="001F77E2" w:rsidRDefault="001F77E2" w:rsidP="00140D6D">
      <w:pPr>
        <w:pStyle w:val="2"/>
        <w:numPr>
          <w:ilvl w:val="0"/>
          <w:numId w:val="12"/>
        </w:numPr>
        <w:tabs>
          <w:tab w:val="num" w:pos="851"/>
        </w:tabs>
        <w:ind w:hanging="1980"/>
        <w:jc w:val="center"/>
        <w:rPr>
          <w:rFonts w:ascii="宋体" w:eastAsia="宋体" w:hAnsi="宋体"/>
          <w:sz w:val="32"/>
        </w:rPr>
      </w:pPr>
      <w:r>
        <w:rPr>
          <w:rFonts w:ascii="宋体" w:eastAsia="宋体" w:hAnsi="宋体" w:hint="eastAsia"/>
          <w:sz w:val="32"/>
        </w:rPr>
        <w:t>合同条款</w:t>
      </w:r>
      <w:bookmarkEnd w:id="19"/>
      <w:bookmarkEnd w:id="20"/>
      <w:bookmarkEnd w:id="21"/>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本合同对下列术语定义为：</w:t>
      </w:r>
    </w:p>
    <w:p w:rsidR="001F77E2" w:rsidRDefault="001F77E2" w:rsidP="00140D6D">
      <w:pPr>
        <w:pStyle w:val="1"/>
        <w:numPr>
          <w:ilvl w:val="1"/>
          <w:numId w:val="13"/>
        </w:numPr>
        <w:tabs>
          <w:tab w:val="clear" w:pos="495"/>
          <w:tab w:val="num" w:pos="630"/>
        </w:tabs>
        <w:snapToGrid w:val="0"/>
        <w:spacing w:line="360" w:lineRule="auto"/>
        <w:ind w:left="630" w:hanging="630"/>
        <w:rPr>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“合同价”系指根据本合同规定乙方在正确地完全履行合同义务后甲方应支付给乙方的价款。</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“货物”系指乙方根据合同规定须向甲方提供的由招标项目产生的所有成果。</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“服务”系指根据合同规定乙方承担与供货有关的辅助服务，如运输、保险以及其它的伴随服务，例如安装、调试、提供技术援助、培训和合同中规定乙方应承担的其它义务。</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“合同条款”系指本合同条款。</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“甲方”系指购买货物和服务的采购人。</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“乙方”系指提供货物和服务的中标人。</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“项目现场”系指本项目招标文件《招标基本信息》中指明的交货地点。</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“天”指日历天数。</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适用性</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本合同条款适用于没有被本合同其他组成部分所取代的范围。</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标准</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本合同下交付的货物应符合本项目招标文件《技术规格及要求》所述的标准。如果没有提及适用标准，则应符合中华人民共和国有关机构发布的最新版本的标准。</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除非技术规格另有规定外，计量单位均采用中华人民共和国法定计量单位。</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lastRenderedPageBreak/>
        <w:t>使用合同文件和资料</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未经甲方事先书面同意，乙方不得将由甲方或甲方委托的第三方提供的有关合同或合同条文、规格、计划或其他书面资料</w:t>
      </w:r>
      <w:r>
        <w:rPr>
          <w:rFonts w:hint="eastAsia"/>
          <w:color w:val="000000"/>
          <w:sz w:val="24"/>
        </w:rPr>
        <w:t>以及其获悉的甲方国家秘密、商业秘密、内部工作信息（上述资料及信息以下合称保密信息）</w:t>
      </w:r>
      <w:r>
        <w:rPr>
          <w:rFonts w:hint="eastAsia"/>
          <w:sz w:val="24"/>
        </w:rPr>
        <w:t>向与履行本合同无关的任何第三方披露、泄露或许可该第三方使用。如乙方因履行本合同需要向第三方披露上述保密信息，乙方应注意保密并将披露限于履行合同必须的范围，并保证该第三方亦履行上述保密义务。乙方上述保密义务不因本合同的终止而结束，直至上述保密信息非因乙方原因已为社会公众所知悉。</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没有甲方事先同意，除了履行本合同外，乙方不应使用合同条款第4.1所列举的任何保密信息。</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除了合同本身以外，合同条款第4.1条所列举的任何文件是甲方的财产。如果甲方有要求，乙方在完成合同后应将这些文件全部复制件还给甲方。</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color w:val="000000"/>
          <w:sz w:val="24"/>
        </w:rPr>
        <w:t>乙方未按照上述约定严格履行保密义务的，应当向甲方支付合同总价10%的违约金，于此情形下，甲方还有权提前解除合同。</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权利保护</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乙方保证，其向甲方销售货物的行为合法有效，甲方在中华人民共和国使用该货物或货物的任何一部分时，免受任何第三方提出侵犯其著作权、专利权、商标权、专有秘密等知识产权及其他权利的起诉。</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履约保证金</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乙方应按照本项目招标文件规定的期限和数额提交履约保证金。</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履约保证金作为乙方履行本合同义务的保证，如乙方不能全面、适当地履行本合同义务，则甲方有权直接从履约保证金中扣除其所遭受的全部损失，或者根据本合同中关于违约责任的约定扣除乙方应当支付的全部违约金。</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履约保证金应采用人民币，并采用下述方式之一提交：</w:t>
      </w:r>
    </w:p>
    <w:p w:rsidR="001F77E2" w:rsidRDefault="001F77E2" w:rsidP="00140D6D">
      <w:pPr>
        <w:numPr>
          <w:ilvl w:val="0"/>
          <w:numId w:val="14"/>
        </w:numPr>
        <w:tabs>
          <w:tab w:val="num" w:pos="1155"/>
        </w:tabs>
        <w:snapToGrid w:val="0"/>
        <w:spacing w:line="360" w:lineRule="auto"/>
        <w:ind w:hanging="1140"/>
        <w:rPr>
          <w:rFonts w:ascii="宋体" w:eastAsia="宋体" w:hAnsi="宋体" w:cs="Times New Roman"/>
          <w:sz w:val="24"/>
        </w:rPr>
      </w:pPr>
      <w:r>
        <w:rPr>
          <w:rFonts w:ascii="宋体" w:eastAsia="宋体" w:hAnsi="宋体" w:cs="Times New Roman" w:hint="eastAsia"/>
          <w:sz w:val="24"/>
        </w:rPr>
        <w:t>银行保函</w:t>
      </w:r>
    </w:p>
    <w:p w:rsidR="001F77E2" w:rsidRDefault="001F77E2" w:rsidP="001F77E2">
      <w:pPr>
        <w:snapToGrid w:val="0"/>
        <w:spacing w:line="360" w:lineRule="auto"/>
        <w:ind w:leftChars="300" w:left="630"/>
        <w:rPr>
          <w:rFonts w:ascii="宋体" w:eastAsia="宋体" w:hAnsi="宋体" w:cs="Times New Roman"/>
          <w:sz w:val="24"/>
        </w:rPr>
      </w:pPr>
      <w:r>
        <w:rPr>
          <w:rFonts w:ascii="宋体" w:eastAsia="宋体" w:hAnsi="宋体" w:cs="Times New Roman" w:hint="eastAsia"/>
          <w:sz w:val="24"/>
        </w:rPr>
        <w:t xml:space="preserve">由甲方可接受的在中华人民共和国境内注册和营业的银行总行或省、直辖市级分行出具，其格式采用招标文件提供的格式或其他甲方可接受的格式； </w:t>
      </w:r>
    </w:p>
    <w:p w:rsidR="001F77E2" w:rsidRDefault="001F77E2" w:rsidP="00140D6D">
      <w:pPr>
        <w:numPr>
          <w:ilvl w:val="0"/>
          <w:numId w:val="14"/>
        </w:numPr>
        <w:tabs>
          <w:tab w:val="num" w:pos="1155"/>
        </w:tabs>
        <w:snapToGrid w:val="0"/>
        <w:spacing w:line="360" w:lineRule="auto"/>
        <w:ind w:hanging="1140"/>
        <w:rPr>
          <w:rFonts w:ascii="宋体" w:eastAsia="宋体" w:hAnsi="宋体" w:cs="Times New Roman"/>
          <w:sz w:val="24"/>
        </w:rPr>
      </w:pPr>
      <w:r>
        <w:rPr>
          <w:rFonts w:ascii="宋体" w:eastAsia="宋体" w:hAnsi="宋体" w:cs="Times New Roman" w:hint="eastAsia"/>
          <w:sz w:val="24"/>
        </w:rPr>
        <w:lastRenderedPageBreak/>
        <w:t>银行汇票或支票；</w:t>
      </w:r>
    </w:p>
    <w:p w:rsidR="001F77E2" w:rsidRDefault="001F77E2" w:rsidP="00140D6D">
      <w:pPr>
        <w:numPr>
          <w:ilvl w:val="0"/>
          <w:numId w:val="14"/>
        </w:numPr>
        <w:tabs>
          <w:tab w:val="num" w:pos="1155"/>
        </w:tabs>
        <w:snapToGrid w:val="0"/>
        <w:spacing w:line="360" w:lineRule="auto"/>
        <w:ind w:hanging="1140"/>
        <w:rPr>
          <w:rFonts w:ascii="宋体" w:eastAsia="宋体" w:hAnsi="宋体" w:cs="Times New Roman"/>
          <w:sz w:val="24"/>
        </w:rPr>
      </w:pPr>
      <w:bookmarkStart w:id="22" w:name="OLE_LINK5"/>
      <w:bookmarkStart w:id="23" w:name="OLE_LINK6"/>
      <w:r>
        <w:rPr>
          <w:rFonts w:ascii="宋体" w:eastAsia="宋体" w:hAnsi="宋体" w:cs="Times New Roman" w:hint="eastAsia"/>
          <w:sz w:val="24"/>
        </w:rPr>
        <w:t>中国投资担保有限公司政府采购履约担保函。</w:t>
      </w:r>
    </w:p>
    <w:bookmarkEnd w:id="22"/>
    <w:bookmarkEnd w:id="23"/>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如果乙方能按约全面履行合同义务，甲方将在质量保证期满后三十（30）天内退还乙方履约保证金（不计利息）。</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检验、测试与安装、调试和验收</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检验和测试可以在乙方或制造厂的所在地、交货地点和/或货物的最终目的地进行。如果在乙方或制造厂的所在地进行，乙方应免费为甲方的检验人员提供工作条件，包括但不限于必要的技术资料、检测工具和仪器。</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如果任何被检测或测试的货物不能满足规格的要求，甲方可以拒绝接受该货物，乙方应更换被拒绝的货物，或者免费进行必要的修改以满足规格的要求。乙方因更换货物导致延期交货的，应当承担延期交货的违约责任。</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甲方在货物到达最终目的地后对货物进行检验、测试及必要时拒绝接受货物的权利将不会因为货物在从乙方或制造厂启运前通过了甲方或其代表的检验、测试和认可而受到限制或放弃。</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在交货前，乙方或制造厂应对货物的质量、规格、性能、数量和重量等进行详细而全面的检验，并出具一份证明货物符合合同规定的检验证书，但该检验证书不能作为有关质量、规格、性能、数量或重量的最终检验。制造厂检验的结果和细节应附在质量检验证书后面。</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依据合同条款第7条的约定进行检测验收后，并不证明该产品无任何质量瑕疵，且不因此免除乙方在本合同项下的保证义务或其他义务。</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场地环境</w:t>
      </w:r>
    </w:p>
    <w:p w:rsidR="001F77E2" w:rsidRDefault="001F77E2" w:rsidP="00140D6D">
      <w:pPr>
        <w:numPr>
          <w:ilvl w:val="0"/>
          <w:numId w:val="15"/>
        </w:numPr>
        <w:tabs>
          <w:tab w:val="num" w:pos="1050"/>
        </w:tabs>
        <w:snapToGrid w:val="0"/>
        <w:spacing w:line="360" w:lineRule="auto"/>
        <w:ind w:left="1050" w:hanging="735"/>
        <w:rPr>
          <w:rFonts w:ascii="宋体" w:eastAsia="宋体" w:hAnsi="宋体" w:cs="Times New Roman"/>
          <w:sz w:val="24"/>
        </w:rPr>
      </w:pPr>
      <w:r>
        <w:rPr>
          <w:rFonts w:ascii="宋体" w:eastAsia="宋体" w:hAnsi="华文中宋" w:cs="Times New Roman" w:hint="eastAsia"/>
          <w:sz w:val="24"/>
        </w:rPr>
        <w:t>货物到达安装现场后，乙方按有关技术规程的规定负责存放和保管，如乙方有特殊要求，应向甲方及早提出。</w:t>
      </w:r>
    </w:p>
    <w:p w:rsidR="001F77E2" w:rsidRDefault="001F77E2" w:rsidP="00140D6D">
      <w:pPr>
        <w:numPr>
          <w:ilvl w:val="0"/>
          <w:numId w:val="15"/>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对于所有货物，乙方的货物安装工程师在到现场安装之前，应针对货物安装前对安装现场的具体要求与甲方进行协商确定。</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lastRenderedPageBreak/>
        <w:t>安装调试</w:t>
      </w:r>
    </w:p>
    <w:p w:rsidR="001F77E2" w:rsidRDefault="001F77E2" w:rsidP="00140D6D">
      <w:pPr>
        <w:numPr>
          <w:ilvl w:val="0"/>
          <w:numId w:val="16"/>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乙方应按照甲方的工期要求，负责在货物到达交货地点后，在甲方规定的期限内和指定的现场将货物安装、调试、试运行完毕。</w:t>
      </w:r>
    </w:p>
    <w:p w:rsidR="001F77E2" w:rsidRDefault="001F77E2" w:rsidP="00140D6D">
      <w:pPr>
        <w:numPr>
          <w:ilvl w:val="0"/>
          <w:numId w:val="16"/>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乙方应提供全部安装、调试过程中所需的特殊工具和易损件，并自带专用仪器仪表。乙方还应提供与安装工程有关的所有材料、设备和人工。</w:t>
      </w:r>
    </w:p>
    <w:p w:rsidR="001F77E2" w:rsidRDefault="001F77E2" w:rsidP="00140D6D">
      <w:pPr>
        <w:numPr>
          <w:ilvl w:val="0"/>
          <w:numId w:val="16"/>
        </w:numPr>
        <w:tabs>
          <w:tab w:val="num" w:pos="1050"/>
        </w:tabs>
        <w:snapToGrid w:val="0"/>
        <w:spacing w:line="360" w:lineRule="auto"/>
        <w:ind w:left="1050" w:hanging="735"/>
        <w:rPr>
          <w:rFonts w:ascii="宋体" w:eastAsia="宋体" w:hAnsi="宋体" w:cs="Times New Roman"/>
          <w:sz w:val="24"/>
        </w:rPr>
      </w:pPr>
      <w:r>
        <w:rPr>
          <w:rFonts w:ascii="宋体" w:eastAsia="宋体" w:hAnsi="宋体" w:cs="Times New Roman" w:hint="eastAsia"/>
          <w:sz w:val="24"/>
        </w:rPr>
        <w:t>乙方应在现场对设备进行调试和试运行，以检验其设计制作质量、操作可靠性和功能完备性等的情况。试运行应在甲方工程师的监督下进行。</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最终验收</w:t>
      </w:r>
    </w:p>
    <w:p w:rsidR="001F77E2" w:rsidRDefault="001F77E2" w:rsidP="00140D6D">
      <w:pPr>
        <w:numPr>
          <w:ilvl w:val="0"/>
          <w:numId w:val="17"/>
        </w:numPr>
        <w:tabs>
          <w:tab w:val="num" w:pos="1050"/>
        </w:tabs>
        <w:snapToGrid w:val="0"/>
        <w:spacing w:line="360" w:lineRule="auto"/>
        <w:ind w:left="1050" w:hanging="630"/>
        <w:rPr>
          <w:rFonts w:ascii="宋体" w:eastAsia="宋体" w:hAnsi="宋体" w:cs="Times New Roman"/>
          <w:bCs/>
          <w:sz w:val="24"/>
        </w:rPr>
      </w:pPr>
      <w:r>
        <w:rPr>
          <w:rFonts w:ascii="宋体" w:eastAsia="宋体" w:hAnsi="宋体" w:cs="Times New Roman" w:hint="eastAsia"/>
          <w:bCs/>
          <w:sz w:val="24"/>
        </w:rPr>
        <w:t>乙方将货物安装、调试完毕后应立即书面通知甲方进行最终验收，甲方将在接到中标人书面通知起</w:t>
      </w:r>
      <w:r>
        <w:rPr>
          <w:rFonts w:ascii="宋体" w:eastAsia="宋体" w:hAnsi="宋体" w:cs="Times New Roman" w:hint="eastAsia"/>
          <w:bCs/>
          <w:sz w:val="24"/>
          <w:u w:val="single"/>
        </w:rPr>
        <w:t>10</w:t>
      </w:r>
      <w:r>
        <w:rPr>
          <w:rFonts w:ascii="宋体" w:eastAsia="宋体" w:hAnsi="宋体" w:cs="Times New Roman" w:hint="eastAsia"/>
          <w:bCs/>
          <w:sz w:val="24"/>
        </w:rPr>
        <w:t>个工作日内进行最终验收，如果货物性能测试结果能满足合同、招标文件以及国家有关规定的要求，则认为本合同中签署的全部货物的性能测试是成功的。</w:t>
      </w:r>
    </w:p>
    <w:p w:rsidR="001F77E2" w:rsidRDefault="001F77E2" w:rsidP="00140D6D">
      <w:pPr>
        <w:numPr>
          <w:ilvl w:val="0"/>
          <w:numId w:val="17"/>
        </w:numPr>
        <w:tabs>
          <w:tab w:val="num" w:pos="1050"/>
        </w:tabs>
        <w:snapToGrid w:val="0"/>
        <w:spacing w:line="360" w:lineRule="auto"/>
        <w:ind w:left="1050" w:hanging="630"/>
        <w:rPr>
          <w:rFonts w:ascii="宋体" w:eastAsia="宋体" w:hAnsi="宋体" w:cs="Times New Roman"/>
          <w:bCs/>
          <w:sz w:val="24"/>
        </w:rPr>
      </w:pPr>
      <w:r>
        <w:rPr>
          <w:rFonts w:ascii="宋体" w:eastAsia="宋体" w:hAnsi="宋体" w:cs="Times New Roman" w:hint="eastAsia"/>
          <w:bCs/>
          <w:sz w:val="24"/>
        </w:rPr>
        <w:t>如果性能测试不合格，乙方工程师应以书面形式向甲方说明失败的原因，排除故障后重新测试。如测试次数超过3次或合同规定的期限，甲方有权拒绝验收，并按乙方违约处理。甲方除有权没收乙方的履约保证金外，还有权追索因乙方造成工期延误而给甲方造成的经济损失。</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包装要求</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担由于其包装或其防护措施不妥而引起的货物锈蚀、损坏和丢失的任何损失的责任和费用。</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装运标记</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乙方应在每一包装箱的相邻四面用不可擦除的油漆和明显的中文字样做出以下标记：</w:t>
      </w:r>
    </w:p>
    <w:p w:rsidR="001F77E2" w:rsidRDefault="001F77E2" w:rsidP="00140D6D">
      <w:pPr>
        <w:numPr>
          <w:ilvl w:val="0"/>
          <w:numId w:val="18"/>
        </w:numPr>
        <w:snapToGrid w:val="0"/>
        <w:spacing w:line="360" w:lineRule="auto"/>
        <w:rPr>
          <w:rFonts w:ascii="宋体" w:eastAsia="宋体" w:hAnsi="宋体" w:cs="Times New Roman"/>
          <w:sz w:val="24"/>
        </w:rPr>
      </w:pPr>
      <w:r>
        <w:rPr>
          <w:rFonts w:ascii="宋体" w:eastAsia="宋体" w:hAnsi="宋体" w:cs="Times New Roman" w:hint="eastAsia"/>
          <w:sz w:val="24"/>
        </w:rPr>
        <w:t>收货人</w:t>
      </w:r>
    </w:p>
    <w:p w:rsidR="001F77E2" w:rsidRDefault="001F77E2" w:rsidP="00140D6D">
      <w:pPr>
        <w:numPr>
          <w:ilvl w:val="0"/>
          <w:numId w:val="18"/>
        </w:numPr>
        <w:snapToGrid w:val="0"/>
        <w:spacing w:line="360" w:lineRule="auto"/>
        <w:rPr>
          <w:rFonts w:ascii="宋体" w:eastAsia="宋体" w:hAnsi="宋体" w:cs="Times New Roman"/>
          <w:sz w:val="24"/>
        </w:rPr>
      </w:pPr>
      <w:r>
        <w:rPr>
          <w:rFonts w:ascii="宋体" w:eastAsia="宋体" w:hAnsi="宋体" w:cs="Times New Roman" w:hint="eastAsia"/>
          <w:sz w:val="24"/>
        </w:rPr>
        <w:lastRenderedPageBreak/>
        <w:t>合同号</w:t>
      </w:r>
    </w:p>
    <w:p w:rsidR="001F77E2" w:rsidRDefault="001F77E2" w:rsidP="00140D6D">
      <w:pPr>
        <w:numPr>
          <w:ilvl w:val="0"/>
          <w:numId w:val="18"/>
        </w:numPr>
        <w:snapToGrid w:val="0"/>
        <w:spacing w:line="360" w:lineRule="auto"/>
        <w:rPr>
          <w:rFonts w:ascii="宋体" w:eastAsia="宋体" w:hAnsi="宋体" w:cs="Times New Roman"/>
          <w:sz w:val="24"/>
        </w:rPr>
      </w:pPr>
      <w:r>
        <w:rPr>
          <w:rFonts w:ascii="宋体" w:eastAsia="宋体" w:hAnsi="宋体" w:cs="Times New Roman" w:hint="eastAsia"/>
          <w:sz w:val="24"/>
        </w:rPr>
        <w:t>发货标记</w:t>
      </w:r>
    </w:p>
    <w:p w:rsidR="001F77E2" w:rsidRDefault="001F77E2" w:rsidP="00140D6D">
      <w:pPr>
        <w:numPr>
          <w:ilvl w:val="0"/>
          <w:numId w:val="18"/>
        </w:numPr>
        <w:snapToGrid w:val="0"/>
        <w:spacing w:line="360" w:lineRule="auto"/>
        <w:rPr>
          <w:rFonts w:ascii="宋体" w:eastAsia="宋体" w:hAnsi="宋体" w:cs="Times New Roman"/>
          <w:sz w:val="24"/>
          <w:u w:val="single"/>
        </w:rPr>
      </w:pPr>
      <w:r>
        <w:rPr>
          <w:rFonts w:ascii="宋体" w:eastAsia="宋体" w:hAnsi="宋体" w:cs="Times New Roman" w:hint="eastAsia"/>
          <w:sz w:val="24"/>
        </w:rPr>
        <w:t>收货人编号</w:t>
      </w:r>
    </w:p>
    <w:p w:rsidR="001F77E2" w:rsidRDefault="001F77E2" w:rsidP="00140D6D">
      <w:pPr>
        <w:numPr>
          <w:ilvl w:val="0"/>
          <w:numId w:val="18"/>
        </w:numPr>
        <w:snapToGrid w:val="0"/>
        <w:spacing w:line="360" w:lineRule="auto"/>
        <w:rPr>
          <w:rFonts w:ascii="宋体" w:eastAsia="宋体" w:hAnsi="宋体" w:cs="Times New Roman"/>
          <w:sz w:val="24"/>
        </w:rPr>
      </w:pPr>
      <w:r>
        <w:rPr>
          <w:rFonts w:ascii="宋体" w:eastAsia="宋体" w:hAnsi="宋体" w:cs="Times New Roman" w:hint="eastAsia"/>
          <w:sz w:val="24"/>
        </w:rPr>
        <w:t xml:space="preserve">目的地 </w:t>
      </w:r>
    </w:p>
    <w:p w:rsidR="001F77E2" w:rsidRDefault="001F77E2" w:rsidP="00140D6D">
      <w:pPr>
        <w:numPr>
          <w:ilvl w:val="0"/>
          <w:numId w:val="18"/>
        </w:numPr>
        <w:snapToGrid w:val="0"/>
        <w:spacing w:line="360" w:lineRule="auto"/>
        <w:rPr>
          <w:rFonts w:ascii="宋体" w:eastAsia="宋体" w:hAnsi="宋体" w:cs="Times New Roman"/>
          <w:sz w:val="24"/>
          <w:u w:val="single"/>
        </w:rPr>
      </w:pPr>
      <w:r>
        <w:rPr>
          <w:rFonts w:ascii="宋体" w:eastAsia="宋体" w:hAnsi="宋体" w:cs="Times New Roman" w:hint="eastAsia"/>
          <w:sz w:val="24"/>
        </w:rPr>
        <w:t>货物名称、品目号和箱号</w:t>
      </w:r>
    </w:p>
    <w:p w:rsidR="001F77E2" w:rsidRDefault="001F77E2" w:rsidP="00140D6D">
      <w:pPr>
        <w:numPr>
          <w:ilvl w:val="0"/>
          <w:numId w:val="18"/>
        </w:numPr>
        <w:snapToGrid w:val="0"/>
        <w:spacing w:line="360" w:lineRule="auto"/>
        <w:rPr>
          <w:rFonts w:ascii="宋体" w:eastAsia="宋体" w:hAnsi="宋体" w:cs="Times New Roman"/>
          <w:sz w:val="24"/>
        </w:rPr>
      </w:pPr>
      <w:r>
        <w:rPr>
          <w:rFonts w:ascii="宋体" w:eastAsia="宋体" w:hAnsi="宋体" w:cs="Times New Roman" w:hint="eastAsia"/>
          <w:sz w:val="24"/>
        </w:rPr>
        <w:t>毛重／净重（用公斤表示）</w:t>
      </w:r>
    </w:p>
    <w:p w:rsidR="001F77E2" w:rsidRDefault="001F77E2" w:rsidP="00140D6D">
      <w:pPr>
        <w:numPr>
          <w:ilvl w:val="0"/>
          <w:numId w:val="18"/>
        </w:numPr>
        <w:snapToGrid w:val="0"/>
        <w:spacing w:line="360" w:lineRule="auto"/>
        <w:rPr>
          <w:rFonts w:ascii="宋体" w:eastAsia="宋体" w:hAnsi="宋体" w:cs="Times New Roman"/>
          <w:sz w:val="24"/>
          <w:u w:val="single"/>
        </w:rPr>
      </w:pPr>
      <w:r>
        <w:rPr>
          <w:rFonts w:ascii="宋体" w:eastAsia="宋体" w:hAnsi="宋体" w:cs="Times New Roman" w:hint="eastAsia"/>
          <w:sz w:val="24"/>
        </w:rPr>
        <w:t>尺寸（以长×宽×高用厘米表示）</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他适当的标志。</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运输和保险</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负责办理将货物运抵招标文件规定的交货地点，包括合同规定的保险和储存在内的一切事项，有关费用应包括在合同总价中，并且，乙方应承担货物在途期间以及装卸过程中可能发生的毁损、灭失的法律风险。</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乙方负责办理货物在运抵过程中的全程保险，并以货物发票金额的百分之一百一十（110%）为货物办理“一切险”。</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 xml:space="preserve">伴随服务 </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甲方有权要求乙方提供下列服务中的任一或所有服务，包括本招标文件规定的附加服务（如果有的话）：</w:t>
      </w:r>
    </w:p>
    <w:p w:rsidR="001F77E2" w:rsidRDefault="001F77E2" w:rsidP="00140D6D">
      <w:pPr>
        <w:numPr>
          <w:ilvl w:val="0"/>
          <w:numId w:val="19"/>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实施或监督所供货物的安装和/或试运行；</w:t>
      </w:r>
    </w:p>
    <w:p w:rsidR="001F77E2" w:rsidRDefault="001F77E2" w:rsidP="00140D6D">
      <w:pPr>
        <w:numPr>
          <w:ilvl w:val="0"/>
          <w:numId w:val="19"/>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提供货物安装和/或维修所需的工具；</w:t>
      </w:r>
    </w:p>
    <w:p w:rsidR="001F77E2" w:rsidRDefault="001F77E2" w:rsidP="00140D6D">
      <w:pPr>
        <w:numPr>
          <w:ilvl w:val="0"/>
          <w:numId w:val="19"/>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为所供货物的每一适当的单台设备提供详细的操作和维护手册；</w:t>
      </w:r>
    </w:p>
    <w:p w:rsidR="001F77E2" w:rsidRDefault="001F77E2" w:rsidP="00140D6D">
      <w:pPr>
        <w:numPr>
          <w:ilvl w:val="0"/>
          <w:numId w:val="19"/>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在双方商定的一定期限内对所供货物实施运行或监督或维护或修理，但前提条件是该服务并不能免除乙方在合同保证期内所承担的义务；</w:t>
      </w:r>
    </w:p>
    <w:p w:rsidR="001F77E2" w:rsidRDefault="001F77E2" w:rsidP="00140D6D">
      <w:pPr>
        <w:numPr>
          <w:ilvl w:val="0"/>
          <w:numId w:val="19"/>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在乙方或制造厂和/或在项目现场就所供货物的安装、试运行、运行、维护和/或修理对甲方人员进行培训。</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lastRenderedPageBreak/>
        <w:t>乙方应提供本项目招标文件中规定的所有服务。为履行要求的伴随服务的报价或双方商定的费用已经包括在合同价中。</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备品备件</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乙方应按照本项目招标文件、投标文件中的规定提供所需的备品备件。</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在备品备件停止生产的情况下，乙方应事先将要停止生产的计划通知甲方，使甲方有足够的时间采购所需的备品备件；</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在备品备件停止生产后，如果甲方要求，乙方应免费向甲方提供备品备件的蓝图、图纸和规格。</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保证</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应保证合同项下所供货物是全新的、未使用过的。乙方进一步保证，合同项下提供的全部货物没有设计、材料或工艺上的缺陷，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本保证应持续有效。质量保证期及免费维修保养服务期限按本项目招标文件、投标文件规定执行</w:t>
      </w:r>
      <w:r>
        <w:rPr>
          <w:rFonts w:hint="eastAsia"/>
          <w:b/>
          <w:sz w:val="24"/>
        </w:rPr>
        <w:t>。</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甲方应尽快以书面形式通知乙方保证期内所发现的质量问题。</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乙方在收到甲方通知后应在本项目招标文件、投标文件规定的时限内将出现质量问题的货物免费维修或更换完毕。</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如果乙方未在本项目招标文件、投标文件规定的时限内将出现质量问题的货物免费维修或更换完毕，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力不受影响。</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索赔</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如果本合同项下的货物不符合约定的标准及/或乙方保证的，甲方有权在合同条款第13条或合同的其他条款规定的检验、安装、调试和质量保证</w:t>
      </w:r>
      <w:r>
        <w:rPr>
          <w:rFonts w:hint="eastAsia"/>
          <w:sz w:val="24"/>
        </w:rPr>
        <w:lastRenderedPageBreak/>
        <w:t>期内提出索赔要求，乙方应按照甲方同意的下列一种或几种方式结合起来解决索赔事宜：</w:t>
      </w:r>
    </w:p>
    <w:p w:rsidR="001F77E2" w:rsidRDefault="001F77E2" w:rsidP="00140D6D">
      <w:pPr>
        <w:numPr>
          <w:ilvl w:val="0"/>
          <w:numId w:val="20"/>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1F77E2" w:rsidRDefault="001F77E2" w:rsidP="00140D6D">
      <w:pPr>
        <w:numPr>
          <w:ilvl w:val="0"/>
          <w:numId w:val="20"/>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根据货物的偏差情况、损坏程度以及甲方所遭受损失的金额，降低货物的价格；</w:t>
      </w:r>
    </w:p>
    <w:p w:rsidR="001F77E2" w:rsidRDefault="001F77E2" w:rsidP="00140D6D">
      <w:pPr>
        <w:numPr>
          <w:ilvl w:val="0"/>
          <w:numId w:val="20"/>
        </w:numPr>
        <w:tabs>
          <w:tab w:val="num" w:pos="1260"/>
        </w:tabs>
        <w:snapToGrid w:val="0"/>
        <w:spacing w:line="360" w:lineRule="auto"/>
        <w:ind w:left="1260" w:hanging="735"/>
        <w:rPr>
          <w:rFonts w:ascii="宋体" w:eastAsia="宋体" w:hAnsi="宋体" w:cs="Times New Roman"/>
          <w:sz w:val="24"/>
        </w:rPr>
      </w:pPr>
      <w:r>
        <w:rPr>
          <w:rFonts w:ascii="宋体" w:eastAsia="宋体" w:hAnsi="宋体" w:cs="Times New Roman" w:hint="eastAsia"/>
          <w:sz w:val="24"/>
        </w:rPr>
        <w:t>用符合合同规定的规格、质量和性能要求的新零件、部件和／或设备来更换有缺陷的部分和／或修补缺陷部分，乙方应承担一切费用和风险并负担甲方蒙受的全部直接损失费用。同时，乙方应按合同条款第13条规定，相应延长修补和／或更换件的质量保证期。</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如果在甲方发出索赔通知后</w:t>
      </w:r>
      <w:r>
        <w:rPr>
          <w:rFonts w:hint="eastAsia"/>
          <w:sz w:val="24"/>
          <w:u w:val="single"/>
        </w:rPr>
        <w:t>10</w:t>
      </w:r>
      <w:r>
        <w:rPr>
          <w:rFonts w:hint="eastAsia"/>
          <w:sz w:val="24"/>
        </w:rPr>
        <w:t>天内，乙方未作答复，上述索赔应视为已被乙方接受。如乙方未能在甲方发出索赔通知限定的期限内或甲方同意的延长期限内，按照甲方同意的上述规定的任何一种方法解决索赔事宜，甲方将从应付货款或从乙方开具的履约保证金中扣回索赔金额。</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付款</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本合同以人民币付款。</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乙方应按照双方签订的合同规定交货。交货后乙方应把下列单据提交给甲方，甲方按合同规定审核后付款：</w:t>
      </w:r>
    </w:p>
    <w:p w:rsidR="001F77E2" w:rsidRDefault="001F77E2" w:rsidP="00140D6D">
      <w:pPr>
        <w:numPr>
          <w:ilvl w:val="0"/>
          <w:numId w:val="21"/>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发票；</w:t>
      </w:r>
    </w:p>
    <w:p w:rsidR="001F77E2" w:rsidRDefault="001F77E2" w:rsidP="00140D6D">
      <w:pPr>
        <w:numPr>
          <w:ilvl w:val="0"/>
          <w:numId w:val="21"/>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全部工程技术资料；</w:t>
      </w:r>
    </w:p>
    <w:p w:rsidR="001F77E2" w:rsidRDefault="001F77E2" w:rsidP="00140D6D">
      <w:pPr>
        <w:numPr>
          <w:ilvl w:val="0"/>
          <w:numId w:val="21"/>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制造厂家出具的质量检验证书和数量证明书；</w:t>
      </w:r>
    </w:p>
    <w:p w:rsidR="001F77E2" w:rsidRDefault="001F77E2" w:rsidP="00140D6D">
      <w:pPr>
        <w:numPr>
          <w:ilvl w:val="0"/>
          <w:numId w:val="21"/>
        </w:numPr>
        <w:tabs>
          <w:tab w:val="num" w:pos="1365"/>
        </w:tabs>
        <w:snapToGrid w:val="0"/>
        <w:spacing w:line="360" w:lineRule="auto"/>
        <w:ind w:hanging="930"/>
        <w:rPr>
          <w:rFonts w:ascii="宋体" w:eastAsia="宋体" w:hAnsi="宋体" w:cs="Times New Roman"/>
          <w:sz w:val="24"/>
        </w:rPr>
      </w:pPr>
      <w:r>
        <w:rPr>
          <w:rFonts w:ascii="宋体" w:eastAsia="宋体" w:hAnsi="宋体" w:cs="Times New Roman" w:hint="eastAsia"/>
          <w:sz w:val="24"/>
        </w:rPr>
        <w:t>由买卖双方签字的验收证书。</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甲方付款方式和条件：</w:t>
      </w:r>
    </w:p>
    <w:p w:rsidR="001F77E2" w:rsidRDefault="001F77E2" w:rsidP="001F77E2">
      <w:pPr>
        <w:snapToGrid w:val="0"/>
        <w:spacing w:line="360" w:lineRule="auto"/>
        <w:rPr>
          <w:rFonts w:ascii="Calibri" w:eastAsia="宋体" w:hAnsi="Calibri" w:cs="Times New Roman"/>
          <w:sz w:val="24"/>
        </w:rPr>
      </w:pPr>
      <w:r>
        <w:rPr>
          <w:rFonts w:ascii="Calibri" w:eastAsia="宋体" w:hAnsi="Calibri" w:cs="Times New Roman"/>
          <w:color w:val="008000"/>
          <w:sz w:val="24"/>
        </w:rPr>
        <w:t xml:space="preserve">     </w:t>
      </w:r>
      <w:r>
        <w:rPr>
          <w:rFonts w:ascii="Calibri" w:eastAsia="宋体" w:hAnsi="Calibri" w:cs="Times New Roman" w:hint="eastAsia"/>
          <w:sz w:val="24"/>
        </w:rPr>
        <w:t>甲方将按照本项目招标文件规定的时间和方式向乙方支付合同价款。</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价格</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乙方在本合同项下提交货物和履行服务的价格在合同中给出。</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lastRenderedPageBreak/>
        <w:t>合同修改</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果合同继续履行将损害国家利益和社会公共利益的，双方应当变更合同，有过错的一方应当承担赔偿责任，双方都有过错的，各自承担相应的责任</w:t>
      </w:r>
      <w:r>
        <w:rPr>
          <w:rFonts w:hint="eastAsia"/>
          <w:sz w:val="24"/>
        </w:rPr>
        <w:t>。</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转让和分包</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乙方不得部分转让或全部转让其享有的合同权利及应履行的合同义务。</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未经甲方书面同意，乙方不得将本合同项下应由乙方履行的义务和工作分包给第三方完成。甲方同意分包的，乙方仍应当就分包项目向甲方负责，接受分包的第三方就分包项目承担连带责任。</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乙方违反合同约定转让合同权利、义务或者分包的，乙方应当向甲方支付合同总价30%的违约金，并且，于此情形下甲方有权决定提前解除合同。</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乙方履约延误</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乙方应按照招标文件中规定的交货时间交货和提供服务。</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延期交付违约金。</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延期交付违约金</w:t>
      </w:r>
    </w:p>
    <w:p w:rsidR="001F77E2" w:rsidRDefault="001F77E2" w:rsidP="001F77E2">
      <w:pPr>
        <w:pStyle w:val="1"/>
        <w:numPr>
          <w:ilvl w:val="0"/>
          <w:numId w:val="0"/>
        </w:numPr>
        <w:tabs>
          <w:tab w:val="left" w:pos="420"/>
        </w:tabs>
        <w:snapToGrid w:val="0"/>
        <w:spacing w:line="360" w:lineRule="auto"/>
        <w:ind w:leftChars="300" w:left="630"/>
        <w:rPr>
          <w:bCs/>
          <w:sz w:val="24"/>
        </w:rPr>
      </w:pPr>
      <w:r>
        <w:rPr>
          <w:rFonts w:hint="eastAsia"/>
          <w:sz w:val="24"/>
        </w:rPr>
        <w:t>除遇到合同规定的不可抗力情况外，如果乙方没有按照合同的时间交货和提供服务，甲方应在不影响合同项下的其他补救措施的情况下，有权从合同款项中扣除乙方应当支付的违约金。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每延误一天的，乙方应当按迟交货物或服务的费用的百分之零点零肆(</w:t>
      </w:r>
      <w:r>
        <w:rPr>
          <w:rFonts w:hint="eastAsia"/>
          <w:color w:val="000000"/>
          <w:sz w:val="24"/>
          <w:u w:val="single"/>
        </w:rPr>
        <w:t>0.04</w:t>
      </w:r>
      <w:r>
        <w:rPr>
          <w:rFonts w:hint="eastAsia"/>
          <w:color w:val="000000"/>
          <w:sz w:val="24"/>
        </w:rPr>
        <w:t>％)向甲方支付违约金，直至实际交付为止。延期交付超过</w:t>
      </w:r>
      <w:r>
        <w:rPr>
          <w:rFonts w:hint="eastAsia"/>
          <w:color w:val="000000"/>
          <w:sz w:val="24"/>
          <w:u w:val="single"/>
        </w:rPr>
        <w:t xml:space="preserve"> 30</w:t>
      </w:r>
      <w:r>
        <w:rPr>
          <w:rFonts w:hint="eastAsia"/>
          <w:color w:val="000000"/>
          <w:sz w:val="24"/>
        </w:rPr>
        <w:t>日时，甲方有权根据合同条款第21条的规定解除合同，甲方因此解除合同的，乙方应当支付合同价格</w:t>
      </w:r>
      <w:r>
        <w:rPr>
          <w:rFonts w:hint="eastAsia"/>
          <w:color w:val="000000"/>
          <w:sz w:val="24"/>
          <w:u w:val="single"/>
        </w:rPr>
        <w:t xml:space="preserve"> 30 </w:t>
      </w:r>
      <w:r>
        <w:rPr>
          <w:rFonts w:hint="eastAsia"/>
          <w:color w:val="000000"/>
          <w:sz w:val="24"/>
        </w:rPr>
        <w:t>% 的违约金作为赔偿</w:t>
      </w:r>
      <w:r>
        <w:rPr>
          <w:rFonts w:hint="eastAsia"/>
          <w:bCs/>
          <w:sz w:val="24"/>
        </w:rPr>
        <w:t>。</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lastRenderedPageBreak/>
        <w:t>违约解除合同</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在甲方对乙方违约而采取的任何补救措施不受影响的情况下，甲方可向乙方发出书面违约通知书，提出解除合同。</w:t>
      </w:r>
    </w:p>
    <w:p w:rsidR="001F77E2" w:rsidRDefault="001F77E2" w:rsidP="00140D6D">
      <w:pPr>
        <w:numPr>
          <w:ilvl w:val="0"/>
          <w:numId w:val="22"/>
        </w:numPr>
        <w:tabs>
          <w:tab w:val="num" w:pos="1365"/>
        </w:tabs>
        <w:snapToGrid w:val="0"/>
        <w:spacing w:line="360" w:lineRule="auto"/>
        <w:ind w:left="1365" w:hanging="735"/>
        <w:rPr>
          <w:rFonts w:ascii="宋体" w:eastAsia="宋体" w:hAnsi="宋体" w:cs="Times New Roman"/>
          <w:sz w:val="24"/>
        </w:rPr>
      </w:pPr>
      <w:r>
        <w:rPr>
          <w:rFonts w:ascii="宋体" w:eastAsia="宋体" w:hAnsi="宋体" w:cs="Times New Roman" w:hint="eastAsia"/>
          <w:kern w:val="0"/>
          <w:sz w:val="24"/>
          <w:szCs w:val="21"/>
        </w:rPr>
        <w:t>乙方延期交付达到约定的合同解除情形</w:t>
      </w:r>
      <w:r>
        <w:rPr>
          <w:rFonts w:ascii="宋体" w:eastAsia="宋体" w:hAnsi="宋体" w:cs="Times New Roman" w:hint="eastAsia"/>
          <w:sz w:val="24"/>
        </w:rPr>
        <w:t>。</w:t>
      </w:r>
    </w:p>
    <w:p w:rsidR="001F77E2" w:rsidRDefault="001F77E2" w:rsidP="00140D6D">
      <w:pPr>
        <w:numPr>
          <w:ilvl w:val="0"/>
          <w:numId w:val="22"/>
        </w:numPr>
        <w:tabs>
          <w:tab w:val="num" w:pos="1365"/>
        </w:tabs>
        <w:snapToGrid w:val="0"/>
        <w:spacing w:line="360" w:lineRule="auto"/>
        <w:ind w:left="1365" w:hanging="735"/>
        <w:rPr>
          <w:rFonts w:ascii="宋体" w:eastAsia="宋体" w:hAnsi="宋体" w:cs="Times New Roman"/>
          <w:sz w:val="24"/>
        </w:rPr>
      </w:pPr>
      <w:r>
        <w:rPr>
          <w:rFonts w:ascii="宋体" w:eastAsia="宋体" w:hAnsi="宋体" w:cs="Times New Roman" w:hint="eastAsia"/>
          <w:sz w:val="24"/>
        </w:rPr>
        <w:t>如果乙方未能履行合同规定的其它任何义务达到合同约定的甲方有权解除合同的情形或者因此导致合同目的无法实现的。</w:t>
      </w:r>
    </w:p>
    <w:p w:rsidR="001F77E2" w:rsidRDefault="001F77E2" w:rsidP="00140D6D">
      <w:pPr>
        <w:numPr>
          <w:ilvl w:val="0"/>
          <w:numId w:val="22"/>
        </w:numPr>
        <w:tabs>
          <w:tab w:val="num" w:pos="1365"/>
        </w:tabs>
        <w:snapToGrid w:val="0"/>
        <w:spacing w:line="360" w:lineRule="auto"/>
        <w:ind w:left="1365" w:hanging="735"/>
        <w:rPr>
          <w:rFonts w:ascii="宋体" w:eastAsia="宋体" w:hAnsi="宋体" w:cs="Times New Roman"/>
          <w:sz w:val="24"/>
        </w:rPr>
      </w:pPr>
      <w:r>
        <w:rPr>
          <w:rFonts w:ascii="宋体" w:eastAsia="宋体" w:hAnsi="宋体" w:cs="Times New Roman" w:hint="eastAsia"/>
          <w:sz w:val="24"/>
        </w:rPr>
        <w:t>如果甲方认为乙方在本合同的竞争和实施过程中有腐败和欺诈行为。为此目的，定义下述条件：</w:t>
      </w:r>
    </w:p>
    <w:p w:rsidR="001F77E2" w:rsidRDefault="001F77E2" w:rsidP="00140D6D">
      <w:pPr>
        <w:numPr>
          <w:ilvl w:val="1"/>
          <w:numId w:val="22"/>
        </w:numPr>
        <w:tabs>
          <w:tab w:val="clear" w:pos="394"/>
          <w:tab w:val="num" w:pos="1470"/>
        </w:tabs>
        <w:snapToGrid w:val="0"/>
        <w:spacing w:line="360" w:lineRule="auto"/>
        <w:ind w:left="1575"/>
        <w:rPr>
          <w:rFonts w:ascii="宋体" w:eastAsia="宋体" w:hAnsi="宋体" w:cs="Times New Roman"/>
          <w:sz w:val="24"/>
        </w:rPr>
      </w:pPr>
      <w:r>
        <w:rPr>
          <w:rFonts w:ascii="宋体" w:eastAsia="宋体" w:hAnsi="宋体" w:cs="Times New Roman" w:hint="eastAsia"/>
          <w:sz w:val="24"/>
        </w:rPr>
        <w:t>“腐败行为”是指提供、给予、接受或索取任何有价值的物品来影响相关人员在采购过程或合同实施过程中的行为。</w:t>
      </w:r>
    </w:p>
    <w:p w:rsidR="001F77E2" w:rsidRDefault="001F77E2" w:rsidP="00140D6D">
      <w:pPr>
        <w:numPr>
          <w:ilvl w:val="1"/>
          <w:numId w:val="22"/>
        </w:numPr>
        <w:tabs>
          <w:tab w:val="clear" w:pos="394"/>
          <w:tab w:val="num" w:pos="1470"/>
        </w:tabs>
        <w:snapToGrid w:val="0"/>
        <w:spacing w:line="360" w:lineRule="auto"/>
        <w:ind w:left="1575"/>
        <w:rPr>
          <w:rFonts w:ascii="Times New Roman" w:eastAsia="宋体" w:hAnsi="Times New Roman" w:cs="Times New Roman"/>
          <w:sz w:val="24"/>
        </w:rPr>
      </w:pPr>
      <w:r>
        <w:rPr>
          <w:rFonts w:ascii="宋体" w:eastAsia="宋体" w:hAnsi="宋体" w:cs="Times New Roman" w:hint="eastAsia"/>
          <w:sz w:val="24"/>
        </w:rPr>
        <w:t>“欺诈行为”是指为了影响采购过程或合同实施过程而恶意隐瞒或谎报事实，损害甲方利益的行为。</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不可抗力</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因合同一方迟延履行合同后发生不可抗力的，不能免除迟延履行方的相应责任。</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因破产解除合同</w:t>
      </w:r>
    </w:p>
    <w:p w:rsidR="001F77E2" w:rsidRDefault="001F77E2" w:rsidP="001F77E2">
      <w:pPr>
        <w:pStyle w:val="1"/>
        <w:numPr>
          <w:ilvl w:val="0"/>
          <w:numId w:val="0"/>
        </w:numPr>
        <w:tabs>
          <w:tab w:val="left" w:pos="420"/>
        </w:tabs>
        <w:snapToGrid w:val="0"/>
        <w:spacing w:line="360" w:lineRule="auto"/>
        <w:ind w:leftChars="300" w:left="630"/>
      </w:pPr>
      <w:r>
        <w:rPr>
          <w:rFonts w:hint="eastAsia"/>
          <w:sz w:val="24"/>
        </w:rPr>
        <w:t>如果乙方破产或无清偿能力，甲方可在任何时候以书面形式通知乙方，提出解除合同，甲方有权将已收货物退还乙方，合同解除前如果乙方只提供了部分货物且该部分货物可以满足甲方采购货物最终要实现的目的的，甲方仅就该部分货物支付相应的货物，并有权不支付乙方未履行合同义务部</w:t>
      </w:r>
      <w:r>
        <w:rPr>
          <w:rFonts w:hint="eastAsia"/>
          <w:sz w:val="24"/>
        </w:rPr>
        <w:lastRenderedPageBreak/>
        <w:t>分相对应的合同价款。该合同将不损害或影响甲方已经采取或将要采取的任何行动或补救措施的权利。</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争议的解决</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因执行本合同所发生的或与本合同有关的一切争议，双方应通过友好协商解决。如果协商不能解决，双方确定通过向本合同签订地有关人民法院提起诉讼方式解决争议。</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合同语言</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本合同语言为简体中文。双方交换的与合同有关的信函均用简体中文书写。</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适用法律</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本合同应按照中华人民共和国的现行法律进行解释。</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通知</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本合同一方给对方的通知应用书面形式送到合同中规定的对方的地址。</w:t>
      </w:r>
    </w:p>
    <w:p w:rsidR="001F77E2" w:rsidRDefault="001F77E2" w:rsidP="00140D6D">
      <w:pPr>
        <w:pStyle w:val="1"/>
        <w:numPr>
          <w:ilvl w:val="1"/>
          <w:numId w:val="13"/>
        </w:numPr>
        <w:tabs>
          <w:tab w:val="clear" w:pos="495"/>
          <w:tab w:val="num" w:pos="630"/>
        </w:tabs>
        <w:snapToGrid w:val="0"/>
        <w:spacing w:line="360" w:lineRule="auto"/>
        <w:ind w:left="630" w:hanging="630"/>
        <w:rPr>
          <w:sz w:val="24"/>
        </w:rPr>
      </w:pPr>
      <w:r>
        <w:rPr>
          <w:rFonts w:hint="eastAsia"/>
          <w:sz w:val="24"/>
        </w:rPr>
        <w:t>通知以送到日期或通知书的落款日期为生效日期，两者中以晚的一个日期为准。</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税款</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p>
    <w:p w:rsidR="001F77E2" w:rsidRDefault="001F77E2" w:rsidP="00140D6D">
      <w:pPr>
        <w:pStyle w:val="1"/>
        <w:numPr>
          <w:ilvl w:val="0"/>
          <w:numId w:val="13"/>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合同生效及其他</w:t>
      </w:r>
    </w:p>
    <w:p w:rsidR="001F77E2" w:rsidRDefault="001F77E2" w:rsidP="001F77E2">
      <w:pPr>
        <w:pStyle w:val="1"/>
        <w:numPr>
          <w:ilvl w:val="0"/>
          <w:numId w:val="0"/>
        </w:numPr>
        <w:tabs>
          <w:tab w:val="left" w:pos="420"/>
        </w:tabs>
        <w:snapToGrid w:val="0"/>
        <w:spacing w:line="360" w:lineRule="auto"/>
        <w:ind w:leftChars="300" w:left="630"/>
        <w:rPr>
          <w:sz w:val="24"/>
        </w:rPr>
      </w:pPr>
      <w:r>
        <w:rPr>
          <w:rFonts w:hint="eastAsia"/>
          <w:sz w:val="24"/>
        </w:rPr>
        <w:t>本合同以双方法定代表人或授权代表签字、加盖双方单位印章并且甲方收到乙方提交的履约保证金后生效。</w:t>
      </w:r>
    </w:p>
    <w:p w:rsidR="001F77E2" w:rsidRDefault="001F77E2" w:rsidP="00140D6D">
      <w:pPr>
        <w:pStyle w:val="2"/>
        <w:numPr>
          <w:ilvl w:val="0"/>
          <w:numId w:val="12"/>
        </w:numPr>
        <w:tabs>
          <w:tab w:val="num" w:pos="851"/>
        </w:tabs>
        <w:ind w:hanging="1980"/>
        <w:jc w:val="center"/>
        <w:rPr>
          <w:rFonts w:ascii="宋体" w:eastAsia="宋体" w:hAnsi="宋体"/>
          <w:sz w:val="32"/>
        </w:rPr>
      </w:pPr>
      <w:r>
        <w:rPr>
          <w:rFonts w:hint="eastAsia"/>
          <w:sz w:val="24"/>
        </w:rPr>
        <w:br w:type="page"/>
      </w:r>
      <w:bookmarkStart w:id="24" w:name="_Toc352158904"/>
      <w:bookmarkStart w:id="25" w:name="_Toc352162661"/>
      <w:bookmarkStart w:id="26" w:name="_Toc360627088"/>
      <w:r>
        <w:rPr>
          <w:rFonts w:ascii="宋体" w:eastAsia="宋体" w:hAnsi="宋体" w:hint="eastAsia"/>
          <w:sz w:val="32"/>
        </w:rPr>
        <w:lastRenderedPageBreak/>
        <w:t>合同格式</w:t>
      </w:r>
      <w:bookmarkEnd w:id="24"/>
      <w:bookmarkEnd w:id="25"/>
      <w:bookmarkEnd w:id="26"/>
    </w:p>
    <w:p w:rsidR="001F77E2" w:rsidRDefault="001F77E2" w:rsidP="001F77E2">
      <w:pPr>
        <w:snapToGrid w:val="0"/>
        <w:spacing w:line="360" w:lineRule="auto"/>
        <w:rPr>
          <w:rFonts w:ascii="宋体" w:eastAsia="宋体" w:hAnsi="宋体" w:cs="Times New Roman"/>
          <w:sz w:val="24"/>
        </w:rPr>
      </w:pPr>
      <w:r>
        <w:rPr>
          <w:rFonts w:ascii="宋体" w:eastAsia="宋体" w:hAnsi="宋体" w:cs="Times New Roman" w:hint="eastAsia"/>
          <w:sz w:val="24"/>
          <w:u w:val="single"/>
        </w:rPr>
        <w:t xml:space="preserve">           </w:t>
      </w:r>
      <w:r>
        <w:rPr>
          <w:rFonts w:ascii="宋体" w:eastAsia="宋体" w:hAnsi="宋体" w:cs="Times New Roman" w:hint="eastAsia"/>
          <w:sz w:val="24"/>
        </w:rPr>
        <w:t>（以下简称“甲方” ）为一方和</w:t>
      </w:r>
      <w:r>
        <w:rPr>
          <w:rFonts w:ascii="宋体" w:eastAsia="宋体" w:hAnsi="宋体" w:cs="Times New Roman" w:hint="eastAsia"/>
          <w:sz w:val="24"/>
          <w:u w:val="single"/>
        </w:rPr>
        <w:t xml:space="preserve">           </w:t>
      </w:r>
      <w:r>
        <w:rPr>
          <w:rFonts w:ascii="宋体" w:eastAsia="宋体" w:hAnsi="宋体" w:cs="Times New Roman" w:hint="eastAsia"/>
          <w:sz w:val="24"/>
        </w:rPr>
        <w:t>（以下简称“乙方” ）为一方同意按下述条款和条件签署本合同（以下简称“合同” ）：</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合同文件</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本合同所附下列文件是构成本合同不可分割的部分：</w:t>
      </w:r>
    </w:p>
    <w:p w:rsidR="001F77E2" w:rsidRDefault="001F77E2" w:rsidP="00140D6D">
      <w:pPr>
        <w:numPr>
          <w:ilvl w:val="0"/>
          <w:numId w:val="24"/>
        </w:numPr>
        <w:snapToGrid w:val="0"/>
        <w:spacing w:line="360" w:lineRule="auto"/>
        <w:rPr>
          <w:rFonts w:ascii="宋体" w:eastAsia="宋体" w:hAnsi="宋体" w:cs="Times New Roman"/>
          <w:sz w:val="24"/>
        </w:rPr>
      </w:pPr>
      <w:r>
        <w:rPr>
          <w:rFonts w:ascii="宋体" w:eastAsia="宋体" w:hAnsi="宋体" w:cs="Times New Roman" w:hint="eastAsia"/>
          <w:sz w:val="24"/>
        </w:rPr>
        <w:t>合同条款及附表</w:t>
      </w:r>
    </w:p>
    <w:p w:rsidR="001F77E2" w:rsidRDefault="001F77E2" w:rsidP="00140D6D">
      <w:pPr>
        <w:numPr>
          <w:ilvl w:val="0"/>
          <w:numId w:val="24"/>
        </w:numPr>
        <w:snapToGrid w:val="0"/>
        <w:spacing w:line="360" w:lineRule="auto"/>
        <w:rPr>
          <w:rFonts w:ascii="宋体" w:eastAsia="宋体" w:hAnsi="宋体" w:cs="Times New Roman"/>
          <w:sz w:val="24"/>
        </w:rPr>
      </w:pPr>
      <w:r>
        <w:rPr>
          <w:rFonts w:ascii="宋体" w:eastAsia="宋体" w:hAnsi="宋体" w:cs="Times New Roman" w:hint="eastAsia"/>
          <w:sz w:val="24"/>
        </w:rPr>
        <w:t>投标人提交的投标声明函和报价表</w:t>
      </w:r>
    </w:p>
    <w:p w:rsidR="001F77E2" w:rsidRDefault="001F77E2" w:rsidP="00140D6D">
      <w:pPr>
        <w:numPr>
          <w:ilvl w:val="0"/>
          <w:numId w:val="24"/>
        </w:numPr>
        <w:snapToGrid w:val="0"/>
        <w:spacing w:line="360" w:lineRule="auto"/>
        <w:rPr>
          <w:rFonts w:ascii="宋体" w:eastAsia="宋体" w:hAnsi="宋体" w:cs="Times New Roman"/>
          <w:sz w:val="24"/>
        </w:rPr>
      </w:pPr>
      <w:r>
        <w:rPr>
          <w:rFonts w:ascii="宋体" w:eastAsia="宋体" w:hAnsi="宋体" w:cs="Times New Roman" w:hint="eastAsia"/>
          <w:sz w:val="24"/>
        </w:rPr>
        <w:t>技术规格（包括图纸，如果有的话）</w:t>
      </w:r>
    </w:p>
    <w:p w:rsidR="001F77E2" w:rsidRDefault="001F77E2" w:rsidP="00140D6D">
      <w:pPr>
        <w:numPr>
          <w:ilvl w:val="0"/>
          <w:numId w:val="24"/>
        </w:numPr>
        <w:snapToGrid w:val="0"/>
        <w:spacing w:line="360" w:lineRule="auto"/>
        <w:rPr>
          <w:rFonts w:ascii="宋体" w:eastAsia="宋体" w:hAnsi="宋体" w:cs="Times New Roman"/>
          <w:sz w:val="24"/>
        </w:rPr>
      </w:pPr>
      <w:r>
        <w:rPr>
          <w:rFonts w:ascii="宋体" w:eastAsia="宋体" w:hAnsi="宋体" w:cs="Times New Roman" w:hint="eastAsia"/>
          <w:sz w:val="24"/>
        </w:rPr>
        <w:t>澄清函及有关文件</w:t>
      </w:r>
    </w:p>
    <w:p w:rsidR="001F77E2" w:rsidRDefault="001F77E2" w:rsidP="00140D6D">
      <w:pPr>
        <w:numPr>
          <w:ilvl w:val="0"/>
          <w:numId w:val="24"/>
        </w:numPr>
        <w:snapToGrid w:val="0"/>
        <w:spacing w:line="360" w:lineRule="auto"/>
        <w:rPr>
          <w:rFonts w:ascii="宋体" w:eastAsia="宋体" w:hAnsi="宋体" w:cs="Times New Roman"/>
          <w:sz w:val="24"/>
        </w:rPr>
      </w:pPr>
      <w:r>
        <w:rPr>
          <w:rFonts w:ascii="宋体" w:eastAsia="宋体" w:hAnsi="宋体" w:cs="Times New Roman" w:hint="eastAsia"/>
          <w:sz w:val="24"/>
        </w:rPr>
        <w:t>中标通知书</w:t>
      </w:r>
    </w:p>
    <w:p w:rsidR="001F77E2" w:rsidRDefault="001F77E2" w:rsidP="00140D6D">
      <w:pPr>
        <w:numPr>
          <w:ilvl w:val="0"/>
          <w:numId w:val="24"/>
        </w:numPr>
        <w:snapToGrid w:val="0"/>
        <w:spacing w:line="360" w:lineRule="auto"/>
        <w:rPr>
          <w:rFonts w:ascii="宋体" w:eastAsia="宋体" w:hAnsi="宋体" w:cs="Times New Roman"/>
          <w:sz w:val="24"/>
        </w:rPr>
      </w:pPr>
      <w:r>
        <w:rPr>
          <w:rFonts w:ascii="宋体" w:eastAsia="宋体" w:hAnsi="宋体" w:cs="Times New Roman" w:hint="eastAsia"/>
          <w:sz w:val="24"/>
        </w:rPr>
        <w:t>招标文件</w:t>
      </w:r>
    </w:p>
    <w:p w:rsidR="001F77E2" w:rsidRDefault="001F77E2" w:rsidP="00140D6D">
      <w:pPr>
        <w:numPr>
          <w:ilvl w:val="0"/>
          <w:numId w:val="24"/>
        </w:numPr>
        <w:snapToGrid w:val="0"/>
        <w:spacing w:line="360" w:lineRule="auto"/>
        <w:rPr>
          <w:rFonts w:ascii="宋体" w:eastAsia="宋体" w:hAnsi="宋体" w:cs="Times New Roman"/>
          <w:sz w:val="24"/>
        </w:rPr>
      </w:pPr>
      <w:r>
        <w:rPr>
          <w:rFonts w:ascii="宋体" w:eastAsia="宋体" w:hAnsi="宋体" w:cs="Times New Roman" w:hint="eastAsia"/>
          <w:sz w:val="24"/>
        </w:rPr>
        <w:t>投标文件</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合同范围和条件</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本合同的范围和条件应与上述合同文件的规定相一致。</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货物及数量</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本合同所提供的货物及数量详见招标文件和投标文件。</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合同金额</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根据上述合同文件要求，合同的总金额为</w:t>
      </w:r>
      <w:r>
        <w:rPr>
          <w:rFonts w:ascii="宋体" w:eastAsia="宋体" w:hAnsi="宋体" w:cs="Times New Roman" w:hint="eastAsia"/>
          <w:sz w:val="24"/>
          <w:u w:val="single"/>
        </w:rPr>
        <w:t xml:space="preserve">     </w:t>
      </w:r>
      <w:r>
        <w:rPr>
          <w:rFonts w:ascii="宋体" w:eastAsia="宋体" w:hAnsi="宋体" w:cs="Times New Roman" w:hint="eastAsia"/>
          <w:sz w:val="24"/>
        </w:rPr>
        <w:t>元人民币，分项价格在报价表中有明确规定。</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付款条件</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本合同货物的付款条件在合同条款中有明确规定。</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交货时间和交货地点</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本合同货物的交付时间和交货地点在本项目招标文件中有明确规定。</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合同生效</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lastRenderedPageBreak/>
        <w:t>本合同经双方法定代表人或授权代表签字、加盖双方单位印章并且甲方收到乙方提交的履约保证金后生效。</w:t>
      </w:r>
    </w:p>
    <w:p w:rsidR="001F77E2" w:rsidRDefault="001F77E2" w:rsidP="00140D6D">
      <w:pPr>
        <w:pStyle w:val="1"/>
        <w:numPr>
          <w:ilvl w:val="0"/>
          <w:numId w:val="23"/>
        </w:numPr>
        <w:tabs>
          <w:tab w:val="left" w:pos="420"/>
        </w:tabs>
        <w:snapToGrid w:val="0"/>
        <w:spacing w:beforeLines="100" w:line="360" w:lineRule="auto"/>
        <w:ind w:left="2123" w:hanging="705"/>
        <w:outlineLvl w:val="2"/>
        <w:rPr>
          <w:b/>
          <w:sz w:val="24"/>
          <w:szCs w:val="24"/>
        </w:rPr>
      </w:pPr>
      <w:r>
        <w:rPr>
          <w:rFonts w:hint="eastAsia"/>
          <w:b/>
          <w:sz w:val="24"/>
          <w:szCs w:val="24"/>
        </w:rPr>
        <w:t>其它</w:t>
      </w:r>
    </w:p>
    <w:p w:rsidR="001F77E2" w:rsidRDefault="001F77E2" w:rsidP="001F77E2">
      <w:pPr>
        <w:snapToGrid w:val="0"/>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rPr>
        <w:t>本合同一式</w:t>
      </w:r>
      <w:r>
        <w:rPr>
          <w:rFonts w:ascii="宋体" w:eastAsia="宋体" w:hAnsi="宋体" w:cs="Times New Roman" w:hint="eastAsia"/>
          <w:sz w:val="24"/>
          <w:u w:val="single"/>
        </w:rPr>
        <w:t xml:space="preserve">  </w:t>
      </w:r>
      <w:r>
        <w:rPr>
          <w:rFonts w:ascii="宋体" w:eastAsia="宋体" w:hAnsi="宋体" w:cs="Times New Roman" w:hint="eastAsia"/>
          <w:sz w:val="24"/>
        </w:rPr>
        <w:t>份，其中甲方</w:t>
      </w:r>
      <w:r>
        <w:rPr>
          <w:rFonts w:ascii="宋体" w:eastAsia="宋体" w:hAnsi="宋体" w:cs="Times New Roman" w:hint="eastAsia"/>
          <w:sz w:val="24"/>
          <w:u w:val="single"/>
        </w:rPr>
        <w:t xml:space="preserve">   </w:t>
      </w:r>
      <w:r>
        <w:rPr>
          <w:rFonts w:ascii="宋体" w:eastAsia="宋体" w:hAnsi="宋体" w:cs="Times New Roman" w:hint="eastAsia"/>
          <w:sz w:val="24"/>
        </w:rPr>
        <w:t>份，乙方</w:t>
      </w:r>
      <w:r>
        <w:rPr>
          <w:rFonts w:ascii="宋体" w:eastAsia="宋体" w:hAnsi="宋体" w:cs="Times New Roman" w:hint="eastAsia"/>
          <w:sz w:val="24"/>
          <w:u w:val="single"/>
        </w:rPr>
        <w:t xml:space="preserve">   </w:t>
      </w:r>
      <w:r>
        <w:rPr>
          <w:rFonts w:ascii="宋体" w:eastAsia="宋体" w:hAnsi="宋体" w:cs="Times New Roman" w:hint="eastAsia"/>
          <w:sz w:val="24"/>
        </w:rPr>
        <w:t>份，采购中心</w:t>
      </w:r>
      <w:r>
        <w:rPr>
          <w:rFonts w:ascii="宋体" w:eastAsia="宋体" w:hAnsi="宋体" w:cs="Times New Roman" w:hint="eastAsia"/>
          <w:b/>
          <w:sz w:val="24"/>
          <w:u w:val="single"/>
        </w:rPr>
        <w:t>一</w:t>
      </w:r>
      <w:r>
        <w:rPr>
          <w:rFonts w:ascii="宋体" w:eastAsia="宋体" w:hAnsi="宋体" w:cs="Times New Roman" w:hint="eastAsia"/>
          <w:sz w:val="24"/>
        </w:rPr>
        <w:t>份。本合同签订于</w:t>
      </w:r>
      <w:r>
        <w:rPr>
          <w:rFonts w:ascii="宋体" w:eastAsia="宋体" w:hAnsi="宋体" w:cs="Times New Roman" w:hint="eastAsia"/>
          <w:sz w:val="24"/>
          <w:u w:val="single"/>
        </w:rPr>
        <w:t xml:space="preserve">                             </w:t>
      </w:r>
      <w:r>
        <w:rPr>
          <w:rFonts w:ascii="宋体" w:eastAsia="宋体" w:hAnsi="宋体" w:cs="Times New Roman" w:hint="eastAsia"/>
          <w:sz w:val="24"/>
        </w:rPr>
        <w:t>。</w:t>
      </w:r>
    </w:p>
    <w:p w:rsidR="001F77E2" w:rsidRDefault="001F77E2" w:rsidP="001F77E2">
      <w:pPr>
        <w:snapToGrid w:val="0"/>
        <w:spacing w:line="360" w:lineRule="auto"/>
        <w:rPr>
          <w:rFonts w:ascii="宋体" w:eastAsia="宋体" w:hAnsi="宋体" w:cs="Times New Roman"/>
          <w:sz w:val="24"/>
        </w:rPr>
      </w:pPr>
    </w:p>
    <w:p w:rsidR="001F77E2" w:rsidRDefault="001F77E2" w:rsidP="001F77E2">
      <w:pPr>
        <w:snapToGrid w:val="0"/>
        <w:spacing w:line="360" w:lineRule="auto"/>
        <w:rPr>
          <w:rFonts w:ascii="宋体" w:eastAsia="宋体" w:hAnsi="宋体" w:cs="Times New Roman"/>
          <w:sz w:val="24"/>
        </w:rPr>
      </w:pPr>
    </w:p>
    <w:p w:rsidR="001F77E2" w:rsidRDefault="001F77E2" w:rsidP="001F77E2">
      <w:pPr>
        <w:snapToGrid w:val="0"/>
        <w:spacing w:line="360" w:lineRule="auto"/>
        <w:rPr>
          <w:rFonts w:ascii="宋体" w:eastAsia="宋体" w:hAnsi="宋体" w:cs="Times New Roman"/>
          <w:sz w:val="24"/>
        </w:rPr>
      </w:pPr>
    </w:p>
    <w:p w:rsidR="001F77E2" w:rsidRDefault="001F77E2" w:rsidP="001F77E2">
      <w:pPr>
        <w:snapToGrid w:val="0"/>
        <w:spacing w:line="360" w:lineRule="auto"/>
        <w:rPr>
          <w:rFonts w:ascii="宋体" w:eastAsia="宋体" w:hAnsi="宋体" w:cs="Times New Roman"/>
          <w:sz w:val="24"/>
        </w:rPr>
      </w:pPr>
    </w:p>
    <w:p w:rsidR="001F77E2" w:rsidRDefault="001F77E2" w:rsidP="001F77E2">
      <w:pPr>
        <w:snapToGrid w:val="0"/>
        <w:spacing w:line="360" w:lineRule="auto"/>
        <w:rPr>
          <w:rFonts w:ascii="宋体" w:eastAsia="宋体" w:hAnsi="宋体" w:cs="Times New Roman"/>
          <w:b/>
          <w:sz w:val="24"/>
        </w:rPr>
      </w:pPr>
      <w:r>
        <w:rPr>
          <w:rFonts w:ascii="宋体" w:eastAsia="宋体" w:hAnsi="宋体" w:cs="Times New Roman" w:hint="eastAsia"/>
          <w:b/>
          <w:sz w:val="24"/>
        </w:rPr>
        <w:t>甲方名称（盖章）                    乙方名称（盖章）</w:t>
      </w:r>
    </w:p>
    <w:p w:rsidR="001F77E2" w:rsidRDefault="001F77E2" w:rsidP="001F77E2">
      <w:pPr>
        <w:snapToGrid w:val="0"/>
        <w:spacing w:line="360" w:lineRule="auto"/>
        <w:rPr>
          <w:rFonts w:ascii="宋体" w:eastAsia="宋体" w:hAnsi="宋体" w:cs="Times New Roman"/>
          <w:b/>
          <w:sz w:val="24"/>
        </w:rPr>
      </w:pPr>
      <w:r>
        <w:rPr>
          <w:rFonts w:ascii="宋体" w:eastAsia="宋体" w:hAnsi="宋体" w:cs="Times New Roman" w:hint="eastAsia"/>
          <w:b/>
          <w:sz w:val="24"/>
        </w:rPr>
        <w:t>甲方代表签字：                      乙方代表签字：</w:t>
      </w:r>
    </w:p>
    <w:p w:rsidR="001F77E2" w:rsidRDefault="001F77E2" w:rsidP="001F77E2">
      <w:pPr>
        <w:snapToGrid w:val="0"/>
        <w:spacing w:line="360" w:lineRule="auto"/>
        <w:rPr>
          <w:rFonts w:ascii="宋体" w:eastAsia="宋体" w:hAnsi="宋体" w:cs="Times New Roman"/>
          <w:sz w:val="24"/>
        </w:rPr>
      </w:pPr>
    </w:p>
    <w:p w:rsidR="001F77E2" w:rsidRDefault="001F77E2" w:rsidP="001F77E2">
      <w:pPr>
        <w:snapToGrid w:val="0"/>
        <w:spacing w:line="360" w:lineRule="auto"/>
        <w:rPr>
          <w:rFonts w:ascii="Times New Roman" w:eastAsia="宋体" w:hAnsi="Times New Roman" w:cs="Times New Roman"/>
          <w:b/>
          <w:bCs/>
          <w:sz w:val="52"/>
          <w:szCs w:val="52"/>
        </w:rPr>
      </w:pPr>
      <w:r>
        <w:rPr>
          <w:rFonts w:ascii="宋体" w:eastAsia="宋体" w:hAnsi="宋体" w:cs="Times New Roman" w:hint="eastAsia"/>
          <w:sz w:val="24"/>
        </w:rPr>
        <w:t>签订地点：</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签订日期：</w:t>
      </w:r>
      <w:r>
        <w:rPr>
          <w:rFonts w:ascii="宋体" w:eastAsia="宋体" w:hAnsi="宋体" w:cs="Times New Roman" w:hint="eastAsia"/>
          <w:sz w:val="24"/>
          <w:u w:val="single"/>
        </w:rPr>
        <w:t xml:space="preserve">    年     月    日</w:t>
      </w:r>
    </w:p>
    <w:p w:rsidR="001F77E2" w:rsidRDefault="001F77E2" w:rsidP="00F0462E">
      <w:pPr>
        <w:snapToGrid w:val="0"/>
        <w:spacing w:beforeLines="50" w:line="300" w:lineRule="auto"/>
        <w:ind w:left="420"/>
        <w:jc w:val="center"/>
        <w:rPr>
          <w:rFonts w:ascii="宋体" w:eastAsia="宋体" w:hAnsi="宋体" w:cs="Times New Roman"/>
          <w:b/>
          <w:bCs/>
          <w:sz w:val="32"/>
          <w:szCs w:val="32"/>
        </w:rPr>
      </w:pPr>
    </w:p>
    <w:p w:rsidR="001F77E2" w:rsidRDefault="001F77E2" w:rsidP="00F0462E">
      <w:pPr>
        <w:snapToGrid w:val="0"/>
        <w:spacing w:beforeLines="50" w:line="300" w:lineRule="auto"/>
        <w:ind w:left="420"/>
        <w:jc w:val="center"/>
        <w:rPr>
          <w:rFonts w:ascii="宋体" w:eastAsia="宋体" w:hAnsi="宋体" w:cs="Times New Roman"/>
          <w:b/>
          <w:bCs/>
          <w:sz w:val="32"/>
          <w:szCs w:val="32"/>
        </w:rPr>
      </w:pPr>
    </w:p>
    <w:p w:rsidR="001F77E2" w:rsidRDefault="001F77E2" w:rsidP="00F0462E">
      <w:pPr>
        <w:snapToGrid w:val="0"/>
        <w:spacing w:beforeLines="50" w:afterLines="50" w:line="360" w:lineRule="auto"/>
        <w:ind w:left="420"/>
        <w:jc w:val="center"/>
        <w:rPr>
          <w:rFonts w:ascii="宋体" w:eastAsia="宋体" w:hAnsi="宋体" w:cs="Times New Roman"/>
          <w:color w:val="FF0000"/>
          <w:sz w:val="32"/>
          <w:szCs w:val="32"/>
        </w:rPr>
      </w:pPr>
      <w:r>
        <w:rPr>
          <w:rFonts w:ascii="宋体" w:eastAsia="宋体" w:hAnsi="宋体" w:cs="Times New Roman" w:hint="eastAsia"/>
          <w:b/>
          <w:bCs/>
          <w:kern w:val="0"/>
          <w:sz w:val="32"/>
          <w:szCs w:val="32"/>
        </w:rPr>
        <w:br w:type="page"/>
      </w:r>
      <w:r>
        <w:rPr>
          <w:rFonts w:ascii="宋体" w:eastAsia="宋体" w:hAnsi="宋体" w:cs="Times New Roman" w:hint="eastAsia"/>
          <w:color w:val="FF0000"/>
          <w:sz w:val="32"/>
          <w:szCs w:val="32"/>
        </w:rPr>
        <w:lastRenderedPageBreak/>
        <w:t xml:space="preserve">履约保证金保函（样式） </w:t>
      </w:r>
    </w:p>
    <w:p w:rsidR="001F77E2" w:rsidRDefault="001F77E2" w:rsidP="00F0462E">
      <w:pPr>
        <w:snapToGrid w:val="0"/>
        <w:spacing w:beforeLines="50" w:line="360" w:lineRule="auto"/>
        <w:ind w:firstLineChars="1900" w:firstLine="4560"/>
        <w:rPr>
          <w:rFonts w:ascii="宋体" w:eastAsia="宋体" w:hAnsi="宋体" w:cs="Times New Roman"/>
          <w:color w:val="FF0000"/>
          <w:sz w:val="24"/>
          <w:szCs w:val="24"/>
          <w:u w:val="single"/>
        </w:rPr>
      </w:pPr>
      <w:r>
        <w:rPr>
          <w:rFonts w:ascii="宋体" w:eastAsia="宋体" w:hAnsi="宋体" w:cs="Times New Roman" w:hint="eastAsia"/>
          <w:color w:val="FF0000"/>
          <w:sz w:val="24"/>
        </w:rPr>
        <w:t>开具日期：</w:t>
      </w:r>
      <w:r>
        <w:rPr>
          <w:rFonts w:ascii="宋体" w:eastAsia="宋体" w:hAnsi="宋体" w:cs="Times New Roman" w:hint="eastAsia"/>
          <w:color w:val="FF0000"/>
          <w:sz w:val="24"/>
          <w:u w:val="single"/>
        </w:rPr>
        <w:t xml:space="preserve">                       </w:t>
      </w:r>
    </w:p>
    <w:p w:rsidR="001F77E2" w:rsidRDefault="001F77E2" w:rsidP="001F77E2">
      <w:pPr>
        <w:snapToGrid w:val="0"/>
        <w:spacing w:line="360" w:lineRule="auto"/>
        <w:ind w:left="420"/>
        <w:rPr>
          <w:rFonts w:ascii="宋体" w:eastAsia="宋体" w:hAnsi="宋体" w:cs="Times New Roman"/>
          <w:b/>
          <w:bCs/>
          <w:color w:val="FF0000"/>
          <w:sz w:val="24"/>
        </w:rPr>
      </w:pPr>
      <w:r>
        <w:rPr>
          <w:rFonts w:ascii="宋体" w:eastAsia="宋体" w:hAnsi="宋体" w:cs="Times New Roman" w:hint="eastAsia"/>
          <w:b/>
          <w:bCs/>
          <w:color w:val="FF0000"/>
          <w:sz w:val="24"/>
        </w:rPr>
        <w:t>致：</w:t>
      </w:r>
      <w:r>
        <w:rPr>
          <w:rFonts w:ascii="宋体" w:eastAsia="宋体" w:hAnsi="宋体" w:cs="Times New Roman" w:hint="eastAsia"/>
          <w:b/>
          <w:bCs/>
          <w:color w:val="FF0000"/>
          <w:sz w:val="24"/>
          <w:u w:val="single"/>
        </w:rPr>
        <w:t>（甲方名称）</w:t>
      </w:r>
    </w:p>
    <w:p w:rsidR="001F77E2" w:rsidRDefault="001F77E2" w:rsidP="001F77E2">
      <w:pPr>
        <w:snapToGrid w:val="0"/>
        <w:spacing w:line="360" w:lineRule="auto"/>
        <w:ind w:left="420"/>
        <w:rPr>
          <w:rFonts w:ascii="宋体" w:eastAsia="宋体" w:hAnsi="宋体" w:cs="Times New Roman"/>
          <w:color w:val="FF0000"/>
          <w:sz w:val="24"/>
        </w:rPr>
      </w:pPr>
      <w:r>
        <w:rPr>
          <w:rFonts w:ascii="宋体" w:eastAsia="宋体" w:hAnsi="宋体" w:cs="Times New Roman" w:hint="eastAsia"/>
          <w:color w:val="FF0000"/>
          <w:sz w:val="24"/>
        </w:rPr>
        <w:t xml:space="preserve">                    </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号合同履约保函</w:t>
      </w:r>
    </w:p>
    <w:p w:rsidR="001F77E2" w:rsidRDefault="001F77E2" w:rsidP="001F77E2">
      <w:pPr>
        <w:snapToGrid w:val="0"/>
        <w:spacing w:line="360" w:lineRule="auto"/>
        <w:ind w:left="420" w:firstLine="435"/>
        <w:rPr>
          <w:rFonts w:ascii="宋体" w:eastAsia="宋体" w:hAnsi="宋体" w:cs="Times New Roman"/>
          <w:color w:val="FF0000"/>
          <w:sz w:val="24"/>
        </w:rPr>
      </w:pPr>
      <w:r>
        <w:rPr>
          <w:rFonts w:ascii="宋体" w:eastAsia="宋体" w:hAnsi="宋体" w:cs="Times New Roman" w:hint="eastAsia"/>
          <w:color w:val="FF0000"/>
          <w:sz w:val="24"/>
        </w:rPr>
        <w:t>本保函作为贵方与</w:t>
      </w:r>
      <w:r>
        <w:rPr>
          <w:rFonts w:ascii="宋体" w:eastAsia="宋体" w:hAnsi="宋体" w:cs="Times New Roman" w:hint="eastAsia"/>
          <w:color w:val="FF0000"/>
          <w:sz w:val="24"/>
          <w:u w:val="single"/>
        </w:rPr>
        <w:t>（乙方名称）</w:t>
      </w:r>
      <w:r>
        <w:rPr>
          <w:rFonts w:ascii="宋体" w:eastAsia="宋体" w:hAnsi="宋体" w:cs="Times New Roman" w:hint="eastAsia"/>
          <w:color w:val="FF0000"/>
          <w:sz w:val="24"/>
        </w:rPr>
        <w:t>（以下简称乙方）于</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年</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月</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日就</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项目（以下简称项目）项下提供</w:t>
      </w:r>
      <w:r>
        <w:rPr>
          <w:rFonts w:ascii="宋体" w:eastAsia="宋体" w:hAnsi="宋体" w:cs="Times New Roman" w:hint="eastAsia"/>
          <w:color w:val="FF0000"/>
          <w:sz w:val="24"/>
          <w:u w:val="single"/>
        </w:rPr>
        <w:t>（货物名称）</w:t>
      </w:r>
      <w:r>
        <w:rPr>
          <w:rFonts w:ascii="宋体" w:eastAsia="宋体" w:hAnsi="宋体" w:cs="Times New Roman" w:hint="eastAsia"/>
          <w:color w:val="FF0000"/>
          <w:sz w:val="24"/>
        </w:rPr>
        <w:t>（以下简称货物）签订的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（合同号）号合同的履约保函。</w:t>
      </w:r>
    </w:p>
    <w:p w:rsidR="001F77E2" w:rsidRDefault="001F77E2" w:rsidP="001F77E2">
      <w:pPr>
        <w:snapToGrid w:val="0"/>
        <w:spacing w:line="360" w:lineRule="auto"/>
        <w:ind w:leftChars="171" w:left="359" w:firstLine="435"/>
        <w:rPr>
          <w:rFonts w:ascii="宋体" w:eastAsia="宋体" w:hAnsi="宋体" w:cs="Times New Roman"/>
          <w:color w:val="FF0000"/>
          <w:sz w:val="24"/>
        </w:rPr>
      </w:pPr>
      <w:r>
        <w:rPr>
          <w:rFonts w:ascii="宋体" w:eastAsia="宋体" w:hAnsi="宋体" w:cs="Times New Roman" w:hint="eastAsia"/>
          <w:color w:val="FF0000"/>
          <w:sz w:val="24"/>
          <w:u w:val="single"/>
        </w:rPr>
        <w:t>（出具保函银行名称）</w:t>
      </w:r>
      <w:r>
        <w:rPr>
          <w:rFonts w:ascii="宋体" w:eastAsia="宋体" w:hAnsi="宋体" w:cs="Times New Roman" w:hint="eastAsia"/>
          <w:color w:val="FF0000"/>
          <w:sz w:val="24"/>
        </w:rPr>
        <w:t>（以下简称银行）无条件地、不可撤消地具结保证本行、其继承人和受让人无追索地向贵方以人民币支付总额不超过</w:t>
      </w:r>
      <w:r>
        <w:rPr>
          <w:rFonts w:ascii="宋体" w:eastAsia="宋体" w:hAnsi="宋体" w:cs="Times New Roman" w:hint="eastAsia"/>
          <w:color w:val="FF0000"/>
          <w:sz w:val="24"/>
          <w:u w:val="single"/>
        </w:rPr>
        <w:t>（货币数量）</w:t>
      </w:r>
      <w:r>
        <w:rPr>
          <w:rFonts w:ascii="宋体" w:eastAsia="宋体" w:hAnsi="宋体" w:cs="Times New Roman" w:hint="eastAsia"/>
          <w:color w:val="FF0000"/>
          <w:sz w:val="24"/>
        </w:rPr>
        <w:t>，即相当于合同价格的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%，并以此约定如下：</w:t>
      </w:r>
    </w:p>
    <w:p w:rsidR="001F77E2" w:rsidRDefault="001F77E2" w:rsidP="00140D6D">
      <w:pPr>
        <w:numPr>
          <w:ilvl w:val="0"/>
          <w:numId w:val="25"/>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只要贵方确定乙方未能忠实地履行所有合同文件的规定和双方此后一致同意的修改、补充和变动，包括更换和/或修补贵方认为有缺陷的货物（以下简称违约），无论乙方有任何反对，本行将凭贵方关于乙方违约说明的书面通知，立即按贵方提出的累计总额不超过上述金额的款项和按贵方通知规定的方式、时间付给贵方，本行放弃行使抗辩权。</w:t>
      </w:r>
    </w:p>
    <w:p w:rsidR="001F77E2" w:rsidRDefault="001F77E2" w:rsidP="00140D6D">
      <w:pPr>
        <w:numPr>
          <w:ilvl w:val="0"/>
          <w:numId w:val="25"/>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本保函项下的任何支付应为免税和净值。对于现有或将有的税收、关税、收费、费用扣减或预提税款，不论这些款项是何种性质和由谁征收，都不应从本保函项下的支付中扣除。</w:t>
      </w:r>
    </w:p>
    <w:p w:rsidR="001F77E2" w:rsidRDefault="001F77E2" w:rsidP="00140D6D">
      <w:pPr>
        <w:numPr>
          <w:ilvl w:val="0"/>
          <w:numId w:val="25"/>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1F77E2" w:rsidRPr="00F0462E" w:rsidRDefault="001F77E2" w:rsidP="00140D6D">
      <w:pPr>
        <w:numPr>
          <w:ilvl w:val="0"/>
          <w:numId w:val="25"/>
        </w:numPr>
        <w:snapToGrid w:val="0"/>
        <w:spacing w:line="360" w:lineRule="auto"/>
        <w:rPr>
          <w:rFonts w:ascii="宋体" w:eastAsia="宋体" w:hAnsi="宋体" w:cs="Times New Roman"/>
          <w:color w:val="FF0000"/>
          <w:sz w:val="24"/>
        </w:rPr>
      </w:pPr>
      <w:r>
        <w:rPr>
          <w:rFonts w:ascii="宋体" w:eastAsia="宋体" w:hAnsi="宋体" w:cs="Times New Roman" w:hint="eastAsia"/>
          <w:color w:val="FF0000"/>
          <w:sz w:val="24"/>
        </w:rPr>
        <w:t>本保函在贵方与乙方签订的合同全部履行完毕前（含质量保证期）完全有效。</w:t>
      </w:r>
    </w:p>
    <w:p w:rsidR="001F77E2" w:rsidRDefault="001F77E2" w:rsidP="001F77E2">
      <w:pPr>
        <w:snapToGrid w:val="0"/>
        <w:spacing w:line="360" w:lineRule="auto"/>
        <w:ind w:leftChars="171" w:left="359" w:firstLine="435"/>
        <w:rPr>
          <w:rFonts w:ascii="宋体" w:eastAsia="宋体" w:hAnsi="宋体" w:cs="Times New Roman"/>
          <w:color w:val="FF0000"/>
          <w:sz w:val="24"/>
        </w:rPr>
      </w:pPr>
      <w:r>
        <w:rPr>
          <w:rFonts w:ascii="宋体" w:eastAsia="宋体" w:hAnsi="宋体" w:cs="Times New Roman" w:hint="eastAsia"/>
          <w:color w:val="FF0000"/>
          <w:sz w:val="24"/>
        </w:rPr>
        <w:t>谨启</w:t>
      </w:r>
    </w:p>
    <w:p w:rsidR="001F77E2" w:rsidRDefault="001F77E2" w:rsidP="001F77E2">
      <w:pPr>
        <w:snapToGrid w:val="0"/>
        <w:spacing w:line="360" w:lineRule="auto"/>
        <w:ind w:leftChars="171" w:left="359"/>
        <w:rPr>
          <w:rFonts w:ascii="宋体" w:eastAsia="宋体" w:hAnsi="宋体" w:cs="Times New Roman"/>
          <w:color w:val="FF0000"/>
          <w:sz w:val="24"/>
          <w:u w:val="single"/>
        </w:rPr>
      </w:pPr>
      <w:r>
        <w:rPr>
          <w:rFonts w:ascii="宋体" w:eastAsia="宋体" w:hAnsi="宋体" w:cs="Times New Roman" w:hint="eastAsia"/>
          <w:color w:val="FF0000"/>
          <w:sz w:val="24"/>
        </w:rPr>
        <w:t>出具保函银行名称</w:t>
      </w:r>
      <w:r>
        <w:rPr>
          <w:rFonts w:ascii="宋体" w:eastAsia="宋体" w:hAnsi="宋体" w:cs="Times New Roman" w:hint="eastAsia"/>
          <w:color w:val="FF0000"/>
          <w:sz w:val="24"/>
          <w:u w:val="single"/>
        </w:rPr>
        <w:t xml:space="preserve">                           </w:t>
      </w:r>
    </w:p>
    <w:p w:rsidR="001F77E2" w:rsidRDefault="001F77E2" w:rsidP="001F77E2">
      <w:pPr>
        <w:snapToGrid w:val="0"/>
        <w:spacing w:line="360" w:lineRule="auto"/>
        <w:ind w:leftChars="171" w:left="359"/>
        <w:rPr>
          <w:rFonts w:ascii="宋体" w:eastAsia="宋体" w:hAnsi="宋体" w:cs="Times New Roman"/>
          <w:color w:val="FF0000"/>
          <w:sz w:val="24"/>
          <w:u w:val="single"/>
        </w:rPr>
      </w:pPr>
      <w:r>
        <w:rPr>
          <w:rFonts w:ascii="宋体" w:eastAsia="宋体" w:hAnsi="宋体" w:cs="Times New Roman" w:hint="eastAsia"/>
          <w:color w:val="FF0000"/>
          <w:sz w:val="24"/>
        </w:rPr>
        <w:t>签字人姓名和职务</w:t>
      </w:r>
      <w:r>
        <w:rPr>
          <w:rFonts w:ascii="宋体" w:eastAsia="宋体" w:hAnsi="宋体" w:cs="Times New Roman" w:hint="eastAsia"/>
          <w:color w:val="FF0000"/>
          <w:sz w:val="24"/>
          <w:u w:val="single"/>
        </w:rPr>
        <w:t xml:space="preserve">                           </w:t>
      </w:r>
    </w:p>
    <w:p w:rsidR="001F77E2" w:rsidRDefault="001F77E2" w:rsidP="001F77E2">
      <w:pPr>
        <w:snapToGrid w:val="0"/>
        <w:spacing w:line="360" w:lineRule="auto"/>
        <w:ind w:leftChars="171" w:left="359"/>
        <w:rPr>
          <w:rFonts w:ascii="宋体" w:eastAsia="宋体" w:hAnsi="宋体" w:cs="Times New Roman"/>
          <w:color w:val="FF0000"/>
          <w:sz w:val="24"/>
        </w:rPr>
      </w:pPr>
      <w:r>
        <w:rPr>
          <w:rFonts w:ascii="宋体" w:eastAsia="宋体" w:hAnsi="宋体" w:cs="Times New Roman" w:hint="eastAsia"/>
          <w:color w:val="FF0000"/>
          <w:sz w:val="24"/>
        </w:rPr>
        <w:t>签 字 人  签  名</w:t>
      </w:r>
      <w:r>
        <w:rPr>
          <w:rFonts w:ascii="宋体" w:eastAsia="宋体" w:hAnsi="宋体" w:cs="Times New Roman" w:hint="eastAsia"/>
          <w:color w:val="FF0000"/>
          <w:sz w:val="24"/>
          <w:u w:val="single"/>
        </w:rPr>
        <w:t xml:space="preserve">                           </w:t>
      </w:r>
    </w:p>
    <w:p w:rsidR="001F77E2" w:rsidRDefault="001F77E2" w:rsidP="001F77E2">
      <w:pPr>
        <w:snapToGrid w:val="0"/>
        <w:spacing w:line="360" w:lineRule="auto"/>
        <w:ind w:leftChars="171" w:left="359"/>
        <w:rPr>
          <w:rFonts w:ascii="宋体" w:eastAsia="宋体" w:hAnsi="宋体" w:cs="Times New Roman"/>
          <w:b/>
          <w:bCs/>
          <w:sz w:val="32"/>
          <w:szCs w:val="32"/>
        </w:rPr>
      </w:pPr>
      <w:r>
        <w:rPr>
          <w:rFonts w:ascii="宋体" w:eastAsia="宋体" w:hAnsi="宋体" w:cs="Times New Roman" w:hint="eastAsia"/>
          <w:color w:val="FF0000"/>
          <w:sz w:val="24"/>
        </w:rPr>
        <w:t>公           章</w:t>
      </w:r>
      <w:r>
        <w:rPr>
          <w:rFonts w:ascii="宋体" w:eastAsia="宋体" w:hAnsi="宋体" w:cs="Times New Roman" w:hint="eastAsia"/>
          <w:color w:val="FF0000"/>
          <w:sz w:val="24"/>
          <w:u w:val="single"/>
        </w:rPr>
        <w:t xml:space="preserve">                            </w:t>
      </w:r>
    </w:p>
    <w:p w:rsidR="00F0462E" w:rsidRPr="00D37C6D" w:rsidRDefault="00F0462E" w:rsidP="00F0462E">
      <w:pPr>
        <w:tabs>
          <w:tab w:val="left" w:pos="420"/>
        </w:tabs>
        <w:spacing w:before="260" w:after="260"/>
        <w:jc w:val="center"/>
        <w:outlineLvl w:val="1"/>
        <w:rPr>
          <w:rFonts w:ascii="宋体" w:hAnsi="宋体" w:cs="宋体"/>
          <w:b/>
          <w:bCs/>
          <w:kern w:val="0"/>
          <w:sz w:val="24"/>
          <w:szCs w:val="24"/>
        </w:rPr>
      </w:pPr>
      <w:bookmarkStart w:id="27" w:name="_Toc360627073"/>
    </w:p>
    <w:p w:rsidR="00F0462E" w:rsidRPr="00D37C6D" w:rsidRDefault="00F0462E" w:rsidP="00F0462E">
      <w:pPr>
        <w:adjustRightInd w:val="0"/>
        <w:snapToGrid w:val="0"/>
        <w:spacing w:line="360" w:lineRule="auto"/>
        <w:ind w:firstLineChars="200" w:firstLine="482"/>
        <w:jc w:val="center"/>
        <w:rPr>
          <w:rFonts w:ascii="宋体" w:hAnsi="宋体" w:cs="Arial"/>
          <w:b/>
          <w:bCs/>
          <w:sz w:val="24"/>
          <w:szCs w:val="24"/>
        </w:rPr>
      </w:pPr>
      <w:r w:rsidRPr="00D37C6D">
        <w:rPr>
          <w:rFonts w:ascii="宋体" w:hAnsi="宋体" w:cs="Arial" w:hint="eastAsia"/>
          <w:b/>
          <w:bCs/>
          <w:sz w:val="24"/>
          <w:szCs w:val="24"/>
        </w:rPr>
        <w:t>一、总体要求</w:t>
      </w:r>
      <w:bookmarkEnd w:id="27"/>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本部分内容是根据本项目实际情况制定的。</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投标人必须仔细阅读本部分的全部条款。对本部分中存在的任何疑问、遗漏或相互矛盾之处，或是对于相关要求不清楚，认为存在歧视、限制的情况，投标人可以向采购中心寻求书面澄清。</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本部分所列明的工艺、材料和设备的标准以及参照的品牌或分类号仅起说明作用，并没有任何限制性，投标人在投标中可以选用替代标准，品牌或分类号，但这些替代应当等于或优于文件技术要求。</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履约保证金：中标供应商应在与采购人签订合同后10天内，向采购人提供相当于合同总价百分之五（5</w:t>
      </w:r>
      <w:r w:rsidRPr="00D37C6D">
        <w:rPr>
          <w:rFonts w:ascii="宋体" w:hAnsi="宋体" w:cs="Arial"/>
          <w:bCs/>
          <w:sz w:val="24"/>
          <w:szCs w:val="24"/>
        </w:rPr>
        <w:t xml:space="preserve"> %</w:t>
      </w:r>
      <w:r w:rsidRPr="00D37C6D">
        <w:rPr>
          <w:rFonts w:ascii="宋体" w:hAnsi="宋体" w:cs="Arial" w:hint="eastAsia"/>
          <w:bCs/>
          <w:sz w:val="24"/>
          <w:szCs w:val="24"/>
        </w:rPr>
        <w:t>）的履约保证金。</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备品备件要求：提供验收合格后24个月内正常使用所需的备品备件。</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质量保证期：采购人签发最终验收合格证书之日起至36个月止，上述期限内，货物出现质量问题，中标供应商应当提供免费维修、更换服务。</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维护保养期：采购人签发最终验收合格证书之日起至36个月止，上述期限内，中标供应商应当提供每年不少于两次的设备检测和保养服务。</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反应时间：故障响应时间小于2小时，上门时间小于4小时， 维修和更换设备不能超过24小时。</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现场培训不少于5次（每次4小时）。重大活动免费驻场支持在售后服务期内不少于15次。</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要在投标文件中标明易耗品的价格。</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付款方式：</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中标供应商向采购人提供履约保证金且合同生效后十天内，采购人向中标供应商支付合同总金额的50</w:t>
      </w:r>
      <w:r w:rsidRPr="00D37C6D">
        <w:rPr>
          <w:rFonts w:ascii="宋体" w:hAnsi="宋体" w:cs="Arial"/>
          <w:bCs/>
          <w:sz w:val="24"/>
          <w:szCs w:val="24"/>
        </w:rPr>
        <w:t>%</w:t>
      </w:r>
      <w:r w:rsidRPr="00D37C6D">
        <w:rPr>
          <w:rFonts w:ascii="宋体" w:hAnsi="宋体" w:cs="Arial" w:hint="eastAsia"/>
          <w:bCs/>
          <w:sz w:val="24"/>
          <w:szCs w:val="24"/>
        </w:rPr>
        <w:t>；</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中标供应商将合同货物全部运抵交货地点由采购人对货物外观、数量进行现场验收、签署现场验收证书后十天内，采购人向中标供应商支付合同总金额的30</w:t>
      </w:r>
      <w:r w:rsidRPr="00D37C6D">
        <w:rPr>
          <w:rFonts w:ascii="宋体" w:hAnsi="宋体" w:cs="Arial"/>
          <w:bCs/>
          <w:sz w:val="24"/>
          <w:szCs w:val="24"/>
        </w:rPr>
        <w:t>%</w:t>
      </w:r>
      <w:r w:rsidRPr="00D37C6D">
        <w:rPr>
          <w:rFonts w:ascii="宋体" w:hAnsi="宋体" w:cs="Arial" w:hint="eastAsia"/>
          <w:bCs/>
          <w:sz w:val="24"/>
          <w:szCs w:val="24"/>
        </w:rPr>
        <w:t>；</w:t>
      </w:r>
    </w:p>
    <w:p w:rsidR="00F0462E" w:rsidRPr="00D37C6D" w:rsidRDefault="00F0462E" w:rsidP="00140D6D">
      <w:pPr>
        <w:numPr>
          <w:ilvl w:val="0"/>
          <w:numId w:val="27"/>
        </w:numPr>
        <w:adjustRightInd w:val="0"/>
        <w:snapToGrid w:val="0"/>
        <w:spacing w:line="360" w:lineRule="auto"/>
        <w:rPr>
          <w:rFonts w:ascii="宋体" w:hAnsi="宋体" w:cs="Arial"/>
          <w:bCs/>
          <w:sz w:val="24"/>
          <w:szCs w:val="24"/>
        </w:rPr>
      </w:pPr>
      <w:r w:rsidRPr="00D37C6D">
        <w:rPr>
          <w:rFonts w:ascii="宋体" w:hAnsi="宋体" w:cs="Arial" w:hint="eastAsia"/>
          <w:bCs/>
          <w:sz w:val="24"/>
          <w:szCs w:val="24"/>
        </w:rPr>
        <w:t>中标供应商将合同货物安装、调试、试运行完成，经采购人最终验收签发最终验收证书后十天内，采购人向中标供应商支付合同总金额的20</w:t>
      </w:r>
      <w:r w:rsidRPr="00D37C6D">
        <w:rPr>
          <w:rFonts w:ascii="宋体" w:hAnsi="宋体" w:cs="Arial"/>
          <w:bCs/>
          <w:sz w:val="24"/>
          <w:szCs w:val="24"/>
        </w:rPr>
        <w:t xml:space="preserve"> %</w:t>
      </w:r>
      <w:r w:rsidRPr="00D37C6D">
        <w:rPr>
          <w:rFonts w:ascii="宋体" w:hAnsi="宋体" w:cs="Arial" w:hint="eastAsia"/>
          <w:bCs/>
          <w:sz w:val="24"/>
          <w:szCs w:val="24"/>
        </w:rPr>
        <w:t>。</w:t>
      </w:r>
    </w:p>
    <w:p w:rsidR="00F0462E" w:rsidRPr="00D37C6D" w:rsidRDefault="00F0462E" w:rsidP="00F0462E">
      <w:pPr>
        <w:pStyle w:val="2600"/>
        <w:numPr>
          <w:ilvl w:val="0"/>
          <w:numId w:val="0"/>
        </w:numPr>
        <w:tabs>
          <w:tab w:val="left" w:pos="360"/>
        </w:tabs>
        <w:spacing w:before="0" w:line="360" w:lineRule="exact"/>
        <w:jc w:val="center"/>
        <w:rPr>
          <w:color w:val="auto"/>
          <w:sz w:val="24"/>
          <w:szCs w:val="24"/>
        </w:rPr>
      </w:pPr>
    </w:p>
    <w:p w:rsidR="00F0462E" w:rsidRPr="00D37C6D" w:rsidRDefault="00F0462E" w:rsidP="00F0462E">
      <w:pPr>
        <w:pStyle w:val="2600"/>
        <w:numPr>
          <w:ilvl w:val="0"/>
          <w:numId w:val="0"/>
        </w:numPr>
        <w:tabs>
          <w:tab w:val="left" w:pos="360"/>
        </w:tabs>
        <w:spacing w:before="0" w:line="360" w:lineRule="exact"/>
        <w:jc w:val="center"/>
        <w:rPr>
          <w:color w:val="auto"/>
          <w:sz w:val="24"/>
          <w:szCs w:val="24"/>
        </w:rPr>
      </w:pPr>
      <w:r w:rsidRPr="00D37C6D">
        <w:rPr>
          <w:color w:val="auto"/>
          <w:sz w:val="24"/>
          <w:szCs w:val="24"/>
        </w:rPr>
        <w:t>技术及服务要求</w:t>
      </w:r>
    </w:p>
    <w:p w:rsidR="00F0462E" w:rsidRPr="00D37C6D" w:rsidRDefault="00F0462E" w:rsidP="00140D6D">
      <w:pPr>
        <w:pStyle w:val="12"/>
        <w:numPr>
          <w:ilvl w:val="0"/>
          <w:numId w:val="28"/>
        </w:numPr>
        <w:adjustRightInd w:val="0"/>
        <w:snapToGrid w:val="0"/>
        <w:spacing w:line="360" w:lineRule="auto"/>
        <w:ind w:firstLineChars="0"/>
        <w:rPr>
          <w:rFonts w:ascii="宋体" w:hAnsi="宋体" w:cs="Arial"/>
          <w:b/>
          <w:bCs/>
          <w:sz w:val="24"/>
          <w:szCs w:val="24"/>
        </w:rPr>
      </w:pPr>
      <w:r w:rsidRPr="00D37C6D">
        <w:rPr>
          <w:rFonts w:ascii="宋体" w:hAnsi="宋体" w:cs="Arial" w:hint="eastAsia"/>
          <w:b/>
          <w:bCs/>
          <w:sz w:val="24"/>
          <w:szCs w:val="24"/>
        </w:rPr>
        <w:t>系统概况</w:t>
      </w:r>
    </w:p>
    <w:p w:rsidR="00F0462E" w:rsidRPr="00D37C6D" w:rsidRDefault="00F0462E" w:rsidP="00F0462E">
      <w:pPr>
        <w:adjustRightInd w:val="0"/>
        <w:snapToGrid w:val="0"/>
        <w:spacing w:line="360" w:lineRule="auto"/>
        <w:ind w:firstLineChars="200" w:firstLine="480"/>
        <w:rPr>
          <w:rFonts w:ascii="宋体" w:hAnsi="宋体" w:cs="Arial"/>
          <w:bCs/>
          <w:sz w:val="24"/>
          <w:szCs w:val="24"/>
        </w:rPr>
      </w:pPr>
      <w:r w:rsidRPr="00D37C6D">
        <w:rPr>
          <w:rFonts w:ascii="宋体" w:hAnsi="宋体" w:cs="Arial" w:hint="eastAsia"/>
          <w:bCs/>
          <w:sz w:val="24"/>
          <w:szCs w:val="24"/>
        </w:rPr>
        <w:t>本项目为会议室音视频</w:t>
      </w:r>
      <w:r w:rsidRPr="00D37C6D">
        <w:rPr>
          <w:rFonts w:ascii="宋体" w:hAnsi="宋体" w:cs="Arial"/>
          <w:bCs/>
          <w:sz w:val="24"/>
          <w:szCs w:val="24"/>
        </w:rPr>
        <w:t>系统</w:t>
      </w:r>
      <w:r w:rsidRPr="00D37C6D">
        <w:rPr>
          <w:rFonts w:ascii="宋体" w:hAnsi="宋体" w:cs="Arial" w:hint="eastAsia"/>
          <w:bCs/>
          <w:sz w:val="24"/>
          <w:szCs w:val="24"/>
        </w:rPr>
        <w:t>改造</w:t>
      </w:r>
      <w:r w:rsidRPr="00D37C6D">
        <w:rPr>
          <w:rFonts w:ascii="宋体" w:hAnsi="宋体" w:cs="Arial"/>
          <w:bCs/>
          <w:sz w:val="24"/>
          <w:szCs w:val="24"/>
        </w:rPr>
        <w:t>建设，</w:t>
      </w:r>
      <w:r w:rsidRPr="00D37C6D">
        <w:rPr>
          <w:rFonts w:ascii="宋体" w:hAnsi="宋体" w:cs="Arial" w:hint="eastAsia"/>
          <w:bCs/>
          <w:sz w:val="24"/>
          <w:szCs w:val="24"/>
        </w:rPr>
        <w:t>应具</w:t>
      </w:r>
      <w:r w:rsidRPr="00D37C6D">
        <w:rPr>
          <w:rFonts w:ascii="宋体" w:hAnsi="宋体" w:cs="Arial"/>
          <w:bCs/>
          <w:sz w:val="24"/>
          <w:szCs w:val="24"/>
        </w:rPr>
        <w:t>有良好的</w:t>
      </w:r>
      <w:r w:rsidRPr="00D37C6D">
        <w:rPr>
          <w:rFonts w:ascii="宋体" w:hAnsi="宋体" w:cs="Arial" w:hint="eastAsia"/>
          <w:bCs/>
          <w:sz w:val="24"/>
          <w:szCs w:val="24"/>
        </w:rPr>
        <w:t>音</w:t>
      </w:r>
      <w:r w:rsidRPr="00D37C6D">
        <w:rPr>
          <w:rFonts w:ascii="宋体" w:hAnsi="宋体" w:cs="Arial"/>
          <w:bCs/>
          <w:sz w:val="24"/>
          <w:szCs w:val="24"/>
        </w:rPr>
        <w:t>视频</w:t>
      </w:r>
      <w:r w:rsidRPr="00D37C6D">
        <w:rPr>
          <w:rFonts w:ascii="宋体" w:hAnsi="宋体" w:cs="Arial" w:hint="eastAsia"/>
          <w:bCs/>
          <w:sz w:val="24"/>
          <w:szCs w:val="24"/>
        </w:rPr>
        <w:t>应</w:t>
      </w:r>
      <w:r w:rsidRPr="00D37C6D">
        <w:rPr>
          <w:rFonts w:ascii="宋体" w:hAnsi="宋体" w:cs="Arial"/>
          <w:bCs/>
          <w:sz w:val="24"/>
          <w:szCs w:val="24"/>
        </w:rPr>
        <w:t>用效果，提供</w:t>
      </w:r>
      <w:r w:rsidRPr="00D37C6D">
        <w:rPr>
          <w:rFonts w:ascii="宋体" w:hAnsi="宋体" w:cs="Arial" w:hint="eastAsia"/>
          <w:bCs/>
          <w:sz w:val="24"/>
          <w:szCs w:val="24"/>
        </w:rPr>
        <w:t>集中式综</w:t>
      </w:r>
      <w:r w:rsidRPr="00D37C6D">
        <w:rPr>
          <w:rFonts w:ascii="宋体" w:hAnsi="宋体" w:cs="Arial"/>
          <w:bCs/>
          <w:sz w:val="24"/>
          <w:szCs w:val="24"/>
        </w:rPr>
        <w:t>合管理。</w:t>
      </w:r>
      <w:r w:rsidRPr="00D37C6D">
        <w:rPr>
          <w:rFonts w:ascii="宋体" w:hAnsi="宋体" w:cs="Arial" w:hint="eastAsia"/>
          <w:bCs/>
          <w:sz w:val="24"/>
          <w:szCs w:val="24"/>
        </w:rPr>
        <w:t>根据客户需求，为达到即简洁又方便，并保证多功能、高品质会议质量目的：会议系统以标准的信息化、集成化、智能化效果，满足现代化会议室各种智能化要求。建立了高效、实用、安全防泄密可靠的无纸化会议环境。</w:t>
      </w:r>
      <w:r w:rsidRPr="00D37C6D">
        <w:rPr>
          <w:rFonts w:ascii="宋体" w:hAnsi="宋体" w:hint="eastAsia"/>
          <w:b/>
          <w:sz w:val="24"/>
          <w:szCs w:val="24"/>
        </w:rPr>
        <w:t>功能定位及详</w:t>
      </w:r>
      <w:r w:rsidRPr="00D37C6D">
        <w:rPr>
          <w:rFonts w:ascii="宋体" w:hAnsi="宋体"/>
          <w:b/>
          <w:sz w:val="24"/>
          <w:szCs w:val="24"/>
        </w:rPr>
        <w:t>细</w:t>
      </w:r>
      <w:r w:rsidRPr="00D37C6D">
        <w:rPr>
          <w:rFonts w:ascii="宋体" w:hAnsi="宋体" w:hint="eastAsia"/>
          <w:b/>
          <w:sz w:val="24"/>
          <w:szCs w:val="24"/>
        </w:rPr>
        <w:t>要求如下：</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993"/>
        <w:gridCol w:w="1134"/>
        <w:gridCol w:w="1701"/>
        <w:gridCol w:w="1842"/>
        <w:gridCol w:w="2086"/>
      </w:tblGrid>
      <w:tr w:rsidR="00F0462E" w:rsidRPr="00D37C6D" w:rsidTr="00A61475">
        <w:trPr>
          <w:trHeight w:val="267"/>
          <w:jc w:val="center"/>
        </w:trPr>
        <w:tc>
          <w:tcPr>
            <w:tcW w:w="584" w:type="dxa"/>
            <w:vAlign w:val="bottom"/>
          </w:tcPr>
          <w:p w:rsidR="00F0462E" w:rsidRPr="00D37C6D" w:rsidRDefault="00F0462E" w:rsidP="00A61475">
            <w:pPr>
              <w:pStyle w:val="2600"/>
              <w:numPr>
                <w:ilvl w:val="0"/>
                <w:numId w:val="0"/>
              </w:numPr>
              <w:tabs>
                <w:tab w:val="left" w:pos="360"/>
              </w:tabs>
              <w:spacing w:before="0" w:line="360" w:lineRule="exact"/>
              <w:jc w:val="center"/>
              <w:rPr>
                <w:color w:val="auto"/>
                <w:sz w:val="24"/>
                <w:szCs w:val="24"/>
              </w:rPr>
            </w:pPr>
            <w:r w:rsidRPr="00D37C6D">
              <w:rPr>
                <w:rFonts w:hint="eastAsia"/>
                <w:color w:val="auto"/>
                <w:sz w:val="24"/>
                <w:szCs w:val="24"/>
              </w:rPr>
              <w:t>序号</w:t>
            </w:r>
          </w:p>
        </w:tc>
        <w:tc>
          <w:tcPr>
            <w:tcW w:w="993" w:type="dxa"/>
            <w:vAlign w:val="center"/>
          </w:tcPr>
          <w:p w:rsidR="00F0462E" w:rsidRPr="00D37C6D" w:rsidRDefault="00F0462E" w:rsidP="00A61475">
            <w:pPr>
              <w:pStyle w:val="2600"/>
              <w:numPr>
                <w:ilvl w:val="0"/>
                <w:numId w:val="0"/>
              </w:numPr>
              <w:tabs>
                <w:tab w:val="left" w:pos="360"/>
              </w:tabs>
              <w:spacing w:before="0" w:line="360" w:lineRule="exact"/>
              <w:jc w:val="center"/>
              <w:rPr>
                <w:color w:val="auto"/>
                <w:sz w:val="24"/>
                <w:szCs w:val="24"/>
              </w:rPr>
            </w:pPr>
            <w:r w:rsidRPr="00D37C6D">
              <w:rPr>
                <w:rFonts w:hint="eastAsia"/>
                <w:color w:val="auto"/>
                <w:sz w:val="24"/>
                <w:szCs w:val="24"/>
              </w:rPr>
              <w:t>场所</w:t>
            </w:r>
          </w:p>
        </w:tc>
        <w:tc>
          <w:tcPr>
            <w:tcW w:w="1134" w:type="dxa"/>
            <w:vAlign w:val="center"/>
          </w:tcPr>
          <w:p w:rsidR="00F0462E" w:rsidRPr="00D37C6D" w:rsidRDefault="00F0462E" w:rsidP="00A61475">
            <w:pPr>
              <w:pStyle w:val="2600"/>
              <w:numPr>
                <w:ilvl w:val="0"/>
                <w:numId w:val="0"/>
              </w:numPr>
              <w:tabs>
                <w:tab w:val="left" w:pos="360"/>
              </w:tabs>
              <w:spacing w:before="0" w:line="360" w:lineRule="exact"/>
              <w:jc w:val="center"/>
              <w:rPr>
                <w:color w:val="auto"/>
                <w:sz w:val="24"/>
                <w:szCs w:val="24"/>
              </w:rPr>
            </w:pPr>
            <w:r w:rsidRPr="00D37C6D">
              <w:rPr>
                <w:rFonts w:hint="eastAsia"/>
                <w:color w:val="auto"/>
                <w:sz w:val="24"/>
                <w:szCs w:val="24"/>
              </w:rPr>
              <w:t>数量</w:t>
            </w:r>
          </w:p>
        </w:tc>
        <w:tc>
          <w:tcPr>
            <w:tcW w:w="1701" w:type="dxa"/>
            <w:vAlign w:val="center"/>
          </w:tcPr>
          <w:p w:rsidR="00F0462E" w:rsidRPr="00D37C6D" w:rsidRDefault="00F0462E" w:rsidP="00A61475">
            <w:pPr>
              <w:pStyle w:val="2600"/>
              <w:numPr>
                <w:ilvl w:val="0"/>
                <w:numId w:val="0"/>
              </w:numPr>
              <w:tabs>
                <w:tab w:val="left" w:pos="360"/>
              </w:tabs>
              <w:spacing w:before="0" w:line="360" w:lineRule="exact"/>
              <w:jc w:val="center"/>
              <w:rPr>
                <w:color w:val="auto"/>
                <w:sz w:val="24"/>
                <w:szCs w:val="24"/>
              </w:rPr>
            </w:pPr>
            <w:r w:rsidRPr="00D37C6D">
              <w:rPr>
                <w:rFonts w:hint="eastAsia"/>
                <w:color w:val="auto"/>
                <w:sz w:val="24"/>
                <w:szCs w:val="24"/>
              </w:rPr>
              <w:t>面积</w:t>
            </w:r>
          </w:p>
        </w:tc>
        <w:tc>
          <w:tcPr>
            <w:tcW w:w="1842" w:type="dxa"/>
            <w:vAlign w:val="center"/>
          </w:tcPr>
          <w:p w:rsidR="00F0462E" w:rsidRPr="00D37C6D" w:rsidRDefault="00F0462E" w:rsidP="00A61475">
            <w:pPr>
              <w:pStyle w:val="2600"/>
              <w:numPr>
                <w:ilvl w:val="0"/>
                <w:numId w:val="0"/>
              </w:numPr>
              <w:tabs>
                <w:tab w:val="left" w:pos="360"/>
              </w:tabs>
              <w:spacing w:before="0" w:line="360" w:lineRule="exact"/>
              <w:jc w:val="center"/>
              <w:rPr>
                <w:color w:val="auto"/>
                <w:sz w:val="24"/>
                <w:szCs w:val="24"/>
              </w:rPr>
            </w:pPr>
            <w:r w:rsidRPr="00D37C6D">
              <w:rPr>
                <w:rFonts w:hint="eastAsia"/>
                <w:color w:val="auto"/>
                <w:sz w:val="24"/>
                <w:szCs w:val="24"/>
              </w:rPr>
              <w:t>功能定位</w:t>
            </w:r>
          </w:p>
        </w:tc>
        <w:tc>
          <w:tcPr>
            <w:tcW w:w="2086" w:type="dxa"/>
            <w:vAlign w:val="center"/>
          </w:tcPr>
          <w:p w:rsidR="00F0462E" w:rsidRPr="00D37C6D" w:rsidRDefault="00F0462E" w:rsidP="00A61475">
            <w:pPr>
              <w:pStyle w:val="2600"/>
              <w:numPr>
                <w:ilvl w:val="0"/>
                <w:numId w:val="0"/>
              </w:numPr>
              <w:tabs>
                <w:tab w:val="left" w:pos="360"/>
              </w:tabs>
              <w:spacing w:before="0" w:line="360" w:lineRule="exact"/>
              <w:jc w:val="center"/>
              <w:rPr>
                <w:color w:val="auto"/>
                <w:sz w:val="24"/>
                <w:szCs w:val="24"/>
              </w:rPr>
            </w:pPr>
            <w:r w:rsidRPr="00D37C6D">
              <w:rPr>
                <w:rFonts w:hint="eastAsia"/>
                <w:color w:val="auto"/>
                <w:sz w:val="24"/>
                <w:szCs w:val="24"/>
              </w:rPr>
              <w:t>要求设计内容</w:t>
            </w:r>
          </w:p>
        </w:tc>
      </w:tr>
      <w:tr w:rsidR="00F0462E" w:rsidRPr="00D37C6D" w:rsidTr="00A61475">
        <w:trPr>
          <w:trHeight w:val="1084"/>
          <w:jc w:val="center"/>
        </w:trPr>
        <w:tc>
          <w:tcPr>
            <w:tcW w:w="584" w:type="dxa"/>
            <w:vAlign w:val="center"/>
          </w:tcPr>
          <w:p w:rsidR="00F0462E" w:rsidRPr="00D37C6D" w:rsidRDefault="00F0462E" w:rsidP="00A61475">
            <w:pPr>
              <w:adjustRightInd w:val="0"/>
              <w:snapToGrid w:val="0"/>
              <w:spacing w:line="360" w:lineRule="auto"/>
              <w:rPr>
                <w:rFonts w:ascii="宋体" w:hAnsi="宋体" w:cs="Arial"/>
                <w:bCs/>
                <w:sz w:val="24"/>
                <w:szCs w:val="24"/>
              </w:rPr>
            </w:pPr>
            <w:r w:rsidRPr="00D37C6D">
              <w:rPr>
                <w:rFonts w:ascii="宋体" w:hAnsi="宋体" w:cs="Arial"/>
                <w:bCs/>
                <w:sz w:val="24"/>
                <w:szCs w:val="24"/>
              </w:rPr>
              <w:t>1</w:t>
            </w:r>
          </w:p>
        </w:tc>
        <w:tc>
          <w:tcPr>
            <w:tcW w:w="993" w:type="dxa"/>
            <w:vAlign w:val="center"/>
          </w:tcPr>
          <w:p w:rsidR="00F0462E" w:rsidRPr="00D37C6D" w:rsidRDefault="00F0462E" w:rsidP="00A61475">
            <w:pPr>
              <w:adjustRightInd w:val="0"/>
              <w:snapToGrid w:val="0"/>
              <w:spacing w:line="360" w:lineRule="auto"/>
              <w:jc w:val="left"/>
              <w:rPr>
                <w:rFonts w:ascii="宋体" w:hAnsi="宋体" w:cs="Arial"/>
                <w:bCs/>
                <w:sz w:val="24"/>
                <w:szCs w:val="24"/>
              </w:rPr>
            </w:pPr>
            <w:r w:rsidRPr="00D37C6D">
              <w:rPr>
                <w:rFonts w:ascii="宋体" w:hAnsi="宋体" w:cs="Arial" w:hint="eastAsia"/>
                <w:bCs/>
                <w:sz w:val="24"/>
                <w:szCs w:val="24"/>
              </w:rPr>
              <w:t>大会</w:t>
            </w:r>
          </w:p>
          <w:p w:rsidR="00F0462E" w:rsidRPr="00D37C6D" w:rsidRDefault="00F0462E" w:rsidP="00A61475">
            <w:pPr>
              <w:adjustRightInd w:val="0"/>
              <w:snapToGrid w:val="0"/>
              <w:spacing w:line="360" w:lineRule="auto"/>
              <w:jc w:val="left"/>
              <w:rPr>
                <w:rFonts w:ascii="宋体" w:hAnsi="宋体" w:cs="Arial"/>
                <w:bCs/>
                <w:sz w:val="24"/>
                <w:szCs w:val="24"/>
              </w:rPr>
            </w:pPr>
            <w:r w:rsidRPr="00D37C6D">
              <w:rPr>
                <w:rFonts w:ascii="宋体" w:hAnsi="宋体" w:cs="Arial" w:hint="eastAsia"/>
                <w:bCs/>
                <w:sz w:val="24"/>
                <w:szCs w:val="24"/>
              </w:rPr>
              <w:t>议室</w:t>
            </w:r>
          </w:p>
        </w:tc>
        <w:tc>
          <w:tcPr>
            <w:tcW w:w="1134" w:type="dxa"/>
            <w:vAlign w:val="center"/>
          </w:tcPr>
          <w:p w:rsidR="00F0462E" w:rsidRPr="00D37C6D" w:rsidRDefault="00F0462E" w:rsidP="00A61475">
            <w:pPr>
              <w:adjustRightInd w:val="0"/>
              <w:snapToGrid w:val="0"/>
              <w:spacing w:line="360" w:lineRule="auto"/>
              <w:ind w:firstLineChars="200" w:firstLine="480"/>
              <w:jc w:val="center"/>
              <w:rPr>
                <w:rFonts w:ascii="宋体" w:hAnsi="宋体" w:cs="Arial"/>
                <w:bCs/>
                <w:sz w:val="24"/>
                <w:szCs w:val="24"/>
              </w:rPr>
            </w:pPr>
            <w:r w:rsidRPr="00D37C6D">
              <w:rPr>
                <w:rFonts w:ascii="宋体" w:hAnsi="宋体" w:cs="Arial" w:hint="eastAsia"/>
                <w:bCs/>
                <w:sz w:val="24"/>
                <w:szCs w:val="24"/>
              </w:rPr>
              <w:t>1间</w:t>
            </w:r>
          </w:p>
        </w:tc>
        <w:tc>
          <w:tcPr>
            <w:tcW w:w="1701" w:type="dxa"/>
            <w:vAlign w:val="center"/>
          </w:tcPr>
          <w:p w:rsidR="00F0462E" w:rsidRPr="00D37C6D" w:rsidRDefault="00F0462E" w:rsidP="00A61475">
            <w:pPr>
              <w:adjustRightInd w:val="0"/>
              <w:snapToGrid w:val="0"/>
              <w:spacing w:line="360" w:lineRule="auto"/>
              <w:ind w:firstLineChars="200" w:firstLine="480"/>
              <w:jc w:val="center"/>
              <w:rPr>
                <w:rFonts w:ascii="宋体" w:hAnsi="宋体" w:cs="Arial"/>
                <w:bCs/>
                <w:sz w:val="24"/>
                <w:szCs w:val="24"/>
              </w:rPr>
            </w:pPr>
            <w:r w:rsidRPr="00D37C6D">
              <w:rPr>
                <w:rFonts w:ascii="宋体" w:hAnsi="宋体" w:cs="Arial" w:hint="eastAsia"/>
                <w:bCs/>
                <w:sz w:val="24"/>
                <w:szCs w:val="24"/>
              </w:rPr>
              <w:t>135㎡</w:t>
            </w:r>
          </w:p>
        </w:tc>
        <w:tc>
          <w:tcPr>
            <w:tcW w:w="1842" w:type="dxa"/>
            <w:vAlign w:val="center"/>
          </w:tcPr>
          <w:p w:rsidR="00F0462E" w:rsidRPr="00D37C6D" w:rsidRDefault="00F0462E" w:rsidP="00A61475">
            <w:pPr>
              <w:adjustRightInd w:val="0"/>
              <w:snapToGrid w:val="0"/>
              <w:spacing w:line="360" w:lineRule="auto"/>
              <w:ind w:firstLineChars="200" w:firstLine="480"/>
              <w:jc w:val="left"/>
              <w:rPr>
                <w:rFonts w:ascii="宋体" w:hAnsi="宋体" w:cs="Arial"/>
                <w:bCs/>
                <w:sz w:val="24"/>
                <w:szCs w:val="24"/>
              </w:rPr>
            </w:pPr>
            <w:r w:rsidRPr="00D37C6D">
              <w:rPr>
                <w:rFonts w:ascii="宋体" w:hAnsi="宋体" w:cs="Arial" w:hint="eastAsia"/>
                <w:bCs/>
                <w:sz w:val="24"/>
                <w:szCs w:val="24"/>
              </w:rPr>
              <w:t>会议讨论、云屏显示、音视频处理、摄像、录制、中央集中控制等</w:t>
            </w:r>
          </w:p>
        </w:tc>
        <w:tc>
          <w:tcPr>
            <w:tcW w:w="2086" w:type="dxa"/>
            <w:vAlign w:val="center"/>
          </w:tcPr>
          <w:p w:rsidR="00F0462E" w:rsidRPr="00D37C6D" w:rsidRDefault="00F0462E" w:rsidP="00A61475">
            <w:pPr>
              <w:adjustRightInd w:val="0"/>
              <w:snapToGrid w:val="0"/>
              <w:spacing w:line="360" w:lineRule="auto"/>
              <w:ind w:firstLineChars="200" w:firstLine="480"/>
              <w:jc w:val="left"/>
              <w:rPr>
                <w:rFonts w:ascii="宋体" w:hAnsi="宋体" w:cs="Arial"/>
                <w:bCs/>
                <w:sz w:val="24"/>
                <w:szCs w:val="24"/>
              </w:rPr>
            </w:pPr>
            <w:r w:rsidRPr="00D37C6D">
              <w:rPr>
                <w:rFonts w:ascii="宋体" w:hAnsi="宋体" w:cs="Arial" w:hint="eastAsia"/>
                <w:bCs/>
                <w:sz w:val="24"/>
                <w:szCs w:val="24"/>
              </w:rPr>
              <w:t>视频显示系统、发言讨论系统、摄像系统、录播系统、扩声系统、智能化集中管理控制系统</w:t>
            </w:r>
          </w:p>
        </w:tc>
      </w:tr>
      <w:tr w:rsidR="00F0462E" w:rsidRPr="00D37C6D" w:rsidTr="00A61475">
        <w:trPr>
          <w:trHeight w:val="1084"/>
          <w:jc w:val="center"/>
        </w:trPr>
        <w:tc>
          <w:tcPr>
            <w:tcW w:w="584" w:type="dxa"/>
            <w:vAlign w:val="center"/>
          </w:tcPr>
          <w:p w:rsidR="00F0462E" w:rsidRPr="00D37C6D" w:rsidRDefault="00F0462E" w:rsidP="00A61475">
            <w:pPr>
              <w:adjustRightInd w:val="0"/>
              <w:snapToGrid w:val="0"/>
              <w:spacing w:line="360" w:lineRule="auto"/>
              <w:rPr>
                <w:rFonts w:ascii="宋体" w:hAnsi="宋体" w:cs="Arial"/>
                <w:bCs/>
                <w:sz w:val="24"/>
                <w:szCs w:val="24"/>
              </w:rPr>
            </w:pPr>
            <w:r w:rsidRPr="00D37C6D">
              <w:rPr>
                <w:rFonts w:ascii="宋体" w:hAnsi="宋体" w:cs="Arial"/>
                <w:bCs/>
                <w:sz w:val="24"/>
                <w:szCs w:val="24"/>
              </w:rPr>
              <w:t>2</w:t>
            </w:r>
          </w:p>
        </w:tc>
        <w:tc>
          <w:tcPr>
            <w:tcW w:w="993" w:type="dxa"/>
            <w:vAlign w:val="center"/>
          </w:tcPr>
          <w:p w:rsidR="00F0462E" w:rsidRPr="00D37C6D" w:rsidRDefault="00F0462E" w:rsidP="00A61475">
            <w:pPr>
              <w:adjustRightInd w:val="0"/>
              <w:snapToGrid w:val="0"/>
              <w:spacing w:line="360" w:lineRule="auto"/>
              <w:jc w:val="left"/>
              <w:rPr>
                <w:rFonts w:ascii="宋体" w:hAnsi="宋体" w:cs="Arial"/>
                <w:bCs/>
                <w:sz w:val="24"/>
                <w:szCs w:val="24"/>
              </w:rPr>
            </w:pPr>
            <w:r w:rsidRPr="00D37C6D">
              <w:rPr>
                <w:rFonts w:ascii="宋体" w:hAnsi="宋体" w:cs="Arial" w:hint="eastAsia"/>
                <w:bCs/>
                <w:sz w:val="24"/>
                <w:szCs w:val="24"/>
              </w:rPr>
              <w:t>小会</w:t>
            </w:r>
          </w:p>
          <w:p w:rsidR="00F0462E" w:rsidRPr="00D37C6D" w:rsidRDefault="00F0462E" w:rsidP="00A61475">
            <w:pPr>
              <w:adjustRightInd w:val="0"/>
              <w:snapToGrid w:val="0"/>
              <w:spacing w:line="360" w:lineRule="auto"/>
              <w:jc w:val="left"/>
              <w:rPr>
                <w:rFonts w:ascii="宋体" w:hAnsi="宋体" w:cs="Arial"/>
                <w:bCs/>
                <w:sz w:val="24"/>
                <w:szCs w:val="24"/>
              </w:rPr>
            </w:pPr>
            <w:r w:rsidRPr="00D37C6D">
              <w:rPr>
                <w:rFonts w:ascii="宋体" w:hAnsi="宋体" w:cs="Arial" w:hint="eastAsia"/>
                <w:bCs/>
                <w:sz w:val="24"/>
                <w:szCs w:val="24"/>
              </w:rPr>
              <w:t>议室</w:t>
            </w:r>
          </w:p>
        </w:tc>
        <w:tc>
          <w:tcPr>
            <w:tcW w:w="1134" w:type="dxa"/>
            <w:vAlign w:val="center"/>
          </w:tcPr>
          <w:p w:rsidR="00F0462E" w:rsidRPr="00D37C6D" w:rsidRDefault="00F0462E" w:rsidP="00A61475">
            <w:pPr>
              <w:adjustRightInd w:val="0"/>
              <w:snapToGrid w:val="0"/>
              <w:spacing w:line="360" w:lineRule="auto"/>
              <w:ind w:firstLineChars="200" w:firstLine="480"/>
              <w:jc w:val="center"/>
              <w:rPr>
                <w:rFonts w:ascii="宋体" w:hAnsi="宋体" w:cs="Arial"/>
                <w:bCs/>
                <w:sz w:val="24"/>
                <w:szCs w:val="24"/>
              </w:rPr>
            </w:pPr>
            <w:r w:rsidRPr="00D37C6D">
              <w:rPr>
                <w:rFonts w:ascii="宋体" w:hAnsi="宋体" w:cs="Arial" w:hint="eastAsia"/>
                <w:bCs/>
                <w:sz w:val="24"/>
                <w:szCs w:val="24"/>
              </w:rPr>
              <w:t>1间</w:t>
            </w:r>
          </w:p>
        </w:tc>
        <w:tc>
          <w:tcPr>
            <w:tcW w:w="1701" w:type="dxa"/>
            <w:vAlign w:val="center"/>
          </w:tcPr>
          <w:p w:rsidR="00F0462E" w:rsidRPr="00D37C6D" w:rsidRDefault="00F0462E" w:rsidP="00A61475">
            <w:pPr>
              <w:adjustRightInd w:val="0"/>
              <w:snapToGrid w:val="0"/>
              <w:spacing w:line="360" w:lineRule="auto"/>
              <w:ind w:firstLineChars="200" w:firstLine="480"/>
              <w:jc w:val="center"/>
              <w:rPr>
                <w:rFonts w:ascii="宋体" w:hAnsi="宋体" w:cs="Arial"/>
                <w:bCs/>
                <w:sz w:val="24"/>
                <w:szCs w:val="24"/>
              </w:rPr>
            </w:pPr>
            <w:r w:rsidRPr="00D37C6D">
              <w:rPr>
                <w:rFonts w:ascii="宋体" w:hAnsi="宋体" w:cs="Arial" w:hint="eastAsia"/>
                <w:bCs/>
                <w:sz w:val="24"/>
                <w:szCs w:val="24"/>
              </w:rPr>
              <w:t>70㎡</w:t>
            </w:r>
          </w:p>
        </w:tc>
        <w:tc>
          <w:tcPr>
            <w:tcW w:w="1842" w:type="dxa"/>
            <w:vAlign w:val="center"/>
          </w:tcPr>
          <w:p w:rsidR="00F0462E" w:rsidRPr="00D37C6D" w:rsidRDefault="00F0462E" w:rsidP="00A61475">
            <w:pPr>
              <w:adjustRightInd w:val="0"/>
              <w:snapToGrid w:val="0"/>
              <w:spacing w:line="360" w:lineRule="auto"/>
              <w:ind w:firstLineChars="200" w:firstLine="480"/>
              <w:jc w:val="left"/>
              <w:rPr>
                <w:rFonts w:ascii="宋体" w:hAnsi="宋体" w:cs="Arial"/>
                <w:bCs/>
                <w:sz w:val="24"/>
                <w:szCs w:val="24"/>
              </w:rPr>
            </w:pPr>
            <w:r w:rsidRPr="00D37C6D">
              <w:rPr>
                <w:rFonts w:ascii="宋体" w:hAnsi="宋体" w:cs="Arial" w:hint="eastAsia"/>
                <w:bCs/>
                <w:sz w:val="24"/>
                <w:szCs w:val="24"/>
              </w:rPr>
              <w:t>多媒体显示、无纸化会议等</w:t>
            </w:r>
          </w:p>
        </w:tc>
        <w:tc>
          <w:tcPr>
            <w:tcW w:w="2086" w:type="dxa"/>
            <w:vAlign w:val="center"/>
          </w:tcPr>
          <w:p w:rsidR="00F0462E" w:rsidRPr="00D37C6D" w:rsidRDefault="00F0462E" w:rsidP="00A61475">
            <w:pPr>
              <w:adjustRightInd w:val="0"/>
              <w:snapToGrid w:val="0"/>
              <w:spacing w:line="360" w:lineRule="auto"/>
              <w:ind w:firstLineChars="200" w:firstLine="480"/>
              <w:jc w:val="left"/>
              <w:rPr>
                <w:rFonts w:ascii="宋体" w:hAnsi="宋体" w:cs="Arial"/>
                <w:bCs/>
                <w:sz w:val="24"/>
                <w:szCs w:val="24"/>
              </w:rPr>
            </w:pPr>
            <w:r w:rsidRPr="00D37C6D">
              <w:rPr>
                <w:rFonts w:ascii="宋体" w:hAnsi="宋体" w:cs="Arial" w:hint="eastAsia"/>
                <w:bCs/>
                <w:sz w:val="24"/>
                <w:szCs w:val="24"/>
              </w:rPr>
              <w:t>视频显示系统、无纸化会议系统、会议桌面升降屏系统、安全防泄密管理软件系统、配套专业会议桌椅</w:t>
            </w:r>
          </w:p>
        </w:tc>
      </w:tr>
    </w:tbl>
    <w:p w:rsidR="00F0462E" w:rsidRPr="00D37C6D" w:rsidRDefault="00F0462E" w:rsidP="00F0462E">
      <w:pPr>
        <w:adjustRightInd w:val="0"/>
        <w:snapToGrid w:val="0"/>
        <w:spacing w:line="360" w:lineRule="auto"/>
        <w:rPr>
          <w:rFonts w:ascii="宋体" w:hAnsi="宋体" w:cs="Arial"/>
          <w:b/>
          <w:bCs/>
          <w:sz w:val="24"/>
          <w:szCs w:val="24"/>
        </w:rPr>
      </w:pPr>
      <w:bookmarkStart w:id="28" w:name="_Toc383530651"/>
    </w:p>
    <w:p w:rsidR="00F0462E" w:rsidRPr="00D37C6D" w:rsidRDefault="00F0462E" w:rsidP="00F0462E">
      <w:pPr>
        <w:adjustRightInd w:val="0"/>
        <w:snapToGrid w:val="0"/>
        <w:spacing w:line="360" w:lineRule="auto"/>
        <w:rPr>
          <w:rFonts w:ascii="宋体" w:hAnsi="宋体"/>
          <w:b/>
          <w:sz w:val="24"/>
          <w:szCs w:val="24"/>
        </w:rPr>
      </w:pPr>
      <w:r w:rsidRPr="00D37C6D">
        <w:rPr>
          <w:rFonts w:ascii="宋体" w:hAnsi="宋体" w:hint="eastAsia"/>
          <w:b/>
          <w:sz w:val="24"/>
          <w:szCs w:val="24"/>
        </w:rPr>
        <w:t>1、概述</w:t>
      </w:r>
      <w:bookmarkEnd w:id="28"/>
    </w:p>
    <w:p w:rsidR="00F0462E" w:rsidRPr="00D37C6D" w:rsidRDefault="00F0462E" w:rsidP="00F0462E">
      <w:pPr>
        <w:adjustRightInd w:val="0"/>
        <w:snapToGrid w:val="0"/>
        <w:spacing w:line="360" w:lineRule="auto"/>
        <w:ind w:firstLineChars="200" w:firstLine="480"/>
        <w:jc w:val="left"/>
        <w:rPr>
          <w:rFonts w:ascii="宋体" w:hAnsi="宋体" w:cs="Arial"/>
          <w:bCs/>
          <w:sz w:val="24"/>
          <w:szCs w:val="24"/>
        </w:rPr>
      </w:pPr>
      <w:r w:rsidRPr="00D37C6D">
        <w:rPr>
          <w:rFonts w:ascii="宋体" w:hAnsi="宋体" w:cs="Arial" w:hint="eastAsia"/>
          <w:bCs/>
          <w:sz w:val="24"/>
          <w:szCs w:val="24"/>
        </w:rPr>
        <w:t>本项目会议系统的建设应遵循“数字化、智能化、积极兼容、安全防泄密可靠、先进实用、统筹规划”的总原则。</w:t>
      </w:r>
    </w:p>
    <w:p w:rsidR="00F0462E" w:rsidRPr="00D37C6D" w:rsidRDefault="00F0462E" w:rsidP="00F0462E">
      <w:pPr>
        <w:adjustRightInd w:val="0"/>
        <w:snapToGrid w:val="0"/>
        <w:spacing w:line="360" w:lineRule="auto"/>
        <w:ind w:firstLineChars="200" w:firstLine="480"/>
        <w:jc w:val="left"/>
        <w:rPr>
          <w:rFonts w:ascii="宋体" w:hAnsi="宋体" w:cs="Arial"/>
          <w:bCs/>
          <w:sz w:val="24"/>
          <w:szCs w:val="24"/>
        </w:rPr>
      </w:pPr>
      <w:r w:rsidRPr="00D37C6D">
        <w:rPr>
          <w:rFonts w:ascii="宋体" w:hAnsi="宋体" w:cs="Arial" w:hint="eastAsia"/>
          <w:bCs/>
          <w:sz w:val="24"/>
          <w:szCs w:val="24"/>
        </w:rPr>
        <w:t>系统使用的技术具有前瞻性，系统考虑须具有良好的升级、扩展能力及实用性，设备选型符合系统整体功能要求。</w:t>
      </w:r>
    </w:p>
    <w:p w:rsidR="00F0462E" w:rsidRPr="00D37C6D" w:rsidRDefault="00F0462E" w:rsidP="00F0462E">
      <w:pPr>
        <w:adjustRightInd w:val="0"/>
        <w:snapToGrid w:val="0"/>
        <w:spacing w:line="360" w:lineRule="auto"/>
        <w:rPr>
          <w:rFonts w:ascii="宋体" w:hAnsi="宋体"/>
          <w:b/>
          <w:sz w:val="24"/>
          <w:szCs w:val="24"/>
        </w:rPr>
      </w:pPr>
      <w:bookmarkStart w:id="29" w:name="_Toc383530652"/>
      <w:r w:rsidRPr="00D37C6D">
        <w:rPr>
          <w:rFonts w:ascii="宋体" w:hAnsi="宋体" w:hint="eastAsia"/>
          <w:b/>
          <w:sz w:val="24"/>
          <w:szCs w:val="24"/>
        </w:rPr>
        <w:t>2、系统要求</w:t>
      </w:r>
      <w:bookmarkEnd w:id="29"/>
    </w:p>
    <w:p w:rsidR="00F0462E" w:rsidRPr="00D37C6D" w:rsidRDefault="00F0462E" w:rsidP="00F0462E">
      <w:pPr>
        <w:pStyle w:val="12"/>
        <w:adjustRightInd w:val="0"/>
        <w:snapToGrid w:val="0"/>
        <w:spacing w:line="360" w:lineRule="auto"/>
        <w:ind w:firstLineChars="0" w:firstLine="0"/>
        <w:rPr>
          <w:rFonts w:ascii="宋体" w:hAnsi="宋体" w:cs="Arial"/>
          <w:bCs/>
          <w:sz w:val="24"/>
          <w:szCs w:val="24"/>
        </w:rPr>
      </w:pPr>
      <w:r w:rsidRPr="00D37C6D">
        <w:rPr>
          <w:rFonts w:ascii="宋体" w:hAnsi="宋体" w:cs="Arial" w:hint="eastAsia"/>
          <w:bCs/>
          <w:sz w:val="24"/>
          <w:szCs w:val="24"/>
        </w:rPr>
        <w:lastRenderedPageBreak/>
        <w:t>会议系统应以现代图像技术、计算机技术及通讯技术于一体的集成，它主要采用高亮度和高清晰度的液晶拼接设备、先进的多媒体系统、各类专业显示系统、高品质的扩声系统、全自动的中央控制系统、会议发言讨论系统、安全防泄密管理软件系统、摄像直播显示等系统；该系统设计应尽量采用国内先进的会议发言技术、显示技术、集中控制技术、扩声技术等，使各套系统设备高度集成，构成多种设备声像合一的效果，满足现代化会议室各种智能化要求。</w:t>
      </w:r>
    </w:p>
    <w:p w:rsidR="00F0462E" w:rsidRPr="00D37C6D" w:rsidRDefault="00F0462E" w:rsidP="00140D6D">
      <w:pPr>
        <w:pStyle w:val="12"/>
        <w:numPr>
          <w:ilvl w:val="0"/>
          <w:numId w:val="28"/>
        </w:numPr>
        <w:adjustRightInd w:val="0"/>
        <w:snapToGrid w:val="0"/>
        <w:spacing w:line="360" w:lineRule="auto"/>
        <w:ind w:firstLineChars="0"/>
        <w:rPr>
          <w:rFonts w:ascii="宋体" w:hAnsi="宋体" w:cs="Arial"/>
          <w:bCs/>
          <w:sz w:val="24"/>
          <w:szCs w:val="24"/>
        </w:rPr>
      </w:pPr>
      <w:r w:rsidRPr="00D37C6D">
        <w:rPr>
          <w:rFonts w:ascii="宋体" w:hAnsi="宋体" w:cs="Arial" w:hint="eastAsia"/>
          <w:b/>
          <w:bCs/>
          <w:sz w:val="24"/>
          <w:szCs w:val="24"/>
        </w:rPr>
        <w:t>系统设计依据</w:t>
      </w:r>
    </w:p>
    <w:p w:rsidR="00F0462E" w:rsidRPr="00D37C6D" w:rsidRDefault="00F0462E" w:rsidP="00F0462E">
      <w:pPr>
        <w:pStyle w:val="12"/>
        <w:adjustRightInd w:val="0"/>
        <w:snapToGrid w:val="0"/>
        <w:spacing w:line="360" w:lineRule="auto"/>
        <w:ind w:leftChars="265" w:left="566" w:hangingChars="5" w:hanging="10"/>
      </w:pPr>
      <w:r w:rsidRPr="00D37C6D">
        <w:rPr>
          <w:rFonts w:hint="eastAsia"/>
        </w:rPr>
        <w:t>GB/T15381-1994</w:t>
      </w:r>
      <w:r w:rsidRPr="00D37C6D">
        <w:rPr>
          <w:rFonts w:hint="eastAsia"/>
        </w:rPr>
        <w:t>《会议系统的电及其音频性能要求》</w:t>
      </w:r>
    </w:p>
    <w:p w:rsidR="00F0462E" w:rsidRPr="00D37C6D" w:rsidRDefault="00F0462E" w:rsidP="00F0462E">
      <w:pPr>
        <w:pStyle w:val="12"/>
        <w:adjustRightInd w:val="0"/>
        <w:snapToGrid w:val="0"/>
        <w:spacing w:line="360" w:lineRule="auto"/>
        <w:ind w:leftChars="265" w:left="566" w:hangingChars="5" w:hanging="10"/>
      </w:pPr>
      <w:r w:rsidRPr="00D37C6D">
        <w:rPr>
          <w:rFonts w:hint="eastAsia"/>
        </w:rPr>
        <w:t>GB/T50314-2006</w:t>
      </w:r>
      <w:r w:rsidRPr="00D37C6D">
        <w:rPr>
          <w:rFonts w:hint="eastAsia"/>
        </w:rPr>
        <w:t>《智能建筑设计标准》</w:t>
      </w:r>
    </w:p>
    <w:p w:rsidR="00F0462E" w:rsidRPr="00D37C6D" w:rsidRDefault="00F0462E" w:rsidP="00F0462E">
      <w:pPr>
        <w:pStyle w:val="12"/>
        <w:adjustRightInd w:val="0"/>
        <w:snapToGrid w:val="0"/>
        <w:spacing w:line="360" w:lineRule="auto"/>
        <w:ind w:leftChars="265" w:left="566" w:hangingChars="5" w:hanging="10"/>
      </w:pPr>
      <w:r w:rsidRPr="00D37C6D">
        <w:rPr>
          <w:rFonts w:hint="eastAsia"/>
        </w:rPr>
        <w:t>WH01-93</w:t>
      </w:r>
      <w:r w:rsidRPr="00D37C6D">
        <w:rPr>
          <w:rFonts w:hint="eastAsia"/>
        </w:rPr>
        <w:t>《扩声系统的声学特性指标与测量方法》</w:t>
      </w:r>
    </w:p>
    <w:p w:rsidR="00F0462E" w:rsidRPr="00D37C6D" w:rsidRDefault="00F0462E" w:rsidP="00F0462E">
      <w:pPr>
        <w:pStyle w:val="12"/>
        <w:adjustRightInd w:val="0"/>
        <w:snapToGrid w:val="0"/>
        <w:spacing w:line="360" w:lineRule="auto"/>
        <w:ind w:leftChars="265" w:left="566" w:hangingChars="5" w:hanging="10"/>
      </w:pPr>
      <w:r w:rsidRPr="00D37C6D">
        <w:rPr>
          <w:rFonts w:hint="eastAsia"/>
        </w:rPr>
        <w:t>GB</w:t>
      </w:r>
      <w:r w:rsidRPr="00D37C6D">
        <w:t>/T28049</w:t>
      </w:r>
      <w:r w:rsidRPr="00D37C6D">
        <w:rPr>
          <w:rFonts w:hint="eastAsia"/>
        </w:rPr>
        <w:t>-20</w:t>
      </w:r>
      <w:r w:rsidRPr="00D37C6D">
        <w:t>11</w:t>
      </w:r>
      <w:r w:rsidRPr="00D37C6D">
        <w:rPr>
          <w:rFonts w:hint="eastAsia"/>
        </w:rPr>
        <w:t>《厅堂、</w:t>
      </w:r>
      <w:r w:rsidRPr="00D37C6D">
        <w:t>体育场馆</w:t>
      </w:r>
      <w:r w:rsidRPr="00D37C6D">
        <w:rPr>
          <w:rFonts w:hint="eastAsia"/>
        </w:rPr>
        <w:t>扩声系统设计规范》</w:t>
      </w:r>
    </w:p>
    <w:p w:rsidR="00F0462E" w:rsidRPr="00D37C6D" w:rsidRDefault="00F0462E" w:rsidP="00F0462E">
      <w:pPr>
        <w:pStyle w:val="12"/>
        <w:adjustRightInd w:val="0"/>
        <w:snapToGrid w:val="0"/>
        <w:spacing w:line="360" w:lineRule="auto"/>
        <w:ind w:leftChars="269" w:left="565" w:firstLineChars="0" w:firstLine="0"/>
      </w:pPr>
      <w:r w:rsidRPr="00D37C6D">
        <w:rPr>
          <w:rFonts w:hint="eastAsia"/>
        </w:rPr>
        <w:t>GB50254</w:t>
      </w:r>
      <w:r w:rsidRPr="00D37C6D">
        <w:rPr>
          <w:rFonts w:hint="eastAsia"/>
        </w:rPr>
        <w:t>～</w:t>
      </w:r>
      <w:r w:rsidRPr="00D37C6D">
        <w:rPr>
          <w:rFonts w:hint="eastAsia"/>
        </w:rPr>
        <w:t>50259-96</w:t>
      </w:r>
      <w:r w:rsidRPr="00D37C6D">
        <w:rPr>
          <w:rFonts w:hint="eastAsia"/>
        </w:rPr>
        <w:t>《电气装置安装工程施工及验收规范》</w:t>
      </w:r>
    </w:p>
    <w:p w:rsidR="00F0462E" w:rsidRPr="00D37C6D" w:rsidRDefault="00F0462E" w:rsidP="00F0462E">
      <w:pPr>
        <w:pStyle w:val="12"/>
        <w:adjustRightInd w:val="0"/>
        <w:snapToGrid w:val="0"/>
        <w:spacing w:line="360" w:lineRule="auto"/>
        <w:ind w:leftChars="269" w:left="565" w:firstLineChars="0" w:firstLine="0"/>
      </w:pPr>
      <w:r w:rsidRPr="00D37C6D">
        <w:rPr>
          <w:rFonts w:hint="eastAsia"/>
        </w:rPr>
        <w:t>GB/T15859-1995</w:t>
      </w:r>
      <w:r w:rsidRPr="00D37C6D">
        <w:rPr>
          <w:rFonts w:hint="eastAsia"/>
        </w:rPr>
        <w:t>《视听、视频和电视系统中设备互连的优选配接值》</w:t>
      </w:r>
    </w:p>
    <w:p w:rsidR="00F0462E" w:rsidRPr="00D37C6D" w:rsidRDefault="00F0462E" w:rsidP="00F0462E">
      <w:pPr>
        <w:pStyle w:val="12"/>
        <w:adjustRightInd w:val="0"/>
        <w:snapToGrid w:val="0"/>
        <w:spacing w:line="360" w:lineRule="auto"/>
        <w:ind w:leftChars="265" w:left="566" w:hangingChars="5" w:hanging="10"/>
      </w:pPr>
      <w:r w:rsidRPr="00D37C6D">
        <w:rPr>
          <w:rFonts w:hint="eastAsia"/>
        </w:rPr>
        <w:t>其它相关行业、地区规定及规范</w:t>
      </w:r>
    </w:p>
    <w:p w:rsidR="00F0462E" w:rsidRPr="00D37C6D" w:rsidRDefault="00F0462E" w:rsidP="00140D6D">
      <w:pPr>
        <w:pStyle w:val="12"/>
        <w:numPr>
          <w:ilvl w:val="0"/>
          <w:numId w:val="28"/>
        </w:numPr>
        <w:adjustRightInd w:val="0"/>
        <w:snapToGrid w:val="0"/>
        <w:spacing w:line="360" w:lineRule="auto"/>
        <w:ind w:firstLineChars="0"/>
        <w:rPr>
          <w:rFonts w:ascii="宋体" w:hAnsi="宋体" w:cs="Arial"/>
          <w:b/>
          <w:bCs/>
          <w:sz w:val="24"/>
          <w:szCs w:val="24"/>
        </w:rPr>
      </w:pPr>
      <w:bookmarkStart w:id="30" w:name="_Toc383530655"/>
      <w:r w:rsidRPr="00D37C6D">
        <w:rPr>
          <w:rFonts w:ascii="宋体" w:hAnsi="宋体" w:cs="Arial" w:hint="eastAsia"/>
          <w:b/>
          <w:bCs/>
          <w:sz w:val="24"/>
          <w:szCs w:val="24"/>
        </w:rPr>
        <w:t>功能</w:t>
      </w:r>
      <w:bookmarkEnd w:id="30"/>
      <w:r w:rsidRPr="00D37C6D">
        <w:rPr>
          <w:rFonts w:ascii="宋体" w:hAnsi="宋体" w:cs="Arial" w:hint="eastAsia"/>
          <w:b/>
          <w:bCs/>
          <w:sz w:val="24"/>
          <w:szCs w:val="24"/>
        </w:rPr>
        <w:t>要求</w:t>
      </w:r>
    </w:p>
    <w:p w:rsidR="00F0462E" w:rsidRPr="00D37C6D" w:rsidRDefault="00F0462E" w:rsidP="00F0462E">
      <w:pPr>
        <w:pStyle w:val="12"/>
        <w:adjustRightInd w:val="0"/>
        <w:snapToGrid w:val="0"/>
        <w:spacing w:line="360" w:lineRule="auto"/>
        <w:ind w:leftChars="265" w:left="566" w:hangingChars="5" w:hanging="10"/>
      </w:pPr>
      <w:r w:rsidRPr="00D37C6D">
        <w:rPr>
          <w:rFonts w:hint="eastAsia"/>
        </w:rPr>
        <w:t>实现本地扩声及音视频显示，可统一管理所有的视频、音频信号。达到以下功能：</w:t>
      </w:r>
    </w:p>
    <w:p w:rsidR="00F0462E" w:rsidRPr="00D37C6D" w:rsidRDefault="00F0462E" w:rsidP="00140D6D">
      <w:pPr>
        <w:pStyle w:val="12"/>
        <w:numPr>
          <w:ilvl w:val="0"/>
          <w:numId w:val="29"/>
        </w:numPr>
        <w:adjustRightInd w:val="0"/>
        <w:snapToGrid w:val="0"/>
        <w:spacing w:line="360" w:lineRule="auto"/>
        <w:ind w:firstLineChars="0"/>
      </w:pPr>
      <w:r w:rsidRPr="00D37C6D">
        <w:rPr>
          <w:rFonts w:hint="eastAsia"/>
        </w:rPr>
        <w:t>具备良好的现场拾音、扩</w:t>
      </w:r>
      <w:r w:rsidRPr="00D37C6D">
        <w:rPr>
          <w:rFonts w:hint="eastAsia"/>
        </w:rPr>
        <w:t>(</w:t>
      </w:r>
      <w:r w:rsidRPr="00D37C6D">
        <w:rPr>
          <w:rFonts w:hint="eastAsia"/>
        </w:rPr>
        <w:t>放</w:t>
      </w:r>
      <w:r w:rsidRPr="00D37C6D">
        <w:rPr>
          <w:rFonts w:hint="eastAsia"/>
        </w:rPr>
        <w:t>)</w:t>
      </w:r>
      <w:r w:rsidRPr="00D37C6D">
        <w:rPr>
          <w:rFonts w:hint="eastAsia"/>
        </w:rPr>
        <w:t>音、</w:t>
      </w:r>
      <w:r w:rsidRPr="00D37C6D">
        <w:rPr>
          <w:rFonts w:ascii="宋体" w:hAnsi="宋体" w:cs="Arial" w:hint="eastAsia"/>
          <w:bCs/>
          <w:sz w:val="24"/>
          <w:szCs w:val="24"/>
        </w:rPr>
        <w:t>录音功能</w:t>
      </w:r>
      <w:r w:rsidRPr="00D37C6D">
        <w:rPr>
          <w:rFonts w:hint="eastAsia"/>
        </w:rPr>
        <w:t>；</w:t>
      </w:r>
      <w:r w:rsidRPr="00D37C6D">
        <w:rPr>
          <w:rFonts w:hint="eastAsia"/>
        </w:rPr>
        <w:t> </w:t>
      </w:r>
    </w:p>
    <w:p w:rsidR="00F0462E" w:rsidRPr="00D37C6D" w:rsidRDefault="00F0462E" w:rsidP="00140D6D">
      <w:pPr>
        <w:pStyle w:val="12"/>
        <w:numPr>
          <w:ilvl w:val="0"/>
          <w:numId w:val="29"/>
        </w:numPr>
        <w:adjustRightInd w:val="0"/>
        <w:snapToGrid w:val="0"/>
        <w:spacing w:line="360" w:lineRule="auto"/>
        <w:ind w:firstLineChars="0"/>
      </w:pPr>
      <w:r w:rsidRPr="00D37C6D">
        <w:rPr>
          <w:rFonts w:hint="eastAsia"/>
        </w:rPr>
        <w:t>满足</w:t>
      </w:r>
      <w:r w:rsidRPr="00D37C6D">
        <w:t>多人会议讨论</w:t>
      </w:r>
      <w:r w:rsidRPr="00D37C6D">
        <w:rPr>
          <w:rFonts w:hint="eastAsia"/>
        </w:rPr>
        <w:t>发言需求，采用固定坐席发言和流动发言结合方式</w:t>
      </w:r>
    </w:p>
    <w:p w:rsidR="00F0462E" w:rsidRPr="00D37C6D" w:rsidRDefault="00F0462E" w:rsidP="00140D6D">
      <w:pPr>
        <w:pStyle w:val="12"/>
        <w:numPr>
          <w:ilvl w:val="0"/>
          <w:numId w:val="29"/>
        </w:numPr>
        <w:adjustRightInd w:val="0"/>
        <w:snapToGrid w:val="0"/>
        <w:spacing w:line="360" w:lineRule="auto"/>
        <w:ind w:firstLineChars="0"/>
      </w:pPr>
      <w:r w:rsidRPr="00D37C6D">
        <w:t>会议系统配置主席管理，对整个会议过程的管控</w:t>
      </w:r>
    </w:p>
    <w:p w:rsidR="00F0462E" w:rsidRPr="00D37C6D" w:rsidRDefault="00F0462E" w:rsidP="00140D6D">
      <w:pPr>
        <w:pStyle w:val="12"/>
        <w:numPr>
          <w:ilvl w:val="0"/>
          <w:numId w:val="29"/>
        </w:numPr>
        <w:adjustRightInd w:val="0"/>
        <w:snapToGrid w:val="0"/>
        <w:spacing w:line="360" w:lineRule="auto"/>
        <w:ind w:firstLineChars="0"/>
      </w:pPr>
      <w:r w:rsidRPr="00D37C6D">
        <w:rPr>
          <w:rFonts w:hint="eastAsia"/>
        </w:rPr>
        <w:t>对各种图文信息的大屏幕显示，包括计算机信号、</w:t>
      </w:r>
      <w:r w:rsidRPr="00D37C6D">
        <w:rPr>
          <w:rFonts w:ascii="宋体" w:hAnsi="宋体" w:cs="Arial" w:hint="eastAsia"/>
          <w:bCs/>
          <w:szCs w:val="21"/>
        </w:rPr>
        <w:t>录播</w:t>
      </w:r>
      <w:r w:rsidRPr="00D37C6D">
        <w:rPr>
          <w:rFonts w:hint="eastAsia"/>
          <w:szCs w:val="21"/>
        </w:rPr>
        <w:t>信号</w:t>
      </w:r>
      <w:r w:rsidRPr="00D37C6D">
        <w:rPr>
          <w:rFonts w:hint="eastAsia"/>
        </w:rPr>
        <w:t>、视频会议信号等</w:t>
      </w:r>
    </w:p>
    <w:p w:rsidR="00F0462E" w:rsidRPr="00D37C6D" w:rsidRDefault="00F0462E" w:rsidP="00140D6D">
      <w:pPr>
        <w:pStyle w:val="12"/>
        <w:numPr>
          <w:ilvl w:val="0"/>
          <w:numId w:val="29"/>
        </w:numPr>
        <w:adjustRightInd w:val="0"/>
        <w:snapToGrid w:val="0"/>
        <w:spacing w:line="360" w:lineRule="auto"/>
        <w:ind w:firstLineChars="0"/>
      </w:pPr>
      <w:r w:rsidRPr="00D37C6D">
        <w:rPr>
          <w:rFonts w:ascii="宋体" w:hAnsi="宋体" w:cs="Arial" w:hint="eastAsia"/>
          <w:bCs/>
          <w:sz w:val="24"/>
          <w:szCs w:val="24"/>
        </w:rPr>
        <w:t>具有良好的现场摄像、放像、录像功能，能播放多种记录载体之上的视频信号；</w:t>
      </w:r>
    </w:p>
    <w:p w:rsidR="00F0462E" w:rsidRPr="00D37C6D" w:rsidRDefault="00F0462E" w:rsidP="00140D6D">
      <w:pPr>
        <w:pStyle w:val="12"/>
        <w:numPr>
          <w:ilvl w:val="0"/>
          <w:numId w:val="29"/>
        </w:numPr>
        <w:adjustRightInd w:val="0"/>
        <w:snapToGrid w:val="0"/>
        <w:spacing w:line="360" w:lineRule="auto"/>
        <w:ind w:firstLineChars="0"/>
      </w:pPr>
      <w:r w:rsidRPr="00D37C6D">
        <w:rPr>
          <w:rFonts w:hint="eastAsia"/>
        </w:rPr>
        <w:t>具有使系统操作简单化的智能集中控制功能；</w:t>
      </w:r>
    </w:p>
    <w:p w:rsidR="00F0462E" w:rsidRPr="00D37C6D" w:rsidRDefault="00F0462E" w:rsidP="00140D6D">
      <w:pPr>
        <w:pStyle w:val="12"/>
        <w:numPr>
          <w:ilvl w:val="0"/>
          <w:numId w:val="29"/>
        </w:numPr>
        <w:adjustRightInd w:val="0"/>
        <w:snapToGrid w:val="0"/>
        <w:spacing w:line="360" w:lineRule="auto"/>
        <w:ind w:firstLineChars="0"/>
      </w:pPr>
      <w:r w:rsidRPr="00D37C6D">
        <w:rPr>
          <w:rFonts w:hint="eastAsia"/>
        </w:rPr>
        <w:t>系统运行稳定可靠。</w:t>
      </w:r>
      <w:bookmarkStart w:id="31" w:name="_Toc383530656"/>
    </w:p>
    <w:p w:rsidR="00F0462E" w:rsidRPr="00D37C6D" w:rsidRDefault="00F0462E" w:rsidP="00140D6D">
      <w:pPr>
        <w:pStyle w:val="12"/>
        <w:numPr>
          <w:ilvl w:val="0"/>
          <w:numId w:val="28"/>
        </w:numPr>
        <w:adjustRightInd w:val="0"/>
        <w:snapToGrid w:val="0"/>
        <w:spacing w:line="360" w:lineRule="auto"/>
        <w:ind w:firstLineChars="0"/>
        <w:rPr>
          <w:b/>
          <w:sz w:val="24"/>
          <w:szCs w:val="24"/>
        </w:rPr>
      </w:pPr>
      <w:r w:rsidRPr="00D37C6D">
        <w:rPr>
          <w:rFonts w:hint="eastAsia"/>
          <w:b/>
          <w:sz w:val="24"/>
          <w:szCs w:val="24"/>
        </w:rPr>
        <w:t>技术</w:t>
      </w:r>
      <w:bookmarkEnd w:id="31"/>
      <w:r w:rsidRPr="00D37C6D">
        <w:rPr>
          <w:rFonts w:hint="eastAsia"/>
          <w:b/>
          <w:sz w:val="24"/>
          <w:szCs w:val="24"/>
        </w:rPr>
        <w:t>要求</w:t>
      </w:r>
    </w:p>
    <w:p w:rsidR="00F0462E" w:rsidRPr="00D37C6D" w:rsidRDefault="00F0462E" w:rsidP="00F0462E">
      <w:pPr>
        <w:pStyle w:val="12"/>
        <w:adjustRightInd w:val="0"/>
        <w:snapToGrid w:val="0"/>
        <w:spacing w:line="360" w:lineRule="auto"/>
        <w:ind w:firstLineChars="0" w:firstLine="0"/>
      </w:pPr>
      <w:r w:rsidRPr="00D37C6D">
        <w:rPr>
          <w:rFonts w:hint="eastAsia"/>
        </w:rPr>
        <w:t>控制室作为整个系统的核心，可通过流动无线触摸屏管理控制整个多媒体会议系统。</w:t>
      </w:r>
    </w:p>
    <w:p w:rsidR="00F0462E" w:rsidRPr="00D37C6D" w:rsidRDefault="00F0462E" w:rsidP="00F0462E">
      <w:pPr>
        <w:pStyle w:val="12"/>
        <w:adjustRightInd w:val="0"/>
        <w:snapToGrid w:val="0"/>
        <w:spacing w:line="360" w:lineRule="auto"/>
        <w:ind w:leftChars="-67" w:hangingChars="67" w:hanging="141"/>
      </w:pPr>
      <w:r w:rsidRPr="00D37C6D">
        <w:rPr>
          <w:rFonts w:hint="eastAsia"/>
        </w:rPr>
        <w:t>要</w:t>
      </w:r>
      <w:r w:rsidRPr="00D37C6D">
        <w:t>求</w:t>
      </w:r>
      <w:r w:rsidRPr="00D37C6D">
        <w:rPr>
          <w:rFonts w:hint="eastAsia"/>
        </w:rPr>
        <w:t>液晶拼接</w:t>
      </w:r>
      <w:r w:rsidRPr="00D37C6D">
        <w:t>设备可实现分屏多窗口显示，支持漫</w:t>
      </w:r>
      <w:r w:rsidRPr="00D37C6D">
        <w:rPr>
          <w:rFonts w:hint="eastAsia"/>
        </w:rPr>
        <w:t>游</w:t>
      </w:r>
      <w:r w:rsidRPr="00D37C6D">
        <w:t>、叠加及缩放</w:t>
      </w:r>
    </w:p>
    <w:p w:rsidR="00F0462E" w:rsidRPr="00D37C6D" w:rsidRDefault="00F0462E" w:rsidP="00F0462E">
      <w:pPr>
        <w:pStyle w:val="12"/>
        <w:adjustRightInd w:val="0"/>
        <w:snapToGrid w:val="0"/>
        <w:spacing w:line="360" w:lineRule="auto"/>
        <w:ind w:leftChars="-68" w:left="-143" w:firstLineChars="0" w:firstLine="1"/>
      </w:pPr>
      <w:r w:rsidRPr="00D37C6D">
        <w:t>会议</w:t>
      </w:r>
      <w:r w:rsidRPr="00D37C6D">
        <w:rPr>
          <w:rFonts w:hint="eastAsia"/>
        </w:rPr>
        <w:t>具有可</w:t>
      </w:r>
      <w:r w:rsidRPr="00D37C6D">
        <w:t>同时发言</w:t>
      </w:r>
      <w:r w:rsidRPr="00D37C6D">
        <w:rPr>
          <w:rFonts w:hint="eastAsia"/>
        </w:rPr>
        <w:t>特性，主席具有会议进程管理权限</w:t>
      </w:r>
    </w:p>
    <w:p w:rsidR="00F0462E" w:rsidRPr="00D37C6D" w:rsidRDefault="00F0462E" w:rsidP="00F0462E">
      <w:pPr>
        <w:adjustRightInd w:val="0"/>
        <w:snapToGrid w:val="0"/>
        <w:spacing w:line="360" w:lineRule="auto"/>
        <w:rPr>
          <w:rFonts w:ascii="宋体" w:hAnsi="宋体" w:cs="Arial"/>
          <w:bCs/>
          <w:szCs w:val="21"/>
        </w:rPr>
      </w:pPr>
      <w:r w:rsidRPr="00D37C6D">
        <w:rPr>
          <w:rFonts w:ascii="宋体" w:hAnsi="宋体" w:cs="Arial"/>
          <w:bCs/>
          <w:szCs w:val="21"/>
        </w:rPr>
        <w:t>实现</w:t>
      </w:r>
      <w:r w:rsidRPr="00D37C6D">
        <w:rPr>
          <w:rFonts w:ascii="宋体" w:hAnsi="宋体" w:cs="Arial" w:hint="eastAsia"/>
          <w:bCs/>
          <w:szCs w:val="21"/>
        </w:rPr>
        <w:t>高清视音频采集、编码、录制、直播、存储、资源管理发布、多画面智能导播、远程视音频交互等功能于一体。</w:t>
      </w:r>
    </w:p>
    <w:p w:rsidR="00F0462E" w:rsidRPr="00D37C6D" w:rsidRDefault="00F0462E" w:rsidP="00F0462E">
      <w:pPr>
        <w:pStyle w:val="12"/>
        <w:adjustRightInd w:val="0"/>
        <w:snapToGrid w:val="0"/>
        <w:spacing w:line="360" w:lineRule="auto"/>
        <w:ind w:leftChars="-68" w:left="-143" w:firstLineChars="300" w:firstLine="630"/>
      </w:pPr>
      <w:r w:rsidRPr="00D37C6D">
        <w:rPr>
          <w:rFonts w:ascii="宋体" w:hAnsi="宋体" w:cs="Arial" w:hint="eastAsia"/>
          <w:bCs/>
          <w:szCs w:val="21"/>
        </w:rPr>
        <w:t>可以进行远程视频交互，远程听众可以通过录播主机、计算机和移动设备（智能手机，PAD）等设备与主会场进行视频交互，录播主机可以实时的录制和直播交互画面。</w:t>
      </w:r>
    </w:p>
    <w:p w:rsidR="00F0462E" w:rsidRPr="00D37C6D" w:rsidRDefault="00F0462E" w:rsidP="00F0462E">
      <w:pPr>
        <w:pStyle w:val="12"/>
        <w:adjustRightInd w:val="0"/>
        <w:snapToGrid w:val="0"/>
        <w:spacing w:line="360" w:lineRule="auto"/>
        <w:ind w:left="2" w:firstLineChars="264" w:firstLine="554"/>
      </w:pPr>
      <w:r w:rsidRPr="00D37C6D">
        <w:rPr>
          <w:rFonts w:hint="eastAsia"/>
        </w:rPr>
        <w:lastRenderedPageBreak/>
        <w:t>保密措施严格，无纸化智能会议系统相比以前的纸张会议更加的保密，防止会议内容流传出去，多项严密安全防控措施，实现等级权限设置，保密措施更加的严格，确保会议安全。</w:t>
      </w:r>
    </w:p>
    <w:p w:rsidR="00F0462E" w:rsidRPr="00D37C6D" w:rsidRDefault="00F0462E" w:rsidP="00F0462E">
      <w:pPr>
        <w:pStyle w:val="12"/>
        <w:adjustRightInd w:val="0"/>
        <w:snapToGrid w:val="0"/>
        <w:spacing w:line="360" w:lineRule="auto"/>
        <w:ind w:leftChars="265" w:left="566" w:hangingChars="5" w:hanging="10"/>
      </w:pPr>
      <w:r w:rsidRPr="00D37C6D">
        <w:t>整个视频系统采用高清设备，实现</w:t>
      </w:r>
      <w:r w:rsidRPr="00D37C6D">
        <w:rPr>
          <w:rFonts w:hint="eastAsia"/>
        </w:rPr>
        <w:t>720P</w:t>
      </w:r>
      <w:r w:rsidRPr="00D37C6D">
        <w:rPr>
          <w:rFonts w:hint="eastAsia"/>
        </w:rPr>
        <w:t>以上的数据流传输</w:t>
      </w:r>
    </w:p>
    <w:p w:rsidR="00F0462E" w:rsidRPr="00D37C6D" w:rsidRDefault="00F0462E" w:rsidP="00F0462E">
      <w:pPr>
        <w:pStyle w:val="12"/>
        <w:adjustRightInd w:val="0"/>
        <w:snapToGrid w:val="0"/>
        <w:spacing w:line="360" w:lineRule="auto"/>
        <w:ind w:left="2" w:firstLineChars="264" w:firstLine="554"/>
      </w:pPr>
      <w:r w:rsidRPr="00D37C6D">
        <w:rPr>
          <w:rFonts w:hint="eastAsia"/>
        </w:rPr>
        <w:t>无纸化会议液晶升降系统用于进行多媒体信息的显示，</w:t>
      </w:r>
      <w:bookmarkStart w:id="32" w:name="_Toc219693511"/>
      <w:bookmarkStart w:id="33" w:name="_Toc219631766"/>
      <w:bookmarkStart w:id="34" w:name="_Toc268589590"/>
      <w:bookmarkStart w:id="35" w:name="_Toc385934685"/>
      <w:r w:rsidRPr="00D37C6D">
        <w:rPr>
          <w:rFonts w:hint="eastAsia"/>
        </w:rPr>
        <w:t>会议全过程实现真正的无纸化，节约能源，助力环境保护。相比传统的会议模式更加的人性化，而且无纸化不仅能节约资源而且能提高会议的效率。</w:t>
      </w:r>
    </w:p>
    <w:p w:rsidR="00F0462E" w:rsidRPr="00D37C6D" w:rsidRDefault="00F0462E" w:rsidP="00140D6D">
      <w:pPr>
        <w:pStyle w:val="12"/>
        <w:numPr>
          <w:ilvl w:val="0"/>
          <w:numId w:val="28"/>
        </w:numPr>
        <w:adjustRightInd w:val="0"/>
        <w:snapToGrid w:val="0"/>
        <w:spacing w:line="360" w:lineRule="auto"/>
        <w:ind w:firstLineChars="0"/>
        <w:rPr>
          <w:b/>
          <w:sz w:val="24"/>
          <w:szCs w:val="24"/>
        </w:rPr>
      </w:pPr>
      <w:r w:rsidRPr="00D37C6D">
        <w:rPr>
          <w:rFonts w:hint="eastAsia"/>
          <w:b/>
          <w:sz w:val="24"/>
          <w:szCs w:val="24"/>
        </w:rPr>
        <w:t>系统配置及设备</w:t>
      </w:r>
      <w:bookmarkStart w:id="36" w:name="_Toc219631770"/>
      <w:bookmarkStart w:id="37" w:name="_Toc268589592"/>
      <w:bookmarkStart w:id="38" w:name="_Toc219693515"/>
      <w:bookmarkEnd w:id="32"/>
      <w:bookmarkEnd w:id="33"/>
      <w:bookmarkEnd w:id="34"/>
      <w:r w:rsidRPr="00D37C6D">
        <w:rPr>
          <w:rFonts w:hint="eastAsia"/>
          <w:b/>
          <w:sz w:val="24"/>
          <w:szCs w:val="24"/>
        </w:rPr>
        <w:t>功能规格</w:t>
      </w:r>
      <w:bookmarkEnd w:id="35"/>
      <w:r w:rsidRPr="00D37C6D">
        <w:rPr>
          <w:rFonts w:hint="eastAsia"/>
          <w:b/>
          <w:sz w:val="24"/>
          <w:szCs w:val="24"/>
        </w:rPr>
        <w:t>要求</w:t>
      </w:r>
    </w:p>
    <w:p w:rsidR="00F0462E" w:rsidRPr="00D37C6D" w:rsidRDefault="00F0462E" w:rsidP="00F0462E">
      <w:pPr>
        <w:adjustRightInd w:val="0"/>
        <w:snapToGrid w:val="0"/>
        <w:spacing w:line="360" w:lineRule="auto"/>
      </w:pPr>
      <w:bookmarkStart w:id="39" w:name="_Toc268589594"/>
      <w:bookmarkEnd w:id="36"/>
      <w:bookmarkEnd w:id="37"/>
      <w:bookmarkEnd w:id="38"/>
      <w:r w:rsidRPr="00D37C6D">
        <w:rPr>
          <w:rFonts w:hint="eastAsia"/>
        </w:rPr>
        <w:t>会议</w:t>
      </w:r>
      <w:r w:rsidRPr="00D37C6D">
        <w:t>室</w:t>
      </w:r>
      <w:r w:rsidRPr="00D37C6D">
        <w:rPr>
          <w:rFonts w:hint="eastAsia"/>
        </w:rPr>
        <w:t>包含的子系统有：发言系统、扩声系统、摄像监控系统、显示系统、</w:t>
      </w:r>
      <w:r w:rsidRPr="00D37C6D">
        <w:rPr>
          <w:rFonts w:ascii="宋体" w:hAnsi="宋体" w:cs="Arial" w:hint="eastAsia"/>
          <w:bCs/>
          <w:szCs w:val="21"/>
        </w:rPr>
        <w:t>录播系统、</w:t>
      </w:r>
      <w:r w:rsidRPr="00D37C6D">
        <w:rPr>
          <w:rFonts w:hint="eastAsia"/>
        </w:rPr>
        <w:t>集中控制管理系统、无纸化液晶升降显示系统、安全防泄密管理软件系统、设备清单及产品技术规格要求。</w:t>
      </w:r>
    </w:p>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t>发言系统</w:t>
      </w:r>
    </w:p>
    <w:p w:rsidR="00F0462E" w:rsidRPr="00D37C6D" w:rsidRDefault="00F0462E" w:rsidP="00F0462E">
      <w:pPr>
        <w:adjustRightInd w:val="0"/>
        <w:snapToGrid w:val="0"/>
        <w:spacing w:line="360" w:lineRule="auto"/>
      </w:pPr>
      <w:r w:rsidRPr="00D37C6D">
        <w:rPr>
          <w:rFonts w:hint="eastAsia"/>
        </w:rPr>
        <w:t>拾音轻松，清晰，有效拾音，减少杂音。</w:t>
      </w:r>
    </w:p>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t>扩声系统</w:t>
      </w:r>
    </w:p>
    <w:p w:rsidR="00F0462E" w:rsidRPr="00D37C6D" w:rsidRDefault="00F0462E" w:rsidP="00F0462E">
      <w:pPr>
        <w:adjustRightInd w:val="0"/>
        <w:snapToGrid w:val="0"/>
        <w:spacing w:line="360" w:lineRule="auto"/>
      </w:pPr>
      <w:r w:rsidRPr="00D37C6D">
        <w:rPr>
          <w:rFonts w:hint="eastAsia"/>
        </w:rPr>
        <w:t>该扩声系统主要用于语</w:t>
      </w:r>
      <w:r w:rsidRPr="00D37C6D">
        <w:t>音扩声</w:t>
      </w:r>
      <w:r w:rsidRPr="00D37C6D">
        <w:rPr>
          <w:rFonts w:hint="eastAsia"/>
        </w:rPr>
        <w:t>，因而重</w:t>
      </w:r>
      <w:r w:rsidRPr="00D37C6D">
        <w:t>点考虑</w:t>
      </w:r>
      <w:r w:rsidRPr="00D37C6D">
        <w:rPr>
          <w:rFonts w:hint="eastAsia"/>
        </w:rPr>
        <w:t>发言扩声的清晰度及声场均匀度。</w:t>
      </w:r>
    </w:p>
    <w:p w:rsidR="00F0462E" w:rsidRPr="00D37C6D" w:rsidRDefault="00F0462E" w:rsidP="00F0462E">
      <w:pPr>
        <w:adjustRightInd w:val="0"/>
        <w:snapToGrid w:val="0"/>
        <w:spacing w:line="360" w:lineRule="auto"/>
      </w:pPr>
      <w:r w:rsidRPr="00D37C6D">
        <w:rPr>
          <w:rFonts w:hint="eastAsia"/>
        </w:rPr>
        <w:t>所有音频线路信号接入音频处理设备中，由音频处理设备内部的</w:t>
      </w:r>
      <w:r w:rsidRPr="00D37C6D">
        <w:rPr>
          <w:rFonts w:hint="eastAsia"/>
        </w:rPr>
        <w:t>DSP</w:t>
      </w:r>
      <w:r w:rsidRPr="00D37C6D">
        <w:rPr>
          <w:rFonts w:hint="eastAsia"/>
        </w:rPr>
        <w:t>信号进行混合和处理，音频处理器具备反馈消除功能和回声消除功能；功率放大器要求与音箱阻抗匹配，功率要求是音箱的</w:t>
      </w:r>
      <w:r w:rsidRPr="00D37C6D">
        <w:rPr>
          <w:rFonts w:hint="eastAsia"/>
        </w:rPr>
        <w:t>1.5</w:t>
      </w:r>
      <w:r w:rsidRPr="00D37C6D">
        <w:rPr>
          <w:rFonts w:hint="eastAsia"/>
        </w:rPr>
        <w:t>倍以上。</w:t>
      </w:r>
    </w:p>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t>摄像监控系统</w:t>
      </w:r>
    </w:p>
    <w:p w:rsidR="00F0462E" w:rsidRPr="00D37C6D" w:rsidRDefault="00F0462E" w:rsidP="00F0462E">
      <w:pPr>
        <w:adjustRightInd w:val="0"/>
        <w:snapToGrid w:val="0"/>
        <w:spacing w:line="360" w:lineRule="auto"/>
        <w:ind w:leftChars="200" w:left="420"/>
        <w:rPr>
          <w:rFonts w:ascii="宋体" w:hAnsi="宋体" w:cs="Arial"/>
          <w:bCs/>
          <w:szCs w:val="21"/>
        </w:rPr>
      </w:pPr>
      <w:r w:rsidRPr="00D37C6D">
        <w:rPr>
          <w:rFonts w:ascii="宋体" w:hAnsi="宋体" w:cs="Arial" w:hint="eastAsia"/>
          <w:bCs/>
          <w:szCs w:val="21"/>
        </w:rPr>
        <w:t>从两个角度对会议过程进行全程录制和监看，可控制摄像机的角度。</w:t>
      </w:r>
    </w:p>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t>显示系统</w:t>
      </w:r>
    </w:p>
    <w:p w:rsidR="00F0462E" w:rsidRPr="00D37C6D" w:rsidRDefault="00F0462E" w:rsidP="00F0462E">
      <w:pPr>
        <w:adjustRightInd w:val="0"/>
        <w:snapToGrid w:val="0"/>
        <w:spacing w:line="360" w:lineRule="auto"/>
      </w:pPr>
      <w:r w:rsidRPr="00D37C6D">
        <w:rPr>
          <w:rFonts w:hint="eastAsia"/>
        </w:rPr>
        <w:t>显示系统设计的终极目标是让所有的</w:t>
      </w:r>
      <w:r w:rsidRPr="00D37C6D">
        <w:t>观看</w:t>
      </w:r>
      <w:r w:rsidRPr="00D37C6D">
        <w:rPr>
          <w:rFonts w:hint="eastAsia"/>
        </w:rPr>
        <w:t>者，与会者有最佳的观看效果；安装结构坚固。显示屏框架</w:t>
      </w:r>
      <w:r w:rsidRPr="00D37C6D">
        <w:t>结构与建筑物主体框架</w:t>
      </w:r>
      <w:r w:rsidRPr="00D37C6D">
        <w:rPr>
          <w:rFonts w:hint="eastAsia"/>
        </w:rPr>
        <w:t>连接</w:t>
      </w:r>
      <w:r w:rsidRPr="00D37C6D">
        <w:t>，</w:t>
      </w:r>
      <w:r w:rsidRPr="00D37C6D">
        <w:rPr>
          <w:rFonts w:hint="eastAsia"/>
        </w:rPr>
        <w:t>保证稳固的安装结构。</w:t>
      </w:r>
    </w:p>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t>集中控制管理系统</w:t>
      </w:r>
      <w:bookmarkStart w:id="40" w:name="_GoBack"/>
      <w:bookmarkEnd w:id="40"/>
    </w:p>
    <w:p w:rsidR="00F0462E" w:rsidRPr="00D37C6D" w:rsidRDefault="00F0462E" w:rsidP="00F0462E">
      <w:pPr>
        <w:adjustRightInd w:val="0"/>
        <w:snapToGrid w:val="0"/>
        <w:spacing w:line="360" w:lineRule="auto"/>
        <w:ind w:firstLine="435"/>
      </w:pPr>
      <w:r w:rsidRPr="00D37C6D">
        <w:rPr>
          <w:rFonts w:hint="eastAsia"/>
        </w:rPr>
        <w:t>具有稳定性及扩展性，要求通过</w:t>
      </w:r>
      <w:r w:rsidRPr="00D37C6D">
        <w:rPr>
          <w:rFonts w:hint="eastAsia"/>
        </w:rPr>
        <w:t>1</w:t>
      </w:r>
      <w:r w:rsidRPr="00D37C6D">
        <w:rPr>
          <w:rFonts w:hint="eastAsia"/>
        </w:rPr>
        <w:t>台无线触摸屏对系统进行控制，包括音频控制、视频控制、</w:t>
      </w:r>
      <w:r w:rsidRPr="00D37C6D">
        <w:rPr>
          <w:rFonts w:ascii="宋体" w:hAnsi="宋体" w:cs="Arial" w:hint="eastAsia"/>
          <w:bCs/>
          <w:szCs w:val="21"/>
        </w:rPr>
        <w:t>录播控制</w:t>
      </w:r>
      <w:r w:rsidRPr="00D37C6D">
        <w:rPr>
          <w:rFonts w:hint="eastAsia"/>
        </w:rPr>
        <w:t>等。</w:t>
      </w:r>
    </w:p>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t>无纸化液晶升降显示系统</w:t>
      </w:r>
    </w:p>
    <w:p w:rsidR="00F0462E" w:rsidRPr="00D37C6D" w:rsidRDefault="00F0462E" w:rsidP="00F0462E">
      <w:pPr>
        <w:adjustRightInd w:val="0"/>
        <w:snapToGrid w:val="0"/>
        <w:spacing w:line="360" w:lineRule="auto"/>
        <w:ind w:firstLineChars="200" w:firstLine="420"/>
      </w:pPr>
      <w:r w:rsidRPr="00D37C6D">
        <w:rPr>
          <w:rFonts w:hint="eastAsia"/>
        </w:rPr>
        <w:t>无纸化智能会议系统，在支持传统会议功能的基础上，还为每位参会人提供了一个完全独立的计算机桌面。通过该计算机桌面，参会人可以异步浏览、审阅、批注</w:t>
      </w:r>
      <w:r w:rsidRPr="00D37C6D">
        <w:rPr>
          <w:rFonts w:hint="eastAsia"/>
        </w:rPr>
        <w:t>Word</w:t>
      </w:r>
      <w:r w:rsidRPr="00D37C6D">
        <w:rPr>
          <w:rFonts w:hint="eastAsia"/>
        </w:rPr>
        <w:t>、</w:t>
      </w:r>
      <w:r w:rsidRPr="00D37C6D">
        <w:rPr>
          <w:rFonts w:hint="eastAsia"/>
        </w:rPr>
        <w:t>XLS</w:t>
      </w:r>
      <w:r w:rsidRPr="00D37C6D">
        <w:rPr>
          <w:rFonts w:hint="eastAsia"/>
        </w:rPr>
        <w:t>、</w:t>
      </w:r>
      <w:r w:rsidRPr="00D37C6D">
        <w:rPr>
          <w:rFonts w:hint="eastAsia"/>
        </w:rPr>
        <w:t>PPT</w:t>
      </w:r>
      <w:r w:rsidRPr="00D37C6D">
        <w:rPr>
          <w:rFonts w:hint="eastAsia"/>
        </w:rPr>
        <w:t>、</w:t>
      </w:r>
      <w:r w:rsidRPr="00D37C6D">
        <w:rPr>
          <w:rFonts w:hint="eastAsia"/>
        </w:rPr>
        <w:t>PDF</w:t>
      </w:r>
      <w:r w:rsidRPr="00D37C6D">
        <w:rPr>
          <w:rFonts w:hint="eastAsia"/>
        </w:rPr>
        <w:t>等各种格式的会议文件，还可以上网、登陆</w:t>
      </w:r>
      <w:r w:rsidRPr="00D37C6D">
        <w:rPr>
          <w:rFonts w:hint="eastAsia"/>
        </w:rPr>
        <w:t>OA</w:t>
      </w:r>
      <w:r w:rsidRPr="00D37C6D">
        <w:rPr>
          <w:rFonts w:hint="eastAsia"/>
        </w:rPr>
        <w:t>、</w:t>
      </w:r>
      <w:r w:rsidRPr="00D37C6D">
        <w:rPr>
          <w:rFonts w:hint="eastAsia"/>
        </w:rPr>
        <w:t>ERP</w:t>
      </w:r>
      <w:r w:rsidRPr="00D37C6D">
        <w:rPr>
          <w:rFonts w:hint="eastAsia"/>
        </w:rPr>
        <w:t>、</w:t>
      </w:r>
      <w:r w:rsidRPr="00D37C6D">
        <w:rPr>
          <w:rFonts w:hint="eastAsia"/>
        </w:rPr>
        <w:t>Email</w:t>
      </w:r>
      <w:r w:rsidRPr="00D37C6D">
        <w:rPr>
          <w:rFonts w:hint="eastAsia"/>
        </w:rPr>
        <w:t>，同时采用独有的图像编解码技术完成每个席位都可以是独立的汇报单元，广播本地画面到其他会议终端与大屏幕，从而完成会议室任何终端桌面信号的自由交互，使得会议内容的呈现方式更加多样化，会议过程也充满了更多的乐趣同时提供会议效率。</w:t>
      </w:r>
    </w:p>
    <w:bookmarkEnd w:id="39"/>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lastRenderedPageBreak/>
        <w:t>安全防泄密管理软件系统</w:t>
      </w:r>
    </w:p>
    <w:p w:rsidR="00F0462E" w:rsidRPr="00D37C6D" w:rsidRDefault="00F0462E" w:rsidP="00F0462E">
      <w:pPr>
        <w:adjustRightInd w:val="0"/>
        <w:snapToGrid w:val="0"/>
        <w:spacing w:line="360" w:lineRule="auto"/>
        <w:ind w:firstLineChars="200" w:firstLine="420"/>
      </w:pPr>
      <w:r w:rsidRPr="00D37C6D">
        <w:rPr>
          <w:rFonts w:hint="eastAsia"/>
        </w:rPr>
        <w:t>无纸化智能会议系统加入</w:t>
      </w:r>
      <w:r w:rsidRPr="00D37C6D">
        <w:t>上网行为管理产品</w:t>
      </w:r>
      <w:r w:rsidRPr="00D37C6D">
        <w:rPr>
          <w:rFonts w:hint="eastAsia"/>
        </w:rPr>
        <w:t>，通过管理员账号安全、分角色管理的权限模式、设备</w:t>
      </w:r>
      <w:r w:rsidRPr="00D37C6D">
        <w:t>集中管理、</w:t>
      </w:r>
      <w:r w:rsidRPr="00D37C6D">
        <w:rPr>
          <w:rFonts w:hint="eastAsia"/>
        </w:rPr>
        <w:t>终端管理软件联动、数据分析平台联动等，使会议更加的保密，防止会议内容文件流传出去，多项严密安全防控措施，实现等级权限设置，保密措施更加的严格，确保会议安全。</w:t>
      </w:r>
    </w:p>
    <w:p w:rsidR="00F0462E" w:rsidRPr="00D37C6D" w:rsidRDefault="00F0462E" w:rsidP="00140D6D">
      <w:pPr>
        <w:numPr>
          <w:ilvl w:val="0"/>
          <w:numId w:val="30"/>
        </w:numPr>
        <w:adjustRightInd w:val="0"/>
        <w:snapToGrid w:val="0"/>
        <w:spacing w:line="360" w:lineRule="auto"/>
        <w:rPr>
          <w:b/>
          <w:sz w:val="24"/>
          <w:szCs w:val="24"/>
        </w:rPr>
      </w:pPr>
      <w:r w:rsidRPr="00D37C6D">
        <w:rPr>
          <w:rFonts w:hint="eastAsia"/>
          <w:b/>
          <w:sz w:val="24"/>
          <w:szCs w:val="24"/>
        </w:rPr>
        <w:t>设备清单及产品技术规格要求（标“★”的条款为关键条款，不为废标条款。）</w:t>
      </w:r>
    </w:p>
    <w:p w:rsidR="00F0462E" w:rsidRPr="00D37C6D" w:rsidRDefault="00F0462E" w:rsidP="00F0462E">
      <w:pPr>
        <w:adjustRightInd w:val="0"/>
        <w:snapToGrid w:val="0"/>
        <w:spacing w:line="360" w:lineRule="auto"/>
        <w:ind w:firstLineChars="200" w:firstLine="420"/>
      </w:pPr>
      <w:r w:rsidRPr="00D37C6D">
        <w:rPr>
          <w:rFonts w:hint="eastAsia"/>
        </w:rPr>
        <w:t>投标设备严格按照技术要求选择产品，产品技术指标要满足或高于招标文件要求。</w:t>
      </w:r>
    </w:p>
    <w:p w:rsidR="00F0462E" w:rsidRPr="00D37C6D" w:rsidRDefault="00F0462E" w:rsidP="00F0462E">
      <w:pPr>
        <w:adjustRightInd w:val="0"/>
        <w:snapToGrid w:val="0"/>
        <w:spacing w:line="360" w:lineRule="auto"/>
        <w:rPr>
          <w:b/>
          <w:sz w:val="24"/>
          <w:szCs w:val="24"/>
        </w:rPr>
      </w:pPr>
      <w:r w:rsidRPr="00D37C6D">
        <w:rPr>
          <w:rFonts w:hint="eastAsia"/>
          <w:b/>
          <w:sz w:val="24"/>
          <w:szCs w:val="24"/>
        </w:rPr>
        <w:t>附：设备清单</w:t>
      </w:r>
    </w:p>
    <w:p w:rsidR="00F0462E" w:rsidRPr="00D37C6D" w:rsidRDefault="00F0462E" w:rsidP="00F0462E">
      <w:pPr>
        <w:adjustRightInd w:val="0"/>
        <w:snapToGrid w:val="0"/>
        <w:spacing w:line="360" w:lineRule="auto"/>
        <w:jc w:val="center"/>
        <w:rPr>
          <w:b/>
          <w:sz w:val="24"/>
          <w:szCs w:val="24"/>
        </w:rPr>
      </w:pPr>
      <w:r w:rsidRPr="00D37C6D">
        <w:rPr>
          <w:rFonts w:hint="eastAsia"/>
          <w:b/>
          <w:sz w:val="24"/>
          <w:szCs w:val="24"/>
        </w:rPr>
        <w:t>大会议室会议系统设备</w:t>
      </w:r>
    </w:p>
    <w:p w:rsidR="00F0462E" w:rsidRPr="00D37C6D" w:rsidRDefault="00F0462E" w:rsidP="00F0462E">
      <w:pPr>
        <w:tabs>
          <w:tab w:val="left" w:pos="840"/>
        </w:tabs>
        <w:spacing w:line="360" w:lineRule="exact"/>
        <w:ind w:left="840"/>
        <w:rPr>
          <w:b/>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4962"/>
        <w:gridCol w:w="567"/>
        <w:gridCol w:w="617"/>
      </w:tblGrid>
      <w:tr w:rsidR="00F0462E" w:rsidRPr="00D37C6D" w:rsidTr="00A61475">
        <w:tc>
          <w:tcPr>
            <w:tcW w:w="675" w:type="dxa"/>
            <w:vAlign w:val="center"/>
          </w:tcPr>
          <w:p w:rsidR="00F0462E" w:rsidRPr="00D37C6D" w:rsidRDefault="00F0462E" w:rsidP="00A61475">
            <w:pPr>
              <w:adjustRightInd w:val="0"/>
              <w:snapToGrid w:val="0"/>
              <w:spacing w:line="360" w:lineRule="auto"/>
              <w:jc w:val="center"/>
              <w:rPr>
                <w:b/>
                <w:sz w:val="24"/>
                <w:szCs w:val="24"/>
              </w:rPr>
            </w:pPr>
            <w:r w:rsidRPr="00D37C6D">
              <w:rPr>
                <w:rFonts w:hint="eastAsia"/>
                <w:b/>
                <w:sz w:val="24"/>
                <w:szCs w:val="24"/>
              </w:rPr>
              <w:t>序号</w:t>
            </w:r>
          </w:p>
        </w:tc>
        <w:tc>
          <w:tcPr>
            <w:tcW w:w="1701" w:type="dxa"/>
            <w:vAlign w:val="center"/>
          </w:tcPr>
          <w:p w:rsidR="00F0462E" w:rsidRPr="00D37C6D" w:rsidRDefault="00F0462E" w:rsidP="00A61475">
            <w:pPr>
              <w:adjustRightInd w:val="0"/>
              <w:snapToGrid w:val="0"/>
              <w:spacing w:line="360" w:lineRule="auto"/>
              <w:jc w:val="center"/>
              <w:rPr>
                <w:b/>
                <w:sz w:val="24"/>
                <w:szCs w:val="24"/>
              </w:rPr>
            </w:pPr>
            <w:r w:rsidRPr="00D37C6D">
              <w:rPr>
                <w:rFonts w:hint="eastAsia"/>
                <w:b/>
                <w:sz w:val="24"/>
                <w:szCs w:val="24"/>
              </w:rPr>
              <w:t>名称</w:t>
            </w:r>
          </w:p>
        </w:tc>
        <w:tc>
          <w:tcPr>
            <w:tcW w:w="4962" w:type="dxa"/>
            <w:vAlign w:val="center"/>
          </w:tcPr>
          <w:p w:rsidR="00F0462E" w:rsidRPr="00D37C6D" w:rsidRDefault="00F0462E" w:rsidP="00A61475">
            <w:pPr>
              <w:tabs>
                <w:tab w:val="left" w:pos="1171"/>
              </w:tabs>
              <w:adjustRightInd w:val="0"/>
              <w:snapToGrid w:val="0"/>
              <w:spacing w:line="360" w:lineRule="auto"/>
              <w:jc w:val="center"/>
              <w:rPr>
                <w:b/>
                <w:sz w:val="24"/>
                <w:szCs w:val="24"/>
              </w:rPr>
            </w:pPr>
            <w:r w:rsidRPr="00D37C6D">
              <w:rPr>
                <w:rFonts w:hint="eastAsia"/>
                <w:b/>
                <w:sz w:val="24"/>
                <w:szCs w:val="24"/>
              </w:rPr>
              <w:t>技术规格要求</w:t>
            </w:r>
          </w:p>
        </w:tc>
        <w:tc>
          <w:tcPr>
            <w:tcW w:w="567" w:type="dxa"/>
            <w:vAlign w:val="center"/>
          </w:tcPr>
          <w:p w:rsidR="00F0462E" w:rsidRPr="00D37C6D" w:rsidRDefault="00F0462E" w:rsidP="00A61475">
            <w:pPr>
              <w:adjustRightInd w:val="0"/>
              <w:snapToGrid w:val="0"/>
              <w:spacing w:line="360" w:lineRule="auto"/>
              <w:jc w:val="center"/>
              <w:rPr>
                <w:b/>
                <w:sz w:val="24"/>
                <w:szCs w:val="24"/>
              </w:rPr>
            </w:pPr>
            <w:r w:rsidRPr="00D37C6D">
              <w:rPr>
                <w:rFonts w:hint="eastAsia"/>
                <w:b/>
                <w:sz w:val="24"/>
                <w:szCs w:val="24"/>
              </w:rPr>
              <w:t>单位</w:t>
            </w:r>
          </w:p>
        </w:tc>
        <w:tc>
          <w:tcPr>
            <w:tcW w:w="617" w:type="dxa"/>
            <w:vAlign w:val="center"/>
          </w:tcPr>
          <w:p w:rsidR="00F0462E" w:rsidRPr="00D37C6D" w:rsidRDefault="00F0462E" w:rsidP="00A61475">
            <w:pPr>
              <w:adjustRightInd w:val="0"/>
              <w:snapToGrid w:val="0"/>
              <w:spacing w:line="360" w:lineRule="auto"/>
              <w:jc w:val="center"/>
              <w:rPr>
                <w:b/>
                <w:sz w:val="24"/>
                <w:szCs w:val="24"/>
              </w:rPr>
            </w:pPr>
            <w:r w:rsidRPr="00D37C6D">
              <w:rPr>
                <w:rFonts w:hint="eastAsia"/>
                <w:b/>
                <w:sz w:val="24"/>
                <w:szCs w:val="24"/>
              </w:rPr>
              <w:t>数量</w:t>
            </w:r>
          </w:p>
        </w:tc>
      </w:tr>
      <w:tr w:rsidR="00F0462E" w:rsidRPr="00D37C6D" w:rsidTr="00A61475">
        <w:trPr>
          <w:trHeight w:val="339"/>
        </w:trPr>
        <w:tc>
          <w:tcPr>
            <w:tcW w:w="675" w:type="dxa"/>
            <w:vMerge w:val="restart"/>
            <w:vAlign w:val="center"/>
          </w:tcPr>
          <w:p w:rsidR="00F0462E" w:rsidRPr="00D37C6D" w:rsidRDefault="00F0462E" w:rsidP="00A61475">
            <w:pPr>
              <w:jc w:val="left"/>
            </w:pPr>
            <w:r w:rsidRPr="00D37C6D">
              <w:rPr>
                <w:rFonts w:hint="eastAsia"/>
              </w:rPr>
              <w:t>1</w:t>
            </w:r>
          </w:p>
        </w:tc>
        <w:tc>
          <w:tcPr>
            <w:tcW w:w="1701" w:type="dxa"/>
            <w:vMerge w:val="restart"/>
            <w:vAlign w:val="center"/>
          </w:tcPr>
          <w:p w:rsidR="00F0462E" w:rsidRPr="00D37C6D" w:rsidRDefault="00F0462E" w:rsidP="00A61475">
            <w:pPr>
              <w:jc w:val="left"/>
            </w:pPr>
            <w:r w:rsidRPr="00D37C6D">
              <w:rPr>
                <w:rFonts w:hint="eastAsia"/>
              </w:rPr>
              <w:t>室内显示终端</w:t>
            </w:r>
          </w:p>
        </w:tc>
        <w:tc>
          <w:tcPr>
            <w:tcW w:w="4962" w:type="dxa"/>
            <w:vAlign w:val="center"/>
          </w:tcPr>
          <w:p w:rsidR="00F0462E" w:rsidRPr="00D37C6D" w:rsidRDefault="00F0462E" w:rsidP="00A61475">
            <w:pPr>
              <w:jc w:val="left"/>
            </w:pPr>
            <w:r w:rsidRPr="00D37C6D">
              <w:rPr>
                <w:rFonts w:hint="eastAsia"/>
              </w:rPr>
              <w:t>≥</w:t>
            </w:r>
            <w:r w:rsidRPr="00D37C6D">
              <w:rPr>
                <w:rFonts w:hint="eastAsia"/>
              </w:rPr>
              <w:t>55</w:t>
            </w:r>
            <w:r w:rsidRPr="00D37C6D">
              <w:rPr>
                <w:rFonts w:hint="eastAsia"/>
              </w:rPr>
              <w:t>寸液晶拼接显示单元具备内置图像处理系统，可实现显示单元之间的环接，须满足网络信号直接上屏显示要求，支持解码标准</w:t>
            </w:r>
            <w:r w:rsidRPr="00D37C6D">
              <w:rPr>
                <w:rFonts w:hint="eastAsia"/>
              </w:rPr>
              <w:t>H.264</w:t>
            </w:r>
            <w:r w:rsidRPr="00D37C6D">
              <w:rPr>
                <w:rFonts w:hint="eastAsia"/>
              </w:rPr>
              <w:t>码流，可以实现信号窗口的单屏、多屏、全屏显示功能。</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t>6</w:t>
            </w:r>
          </w:p>
        </w:tc>
      </w:tr>
      <w:tr w:rsidR="00F0462E" w:rsidRPr="00D37C6D" w:rsidTr="00A61475">
        <w:trPr>
          <w:trHeight w:val="33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1.</w:t>
            </w:r>
            <w:r w:rsidRPr="00D37C6D">
              <w:rPr>
                <w:rFonts w:hint="eastAsia"/>
              </w:rPr>
              <w:t>对角线尺寸</w:t>
            </w:r>
            <w:r w:rsidRPr="00D37C6D">
              <w:rPr>
                <w:rFonts w:hint="eastAsia"/>
              </w:rPr>
              <w:t>:</w:t>
            </w:r>
            <w:r w:rsidRPr="00D37C6D">
              <w:rPr>
                <w:rFonts w:hint="eastAsia"/>
              </w:rPr>
              <w:t>≥</w:t>
            </w:r>
            <w:r w:rsidRPr="00D37C6D">
              <w:rPr>
                <w:rFonts w:hint="eastAsia"/>
              </w:rPr>
              <w:t>55</w:t>
            </w:r>
            <w:r w:rsidRPr="00D37C6D">
              <w:rPr>
                <w:rFonts w:hint="eastAsia"/>
              </w:rPr>
              <w:t>寸</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5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2.</w:t>
            </w:r>
            <w:r w:rsidRPr="00D37C6D">
              <w:rPr>
                <w:rFonts w:hint="eastAsia"/>
              </w:rPr>
              <w:t>背光源</w:t>
            </w:r>
            <w:r w:rsidRPr="00D37C6D">
              <w:rPr>
                <w:rFonts w:hint="eastAsia"/>
              </w:rPr>
              <w:t xml:space="preserve"> :</w:t>
            </w:r>
            <w:r w:rsidRPr="00D37C6D">
              <w:rPr>
                <w:rFonts w:hint="eastAsia"/>
              </w:rPr>
              <w:t>直下式</w:t>
            </w:r>
            <w:r w:rsidRPr="00D37C6D">
              <w:rPr>
                <w:rFonts w:hint="eastAsia"/>
              </w:rPr>
              <w:t>LED</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3.</w:t>
            </w:r>
            <w:r w:rsidRPr="00D37C6D">
              <w:rPr>
                <w:rFonts w:hint="eastAsia"/>
              </w:rPr>
              <w:t>物理分辨率</w:t>
            </w:r>
            <w:r w:rsidRPr="00D37C6D">
              <w:rPr>
                <w:rFonts w:hint="eastAsia"/>
              </w:rPr>
              <w:t xml:space="preserve">: </w:t>
            </w:r>
            <w:r w:rsidRPr="00D37C6D">
              <w:rPr>
                <w:rFonts w:hint="eastAsia"/>
              </w:rPr>
              <w:t>≥</w:t>
            </w:r>
            <w:r w:rsidRPr="00D37C6D">
              <w:rPr>
                <w:rFonts w:hint="eastAsia"/>
              </w:rPr>
              <w:t>1920*1080</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4.</w:t>
            </w:r>
            <w:r w:rsidRPr="00D37C6D">
              <w:rPr>
                <w:rFonts w:hint="eastAsia"/>
              </w:rPr>
              <w:t>对比度</w:t>
            </w:r>
            <w:r w:rsidRPr="00D37C6D">
              <w:rPr>
                <w:rFonts w:hint="eastAsia"/>
              </w:rPr>
              <w:t>:</w:t>
            </w:r>
            <w:r w:rsidRPr="00D37C6D">
              <w:rPr>
                <w:rFonts w:hint="eastAsia"/>
              </w:rPr>
              <w:t>≥</w:t>
            </w:r>
            <w:r w:rsidRPr="00D37C6D">
              <w:rPr>
                <w:rFonts w:hint="eastAsia"/>
              </w:rPr>
              <w:t>3500:1</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7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5.</w:t>
            </w:r>
            <w:r w:rsidRPr="00D37C6D">
              <w:rPr>
                <w:rFonts w:hint="eastAsia"/>
              </w:rPr>
              <w:t>响应时间</w:t>
            </w:r>
            <w:r w:rsidRPr="00D37C6D">
              <w:rPr>
                <w:rFonts w:hint="eastAsia"/>
              </w:rPr>
              <w:t>:</w:t>
            </w:r>
            <w:r w:rsidRPr="00D37C6D">
              <w:rPr>
                <w:rFonts w:ascii="宋体" w:hAnsi="宋体" w:hint="eastAsia"/>
              </w:rPr>
              <w:t>≤</w:t>
            </w:r>
            <w:r w:rsidRPr="00D37C6D">
              <w:rPr>
                <w:rFonts w:hint="eastAsia"/>
              </w:rPr>
              <w:t>8MS</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6.</w:t>
            </w:r>
            <w:r w:rsidRPr="00D37C6D">
              <w:rPr>
                <w:rFonts w:hint="eastAsia"/>
              </w:rPr>
              <w:t>可视角度（水平</w:t>
            </w:r>
            <w:r w:rsidRPr="00D37C6D">
              <w:rPr>
                <w:rFonts w:hint="eastAsia"/>
              </w:rPr>
              <w:t>/</w:t>
            </w:r>
            <w:r w:rsidRPr="00D37C6D">
              <w:rPr>
                <w:rFonts w:hint="eastAsia"/>
              </w:rPr>
              <w:t>垂直）</w:t>
            </w:r>
            <w:r w:rsidRPr="00D37C6D">
              <w:rPr>
                <w:rFonts w:hint="eastAsia"/>
              </w:rPr>
              <w:t xml:space="preserve">: </w:t>
            </w:r>
            <w:r w:rsidRPr="00D37C6D">
              <w:rPr>
                <w:rFonts w:hint="eastAsia"/>
              </w:rPr>
              <w:t>≥</w:t>
            </w:r>
            <w:r w:rsidRPr="00D37C6D">
              <w:rPr>
                <w:rFonts w:hint="eastAsia"/>
              </w:rPr>
              <w:t>178</w:t>
            </w:r>
            <w:r w:rsidRPr="00D37C6D">
              <w:rPr>
                <w:rFonts w:hint="eastAsia"/>
              </w:rPr>
              <w:t>度</w:t>
            </w:r>
            <w:r w:rsidRPr="00D37C6D">
              <w:rPr>
                <w:rFonts w:hint="eastAsia"/>
              </w:rPr>
              <w:t>/178</w:t>
            </w:r>
            <w:r w:rsidRPr="00D37C6D">
              <w:rPr>
                <w:rFonts w:hint="eastAsia"/>
              </w:rPr>
              <w:t>度</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7.232</w:t>
            </w:r>
            <w:r w:rsidRPr="00D37C6D">
              <w:rPr>
                <w:rFonts w:hint="eastAsia"/>
              </w:rPr>
              <w:t>控制端口</w:t>
            </w:r>
            <w:r w:rsidRPr="00D37C6D">
              <w:rPr>
                <w:rFonts w:hint="eastAsia"/>
              </w:rPr>
              <w:t xml:space="preserve">: </w:t>
            </w:r>
            <w:r w:rsidRPr="00D37C6D">
              <w:rPr>
                <w:rFonts w:hint="eastAsia"/>
              </w:rPr>
              <w:t>≥</w:t>
            </w:r>
            <w:r w:rsidRPr="00D37C6D">
              <w:rPr>
                <w:rFonts w:hint="eastAsia"/>
              </w:rPr>
              <w:t>1</w:t>
            </w:r>
            <w:r w:rsidRPr="00D37C6D">
              <w:rPr>
                <w:rFonts w:hint="eastAsia"/>
              </w:rPr>
              <w:t>个</w:t>
            </w:r>
            <w:r w:rsidRPr="00D37C6D">
              <w:rPr>
                <w:rFonts w:hint="eastAsia"/>
              </w:rPr>
              <w:t xml:space="preserve"> RS-232C D-SUB9</w:t>
            </w:r>
            <w:r w:rsidRPr="00D37C6D">
              <w:rPr>
                <w:rFonts w:hint="eastAsia"/>
              </w:rPr>
              <w:t>针</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8.</w:t>
            </w:r>
            <w:r w:rsidRPr="00D37C6D">
              <w:rPr>
                <w:rFonts w:hint="eastAsia"/>
              </w:rPr>
              <w:t>电源管理</w:t>
            </w:r>
            <w:r w:rsidRPr="00D37C6D">
              <w:rPr>
                <w:rFonts w:hint="eastAsia"/>
              </w:rPr>
              <w:t>:AC 100 - 240 V</w:t>
            </w:r>
            <w:r w:rsidRPr="00D37C6D">
              <w:rPr>
                <w:rFonts w:hint="eastAsia"/>
              </w:rPr>
              <w:t>，</w:t>
            </w:r>
            <w:r w:rsidRPr="00D37C6D">
              <w:rPr>
                <w:rFonts w:hint="eastAsia"/>
              </w:rPr>
              <w:t xml:space="preserve"> 50/60 Hz</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9.</w:t>
            </w:r>
            <w:r w:rsidRPr="00D37C6D">
              <w:rPr>
                <w:rFonts w:hint="eastAsia"/>
              </w:rPr>
              <w:t>尺寸</w:t>
            </w:r>
            <w:r w:rsidRPr="00D37C6D">
              <w:rPr>
                <w:rFonts w:hint="eastAsia"/>
              </w:rPr>
              <w:t>:1213.5(W)</w:t>
            </w:r>
            <w:r w:rsidRPr="00D37C6D">
              <w:rPr>
                <w:rFonts w:hint="eastAsia"/>
              </w:rPr>
              <w:t>×</w:t>
            </w:r>
            <w:r w:rsidRPr="00D37C6D">
              <w:rPr>
                <w:rFonts w:hint="eastAsia"/>
              </w:rPr>
              <w:t>684.3(H)mm  16</w:t>
            </w:r>
            <w:r w:rsidRPr="00D37C6D">
              <w:rPr>
                <w:rFonts w:hint="eastAsia"/>
              </w:rPr>
              <w:t>︰</w:t>
            </w:r>
            <w:r w:rsidRPr="00D37C6D">
              <w:rPr>
                <w:rFonts w:hint="eastAsia"/>
              </w:rPr>
              <w:t>9</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10.</w:t>
            </w:r>
            <w:r w:rsidRPr="00D37C6D">
              <w:rPr>
                <w:rFonts w:hint="eastAsia"/>
              </w:rPr>
              <w:t>拼缝</w:t>
            </w:r>
            <w:r w:rsidRPr="00D37C6D">
              <w:rPr>
                <w:rFonts w:hint="eastAsia"/>
              </w:rPr>
              <w:t>:</w:t>
            </w:r>
            <w:r w:rsidRPr="00D37C6D">
              <w:rPr>
                <w:rFonts w:hint="eastAsia"/>
              </w:rPr>
              <w:t>≤</w:t>
            </w:r>
            <w:r w:rsidRPr="00D37C6D">
              <w:rPr>
                <w:rFonts w:hint="eastAsia"/>
              </w:rPr>
              <w:t>1.8mm</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11.</w:t>
            </w:r>
            <w:r w:rsidRPr="00D37C6D">
              <w:rPr>
                <w:rFonts w:hint="eastAsia"/>
              </w:rPr>
              <w:t>亮度：≥</w:t>
            </w:r>
            <w:r w:rsidRPr="00D37C6D">
              <w:rPr>
                <w:rFonts w:hint="eastAsia"/>
              </w:rPr>
              <w:t>700cd/m2</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5"/>
        </w:trPr>
        <w:tc>
          <w:tcPr>
            <w:tcW w:w="675" w:type="dxa"/>
            <w:vMerge w:val="restart"/>
            <w:vAlign w:val="center"/>
          </w:tcPr>
          <w:p w:rsidR="00F0462E" w:rsidRPr="00D37C6D" w:rsidRDefault="00F0462E" w:rsidP="00A61475">
            <w:pPr>
              <w:jc w:val="left"/>
            </w:pPr>
            <w:r w:rsidRPr="00D37C6D">
              <w:rPr>
                <w:rFonts w:hint="eastAsia"/>
              </w:rPr>
              <w:t>2</w:t>
            </w:r>
          </w:p>
        </w:tc>
        <w:tc>
          <w:tcPr>
            <w:tcW w:w="1701" w:type="dxa"/>
            <w:vMerge w:val="restart"/>
            <w:vAlign w:val="center"/>
          </w:tcPr>
          <w:p w:rsidR="00F0462E" w:rsidRPr="00D37C6D" w:rsidRDefault="00F0462E" w:rsidP="00A61475">
            <w:pPr>
              <w:jc w:val="left"/>
            </w:pPr>
            <w:r w:rsidRPr="00D37C6D">
              <w:rPr>
                <w:rFonts w:hint="eastAsia"/>
              </w:rPr>
              <w:t>网络媒体模组</w:t>
            </w:r>
          </w:p>
        </w:tc>
        <w:tc>
          <w:tcPr>
            <w:tcW w:w="4962" w:type="dxa"/>
            <w:vAlign w:val="center"/>
          </w:tcPr>
          <w:p w:rsidR="00F0462E" w:rsidRPr="00D37C6D" w:rsidRDefault="00F0462E" w:rsidP="00A61475">
            <w:pPr>
              <w:jc w:val="left"/>
            </w:pPr>
            <w:r w:rsidRPr="00D37C6D">
              <w:rPr>
                <w:rFonts w:hint="eastAsia"/>
              </w:rPr>
              <w:t>1.</w:t>
            </w:r>
            <w:r w:rsidRPr="00D37C6D">
              <w:rPr>
                <w:rFonts w:hint="eastAsia"/>
              </w:rPr>
              <w:t>以网络数据交换为基础</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t>6</w:t>
            </w:r>
          </w:p>
        </w:tc>
      </w:tr>
      <w:tr w:rsidR="00F0462E" w:rsidRPr="00D37C6D" w:rsidTr="00A61475">
        <w:trPr>
          <w:trHeight w:val="25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2.</w:t>
            </w:r>
            <w:r w:rsidRPr="00D37C6D">
              <w:rPr>
                <w:rFonts w:hint="eastAsia"/>
              </w:rPr>
              <w:t>独立</w:t>
            </w:r>
            <w:r w:rsidRPr="00D37C6D">
              <w:rPr>
                <w:rFonts w:hint="eastAsia"/>
              </w:rPr>
              <w:t>.</w:t>
            </w:r>
            <w:r w:rsidRPr="00D37C6D">
              <w:rPr>
                <w:rFonts w:hint="eastAsia"/>
              </w:rPr>
              <w:t>模块化设计，便于应急维护</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8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3.</w:t>
            </w:r>
            <w:r w:rsidRPr="00D37C6D">
              <w:rPr>
                <w:rFonts w:hint="eastAsia"/>
              </w:rPr>
              <w:t>数字化：所有信号的处理</w:t>
            </w:r>
            <w:r w:rsidRPr="00D37C6D">
              <w:rPr>
                <w:rFonts w:hint="eastAsia"/>
              </w:rPr>
              <w:t>.</w:t>
            </w:r>
            <w:r w:rsidRPr="00D37C6D">
              <w:rPr>
                <w:rFonts w:hint="eastAsia"/>
              </w:rPr>
              <w:t>传输</w:t>
            </w:r>
            <w:r w:rsidRPr="00D37C6D">
              <w:rPr>
                <w:rFonts w:hint="eastAsia"/>
              </w:rPr>
              <w:t>.</w:t>
            </w:r>
            <w:r w:rsidRPr="00D37C6D">
              <w:rPr>
                <w:rFonts w:hint="eastAsia"/>
              </w:rPr>
              <w:t>和显示均为数字化方式，彻底避免模拟信号传输带来的噪声干扰，实现高品质影像显示；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4.</w:t>
            </w:r>
            <w:r w:rsidRPr="00D37C6D">
              <w:rPr>
                <w:rFonts w:hint="eastAsia"/>
              </w:rPr>
              <w:t>网络化：所有信号通过网络传输，实现灵活便捷的互联互通</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5.</w:t>
            </w:r>
            <w:r w:rsidRPr="00D37C6D">
              <w:rPr>
                <w:rFonts w:hint="eastAsia"/>
              </w:rPr>
              <w:t>可操作性：可视化交互操作，简单直观，无需专业人员支持</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9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6.</w:t>
            </w:r>
            <w:r w:rsidRPr="00D37C6D">
              <w:rPr>
                <w:rFonts w:hint="eastAsia"/>
              </w:rPr>
              <w:t>传输部分采用网络线，通过交换机进行数据交换，无须转换及转接，减少故障率；</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7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7.</w:t>
            </w:r>
            <w:r w:rsidRPr="00D37C6D">
              <w:rPr>
                <w:rFonts w:hint="eastAsia"/>
              </w:rPr>
              <w:t>无需外置拼接处理器，</w:t>
            </w:r>
            <w:r w:rsidRPr="00D37C6D">
              <w:rPr>
                <w:rFonts w:hint="eastAsia"/>
              </w:rPr>
              <w:t>RGB</w:t>
            </w:r>
            <w:r w:rsidRPr="00D37C6D">
              <w:rPr>
                <w:rFonts w:hint="eastAsia"/>
              </w:rPr>
              <w:t>信号直接接入大屏，即可实现图像叠加</w:t>
            </w:r>
            <w:r w:rsidRPr="00D37C6D">
              <w:rPr>
                <w:rFonts w:hint="eastAsia"/>
              </w:rPr>
              <w:t>.</w:t>
            </w:r>
            <w:r w:rsidRPr="00D37C6D">
              <w:rPr>
                <w:rFonts w:hint="eastAsia"/>
              </w:rPr>
              <w:t>漫游</w:t>
            </w:r>
            <w:r w:rsidRPr="00D37C6D">
              <w:rPr>
                <w:rFonts w:hint="eastAsia"/>
              </w:rPr>
              <w:t>.</w:t>
            </w:r>
            <w:r w:rsidRPr="00D37C6D">
              <w:rPr>
                <w:rFonts w:hint="eastAsia"/>
              </w:rPr>
              <w:t>任意缩放；</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8.</w:t>
            </w:r>
            <w:r w:rsidRPr="00D37C6D">
              <w:rPr>
                <w:rFonts w:hint="eastAsia"/>
              </w:rPr>
              <w:t>会议室</w:t>
            </w:r>
            <w:r w:rsidRPr="00D37C6D">
              <w:rPr>
                <w:rFonts w:hint="eastAsia"/>
              </w:rPr>
              <w:t>PC</w:t>
            </w:r>
            <w:r w:rsidRPr="00D37C6D">
              <w:rPr>
                <w:rFonts w:hint="eastAsia"/>
              </w:rPr>
              <w:t>信号通过有线或者无线非显卡采集实现信号传输和系统对接；</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25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9.</w:t>
            </w:r>
            <w:r w:rsidRPr="00D37C6D">
              <w:rPr>
                <w:rFonts w:hint="eastAsia"/>
              </w:rPr>
              <w:t>所有参会人员将电脑接入系统网络，即可快速将电脑桌面投射到会议大屏上。任何人发言时都可快速切换报告上屏，也可在讨论时并排对比不同讨论人的内容，还可在会议过程中随时调取云中业务视频参考。</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3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10.</w:t>
            </w:r>
            <w:r w:rsidRPr="00D37C6D">
              <w:rPr>
                <w:rFonts w:hint="eastAsia"/>
              </w:rPr>
              <w:t>交互式触控集中控制管理；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416"/>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11.</w:t>
            </w:r>
            <w:r w:rsidRPr="00D37C6D">
              <w:rPr>
                <w:rFonts w:hint="eastAsia"/>
              </w:rPr>
              <w:t>系统操作平台可对图像信号源进行多窗口信号预览，用户针对操作信号在上墙之前即可实时观测到该信号的显示状态，以确保操作的准确性和即时性；同时可对大屏投放的内容进行同步观摩；</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90"/>
        </w:trPr>
        <w:tc>
          <w:tcPr>
            <w:tcW w:w="675" w:type="dxa"/>
            <w:vMerge w:val="restart"/>
            <w:vAlign w:val="center"/>
          </w:tcPr>
          <w:p w:rsidR="00F0462E" w:rsidRPr="00D37C6D" w:rsidRDefault="00F0462E" w:rsidP="00A61475">
            <w:pPr>
              <w:jc w:val="left"/>
            </w:pPr>
            <w:r w:rsidRPr="00D37C6D">
              <w:t>3</w:t>
            </w:r>
          </w:p>
        </w:tc>
        <w:tc>
          <w:tcPr>
            <w:tcW w:w="1701" w:type="dxa"/>
            <w:vMerge w:val="restart"/>
            <w:vAlign w:val="center"/>
          </w:tcPr>
          <w:p w:rsidR="00F0462E" w:rsidRPr="00D37C6D" w:rsidRDefault="00F0462E" w:rsidP="00A61475">
            <w:pPr>
              <w:jc w:val="left"/>
            </w:pPr>
            <w:r w:rsidRPr="00D37C6D">
              <w:rPr>
                <w:rFonts w:hint="eastAsia"/>
              </w:rPr>
              <w:t>可视化管理系统</w:t>
            </w: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 xml:space="preserve">IOS/Windows </w:t>
            </w:r>
            <w:r w:rsidRPr="00D37C6D">
              <w:rPr>
                <w:rFonts w:hint="eastAsia"/>
              </w:rPr>
              <w:t>系统移动触控终端管理控制，无需中控等设备添加即可支持无线控制管理，同时系统支持对第三方中控设备的接入管理或者反向管理；</w:t>
            </w:r>
          </w:p>
        </w:tc>
        <w:tc>
          <w:tcPr>
            <w:tcW w:w="567" w:type="dxa"/>
            <w:vMerge w:val="restart"/>
            <w:vAlign w:val="center"/>
          </w:tcPr>
          <w:p w:rsidR="00F0462E" w:rsidRPr="00D37C6D" w:rsidRDefault="00F0462E" w:rsidP="00A61475">
            <w:pPr>
              <w:jc w:val="left"/>
            </w:pPr>
            <w:r w:rsidRPr="00D37C6D">
              <w:rPr>
                <w:rFonts w:hint="eastAsia"/>
              </w:rPr>
              <w:t>套</w:t>
            </w:r>
          </w:p>
        </w:tc>
        <w:tc>
          <w:tcPr>
            <w:tcW w:w="617" w:type="dxa"/>
            <w:vMerge w:val="restart"/>
            <w:vAlign w:val="center"/>
          </w:tcPr>
          <w:p w:rsidR="00F0462E" w:rsidRPr="00D37C6D" w:rsidRDefault="00F0462E" w:rsidP="00A61475">
            <w:pPr>
              <w:jc w:val="left"/>
            </w:pPr>
            <w:r w:rsidRPr="00D37C6D">
              <w:t>1</w:t>
            </w:r>
          </w:p>
        </w:tc>
      </w:tr>
      <w:tr w:rsidR="00F0462E" w:rsidRPr="00D37C6D" w:rsidTr="00A61475">
        <w:trPr>
          <w:trHeight w:val="276"/>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1.</w:t>
            </w:r>
            <w:r w:rsidRPr="00D37C6D">
              <w:rPr>
                <w:rFonts w:hint="eastAsia"/>
              </w:rPr>
              <w:t>大屏幕拼接功能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2.IP</w:t>
            </w:r>
            <w:r w:rsidRPr="00D37C6D">
              <w:rPr>
                <w:rFonts w:hint="eastAsia"/>
              </w:rPr>
              <w:t>摄像机管理调用</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3.</w:t>
            </w:r>
            <w:r w:rsidRPr="00D37C6D">
              <w:rPr>
                <w:rFonts w:hint="eastAsia"/>
              </w:rPr>
              <w:t>信号预览，同步回显检测</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7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4.</w:t>
            </w:r>
            <w:r w:rsidRPr="00D37C6D">
              <w:rPr>
                <w:rFonts w:hint="eastAsia"/>
              </w:rPr>
              <w:t>第三方中控设备管理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5.</w:t>
            </w:r>
            <w:r w:rsidRPr="00D37C6D">
              <w:rPr>
                <w:rFonts w:hint="eastAsia"/>
              </w:rPr>
              <w:t>视频会议音频调度</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6.</w:t>
            </w:r>
            <w:r w:rsidRPr="00D37C6D">
              <w:rPr>
                <w:rFonts w:hint="eastAsia"/>
              </w:rPr>
              <w:t>多级分级权限管理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7.</w:t>
            </w:r>
            <w:r w:rsidRPr="00D37C6D">
              <w:rPr>
                <w:rFonts w:hint="eastAsia"/>
              </w:rPr>
              <w:t>多级子用户授权</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8.</w:t>
            </w:r>
            <w:r w:rsidRPr="00D37C6D">
              <w:rPr>
                <w:rFonts w:hint="eastAsia"/>
              </w:rPr>
              <w:t>信号轮循，预案管理设置</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t>4</w:t>
            </w:r>
          </w:p>
        </w:tc>
        <w:tc>
          <w:tcPr>
            <w:tcW w:w="1701" w:type="dxa"/>
            <w:vAlign w:val="center"/>
          </w:tcPr>
          <w:p w:rsidR="00F0462E" w:rsidRPr="00D37C6D" w:rsidRDefault="00F0462E" w:rsidP="00A61475">
            <w:pPr>
              <w:jc w:val="left"/>
            </w:pPr>
            <w:r w:rsidRPr="00D37C6D">
              <w:rPr>
                <w:rFonts w:hint="eastAsia"/>
              </w:rPr>
              <w:t>屏体钢结构</w:t>
            </w:r>
          </w:p>
        </w:tc>
        <w:tc>
          <w:tcPr>
            <w:tcW w:w="4962" w:type="dxa"/>
            <w:vAlign w:val="center"/>
          </w:tcPr>
          <w:p w:rsidR="00F0462E" w:rsidRPr="00D37C6D" w:rsidRDefault="00F0462E" w:rsidP="00A61475">
            <w:pPr>
              <w:jc w:val="left"/>
            </w:pPr>
            <w:r w:rsidRPr="00D37C6D">
              <w:rPr>
                <w:rFonts w:hint="eastAsia"/>
              </w:rPr>
              <w:t>采用方钢两套</w:t>
            </w:r>
            <w:r w:rsidRPr="00D37C6D">
              <w:rPr>
                <w:rFonts w:hint="eastAsia"/>
              </w:rPr>
              <w:t>2</w:t>
            </w:r>
            <w:r w:rsidRPr="00D37C6D">
              <w:rPr>
                <w:rFonts w:hint="eastAsia"/>
              </w:rPr>
              <w:t>（行）</w:t>
            </w:r>
            <w:r w:rsidRPr="00D37C6D">
              <w:rPr>
                <w:rFonts w:hint="eastAsia"/>
              </w:rPr>
              <w:t>3</w:t>
            </w:r>
            <w:r w:rsidRPr="00D37C6D">
              <w:rPr>
                <w:rFonts w:hint="eastAsia"/>
              </w:rPr>
              <w:t>（列）为主材，电视墙采用</w:t>
            </w:r>
            <w:r w:rsidRPr="00D37C6D">
              <w:rPr>
                <w:rFonts w:hint="eastAsia"/>
              </w:rPr>
              <w:t>2.0mm</w:t>
            </w:r>
            <w:r w:rsidRPr="00D37C6D">
              <w:rPr>
                <w:rFonts w:hint="eastAsia"/>
              </w:rPr>
              <w:t>冷轧钢板，呈黑色主调</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Align w:val="center"/>
          </w:tcPr>
          <w:p w:rsidR="00F0462E" w:rsidRPr="00D37C6D" w:rsidRDefault="00F0462E" w:rsidP="00A61475">
            <w:pPr>
              <w:jc w:val="left"/>
            </w:pPr>
            <w:r w:rsidRPr="00D37C6D">
              <w:t>5</w:t>
            </w:r>
          </w:p>
        </w:tc>
        <w:tc>
          <w:tcPr>
            <w:tcW w:w="1701" w:type="dxa"/>
            <w:vAlign w:val="center"/>
          </w:tcPr>
          <w:p w:rsidR="00F0462E" w:rsidRPr="00D37C6D" w:rsidRDefault="00F0462E" w:rsidP="00A61475">
            <w:pPr>
              <w:jc w:val="left"/>
            </w:pPr>
            <w:r w:rsidRPr="00D37C6D">
              <w:rPr>
                <w:rFonts w:hint="eastAsia"/>
              </w:rPr>
              <w:t>图像反显设备</w:t>
            </w:r>
          </w:p>
        </w:tc>
        <w:tc>
          <w:tcPr>
            <w:tcW w:w="4962" w:type="dxa"/>
            <w:vAlign w:val="center"/>
          </w:tcPr>
          <w:p w:rsidR="00F0462E" w:rsidRPr="00D37C6D" w:rsidRDefault="00F0462E" w:rsidP="00A61475">
            <w:pPr>
              <w:jc w:val="left"/>
            </w:pPr>
            <w:r w:rsidRPr="00D37C6D">
              <w:rPr>
                <w:rFonts w:hint="eastAsia"/>
              </w:rPr>
              <w:t>屏幕尺寸≥</w:t>
            </w:r>
            <w:r w:rsidRPr="00D37C6D">
              <w:t>19</w:t>
            </w:r>
            <w:r w:rsidRPr="00D37C6D">
              <w:rPr>
                <w:rFonts w:hint="eastAsia"/>
              </w:rPr>
              <w:t>英寸，最佳分辨率</w:t>
            </w:r>
            <w:r w:rsidRPr="00D37C6D">
              <w:rPr>
                <w:rFonts w:hint="eastAsia"/>
              </w:rPr>
              <w:t>1920x1080</w:t>
            </w:r>
            <w:r w:rsidRPr="00D37C6D">
              <w:rPr>
                <w:rFonts w:hint="eastAsia"/>
              </w:rPr>
              <w:t>，屏幕比例</w:t>
            </w:r>
            <w:r w:rsidRPr="00D37C6D">
              <w:rPr>
                <w:rFonts w:hint="eastAsia"/>
              </w:rPr>
              <w:t>16:9</w:t>
            </w:r>
            <w:r w:rsidRPr="00D37C6D">
              <w:rPr>
                <w:rFonts w:hint="eastAsia"/>
              </w:rPr>
              <w:t>（宽屏），高清标准</w:t>
            </w:r>
            <w:r w:rsidRPr="00D37C6D">
              <w:rPr>
                <w:rFonts w:hint="eastAsia"/>
              </w:rPr>
              <w:t>1080p</w:t>
            </w:r>
            <w:r w:rsidRPr="00D37C6D">
              <w:rPr>
                <w:rFonts w:hint="eastAsia"/>
              </w:rPr>
              <w:t>（全高清），面板类型</w:t>
            </w:r>
            <w:r w:rsidRPr="00D37C6D">
              <w:rPr>
                <w:rFonts w:hint="eastAsia"/>
              </w:rPr>
              <w:t>IPS</w:t>
            </w:r>
            <w:r w:rsidRPr="00D37C6D">
              <w:rPr>
                <w:rFonts w:hint="eastAsia"/>
              </w:rPr>
              <w:t>，背光类型</w:t>
            </w:r>
            <w:r w:rsidRPr="00D37C6D">
              <w:rPr>
                <w:rFonts w:hint="eastAsia"/>
              </w:rPr>
              <w:t>LED</w:t>
            </w:r>
            <w:r w:rsidRPr="00D37C6D">
              <w:rPr>
                <w:rFonts w:hint="eastAsia"/>
              </w:rPr>
              <w:t>背光，灰阶响应时间≤</w:t>
            </w:r>
            <w:r w:rsidRPr="00D37C6D">
              <w:rPr>
                <w:rFonts w:hint="eastAsia"/>
              </w:rPr>
              <w:t>5ms</w:t>
            </w:r>
            <w:r w:rsidRPr="00D37C6D">
              <w:rPr>
                <w:rFonts w:hint="eastAsia"/>
              </w:rPr>
              <w:t>，视频接口</w:t>
            </w:r>
            <w:r w:rsidRPr="00D37C6D">
              <w:rPr>
                <w:rFonts w:hint="eastAsia"/>
              </w:rPr>
              <w:t>D-Sub</w:t>
            </w:r>
            <w:r w:rsidRPr="00D37C6D">
              <w:rPr>
                <w:rFonts w:hint="eastAsia"/>
              </w:rPr>
              <w:t>（</w:t>
            </w:r>
            <w:r w:rsidRPr="00D37C6D">
              <w:rPr>
                <w:rFonts w:hint="eastAsia"/>
              </w:rPr>
              <w:t>VGA</w:t>
            </w:r>
            <w:r w:rsidRPr="00D37C6D">
              <w:rPr>
                <w:rFonts w:hint="eastAsia"/>
              </w:rPr>
              <w:t>），</w:t>
            </w:r>
            <w:r w:rsidRPr="00D37C6D">
              <w:t>DVI</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3</w:t>
            </w:r>
          </w:p>
        </w:tc>
      </w:tr>
      <w:tr w:rsidR="00F0462E" w:rsidRPr="00D37C6D" w:rsidTr="00A61475">
        <w:tc>
          <w:tcPr>
            <w:tcW w:w="675" w:type="dxa"/>
            <w:vAlign w:val="center"/>
          </w:tcPr>
          <w:p w:rsidR="00F0462E" w:rsidRPr="00D37C6D" w:rsidRDefault="00F0462E" w:rsidP="00A61475">
            <w:pPr>
              <w:jc w:val="left"/>
            </w:pPr>
            <w:r w:rsidRPr="00D37C6D">
              <w:t>6</w:t>
            </w:r>
          </w:p>
        </w:tc>
        <w:tc>
          <w:tcPr>
            <w:tcW w:w="1701" w:type="dxa"/>
            <w:vAlign w:val="center"/>
          </w:tcPr>
          <w:p w:rsidR="00F0462E" w:rsidRPr="00D37C6D" w:rsidRDefault="00F0462E" w:rsidP="00A61475">
            <w:pPr>
              <w:jc w:val="left"/>
            </w:pPr>
            <w:r w:rsidRPr="00D37C6D">
              <w:rPr>
                <w:rFonts w:hint="eastAsia"/>
              </w:rPr>
              <w:t>壁挂支架</w:t>
            </w:r>
          </w:p>
        </w:tc>
        <w:tc>
          <w:tcPr>
            <w:tcW w:w="4962" w:type="dxa"/>
            <w:vAlign w:val="center"/>
          </w:tcPr>
          <w:p w:rsidR="00F0462E" w:rsidRPr="00D37C6D" w:rsidRDefault="00F0462E" w:rsidP="00A61475">
            <w:pPr>
              <w:jc w:val="left"/>
            </w:pPr>
            <w:r w:rsidRPr="00D37C6D">
              <w:rPr>
                <w:rFonts w:hint="eastAsia"/>
              </w:rPr>
              <w:t>设备壁挂支架</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rPr>
                <w:rFonts w:hint="eastAsia"/>
              </w:rPr>
              <w:t>3</w:t>
            </w:r>
          </w:p>
        </w:tc>
      </w:tr>
      <w:tr w:rsidR="00F0462E" w:rsidRPr="00D37C6D" w:rsidTr="00A61475">
        <w:tc>
          <w:tcPr>
            <w:tcW w:w="675" w:type="dxa"/>
            <w:vMerge w:val="restart"/>
            <w:vAlign w:val="center"/>
          </w:tcPr>
          <w:p w:rsidR="00F0462E" w:rsidRPr="00D37C6D" w:rsidRDefault="00F0462E" w:rsidP="00A61475">
            <w:pPr>
              <w:jc w:val="left"/>
            </w:pPr>
            <w:r w:rsidRPr="00D37C6D">
              <w:t>7</w:t>
            </w:r>
          </w:p>
        </w:tc>
        <w:tc>
          <w:tcPr>
            <w:tcW w:w="1701" w:type="dxa"/>
            <w:vMerge w:val="restart"/>
            <w:vAlign w:val="center"/>
          </w:tcPr>
          <w:p w:rsidR="00F0462E" w:rsidRPr="00D37C6D" w:rsidRDefault="00F0462E" w:rsidP="00A61475">
            <w:pPr>
              <w:jc w:val="left"/>
            </w:pPr>
            <w:r w:rsidRPr="00D37C6D">
              <w:rPr>
                <w:rFonts w:hint="eastAsia"/>
              </w:rPr>
              <w:t>落地式广告机</w:t>
            </w:r>
          </w:p>
        </w:tc>
        <w:tc>
          <w:tcPr>
            <w:tcW w:w="4962" w:type="dxa"/>
            <w:vAlign w:val="center"/>
          </w:tcPr>
          <w:p w:rsidR="00F0462E" w:rsidRPr="00D37C6D" w:rsidRDefault="00F0462E" w:rsidP="00A61475">
            <w:pPr>
              <w:jc w:val="left"/>
            </w:pPr>
            <w:r w:rsidRPr="00D37C6D">
              <w:rPr>
                <w:rFonts w:hint="eastAsia"/>
              </w:rPr>
              <w:t>显示区域≥</w:t>
            </w:r>
            <w:r w:rsidRPr="00D37C6D">
              <w:rPr>
                <w:rFonts w:hint="eastAsia"/>
              </w:rPr>
              <w:t>930.24</w:t>
            </w:r>
            <w:r w:rsidRPr="00D37C6D">
              <w:rPr>
                <w:rFonts w:hint="eastAsia"/>
              </w:rPr>
              <w:t>（</w:t>
            </w:r>
            <w:r w:rsidRPr="00D37C6D">
              <w:rPr>
                <w:rFonts w:hint="eastAsia"/>
              </w:rPr>
              <w:t>H</w:t>
            </w:r>
            <w:r w:rsidRPr="00D37C6D">
              <w:rPr>
                <w:rFonts w:hint="eastAsia"/>
              </w:rPr>
              <w:t>）×</w:t>
            </w:r>
            <w:r w:rsidRPr="00D37C6D">
              <w:rPr>
                <w:rFonts w:hint="eastAsia"/>
              </w:rPr>
              <w:t>523.26</w:t>
            </w:r>
            <w:r w:rsidRPr="00D37C6D">
              <w:rPr>
                <w:rFonts w:hint="eastAsia"/>
              </w:rPr>
              <w:t>（</w:t>
            </w:r>
            <w:r w:rsidRPr="00D37C6D">
              <w:rPr>
                <w:rFonts w:hint="eastAsia"/>
              </w:rPr>
              <w:t>V</w:t>
            </w:r>
            <w:r w:rsidRPr="00D37C6D">
              <w:rPr>
                <w:rFonts w:hint="eastAsia"/>
              </w:rPr>
              <w:t>）</w:t>
            </w:r>
            <w:r w:rsidRPr="00D37C6D">
              <w:rPr>
                <w:rFonts w:hint="eastAsia"/>
              </w:rPr>
              <w:t>mm</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31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显示比例</w:t>
            </w:r>
            <w:r w:rsidRPr="00D37C6D">
              <w:rPr>
                <w:rFonts w:hint="eastAsia"/>
              </w:rPr>
              <w:t xml:space="preserve"> 16</w:t>
            </w:r>
            <w:r w:rsidRPr="00D37C6D">
              <w:rPr>
                <w:rFonts w:hint="eastAsia"/>
              </w:rPr>
              <w:t>：</w:t>
            </w:r>
            <w:r w:rsidRPr="00D37C6D">
              <w:rPr>
                <w:rFonts w:hint="eastAsia"/>
              </w:rPr>
              <w:t>9</w:t>
            </w:r>
            <w:r w:rsidRPr="00D37C6D">
              <w:t>，</w:t>
            </w:r>
            <w:r w:rsidRPr="00D37C6D">
              <w:rPr>
                <w:rFonts w:hint="eastAsia"/>
              </w:rPr>
              <w:t>背光源</w:t>
            </w:r>
            <w:r w:rsidRPr="00D37C6D">
              <w:rPr>
                <w:rFonts w:hint="eastAsia"/>
              </w:rPr>
              <w:t xml:space="preserve"> LED</w:t>
            </w:r>
            <w:r w:rsidRPr="00D37C6D">
              <w:t>，</w:t>
            </w:r>
            <w:r w:rsidRPr="00D37C6D">
              <w:rPr>
                <w:rFonts w:hint="eastAsia"/>
              </w:rPr>
              <w:t>分辨率</w:t>
            </w:r>
            <w:r w:rsidRPr="00D37C6D">
              <w:rPr>
                <w:rFonts w:hint="eastAsia"/>
              </w:rPr>
              <w:t xml:space="preserve"> 1920</w:t>
            </w:r>
            <w:r w:rsidRPr="00D37C6D">
              <w:rPr>
                <w:rFonts w:hint="eastAsia"/>
              </w:rPr>
              <w:t>×</w:t>
            </w:r>
            <w:r w:rsidRPr="00D37C6D">
              <w:rPr>
                <w:rFonts w:hint="eastAsia"/>
              </w:rPr>
              <w:t>1080</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亮度≥</w:t>
            </w:r>
            <w:r w:rsidRPr="00D37C6D">
              <w:rPr>
                <w:rFonts w:hint="eastAsia"/>
              </w:rPr>
              <w:t>400cd/</w:t>
            </w:r>
            <w:r w:rsidRPr="00D37C6D">
              <w:rPr>
                <w:rFonts w:hint="eastAsia"/>
              </w:rPr>
              <w:t>㎡</w:t>
            </w:r>
            <w:r w:rsidRPr="00D37C6D">
              <w:t>，</w:t>
            </w:r>
            <w:r w:rsidRPr="00D37C6D">
              <w:rPr>
                <w:rFonts w:hint="eastAsia"/>
              </w:rPr>
              <w:t>响应时间≤</w:t>
            </w:r>
            <w:r w:rsidRPr="00D37C6D">
              <w:rPr>
                <w:rFonts w:hint="eastAsia"/>
              </w:rPr>
              <w:t xml:space="preserve"> 5ms</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点矩</w:t>
            </w:r>
            <w:r w:rsidRPr="00D37C6D">
              <w:rPr>
                <w:rFonts w:hint="eastAsia"/>
              </w:rPr>
              <w:t xml:space="preserve"> 0.4845</w:t>
            </w:r>
            <w:r w:rsidRPr="00D37C6D">
              <w:rPr>
                <w:rFonts w:hint="eastAsia"/>
              </w:rPr>
              <w:t>（</w:t>
            </w:r>
            <w:r w:rsidRPr="00D37C6D">
              <w:rPr>
                <w:rFonts w:hint="eastAsia"/>
              </w:rPr>
              <w:t>H</w:t>
            </w:r>
            <w:r w:rsidRPr="00D37C6D">
              <w:rPr>
                <w:rFonts w:hint="eastAsia"/>
              </w:rPr>
              <w:t>）×</w:t>
            </w:r>
            <w:r w:rsidRPr="00D37C6D">
              <w:rPr>
                <w:rFonts w:hint="eastAsia"/>
              </w:rPr>
              <w:t>0.4845</w:t>
            </w:r>
            <w:r w:rsidRPr="00D37C6D">
              <w:rPr>
                <w:rFonts w:hint="eastAsia"/>
              </w:rPr>
              <w:t>（</w:t>
            </w:r>
            <w:r w:rsidRPr="00D37C6D">
              <w:rPr>
                <w:rFonts w:hint="eastAsia"/>
              </w:rPr>
              <w:t>V</w:t>
            </w:r>
            <w:r w:rsidRPr="00D37C6D">
              <w:rPr>
                <w:rFonts w:hint="eastAsia"/>
              </w:rPr>
              <w:t>）</w:t>
            </w:r>
            <w:r w:rsidRPr="00D37C6D">
              <w:rPr>
                <w:rFonts w:hint="eastAsia"/>
              </w:rPr>
              <w:t>mm</w:t>
            </w:r>
            <w:r w:rsidRPr="00D37C6D">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可视角度水平</w:t>
            </w:r>
            <w:r w:rsidRPr="00D37C6D">
              <w:rPr>
                <w:rFonts w:hint="eastAsia"/>
              </w:rPr>
              <w:t>/</w:t>
            </w:r>
            <w:r w:rsidRPr="00D37C6D">
              <w:rPr>
                <w:rFonts w:hint="eastAsia"/>
              </w:rPr>
              <w:t>垂直：≥</w:t>
            </w:r>
            <w:r w:rsidRPr="00D37C6D">
              <w:rPr>
                <w:rFonts w:hint="eastAsia"/>
              </w:rPr>
              <w:t>178</w:t>
            </w:r>
            <w:r w:rsidRPr="00D37C6D">
              <w:rPr>
                <w:rFonts w:hint="eastAsia"/>
              </w:rPr>
              <w:t>°</w:t>
            </w:r>
            <w:r w:rsidRPr="00D37C6D">
              <w:rPr>
                <w:rFonts w:hint="eastAsia"/>
              </w:rPr>
              <w:t>/178</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4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 xml:space="preserve">CPU </w:t>
            </w:r>
            <w:r w:rsidRPr="00D37C6D">
              <w:rPr>
                <w:rFonts w:hint="eastAsia"/>
              </w:rPr>
              <w:t>双核</w:t>
            </w:r>
            <w:r w:rsidRPr="00D37C6D">
              <w:rPr>
                <w:rFonts w:hint="eastAsia"/>
              </w:rPr>
              <w:t>1-1.5GHz</w:t>
            </w:r>
            <w:r w:rsidRPr="00D37C6D">
              <w:t>，</w:t>
            </w:r>
            <w:r w:rsidRPr="00D37C6D">
              <w:rPr>
                <w:rFonts w:hint="eastAsia"/>
              </w:rPr>
              <w:t>内存</w:t>
            </w:r>
            <w:r w:rsidRPr="00D37C6D">
              <w:rPr>
                <w:rFonts w:hint="eastAsia"/>
              </w:rPr>
              <w:t>/</w:t>
            </w:r>
            <w:r w:rsidRPr="00D37C6D">
              <w:rPr>
                <w:rFonts w:hint="eastAsia"/>
              </w:rPr>
              <w:t>内置存储器≥</w:t>
            </w:r>
            <w:r w:rsidRPr="00D37C6D">
              <w:rPr>
                <w:rFonts w:hint="eastAsia"/>
              </w:rPr>
              <w:t>1G/4G</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支持视频编码格式支持</w:t>
            </w:r>
            <w:r w:rsidRPr="00D37C6D">
              <w:rPr>
                <w:rFonts w:hint="eastAsia"/>
              </w:rPr>
              <w:t>wmv</w:t>
            </w:r>
            <w:r w:rsidRPr="00D37C6D">
              <w:rPr>
                <w:rFonts w:hint="eastAsia"/>
              </w:rPr>
              <w:t>、</w:t>
            </w:r>
            <w:r w:rsidRPr="00D37C6D">
              <w:rPr>
                <w:rFonts w:hint="eastAsia"/>
              </w:rPr>
              <w:t>avi</w:t>
            </w:r>
            <w:r w:rsidRPr="00D37C6D">
              <w:rPr>
                <w:rFonts w:hint="eastAsia"/>
              </w:rPr>
              <w:t>、</w:t>
            </w:r>
            <w:r w:rsidRPr="00D37C6D">
              <w:rPr>
                <w:rFonts w:hint="eastAsia"/>
              </w:rPr>
              <w:t>flv</w:t>
            </w:r>
            <w:r w:rsidRPr="00D37C6D">
              <w:rPr>
                <w:rFonts w:hint="eastAsia"/>
              </w:rPr>
              <w:t>、</w:t>
            </w:r>
            <w:r w:rsidRPr="00D37C6D">
              <w:rPr>
                <w:rFonts w:hint="eastAsia"/>
              </w:rPr>
              <w:t>rm</w:t>
            </w:r>
            <w:r w:rsidRPr="00D37C6D">
              <w:rPr>
                <w:rFonts w:hint="eastAsia"/>
              </w:rPr>
              <w:t>、</w:t>
            </w:r>
            <w:r w:rsidRPr="00D37C6D">
              <w:rPr>
                <w:rFonts w:hint="eastAsia"/>
              </w:rPr>
              <w:t>rmvb</w:t>
            </w:r>
            <w:r w:rsidRPr="00D37C6D">
              <w:rPr>
                <w:rFonts w:hint="eastAsia"/>
              </w:rPr>
              <w:t>、</w:t>
            </w:r>
            <w:r w:rsidRPr="00D37C6D">
              <w:rPr>
                <w:rFonts w:hint="eastAsia"/>
              </w:rPr>
              <w:t xml:space="preserve">mpeg </w:t>
            </w:r>
            <w:r w:rsidRPr="00D37C6D">
              <w:rPr>
                <w:rFonts w:hint="eastAsia"/>
              </w:rPr>
              <w:t>、</w:t>
            </w:r>
            <w:r w:rsidRPr="00D37C6D">
              <w:rPr>
                <w:rFonts w:hint="eastAsia"/>
              </w:rPr>
              <w:t>ts</w:t>
            </w:r>
            <w:r w:rsidRPr="00D37C6D">
              <w:rPr>
                <w:rFonts w:hint="eastAsia"/>
              </w:rPr>
              <w:t>、</w:t>
            </w:r>
            <w:r w:rsidRPr="00D37C6D">
              <w:rPr>
                <w:rFonts w:hint="eastAsia"/>
              </w:rPr>
              <w:t>mp4</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6"/>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支持图片格式支持</w:t>
            </w:r>
            <w:r w:rsidRPr="00D37C6D">
              <w:rPr>
                <w:rFonts w:hint="eastAsia"/>
              </w:rPr>
              <w:t>BMP</w:t>
            </w:r>
            <w:r w:rsidRPr="00D37C6D">
              <w:rPr>
                <w:rFonts w:hint="eastAsia"/>
              </w:rPr>
              <w:t>、</w:t>
            </w:r>
            <w:r w:rsidRPr="00D37C6D">
              <w:rPr>
                <w:rFonts w:hint="eastAsia"/>
              </w:rPr>
              <w:t>JPEG</w:t>
            </w:r>
            <w:r w:rsidRPr="00D37C6D">
              <w:rPr>
                <w:rFonts w:hint="eastAsia"/>
              </w:rPr>
              <w:t>、</w:t>
            </w:r>
            <w:r w:rsidRPr="00D37C6D">
              <w:rPr>
                <w:rFonts w:hint="eastAsia"/>
              </w:rPr>
              <w:t>PNG</w:t>
            </w:r>
            <w:r w:rsidRPr="00D37C6D">
              <w:rPr>
                <w:rFonts w:hint="eastAsia"/>
              </w:rPr>
              <w:t>、</w:t>
            </w:r>
            <w:r w:rsidRPr="00D37C6D">
              <w:rPr>
                <w:rFonts w:hint="eastAsia"/>
              </w:rPr>
              <w:t>GIF</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6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音视频输出支持</w:t>
            </w:r>
            <w:r w:rsidRPr="00D37C6D">
              <w:rPr>
                <w:rFonts w:hint="eastAsia"/>
              </w:rPr>
              <w:t>AV</w:t>
            </w:r>
            <w:r w:rsidRPr="00D37C6D">
              <w:rPr>
                <w:rFonts w:hint="eastAsia"/>
              </w:rPr>
              <w:t>输出、左右声道输出，内置双</w:t>
            </w:r>
            <w:r w:rsidRPr="00D37C6D">
              <w:rPr>
                <w:rFonts w:hint="eastAsia"/>
              </w:rPr>
              <w:t>4</w:t>
            </w:r>
            <w:r w:rsidRPr="00D37C6D">
              <w:rPr>
                <w:rFonts w:hint="eastAsia"/>
              </w:rPr>
              <w:t>Ω</w:t>
            </w:r>
            <w:r w:rsidRPr="00D37C6D">
              <w:rPr>
                <w:rFonts w:hint="eastAsia"/>
              </w:rPr>
              <w:t>/6W</w:t>
            </w:r>
            <w:r w:rsidRPr="00D37C6D">
              <w:rPr>
                <w:rFonts w:hint="eastAsia"/>
              </w:rPr>
              <w:t>，</w:t>
            </w:r>
            <w:r w:rsidRPr="00D37C6D">
              <w:rPr>
                <w:rFonts w:hint="eastAsia"/>
              </w:rPr>
              <w:t>8</w:t>
            </w:r>
            <w:r w:rsidRPr="00D37C6D">
              <w:rPr>
                <w:rFonts w:hint="eastAsia"/>
              </w:rPr>
              <w:t>Ω</w:t>
            </w:r>
            <w:r w:rsidRPr="00D37C6D">
              <w:rPr>
                <w:rFonts w:hint="eastAsia"/>
              </w:rPr>
              <w:t>/3W</w:t>
            </w:r>
            <w:r w:rsidRPr="00D37C6D">
              <w:rPr>
                <w:rFonts w:hint="eastAsia"/>
              </w:rPr>
              <w:t>功放</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2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存储接口支持</w:t>
            </w:r>
            <w:r w:rsidRPr="00D37C6D">
              <w:rPr>
                <w:rFonts w:hint="eastAsia"/>
              </w:rPr>
              <w:t xml:space="preserve"> SATA/USB/SD</w:t>
            </w:r>
            <w:r w:rsidRPr="00D37C6D">
              <w:rPr>
                <w:rFonts w:hint="eastAsia"/>
              </w:rPr>
              <w:t>；</w:t>
            </w:r>
          </w:p>
          <w:p w:rsidR="00F0462E" w:rsidRPr="00D37C6D" w:rsidRDefault="00F0462E" w:rsidP="00A61475">
            <w:pPr>
              <w:jc w:val="left"/>
            </w:pPr>
            <w:r w:rsidRPr="00D37C6D">
              <w:rPr>
                <w:rFonts w:hint="eastAsia"/>
              </w:rPr>
              <w:t>兼容</w:t>
            </w:r>
            <w:r w:rsidRPr="00D37C6D">
              <w:rPr>
                <w:rFonts w:hint="eastAsia"/>
              </w:rPr>
              <w:t>SD</w:t>
            </w:r>
            <w:r w:rsidRPr="00D37C6D">
              <w:rPr>
                <w:rFonts w:hint="eastAsia"/>
              </w:rPr>
              <w:t>和</w:t>
            </w:r>
            <w:r w:rsidRPr="00D37C6D">
              <w:rPr>
                <w:rFonts w:hint="eastAsia"/>
              </w:rPr>
              <w:t>TF</w:t>
            </w:r>
            <w:r w:rsidRPr="00D37C6D">
              <w:rPr>
                <w:rFonts w:hint="eastAsia"/>
              </w:rPr>
              <w:t>卡</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4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网络支持以太网、</w:t>
            </w:r>
            <w:r w:rsidRPr="00D37C6D">
              <w:rPr>
                <w:rFonts w:hint="eastAsia"/>
              </w:rPr>
              <w:t>WiFi</w:t>
            </w:r>
            <w:r w:rsidRPr="00D37C6D">
              <w:rPr>
                <w:rFonts w:hint="eastAsia"/>
              </w:rPr>
              <w:t>、</w:t>
            </w:r>
            <w:r w:rsidRPr="00D37C6D">
              <w:rPr>
                <w:rFonts w:hint="eastAsia"/>
              </w:rPr>
              <w:t>3G</w:t>
            </w:r>
            <w:r w:rsidRPr="00D37C6D">
              <w:rPr>
                <w:rFonts w:hint="eastAsia"/>
              </w:rPr>
              <w:t>、</w:t>
            </w:r>
            <w:r w:rsidRPr="00D37C6D">
              <w:rPr>
                <w:rFonts w:hint="eastAsia"/>
              </w:rPr>
              <w:t>4G</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1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播放模式循环播放，插播，定时，定次等播放模式</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11"/>
        </w:trPr>
        <w:tc>
          <w:tcPr>
            <w:tcW w:w="675" w:type="dxa"/>
            <w:vMerge w:val="restart"/>
            <w:vAlign w:val="center"/>
          </w:tcPr>
          <w:p w:rsidR="00F0462E" w:rsidRPr="00D37C6D" w:rsidRDefault="00F0462E" w:rsidP="00A61475">
            <w:pPr>
              <w:jc w:val="left"/>
            </w:pPr>
            <w:r w:rsidRPr="00D37C6D">
              <w:t>8</w:t>
            </w:r>
          </w:p>
        </w:tc>
        <w:tc>
          <w:tcPr>
            <w:tcW w:w="1701" w:type="dxa"/>
            <w:vMerge w:val="restart"/>
            <w:vAlign w:val="center"/>
          </w:tcPr>
          <w:p w:rsidR="00F0462E" w:rsidRPr="00D37C6D" w:rsidRDefault="00F0462E" w:rsidP="00A61475">
            <w:pPr>
              <w:jc w:val="left"/>
            </w:pPr>
            <w:r w:rsidRPr="00D37C6D">
              <w:rPr>
                <w:rFonts w:hint="eastAsia"/>
              </w:rPr>
              <w:t>管理设备（台式计算机）</w:t>
            </w:r>
          </w:p>
        </w:tc>
        <w:tc>
          <w:tcPr>
            <w:tcW w:w="4962" w:type="dxa"/>
            <w:vAlign w:val="center"/>
          </w:tcPr>
          <w:p w:rsidR="00F0462E" w:rsidRPr="00D37C6D" w:rsidRDefault="00F0462E" w:rsidP="00A61475">
            <w:pPr>
              <w:jc w:val="left"/>
            </w:pPr>
            <w:r w:rsidRPr="00D37C6D">
              <w:t>CPU</w:t>
            </w:r>
            <w:r w:rsidRPr="00D37C6D">
              <w:rPr>
                <w:rFonts w:hint="eastAsia"/>
              </w:rPr>
              <w:t>主频≥</w:t>
            </w:r>
            <w:r w:rsidRPr="00D37C6D">
              <w:t>3.0GHz</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33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内存容量：≥</w:t>
            </w:r>
            <w:r w:rsidRPr="00D37C6D">
              <w:t>4G DDR3 1600Mhz</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显卡：不低于</w:t>
            </w:r>
            <w:r w:rsidRPr="00D37C6D">
              <w:t>1G</w:t>
            </w:r>
            <w:r w:rsidRPr="00D37C6D">
              <w:rPr>
                <w:rFonts w:hint="eastAsia"/>
              </w:rPr>
              <w:t>独立显卡</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视频接口：</w:t>
            </w:r>
            <w:r w:rsidRPr="00D37C6D">
              <w:t>VGA+DP</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2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硬盘：≥</w:t>
            </w:r>
            <w:r w:rsidRPr="00D37C6D">
              <w:t>500G</w:t>
            </w:r>
            <w:r w:rsidRPr="00D37C6D">
              <w:rPr>
                <w:rFonts w:hint="eastAsia"/>
              </w:rPr>
              <w:t>，</w:t>
            </w:r>
            <w:r w:rsidRPr="00D37C6D">
              <w:t>SATA</w:t>
            </w:r>
            <w:r w:rsidRPr="00D37C6D">
              <w:rPr>
                <w:rFonts w:hint="eastAsia"/>
              </w:rPr>
              <w:t>接口，</w:t>
            </w:r>
            <w:r w:rsidRPr="00D37C6D">
              <w:t>7200rpm</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9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网卡：</w:t>
            </w:r>
            <w:r w:rsidRPr="00D37C6D">
              <w:t>10/100/1000M</w:t>
            </w:r>
            <w:r w:rsidRPr="00D37C6D">
              <w:rPr>
                <w:rFonts w:hint="eastAsia"/>
              </w:rPr>
              <w:t>以太网卡</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7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显示设备：≥</w:t>
            </w:r>
            <w:r w:rsidRPr="00D37C6D">
              <w:t>19.5</w:t>
            </w:r>
            <w:r w:rsidRPr="00D37C6D">
              <w:rPr>
                <w:rFonts w:hint="eastAsia"/>
              </w:rPr>
              <w:t>宽屏</w:t>
            </w:r>
            <w:r w:rsidRPr="00D37C6D">
              <w:t>LED</w:t>
            </w:r>
            <w:r w:rsidRPr="00D37C6D">
              <w:rPr>
                <w:rFonts w:hint="eastAsia"/>
              </w:rPr>
              <w:t>，分辨率</w:t>
            </w:r>
            <w:r w:rsidRPr="00D37C6D">
              <w:t>1440x900</w:t>
            </w:r>
            <w:r w:rsidRPr="00D37C6D">
              <w:rPr>
                <w:rFonts w:hint="eastAsia"/>
              </w:rPr>
              <w:t>，数据接口</w:t>
            </w:r>
            <w:r w:rsidRPr="00D37C6D">
              <w:t>VGA+DVI</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5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包含鼠标</w:t>
            </w:r>
            <w:r w:rsidRPr="00D37C6D">
              <w:t>/</w:t>
            </w:r>
            <w:r w:rsidRPr="00D37C6D">
              <w:rPr>
                <w:rFonts w:hint="eastAsia"/>
              </w:rPr>
              <w:t>键盘光电鼠标</w:t>
            </w:r>
            <w:r w:rsidRPr="00D37C6D">
              <w:t>，</w:t>
            </w:r>
            <w:r w:rsidRPr="00D37C6D">
              <w:t>PS2</w:t>
            </w:r>
            <w:r w:rsidRPr="00D37C6D">
              <w:rPr>
                <w:rFonts w:hint="eastAsia"/>
              </w:rPr>
              <w:t>防水抗菌键盘</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56"/>
        </w:trPr>
        <w:tc>
          <w:tcPr>
            <w:tcW w:w="675" w:type="dxa"/>
            <w:vMerge w:val="restart"/>
            <w:vAlign w:val="center"/>
          </w:tcPr>
          <w:p w:rsidR="00F0462E" w:rsidRPr="00D37C6D" w:rsidRDefault="00F0462E" w:rsidP="00A61475">
            <w:pPr>
              <w:jc w:val="left"/>
            </w:pPr>
            <w:r w:rsidRPr="00D37C6D">
              <w:t>9</w:t>
            </w:r>
          </w:p>
        </w:tc>
        <w:tc>
          <w:tcPr>
            <w:tcW w:w="1701" w:type="dxa"/>
            <w:vMerge w:val="restart"/>
            <w:vAlign w:val="center"/>
          </w:tcPr>
          <w:p w:rsidR="00F0462E" w:rsidRPr="00D37C6D" w:rsidRDefault="00F0462E" w:rsidP="00A61475">
            <w:pPr>
              <w:jc w:val="left"/>
            </w:pPr>
            <w:r w:rsidRPr="00D37C6D">
              <w:rPr>
                <w:rFonts w:hint="eastAsia"/>
              </w:rPr>
              <w:t>主扬声器</w:t>
            </w:r>
          </w:p>
        </w:tc>
        <w:tc>
          <w:tcPr>
            <w:tcW w:w="4962" w:type="dxa"/>
            <w:vAlign w:val="center"/>
          </w:tcPr>
          <w:p w:rsidR="00F0462E" w:rsidRPr="00D37C6D" w:rsidRDefault="00F0462E" w:rsidP="00A61475">
            <w:pPr>
              <w:jc w:val="left"/>
            </w:pPr>
            <w:r w:rsidRPr="00D37C6D">
              <w:rPr>
                <w:rFonts w:hint="eastAsia"/>
              </w:rPr>
              <w:t>低频单元由双</w:t>
            </w:r>
            <w:r w:rsidRPr="00D37C6D">
              <w:rPr>
                <w:rFonts w:hint="eastAsia"/>
              </w:rPr>
              <w:t>10</w:t>
            </w:r>
            <w:r w:rsidRPr="00D37C6D">
              <w:rPr>
                <w:rFonts w:hint="eastAsia"/>
              </w:rPr>
              <w:t>吋单元组成；</w:t>
            </w:r>
          </w:p>
        </w:tc>
        <w:tc>
          <w:tcPr>
            <w:tcW w:w="567" w:type="dxa"/>
            <w:vMerge w:val="restart"/>
            <w:vAlign w:val="center"/>
          </w:tcPr>
          <w:p w:rsidR="00F0462E" w:rsidRPr="00D37C6D" w:rsidRDefault="00F0462E" w:rsidP="00A61475">
            <w:pPr>
              <w:jc w:val="left"/>
            </w:pPr>
            <w:r w:rsidRPr="00D37C6D">
              <w:rPr>
                <w:rFonts w:hint="eastAsia"/>
              </w:rPr>
              <w:t>只</w:t>
            </w:r>
          </w:p>
        </w:tc>
        <w:tc>
          <w:tcPr>
            <w:tcW w:w="617" w:type="dxa"/>
            <w:vMerge w:val="restart"/>
            <w:vAlign w:val="center"/>
          </w:tcPr>
          <w:p w:rsidR="00F0462E" w:rsidRPr="00D37C6D" w:rsidRDefault="00F0462E" w:rsidP="00A61475">
            <w:pPr>
              <w:jc w:val="left"/>
            </w:pPr>
            <w:r w:rsidRPr="00D37C6D">
              <w:rPr>
                <w:rFonts w:hint="eastAsia"/>
              </w:rPr>
              <w:t>4</w:t>
            </w:r>
          </w:p>
        </w:tc>
      </w:tr>
      <w:tr w:rsidR="00F0462E" w:rsidRPr="00D37C6D" w:rsidTr="00A61475">
        <w:trPr>
          <w:trHeight w:val="2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额定功率≥</w:t>
            </w:r>
            <w:r w:rsidRPr="00D37C6D">
              <w:rPr>
                <w:rFonts w:hint="eastAsia"/>
              </w:rPr>
              <w:t>400W/4</w:t>
            </w:r>
            <w:r w:rsidRPr="00D37C6D">
              <w:rPr>
                <w:rFonts w:hint="eastAsia"/>
              </w:rPr>
              <w:t>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76"/>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灵敏度≥</w:t>
            </w:r>
            <w:r w:rsidRPr="00D37C6D">
              <w:rPr>
                <w:rFonts w:hint="eastAsia"/>
              </w:rPr>
              <w:t>97dB</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3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频率范围优于</w:t>
            </w:r>
            <w:r w:rsidRPr="00D37C6D">
              <w:rPr>
                <w:rFonts w:hint="eastAsia"/>
              </w:rPr>
              <w:t>80Hz-19.5KHz</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6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最大声压级：≥</w:t>
            </w:r>
            <w:r w:rsidRPr="00D37C6D">
              <w:rPr>
                <w:rFonts w:hint="eastAsia"/>
              </w:rPr>
              <w:t>130dB</w:t>
            </w:r>
            <w:r w:rsidRPr="00D37C6D">
              <w:rPr>
                <w:rFonts w:hint="eastAsia"/>
              </w:rPr>
              <w:t>峰值</w:t>
            </w:r>
            <w:r w:rsidRPr="00D37C6D">
              <w:rPr>
                <w:rFonts w:hint="eastAsia"/>
              </w:rPr>
              <w:t>/124dB</w:t>
            </w:r>
            <w:r w:rsidRPr="00D37C6D">
              <w:rPr>
                <w:rFonts w:hint="eastAsia"/>
              </w:rPr>
              <w:t>连续；</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6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覆盖角度：</w:t>
            </w:r>
            <w:r w:rsidRPr="00D37C6D">
              <w:rPr>
                <w:rFonts w:hint="eastAsia"/>
              </w:rPr>
              <w:t>70</w:t>
            </w:r>
            <w:r w:rsidRPr="00D37C6D">
              <w:rPr>
                <w:rFonts w:hint="eastAsia"/>
              </w:rPr>
              <w:t>°×</w:t>
            </w:r>
            <w:r w:rsidRPr="00D37C6D">
              <w:rPr>
                <w:rFonts w:hint="eastAsia"/>
              </w:rPr>
              <w:t>70</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91"/>
        </w:trPr>
        <w:tc>
          <w:tcPr>
            <w:tcW w:w="675" w:type="dxa"/>
            <w:vMerge w:val="restart"/>
            <w:vAlign w:val="center"/>
          </w:tcPr>
          <w:p w:rsidR="00F0462E" w:rsidRPr="00D37C6D" w:rsidRDefault="00F0462E" w:rsidP="00A61475">
            <w:pPr>
              <w:jc w:val="left"/>
            </w:pPr>
            <w:r w:rsidRPr="00D37C6D">
              <w:t>10</w:t>
            </w:r>
          </w:p>
        </w:tc>
        <w:tc>
          <w:tcPr>
            <w:tcW w:w="1701" w:type="dxa"/>
            <w:vMerge w:val="restart"/>
            <w:vAlign w:val="center"/>
          </w:tcPr>
          <w:p w:rsidR="00F0462E" w:rsidRPr="00D37C6D" w:rsidRDefault="00F0462E" w:rsidP="00A61475">
            <w:pPr>
              <w:jc w:val="left"/>
            </w:pPr>
            <w:r w:rsidRPr="00D37C6D">
              <w:rPr>
                <w:rFonts w:hint="eastAsia"/>
              </w:rPr>
              <w:t>功率放大设备</w:t>
            </w:r>
          </w:p>
        </w:tc>
        <w:tc>
          <w:tcPr>
            <w:tcW w:w="4962" w:type="dxa"/>
            <w:vAlign w:val="center"/>
          </w:tcPr>
          <w:p w:rsidR="00F0462E" w:rsidRPr="00D37C6D" w:rsidRDefault="00F0462E" w:rsidP="00A61475">
            <w:pPr>
              <w:jc w:val="left"/>
            </w:pPr>
            <w:r w:rsidRPr="00D37C6D">
              <w:rPr>
                <w:rFonts w:hint="eastAsia"/>
              </w:rPr>
              <w:t>输出功率（立体声）≥</w:t>
            </w:r>
            <w:r w:rsidRPr="00D37C6D">
              <w:rPr>
                <w:rFonts w:hint="eastAsia"/>
              </w:rPr>
              <w:t>8</w:t>
            </w:r>
            <w:r w:rsidRPr="00D37C6D">
              <w:rPr>
                <w:rFonts w:hint="eastAsia"/>
              </w:rPr>
              <w:t>Ω</w:t>
            </w:r>
            <w:r w:rsidRPr="00D37C6D">
              <w:rPr>
                <w:rFonts w:hint="eastAsia"/>
              </w:rPr>
              <w:t>/500Wx2</w:t>
            </w:r>
            <w:r w:rsidRPr="00D37C6D">
              <w:rPr>
                <w:rFonts w:hint="eastAsia"/>
              </w:rPr>
              <w:t>；</w:t>
            </w:r>
            <w:r w:rsidRPr="00D37C6D">
              <w:rPr>
                <w:rFonts w:hint="eastAsia"/>
              </w:rPr>
              <w:t>4</w:t>
            </w:r>
            <w:r w:rsidRPr="00D37C6D">
              <w:rPr>
                <w:rFonts w:hint="eastAsia"/>
              </w:rPr>
              <w:t>Ω</w:t>
            </w:r>
            <w:r w:rsidRPr="00D37C6D">
              <w:rPr>
                <w:rFonts w:hint="eastAsia"/>
              </w:rPr>
              <w:t>/750Wx2</w:t>
            </w:r>
            <w:r w:rsidRPr="00D37C6D">
              <w:rPr>
                <w:rFonts w:hint="eastAsia"/>
              </w:rPr>
              <w:t>；</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2</w:t>
            </w:r>
          </w:p>
        </w:tc>
      </w:tr>
      <w:tr w:rsidR="00F0462E" w:rsidRPr="00D37C6D" w:rsidTr="00A61475">
        <w:trPr>
          <w:trHeight w:val="29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输出接口，不少于</w:t>
            </w:r>
            <w:r w:rsidRPr="00D37C6D">
              <w:rPr>
                <w:rFonts w:hint="eastAsia"/>
              </w:rPr>
              <w:t>2</w:t>
            </w:r>
            <w:r w:rsidRPr="00D37C6D">
              <w:rPr>
                <w:rFonts w:hint="eastAsia"/>
              </w:rPr>
              <w:t>个端子输出：</w:t>
            </w:r>
            <w:r w:rsidRPr="00D37C6D">
              <w:rPr>
                <w:rFonts w:hint="eastAsia"/>
              </w:rPr>
              <w:t>1</w:t>
            </w:r>
            <w:r w:rsidRPr="00D37C6D">
              <w:rPr>
                <w:rFonts w:hint="eastAsia"/>
              </w:rPr>
              <w:t>个立体声输出，</w:t>
            </w:r>
            <w:r w:rsidRPr="00D37C6D">
              <w:rPr>
                <w:rFonts w:hint="eastAsia"/>
              </w:rPr>
              <w:t>1</w:t>
            </w:r>
            <w:r w:rsidRPr="00D37C6D">
              <w:rPr>
                <w:rFonts w:hint="eastAsia"/>
              </w:rPr>
              <w:t>个桥式输出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5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频响：</w:t>
            </w:r>
            <w:r w:rsidRPr="00D37C6D">
              <w:rPr>
                <w:rFonts w:hint="eastAsia"/>
              </w:rPr>
              <w:t>20Hz-20kHz</w:t>
            </w:r>
            <w:r w:rsidRPr="00D37C6D">
              <w:rPr>
                <w:rFonts w:hint="eastAsia"/>
              </w:rPr>
              <w:t>，</w:t>
            </w:r>
            <w:r w:rsidRPr="00D37C6D">
              <w:rPr>
                <w:rFonts w:hint="eastAsia"/>
              </w:rPr>
              <w:t xml:space="preserve"> </w:t>
            </w:r>
            <w:r w:rsidRPr="00D37C6D">
              <w:rPr>
                <w:rFonts w:hint="eastAsia"/>
              </w:rPr>
              <w:t>±</w:t>
            </w:r>
            <w:r w:rsidRPr="00D37C6D">
              <w:rPr>
                <w:rFonts w:hint="eastAsia"/>
              </w:rPr>
              <w:t>1dB</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8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输入灵敏度：≤</w:t>
            </w:r>
            <w:r w:rsidRPr="00D37C6D">
              <w:rPr>
                <w:rFonts w:hint="eastAsia"/>
              </w:rPr>
              <w:t>0.77V</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平衡输入阻抗：</w:t>
            </w:r>
            <w:r w:rsidRPr="00D37C6D">
              <w:rPr>
                <w:rFonts w:hint="eastAsia"/>
              </w:rPr>
              <w:t>20k</w:t>
            </w:r>
            <w:r w:rsidRPr="00D37C6D">
              <w:rPr>
                <w:rFonts w:hint="eastAsia"/>
              </w:rPr>
              <w:t>Ω</w:t>
            </w:r>
            <w:r w:rsidRPr="00D37C6D">
              <w:rPr>
                <w:rFonts w:hint="eastAsia"/>
              </w:rPr>
              <w:t>/</w:t>
            </w:r>
            <w:r w:rsidRPr="00D37C6D">
              <w:rPr>
                <w:rFonts w:hint="eastAsia"/>
              </w:rPr>
              <w:t>平衡，</w:t>
            </w:r>
            <w:r w:rsidRPr="00D37C6D">
              <w:rPr>
                <w:rFonts w:hint="eastAsia"/>
              </w:rPr>
              <w:t>10k</w:t>
            </w:r>
            <w:r w:rsidRPr="00D37C6D">
              <w:rPr>
                <w:rFonts w:hint="eastAsia"/>
              </w:rPr>
              <w:t>Ω</w:t>
            </w:r>
            <w:r w:rsidRPr="00D37C6D">
              <w:rPr>
                <w:rFonts w:hint="eastAsia"/>
              </w:rPr>
              <w:t>/</w:t>
            </w:r>
            <w:r w:rsidRPr="00D37C6D">
              <w:rPr>
                <w:rFonts w:hint="eastAsia"/>
              </w:rPr>
              <w:t>非平衡；</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5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信噪比≥</w:t>
            </w:r>
            <w:r w:rsidRPr="00D37C6D">
              <w:rPr>
                <w:rFonts w:hint="eastAsia"/>
              </w:rPr>
              <w:t>100dB</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6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失真度≤</w:t>
            </w:r>
            <w:r w:rsidRPr="00D37C6D">
              <w:rPr>
                <w:rFonts w:hint="eastAsia"/>
              </w:rPr>
              <w:t>0.05%</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4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阻尼系数：</w:t>
            </w:r>
            <w:r w:rsidRPr="00D37C6D">
              <w:rPr>
                <w:rFonts w:hint="eastAsia"/>
              </w:rPr>
              <w:t>f=1KHz 8</w:t>
            </w:r>
            <w:r w:rsidRPr="00D37C6D">
              <w:rPr>
                <w:rFonts w:hint="eastAsia"/>
              </w:rPr>
              <w:t>Ω≥</w:t>
            </w:r>
            <w:r w:rsidRPr="00D37C6D">
              <w:rPr>
                <w:rFonts w:hint="eastAsia"/>
              </w:rPr>
              <w:t>230</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59"/>
        </w:trPr>
        <w:tc>
          <w:tcPr>
            <w:tcW w:w="675" w:type="dxa"/>
            <w:vMerge w:val="restart"/>
            <w:vAlign w:val="center"/>
          </w:tcPr>
          <w:p w:rsidR="00F0462E" w:rsidRPr="00D37C6D" w:rsidRDefault="00F0462E" w:rsidP="00A61475">
            <w:pPr>
              <w:jc w:val="left"/>
            </w:pPr>
            <w:r w:rsidRPr="00D37C6D">
              <w:t>11</w:t>
            </w:r>
          </w:p>
        </w:tc>
        <w:tc>
          <w:tcPr>
            <w:tcW w:w="1701" w:type="dxa"/>
            <w:vMerge w:val="restart"/>
            <w:vAlign w:val="center"/>
          </w:tcPr>
          <w:p w:rsidR="00F0462E" w:rsidRPr="00D37C6D" w:rsidRDefault="00F0462E" w:rsidP="00A61475">
            <w:pPr>
              <w:jc w:val="left"/>
            </w:pPr>
            <w:r w:rsidRPr="00D37C6D">
              <w:rPr>
                <w:rFonts w:hint="eastAsia"/>
              </w:rPr>
              <w:t>数字音频处理器</w:t>
            </w:r>
          </w:p>
        </w:tc>
        <w:tc>
          <w:tcPr>
            <w:tcW w:w="4962" w:type="dxa"/>
            <w:vAlign w:val="center"/>
          </w:tcPr>
          <w:p w:rsidR="00F0462E" w:rsidRPr="00D37C6D" w:rsidRDefault="00F0462E" w:rsidP="00A61475">
            <w:pPr>
              <w:jc w:val="left"/>
            </w:pPr>
            <w:r w:rsidRPr="00D37C6D">
              <w:rPr>
                <w:rFonts w:hint="eastAsia"/>
              </w:rPr>
              <w:t>输入</w:t>
            </w:r>
            <w:r w:rsidRPr="00D37C6D">
              <w:rPr>
                <w:rFonts w:hint="eastAsia"/>
              </w:rPr>
              <w:t>/</w:t>
            </w:r>
            <w:r w:rsidRPr="00D37C6D">
              <w:rPr>
                <w:rFonts w:hint="eastAsia"/>
              </w:rPr>
              <w:t>输出：≥</w:t>
            </w:r>
            <w:r w:rsidRPr="00D37C6D">
              <w:rPr>
                <w:rFonts w:hint="eastAsia"/>
              </w:rPr>
              <w:t>8</w:t>
            </w:r>
            <w:r w:rsidRPr="00D37C6D">
              <w:rPr>
                <w:rFonts w:hint="eastAsia"/>
              </w:rPr>
              <w:t>路话筒输入</w:t>
            </w:r>
            <w:r w:rsidRPr="00D37C6D">
              <w:rPr>
                <w:rFonts w:hint="eastAsia"/>
              </w:rPr>
              <w:t>/8</w:t>
            </w:r>
            <w:r w:rsidRPr="00D37C6D">
              <w:rPr>
                <w:rFonts w:hint="eastAsia"/>
              </w:rPr>
              <w:t>路线路输出</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25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输入每通道处理不少于：智能混音器、路由矩阵器、扩展器、压缩器、均衡器</w:t>
            </w:r>
            <w:r w:rsidRPr="00D37C6D">
              <w:rPr>
                <w:rFonts w:hint="eastAsia"/>
              </w:rPr>
              <w:t>(5</w:t>
            </w:r>
            <w:r w:rsidRPr="00D37C6D">
              <w:rPr>
                <w:rFonts w:hint="eastAsia"/>
              </w:rPr>
              <w:t>段</w:t>
            </w:r>
            <w:r w:rsidRPr="00D37C6D">
              <w:rPr>
                <w:rFonts w:hint="eastAsia"/>
              </w:rPr>
              <w:t>)</w:t>
            </w:r>
            <w:r w:rsidRPr="00D37C6D">
              <w:rPr>
                <w:rFonts w:hint="eastAsia"/>
              </w:rPr>
              <w:t>、闪避器、自动噪声消除器、自动增益控制器、自动混音器、前级放大器、信号发生器、</w:t>
            </w:r>
            <w:r w:rsidRPr="00D37C6D">
              <w:rPr>
                <w:rFonts w:hint="eastAsia"/>
              </w:rPr>
              <w:t>48V</w:t>
            </w:r>
            <w:r w:rsidRPr="00D37C6D">
              <w:rPr>
                <w:rFonts w:hint="eastAsia"/>
              </w:rPr>
              <w:t>幻象供电器</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84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输出每通道处理不少于：延时器、反相器、分频器、均衡器</w:t>
            </w:r>
            <w:r w:rsidRPr="00D37C6D">
              <w:rPr>
                <w:rFonts w:hint="eastAsia"/>
              </w:rPr>
              <w:t>(9</w:t>
            </w:r>
            <w:r w:rsidRPr="00D37C6D">
              <w:rPr>
                <w:rFonts w:hint="eastAsia"/>
              </w:rPr>
              <w:t>段</w:t>
            </w:r>
            <w:r w:rsidRPr="00D37C6D">
              <w:rPr>
                <w:rFonts w:hint="eastAsia"/>
              </w:rPr>
              <w:t>)</w:t>
            </w:r>
            <w:r w:rsidRPr="00D37C6D">
              <w:rPr>
                <w:rFonts w:hint="eastAsia"/>
              </w:rPr>
              <w:t>、滤波器、压限器</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26"/>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w:t>
            </w:r>
            <w:r w:rsidRPr="00D37C6D">
              <w:rPr>
                <w:rFonts w:hint="eastAsia"/>
              </w:rPr>
              <w:t>1.8</w:t>
            </w:r>
            <w:r w:rsidRPr="00D37C6D">
              <w:rPr>
                <w:rFonts w:hint="eastAsia"/>
              </w:rPr>
              <w:t>英寸</w:t>
            </w:r>
            <w:r w:rsidRPr="00D37C6D">
              <w:rPr>
                <w:rFonts w:hint="eastAsia"/>
              </w:rPr>
              <w:t>LCD</w:t>
            </w:r>
            <w:r w:rsidRPr="00D37C6D">
              <w:rPr>
                <w:rFonts w:hint="eastAsia"/>
              </w:rPr>
              <w:t>屏，系统两级操作权限管理功能，高速</w:t>
            </w:r>
            <w:r w:rsidRPr="00D37C6D">
              <w:rPr>
                <w:rFonts w:hint="eastAsia"/>
              </w:rPr>
              <w:t>48bit</w:t>
            </w:r>
            <w:r w:rsidRPr="00D37C6D">
              <w:rPr>
                <w:rFonts w:hint="eastAsia"/>
              </w:rPr>
              <w:t>处理内核</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w:t>
            </w:r>
            <w:r w:rsidRPr="00D37C6D">
              <w:rPr>
                <w:rFonts w:hint="eastAsia"/>
              </w:rPr>
              <w:t>24 bit</w:t>
            </w:r>
            <w:r w:rsidRPr="00D37C6D">
              <w:rPr>
                <w:rFonts w:hint="eastAsia"/>
              </w:rPr>
              <w:t>的</w:t>
            </w:r>
            <w:r w:rsidRPr="00D37C6D">
              <w:rPr>
                <w:rFonts w:hint="eastAsia"/>
              </w:rPr>
              <w:t>A/D</w:t>
            </w:r>
            <w:r w:rsidRPr="00D37C6D">
              <w:rPr>
                <w:rFonts w:hint="eastAsia"/>
              </w:rPr>
              <w:t>、</w:t>
            </w:r>
            <w:r w:rsidRPr="00D37C6D">
              <w:rPr>
                <w:rFonts w:hint="eastAsia"/>
              </w:rPr>
              <w:t>D/A</w:t>
            </w:r>
            <w:r w:rsidRPr="00D37C6D">
              <w:rPr>
                <w:rFonts w:hint="eastAsia"/>
              </w:rPr>
              <w:t>转换，配置</w:t>
            </w:r>
            <w:r w:rsidRPr="00D37C6D">
              <w:rPr>
                <w:rFonts w:hint="eastAsia"/>
              </w:rPr>
              <w:t>RS-485</w:t>
            </w:r>
            <w:r w:rsidRPr="00D37C6D">
              <w:rPr>
                <w:rFonts w:hint="eastAsia"/>
              </w:rPr>
              <w:t>摄像机控制端口，具备自动摄像跟踪功能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5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RS-232</w:t>
            </w:r>
            <w:r w:rsidRPr="00D37C6D">
              <w:rPr>
                <w:rFonts w:hint="eastAsia"/>
              </w:rPr>
              <w:t>控制协议开放，兼容智能中央控制系统，可编程</w:t>
            </w:r>
            <w:r w:rsidRPr="00D37C6D">
              <w:rPr>
                <w:rFonts w:hint="eastAsia"/>
              </w:rPr>
              <w:t>GPIO</w:t>
            </w:r>
            <w:r w:rsidRPr="00D37C6D">
              <w:rPr>
                <w:rFonts w:hint="eastAsia"/>
              </w:rPr>
              <w:t>控制接口，自适应</w:t>
            </w:r>
            <w:r w:rsidRPr="00D37C6D">
              <w:rPr>
                <w:rFonts w:hint="eastAsia"/>
              </w:rPr>
              <w:t>POE</w:t>
            </w:r>
            <w:r w:rsidRPr="00D37C6D">
              <w:rPr>
                <w:rFonts w:hint="eastAsia"/>
              </w:rPr>
              <w:t>控制接口</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不少于</w:t>
            </w:r>
            <w:r w:rsidRPr="00D37C6D">
              <w:rPr>
                <w:rFonts w:hint="eastAsia"/>
              </w:rPr>
              <w:t>40</w:t>
            </w:r>
            <w:r w:rsidRPr="00D37C6D">
              <w:rPr>
                <w:rFonts w:hint="eastAsia"/>
              </w:rPr>
              <w:t>组场景预设，可支持远程管理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可配置墙面触摸屏或智能中控触摸屏，实现场景调用、模式切换等各功能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8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具备</w:t>
            </w:r>
            <w:r w:rsidRPr="00D37C6D">
              <w:rPr>
                <w:rFonts w:hint="eastAsia"/>
              </w:rPr>
              <w:t>LAN</w:t>
            </w:r>
            <w:r w:rsidRPr="00D37C6D">
              <w:rPr>
                <w:rFonts w:hint="eastAsia"/>
              </w:rPr>
              <w:t>网络数据传输及控制端口</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3"/>
        </w:trPr>
        <w:tc>
          <w:tcPr>
            <w:tcW w:w="675" w:type="dxa"/>
            <w:vAlign w:val="center"/>
          </w:tcPr>
          <w:p w:rsidR="00F0462E" w:rsidRPr="00D37C6D" w:rsidRDefault="00F0462E" w:rsidP="00A61475">
            <w:pPr>
              <w:jc w:val="left"/>
            </w:pPr>
            <w:r w:rsidRPr="00D37C6D">
              <w:t>12</w:t>
            </w:r>
          </w:p>
        </w:tc>
        <w:tc>
          <w:tcPr>
            <w:tcW w:w="1701" w:type="dxa"/>
            <w:vAlign w:val="center"/>
          </w:tcPr>
          <w:p w:rsidR="00F0462E" w:rsidRPr="00D37C6D" w:rsidRDefault="00F0462E" w:rsidP="00A61475">
            <w:pPr>
              <w:jc w:val="left"/>
            </w:pPr>
            <w:r w:rsidRPr="00D37C6D">
              <w:rPr>
                <w:rFonts w:hint="eastAsia"/>
              </w:rPr>
              <w:t>时序电源管理器</w:t>
            </w:r>
          </w:p>
        </w:tc>
        <w:tc>
          <w:tcPr>
            <w:tcW w:w="4962" w:type="dxa"/>
            <w:vAlign w:val="center"/>
          </w:tcPr>
          <w:p w:rsidR="00F0462E" w:rsidRPr="00D37C6D" w:rsidRDefault="00F0462E" w:rsidP="00A61475">
            <w:pPr>
              <w:jc w:val="left"/>
            </w:pPr>
            <w:r w:rsidRPr="00D37C6D">
              <w:rPr>
                <w:rFonts w:hint="eastAsia"/>
              </w:rPr>
              <w:t>最大输入电流≥</w:t>
            </w:r>
            <w:r w:rsidRPr="00D37C6D">
              <w:rPr>
                <w:rFonts w:hint="eastAsia"/>
              </w:rPr>
              <w:t>60A</w:t>
            </w:r>
            <w:r w:rsidRPr="00D37C6D">
              <w:rPr>
                <w:rFonts w:hint="eastAsia"/>
              </w:rPr>
              <w:t>，单路最大输出电流≥</w:t>
            </w:r>
            <w:r w:rsidRPr="00D37C6D">
              <w:rPr>
                <w:rFonts w:hint="eastAsia"/>
              </w:rPr>
              <w:t>30A</w:t>
            </w:r>
            <w:r w:rsidRPr="00D37C6D">
              <w:rPr>
                <w:rFonts w:hint="eastAsia"/>
              </w:rPr>
              <w:t>；，工作电压：</w:t>
            </w:r>
            <w:r w:rsidRPr="00D37C6D">
              <w:rPr>
                <w:rFonts w:hint="eastAsia"/>
              </w:rPr>
              <w:t>220V/50-60Hz</w:t>
            </w:r>
            <w:r w:rsidRPr="00D37C6D">
              <w:rPr>
                <w:rFonts w:hint="eastAsia"/>
              </w:rPr>
              <w:t>；前面板</w:t>
            </w:r>
            <w:r w:rsidRPr="00D37C6D">
              <w:rPr>
                <w:rFonts w:hint="eastAsia"/>
              </w:rPr>
              <w:t>1</w:t>
            </w:r>
            <w:r w:rsidRPr="00D37C6D">
              <w:rPr>
                <w:rFonts w:hint="eastAsia"/>
              </w:rPr>
              <w:t>路直通式万用插，后面板</w:t>
            </w:r>
            <w:r w:rsidRPr="00D37C6D">
              <w:rPr>
                <w:rFonts w:hint="eastAsia"/>
              </w:rPr>
              <w:t>8</w:t>
            </w:r>
            <w:r w:rsidRPr="00D37C6D">
              <w:rPr>
                <w:rFonts w:hint="eastAsia"/>
              </w:rPr>
              <w:t>个受控万用插座；保险：前端配置保险开关按钮（直通）；电压表：数字显示电压表；</w:t>
            </w:r>
            <w:r w:rsidRPr="00D37C6D">
              <w:t xml:space="preserve"> </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rPr>
          <w:trHeight w:val="53"/>
        </w:trPr>
        <w:tc>
          <w:tcPr>
            <w:tcW w:w="675" w:type="dxa"/>
            <w:vAlign w:val="center"/>
          </w:tcPr>
          <w:p w:rsidR="00F0462E" w:rsidRPr="00D37C6D" w:rsidRDefault="00F0462E" w:rsidP="00A61475">
            <w:pPr>
              <w:jc w:val="left"/>
            </w:pPr>
            <w:r w:rsidRPr="00D37C6D">
              <w:t>13</w:t>
            </w:r>
          </w:p>
        </w:tc>
        <w:tc>
          <w:tcPr>
            <w:tcW w:w="1701" w:type="dxa"/>
            <w:vAlign w:val="center"/>
          </w:tcPr>
          <w:p w:rsidR="00F0462E" w:rsidRPr="00D37C6D" w:rsidRDefault="00F0462E" w:rsidP="00A61475">
            <w:pPr>
              <w:jc w:val="left"/>
            </w:pPr>
            <w:r w:rsidRPr="00D37C6D">
              <w:rPr>
                <w:rFonts w:hint="eastAsia"/>
              </w:rPr>
              <w:t>反馈抑制器</w:t>
            </w:r>
          </w:p>
        </w:tc>
        <w:tc>
          <w:tcPr>
            <w:tcW w:w="4962" w:type="dxa"/>
            <w:vAlign w:val="center"/>
          </w:tcPr>
          <w:p w:rsidR="00F0462E" w:rsidRPr="00D37C6D" w:rsidRDefault="00F0462E" w:rsidP="00A61475">
            <w:pPr>
              <w:jc w:val="left"/>
            </w:pPr>
            <w:r w:rsidRPr="00D37C6D">
              <w:rPr>
                <w:rFonts w:hint="eastAsia"/>
              </w:rPr>
              <w:t>采样率</w:t>
            </w:r>
            <w:r w:rsidRPr="00D37C6D">
              <w:rPr>
                <w:rFonts w:hint="eastAsia"/>
              </w:rPr>
              <w:t xml:space="preserve">: 48KHz </w:t>
            </w:r>
            <w:r w:rsidRPr="00D37C6D">
              <w:rPr>
                <w:rFonts w:hint="eastAsia"/>
              </w:rPr>
              <w:t>动态范围≥</w:t>
            </w:r>
            <w:r w:rsidRPr="00D37C6D">
              <w:rPr>
                <w:rFonts w:hint="eastAsia"/>
              </w:rPr>
              <w:t>109dB</w:t>
            </w:r>
            <w:r w:rsidRPr="00D37C6D">
              <w:rPr>
                <w:rFonts w:hint="eastAsia"/>
              </w:rPr>
              <w:t>，</w:t>
            </w:r>
            <w:r w:rsidRPr="00D37C6D">
              <w:rPr>
                <w:rFonts w:hint="eastAsia"/>
              </w:rPr>
              <w:t xml:space="preserve">A </w:t>
            </w:r>
            <w:r w:rsidRPr="00D37C6D">
              <w:rPr>
                <w:rFonts w:hint="eastAsia"/>
              </w:rPr>
              <w:t>计权≥</w:t>
            </w:r>
            <w:r w:rsidRPr="00D37C6D">
              <w:rPr>
                <w:rFonts w:hint="eastAsia"/>
              </w:rPr>
              <w:t xml:space="preserve">106dB </w:t>
            </w:r>
            <w:r w:rsidRPr="00D37C6D">
              <w:rPr>
                <w:rFonts w:hint="eastAsia"/>
              </w:rPr>
              <w:t>不计权；带宽</w:t>
            </w:r>
            <w:r w:rsidRPr="00D37C6D">
              <w:rPr>
                <w:rFonts w:hint="eastAsia"/>
              </w:rPr>
              <w:t>22KHz</w:t>
            </w:r>
            <w:r w:rsidRPr="00D37C6D">
              <w:rPr>
                <w:rFonts w:hint="eastAsia"/>
              </w:rPr>
              <w:t>，总谐波失真</w:t>
            </w:r>
            <w:r w:rsidRPr="00D37C6D">
              <w:rPr>
                <w:rFonts w:hint="eastAsia"/>
              </w:rPr>
              <w:t xml:space="preserve">+ </w:t>
            </w:r>
            <w:r w:rsidRPr="00D37C6D">
              <w:rPr>
                <w:rFonts w:hint="eastAsia"/>
              </w:rPr>
              <w:t>噪声</w:t>
            </w:r>
            <w:r w:rsidRPr="00D37C6D">
              <w:rPr>
                <w:rFonts w:hint="eastAsia"/>
              </w:rPr>
              <w:t xml:space="preserve">: </w:t>
            </w:r>
            <w:r w:rsidRPr="00D37C6D">
              <w:rPr>
                <w:rFonts w:hint="eastAsia"/>
              </w:rPr>
              <w:t>典型值≤</w:t>
            </w:r>
            <w:r w:rsidRPr="00D37C6D">
              <w:rPr>
                <w:rFonts w:hint="eastAsia"/>
              </w:rPr>
              <w:t>0.003%</w:t>
            </w:r>
            <w:r w:rsidRPr="00D37C6D">
              <w:rPr>
                <w:rFonts w:hint="eastAsia"/>
              </w:rPr>
              <w:t>，输出电平</w:t>
            </w:r>
            <w:r w:rsidRPr="00D37C6D">
              <w:rPr>
                <w:rFonts w:hint="eastAsia"/>
              </w:rPr>
              <w:t>+4dBu</w:t>
            </w:r>
            <w:r w:rsidRPr="00D37C6D">
              <w:rPr>
                <w:rFonts w:hint="eastAsia"/>
              </w:rPr>
              <w:t>，</w:t>
            </w:r>
            <w:r w:rsidRPr="00D37C6D">
              <w:rPr>
                <w:rFonts w:hint="eastAsia"/>
              </w:rPr>
              <w:t>1KHz</w:t>
            </w:r>
            <w:r w:rsidRPr="00D37C6D">
              <w:rPr>
                <w:rFonts w:hint="eastAsia"/>
              </w:rPr>
              <w:t>，频率响应特性</w:t>
            </w:r>
            <w:r w:rsidRPr="00D37C6D">
              <w:rPr>
                <w:rFonts w:hint="eastAsia"/>
              </w:rPr>
              <w:t>: 20Hz-20KHz</w:t>
            </w:r>
            <w:r w:rsidRPr="00D37C6D">
              <w:rPr>
                <w:rFonts w:hint="eastAsia"/>
              </w:rPr>
              <w:t>，±</w:t>
            </w:r>
            <w:r w:rsidRPr="00D37C6D">
              <w:rPr>
                <w:rFonts w:hint="eastAsia"/>
              </w:rPr>
              <w:t>0.5dB</w:t>
            </w:r>
            <w:r w:rsidRPr="00D37C6D">
              <w:rPr>
                <w:rFonts w:hint="eastAsia"/>
              </w:rPr>
              <w:t>，交叉话音典型值≥</w:t>
            </w:r>
            <w:r w:rsidRPr="00D37C6D">
              <w:rPr>
                <w:rFonts w:hint="eastAsia"/>
              </w:rPr>
              <w:t>80dB</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Align w:val="center"/>
          </w:tcPr>
          <w:p w:rsidR="00F0462E" w:rsidRPr="00D37C6D" w:rsidRDefault="00F0462E" w:rsidP="00A61475">
            <w:pPr>
              <w:jc w:val="left"/>
            </w:pPr>
            <w:r w:rsidRPr="00D37C6D">
              <w:t>14</w:t>
            </w:r>
          </w:p>
        </w:tc>
        <w:tc>
          <w:tcPr>
            <w:tcW w:w="1701" w:type="dxa"/>
            <w:vAlign w:val="center"/>
          </w:tcPr>
          <w:p w:rsidR="00F0462E" w:rsidRPr="00D37C6D" w:rsidRDefault="00F0462E" w:rsidP="00A61475">
            <w:pPr>
              <w:jc w:val="left"/>
            </w:pPr>
            <w:r w:rsidRPr="00D37C6D">
              <w:rPr>
                <w:rFonts w:hint="eastAsia"/>
              </w:rPr>
              <w:t>调音台</w:t>
            </w:r>
          </w:p>
        </w:tc>
        <w:tc>
          <w:tcPr>
            <w:tcW w:w="4962" w:type="dxa"/>
            <w:vAlign w:val="center"/>
          </w:tcPr>
          <w:p w:rsidR="00F0462E" w:rsidRPr="00D37C6D" w:rsidRDefault="00F0462E" w:rsidP="00A61475">
            <w:pPr>
              <w:jc w:val="left"/>
            </w:pPr>
            <w:r w:rsidRPr="00D37C6D">
              <w:rPr>
                <w:rFonts w:hint="eastAsia"/>
              </w:rPr>
              <w:t>16</w:t>
            </w:r>
            <w:r w:rsidRPr="00D37C6D">
              <w:rPr>
                <w:rFonts w:hint="eastAsia"/>
              </w:rPr>
              <w:t>个话筒</w:t>
            </w:r>
            <w:r w:rsidRPr="00D37C6D">
              <w:rPr>
                <w:rFonts w:hint="eastAsia"/>
              </w:rPr>
              <w:t>/20</w:t>
            </w:r>
            <w:r w:rsidRPr="00D37C6D">
              <w:rPr>
                <w:rFonts w:hint="eastAsia"/>
              </w:rPr>
              <w:t>个线路输入（</w:t>
            </w:r>
            <w:r w:rsidRPr="00D37C6D">
              <w:rPr>
                <w:rFonts w:hint="eastAsia"/>
              </w:rPr>
              <w:t>12</w:t>
            </w:r>
            <w:r w:rsidRPr="00D37C6D">
              <w:rPr>
                <w:rFonts w:hint="eastAsia"/>
              </w:rPr>
              <w:t>个单声道</w:t>
            </w:r>
            <w:r w:rsidRPr="00D37C6D">
              <w:rPr>
                <w:rFonts w:hint="eastAsia"/>
              </w:rPr>
              <w:t>+4</w:t>
            </w:r>
            <w:r w:rsidRPr="00D37C6D">
              <w:rPr>
                <w:rFonts w:hint="eastAsia"/>
              </w:rPr>
              <w:t>个立体声），</w:t>
            </w:r>
            <w:r w:rsidRPr="00D37C6D">
              <w:rPr>
                <w:rFonts w:hint="eastAsia"/>
              </w:rPr>
              <w:t>4</w:t>
            </w:r>
            <w:r w:rsidRPr="00D37C6D">
              <w:rPr>
                <w:rFonts w:hint="eastAsia"/>
              </w:rPr>
              <w:t>编组母线</w:t>
            </w:r>
            <w:r w:rsidRPr="00D37C6D">
              <w:rPr>
                <w:rFonts w:hint="eastAsia"/>
              </w:rPr>
              <w:t>+1</w:t>
            </w:r>
            <w:r w:rsidRPr="00D37C6D">
              <w:rPr>
                <w:rFonts w:hint="eastAsia"/>
              </w:rPr>
              <w:t>立体声不限，</w:t>
            </w:r>
            <w:r w:rsidRPr="00D37C6D">
              <w:rPr>
                <w:rFonts w:hint="eastAsia"/>
              </w:rPr>
              <w:t>4</w:t>
            </w:r>
            <w:r w:rsidRPr="00D37C6D">
              <w:rPr>
                <w:rFonts w:hint="eastAsia"/>
              </w:rPr>
              <w:t>路</w:t>
            </w:r>
            <w:r w:rsidRPr="00D37C6D">
              <w:rPr>
                <w:rFonts w:hint="eastAsia"/>
              </w:rPr>
              <w:t>AUX</w:t>
            </w:r>
            <w:r w:rsidRPr="00D37C6D">
              <w:rPr>
                <w:rFonts w:hint="eastAsia"/>
              </w:rPr>
              <w:t>，具备高级效果器，含</w:t>
            </w:r>
            <w:r w:rsidRPr="00D37C6D">
              <w:rPr>
                <w:rFonts w:hint="eastAsia"/>
              </w:rPr>
              <w:t>24</w:t>
            </w:r>
            <w:r w:rsidRPr="00D37C6D">
              <w:rPr>
                <w:rFonts w:hint="eastAsia"/>
              </w:rPr>
              <w:t>组预制效果</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Align w:val="center"/>
          </w:tcPr>
          <w:p w:rsidR="00F0462E" w:rsidRPr="00D37C6D" w:rsidRDefault="00F0462E" w:rsidP="00A61475">
            <w:pPr>
              <w:jc w:val="left"/>
            </w:pPr>
            <w:r w:rsidRPr="00D37C6D">
              <w:t>15</w:t>
            </w:r>
          </w:p>
        </w:tc>
        <w:tc>
          <w:tcPr>
            <w:tcW w:w="1701" w:type="dxa"/>
            <w:vAlign w:val="center"/>
          </w:tcPr>
          <w:p w:rsidR="00F0462E" w:rsidRPr="00D37C6D" w:rsidRDefault="00F0462E" w:rsidP="00A61475">
            <w:pPr>
              <w:jc w:val="left"/>
            </w:pPr>
            <w:r w:rsidRPr="00D37C6D">
              <w:rPr>
                <w:rFonts w:hint="eastAsia"/>
              </w:rPr>
              <w:t>有源监听音箱</w:t>
            </w:r>
          </w:p>
        </w:tc>
        <w:tc>
          <w:tcPr>
            <w:tcW w:w="4962" w:type="dxa"/>
            <w:vAlign w:val="center"/>
          </w:tcPr>
          <w:p w:rsidR="00F0462E" w:rsidRPr="00D37C6D" w:rsidRDefault="00F0462E" w:rsidP="00A61475">
            <w:pPr>
              <w:jc w:val="left"/>
            </w:pPr>
            <w:r w:rsidRPr="00D37C6D">
              <w:rPr>
                <w:rFonts w:hint="eastAsia"/>
              </w:rPr>
              <w:t>2</w:t>
            </w:r>
            <w:r w:rsidRPr="00D37C6D">
              <w:rPr>
                <w:rFonts w:hint="eastAsia"/>
              </w:rPr>
              <w:t>声道有源监听音箱，额定功率高音≥</w:t>
            </w:r>
            <w:r w:rsidRPr="00D37C6D">
              <w:rPr>
                <w:rFonts w:hint="eastAsia"/>
              </w:rPr>
              <w:t>13W</w:t>
            </w:r>
            <w:r w:rsidRPr="00D37C6D">
              <w:rPr>
                <w:rFonts w:hint="eastAsia"/>
              </w:rPr>
              <w:t>；低音≥</w:t>
            </w:r>
            <w:r w:rsidRPr="00D37C6D">
              <w:rPr>
                <w:rFonts w:hint="eastAsia"/>
              </w:rPr>
              <w:t>17W</w:t>
            </w:r>
            <w:r w:rsidRPr="00D37C6D">
              <w:rPr>
                <w:rFonts w:hint="eastAsia"/>
              </w:rPr>
              <w:t>，信噪比≥</w:t>
            </w:r>
            <w:r w:rsidRPr="00D37C6D">
              <w:rPr>
                <w:rFonts w:hint="eastAsia"/>
              </w:rPr>
              <w:t>85dBA</w:t>
            </w:r>
            <w:r w:rsidRPr="00D37C6D">
              <w:rPr>
                <w:rFonts w:hint="eastAsia"/>
              </w:rPr>
              <w:t>，灵敏度≤</w:t>
            </w:r>
            <w:r w:rsidRPr="00D37C6D">
              <w:rPr>
                <w:rFonts w:hint="eastAsia"/>
              </w:rPr>
              <w:t>700</w:t>
            </w:r>
            <w:r w:rsidRPr="00D37C6D">
              <w:rPr>
                <w:rFonts w:hint="eastAsia"/>
              </w:rPr>
              <w:t>±</w:t>
            </w:r>
            <w:r w:rsidRPr="00D37C6D">
              <w:rPr>
                <w:rFonts w:hint="eastAsia"/>
              </w:rPr>
              <w:t>50mV</w:t>
            </w:r>
            <w:r w:rsidRPr="00D37C6D">
              <w:rPr>
                <w:rFonts w:hint="eastAsia"/>
              </w:rPr>
              <w:t>；</w:t>
            </w:r>
            <w:r w:rsidRPr="00D37C6D">
              <w:rPr>
                <w:rFonts w:hint="eastAsia"/>
              </w:rPr>
              <w:t>AUX</w:t>
            </w:r>
            <w:r w:rsidRPr="00D37C6D">
              <w:rPr>
                <w:rFonts w:hint="eastAsia"/>
              </w:rPr>
              <w:t>：</w:t>
            </w:r>
            <w:r w:rsidRPr="00D37C6D">
              <w:rPr>
                <w:rFonts w:hint="eastAsia"/>
              </w:rPr>
              <w:t>550</w:t>
            </w:r>
            <w:r w:rsidRPr="00D37C6D">
              <w:rPr>
                <w:rFonts w:hint="eastAsia"/>
              </w:rPr>
              <w:t>±</w:t>
            </w:r>
            <w:r w:rsidRPr="00D37C6D">
              <w:rPr>
                <w:rFonts w:hint="eastAsia"/>
              </w:rPr>
              <w:t>50mV</w:t>
            </w:r>
            <w:r w:rsidRPr="00D37C6D">
              <w:rPr>
                <w:rFonts w:hint="eastAsia"/>
              </w:rPr>
              <w:t>，频响范围高音：</w:t>
            </w:r>
            <w:r w:rsidRPr="00D37C6D">
              <w:rPr>
                <w:rFonts w:hint="eastAsia"/>
              </w:rPr>
              <w:t>3.3KHz-20KHz</w:t>
            </w:r>
            <w:r w:rsidRPr="00D37C6D">
              <w:rPr>
                <w:rFonts w:hint="eastAsia"/>
              </w:rPr>
              <w:t>；低音：</w:t>
            </w:r>
            <w:r w:rsidRPr="00D37C6D">
              <w:rPr>
                <w:rFonts w:hint="eastAsia"/>
              </w:rPr>
              <w:t>30Hz-3KHz</w:t>
            </w:r>
            <w:r w:rsidRPr="00D37C6D">
              <w:rPr>
                <w:rFonts w:hint="eastAsia"/>
              </w:rPr>
              <w:t>，音箱控制侧调节</w:t>
            </w:r>
          </w:p>
        </w:tc>
        <w:tc>
          <w:tcPr>
            <w:tcW w:w="567" w:type="dxa"/>
            <w:vAlign w:val="center"/>
          </w:tcPr>
          <w:p w:rsidR="00F0462E" w:rsidRPr="00D37C6D" w:rsidRDefault="00F0462E" w:rsidP="00A61475">
            <w:pPr>
              <w:jc w:val="left"/>
            </w:pPr>
            <w:r w:rsidRPr="00D37C6D">
              <w:rPr>
                <w:rFonts w:hint="eastAsia"/>
              </w:rPr>
              <w:t>支</w:t>
            </w:r>
          </w:p>
        </w:tc>
        <w:tc>
          <w:tcPr>
            <w:tcW w:w="617" w:type="dxa"/>
            <w:vAlign w:val="center"/>
          </w:tcPr>
          <w:p w:rsidR="00F0462E" w:rsidRPr="00D37C6D" w:rsidRDefault="00F0462E" w:rsidP="00A61475">
            <w:pPr>
              <w:jc w:val="left"/>
            </w:pPr>
            <w:r w:rsidRPr="00D37C6D">
              <w:rPr>
                <w:rFonts w:hint="eastAsia"/>
              </w:rPr>
              <w:t>2</w:t>
            </w:r>
          </w:p>
        </w:tc>
      </w:tr>
      <w:tr w:rsidR="00F0462E" w:rsidRPr="00D37C6D" w:rsidTr="00A61475">
        <w:tc>
          <w:tcPr>
            <w:tcW w:w="675" w:type="dxa"/>
            <w:vMerge w:val="restart"/>
            <w:vAlign w:val="center"/>
          </w:tcPr>
          <w:p w:rsidR="00F0462E" w:rsidRPr="00D37C6D" w:rsidRDefault="00F0462E" w:rsidP="00A61475">
            <w:pPr>
              <w:jc w:val="left"/>
            </w:pPr>
            <w:r w:rsidRPr="00D37C6D">
              <w:t>16</w:t>
            </w:r>
          </w:p>
        </w:tc>
        <w:tc>
          <w:tcPr>
            <w:tcW w:w="1701" w:type="dxa"/>
            <w:vMerge w:val="restart"/>
            <w:vAlign w:val="center"/>
          </w:tcPr>
          <w:p w:rsidR="00F0462E" w:rsidRPr="00D37C6D" w:rsidRDefault="00F0462E" w:rsidP="00A61475">
            <w:pPr>
              <w:jc w:val="left"/>
            </w:pPr>
            <w:r w:rsidRPr="00D37C6D">
              <w:rPr>
                <w:rFonts w:hint="eastAsia"/>
              </w:rPr>
              <w:t>会议系统主机</w:t>
            </w:r>
          </w:p>
        </w:tc>
        <w:tc>
          <w:tcPr>
            <w:tcW w:w="4962" w:type="dxa"/>
            <w:vAlign w:val="center"/>
          </w:tcPr>
          <w:p w:rsidR="00F0462E" w:rsidRPr="00D37C6D" w:rsidRDefault="00F0462E" w:rsidP="00A61475">
            <w:pPr>
              <w:jc w:val="left"/>
            </w:pPr>
            <w:r w:rsidRPr="00D37C6D">
              <w:rPr>
                <w:rFonts w:hint="eastAsia"/>
              </w:rPr>
              <w:t>须兼容</w:t>
            </w:r>
            <w:r w:rsidRPr="00D37C6D">
              <w:rPr>
                <w:rFonts w:hint="eastAsia"/>
              </w:rPr>
              <w:t>IEC 60914</w:t>
            </w:r>
            <w:r w:rsidRPr="00D37C6D">
              <w:rPr>
                <w:rFonts w:hint="eastAsia"/>
              </w:rPr>
              <w:t>，</w:t>
            </w:r>
            <w:r w:rsidRPr="00D37C6D">
              <w:rPr>
                <w:rFonts w:hint="eastAsia"/>
              </w:rPr>
              <w:t>GBT 15381-94</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42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具有环形手拉手功能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2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内置高性能</w:t>
            </w:r>
            <w:r w:rsidRPr="00D37C6D">
              <w:rPr>
                <w:rFonts w:hint="eastAsia"/>
              </w:rPr>
              <w:t>CPU</w:t>
            </w:r>
            <w:r w:rsidRPr="00D37C6D">
              <w:rPr>
                <w:rFonts w:hint="eastAsia"/>
              </w:rPr>
              <w:t>，集翻译、讨论、签到、表决、电子铭牌为一体，提供高速投票、表决、信息传输，最多支持</w:t>
            </w:r>
            <w:r w:rsidRPr="00D37C6D">
              <w:rPr>
                <w:rFonts w:hint="eastAsia"/>
              </w:rPr>
              <w:t>4000</w:t>
            </w:r>
            <w:r w:rsidRPr="00D37C6D">
              <w:rPr>
                <w:rFonts w:hint="eastAsia"/>
              </w:rPr>
              <w:t>台会议单元</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76"/>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系统须可以同时</w:t>
            </w:r>
            <w:r w:rsidRPr="00D37C6D">
              <w:t>开启</w:t>
            </w:r>
            <w:r w:rsidRPr="00D37C6D">
              <w:rPr>
                <w:rFonts w:hint="eastAsia"/>
              </w:rPr>
              <w:t>8</w:t>
            </w:r>
            <w:r w:rsidRPr="00D37C6D">
              <w:rPr>
                <w:rFonts w:hint="eastAsia"/>
              </w:rPr>
              <w:t>支话筒，</w:t>
            </w:r>
            <w:r w:rsidRPr="00D37C6D">
              <w:rPr>
                <w:rFonts w:hint="eastAsia"/>
              </w:rPr>
              <w:t>31+1</w:t>
            </w:r>
            <w:r w:rsidRPr="00D37C6D">
              <w:rPr>
                <w:rFonts w:hint="eastAsia"/>
              </w:rPr>
              <w:t>路同声传译</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9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非压缩传输，≥</w:t>
            </w:r>
            <w:r w:rsidRPr="00D37C6D">
              <w:rPr>
                <w:rFonts w:hint="eastAsia"/>
              </w:rPr>
              <w:t>48K</w:t>
            </w:r>
            <w:r w:rsidRPr="00D37C6D">
              <w:rPr>
                <w:rFonts w:hint="eastAsia"/>
              </w:rPr>
              <w:t>采样率，带宽±</w:t>
            </w:r>
            <w:r w:rsidRPr="00D37C6D">
              <w:rPr>
                <w:rFonts w:hint="eastAsia"/>
              </w:rPr>
              <w:t>20Hz~</w:t>
            </w:r>
            <w:r w:rsidRPr="00D37C6D">
              <w:rPr>
                <w:rFonts w:hint="eastAsia"/>
              </w:rPr>
              <w:t>±</w:t>
            </w:r>
            <w:r w:rsidRPr="00D37C6D">
              <w:rPr>
                <w:rFonts w:hint="eastAsia"/>
              </w:rPr>
              <w:t>20KHz</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1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32bit</w:t>
            </w:r>
            <w:r w:rsidRPr="00D37C6D">
              <w:rPr>
                <w:rFonts w:hint="eastAsia"/>
              </w:rPr>
              <w:t>高速浮点</w:t>
            </w:r>
            <w:r w:rsidRPr="00D37C6D">
              <w:rPr>
                <w:rFonts w:hint="eastAsia"/>
              </w:rPr>
              <w:t>DSP</w:t>
            </w:r>
            <w:r w:rsidRPr="00D37C6D">
              <w:rPr>
                <w:rFonts w:hint="eastAsia"/>
              </w:rPr>
              <w:t>处理，同时可以支持</w:t>
            </w:r>
            <w:r w:rsidRPr="00D37C6D">
              <w:rPr>
                <w:rFonts w:hint="eastAsia"/>
              </w:rPr>
              <w:t>2</w:t>
            </w:r>
            <w:r w:rsidRPr="00D37C6D">
              <w:rPr>
                <w:rFonts w:hint="eastAsia"/>
              </w:rPr>
              <w:t>路音频输出，声学反馈抑制，噪声消除，数字均衡处理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2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PC</w:t>
            </w:r>
            <w:r w:rsidRPr="00D37C6D">
              <w:rPr>
                <w:rFonts w:hint="eastAsia"/>
              </w:rPr>
              <w:t>软件管理，</w:t>
            </w:r>
            <w:r w:rsidRPr="00D37C6D">
              <w:rPr>
                <w:rFonts w:hint="eastAsia"/>
              </w:rPr>
              <w:t>TCP/IP</w:t>
            </w:r>
            <w:r w:rsidRPr="00D37C6D">
              <w:rPr>
                <w:rFonts w:hint="eastAsia"/>
              </w:rPr>
              <w:t>控制，提供可靠安全管理控制</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7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PELCO-D</w:t>
            </w:r>
            <w:r w:rsidRPr="00D37C6D">
              <w:rPr>
                <w:rFonts w:hint="eastAsia"/>
              </w:rPr>
              <w:t>，</w:t>
            </w:r>
            <w:r w:rsidRPr="00D37C6D">
              <w:rPr>
                <w:rFonts w:hint="eastAsia"/>
              </w:rPr>
              <w:t>VISCA</w:t>
            </w:r>
            <w:r w:rsidRPr="00D37C6D">
              <w:rPr>
                <w:rFonts w:hint="eastAsia"/>
              </w:rPr>
              <w:t>，</w:t>
            </w:r>
            <w:r w:rsidRPr="00D37C6D">
              <w:rPr>
                <w:rFonts w:hint="eastAsia"/>
              </w:rPr>
              <w:t>SAMSUNG</w:t>
            </w:r>
            <w:r w:rsidRPr="00D37C6D">
              <w:rPr>
                <w:rFonts w:hint="eastAsia"/>
              </w:rPr>
              <w:t>，多种摄像机控制协议，配合矩阵或者中控实现自动摄像跟踪</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PC</w:t>
            </w:r>
            <w:r w:rsidRPr="00D37C6D">
              <w:rPr>
                <w:rFonts w:hint="eastAsia"/>
              </w:rPr>
              <w:t>软件统一管理单元和智能故障分析，能分析会议单元类型、数量、分布、故障等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双机热备份，双主机中任何一台主机故障，系统能正常运行，会议不会中断，继续发言投票表决等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45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具有</w:t>
            </w:r>
            <w:r w:rsidRPr="00D37C6D">
              <w:rPr>
                <w:rFonts w:hint="eastAsia"/>
              </w:rPr>
              <w:t>RCA</w:t>
            </w:r>
            <w:r w:rsidRPr="00D37C6D">
              <w:rPr>
                <w:rFonts w:hint="eastAsia"/>
              </w:rPr>
              <w:t>，凤凰头，卡侬头三种不同音频输入接口，支持平衡输入，非平衡输入，支持</w:t>
            </w:r>
            <w:r w:rsidRPr="00D37C6D">
              <w:rPr>
                <w:rFonts w:hint="eastAsia"/>
              </w:rPr>
              <w:t>4</w:t>
            </w:r>
            <w:r w:rsidRPr="00D37C6D">
              <w:rPr>
                <w:rFonts w:hint="eastAsia"/>
              </w:rPr>
              <w:t>路音频混音输入或</w:t>
            </w:r>
            <w:r w:rsidRPr="00D37C6D">
              <w:rPr>
                <w:rFonts w:hint="eastAsia"/>
              </w:rPr>
              <w:t>3</w:t>
            </w:r>
            <w:r w:rsidRPr="00D37C6D">
              <w:rPr>
                <w:rFonts w:hint="eastAsia"/>
              </w:rPr>
              <w:t>路音频混音输入与</w:t>
            </w:r>
            <w:r w:rsidRPr="00D37C6D">
              <w:rPr>
                <w:rFonts w:hint="eastAsia"/>
              </w:rPr>
              <w:t>1</w:t>
            </w:r>
            <w:r w:rsidRPr="00D37C6D">
              <w:rPr>
                <w:rFonts w:hint="eastAsia"/>
              </w:rPr>
              <w:t>路远程视频会议输入；</w:t>
            </w:r>
          </w:p>
          <w:p w:rsidR="00F0462E" w:rsidRPr="00D37C6D" w:rsidRDefault="00F0462E" w:rsidP="00A61475">
            <w:pPr>
              <w:jc w:val="left"/>
            </w:pPr>
            <w:r w:rsidRPr="00D37C6D">
              <w:rPr>
                <w:rFonts w:hint="eastAsia"/>
              </w:rPr>
              <w:t>具有</w:t>
            </w:r>
            <w:r w:rsidRPr="00D37C6D">
              <w:rPr>
                <w:rFonts w:hint="eastAsia"/>
              </w:rPr>
              <w:t>RCA</w:t>
            </w:r>
            <w:r w:rsidRPr="00D37C6D">
              <w:rPr>
                <w:rFonts w:hint="eastAsia"/>
              </w:rPr>
              <w:t>，凤凰头，卡侬头三种不同音频输出接口，支持平衡输出，非平衡输出，支持会议单元分区，支持</w:t>
            </w:r>
            <w:r w:rsidRPr="00D37C6D">
              <w:rPr>
                <w:rFonts w:hint="eastAsia"/>
              </w:rPr>
              <w:t>4</w:t>
            </w:r>
            <w:r w:rsidRPr="00D37C6D">
              <w:rPr>
                <w:rFonts w:hint="eastAsia"/>
              </w:rPr>
              <w:t>路扬声器分区输出，可以有效提高话筒增益而不啸叫，可以配置任意一路输出接口连接到远程视频会议系统；</w:t>
            </w:r>
          </w:p>
          <w:p w:rsidR="00F0462E" w:rsidRPr="00D37C6D" w:rsidRDefault="00F0462E" w:rsidP="00A61475">
            <w:pPr>
              <w:jc w:val="left"/>
            </w:pPr>
            <w:r w:rsidRPr="00D37C6D">
              <w:rPr>
                <w:rFonts w:hint="eastAsia"/>
              </w:rPr>
              <w:t>具有单独输入调节功能：包括远程视频会议输入，</w:t>
            </w:r>
            <w:r w:rsidRPr="00D37C6D">
              <w:rPr>
                <w:rFonts w:hint="eastAsia"/>
              </w:rPr>
              <w:t>4</w:t>
            </w:r>
            <w:r w:rsidRPr="00D37C6D">
              <w:rPr>
                <w:rFonts w:hint="eastAsia"/>
              </w:rPr>
              <w:t>路音频输出，会议单元音量大小；</w:t>
            </w:r>
          </w:p>
          <w:p w:rsidR="00F0462E" w:rsidRPr="00D37C6D" w:rsidRDefault="00F0462E" w:rsidP="00A61475">
            <w:pPr>
              <w:jc w:val="left"/>
            </w:pPr>
            <w:r w:rsidRPr="00D37C6D">
              <w:rPr>
                <w:rFonts w:hint="eastAsia"/>
              </w:rPr>
              <w:t>调节范围：静音，</w:t>
            </w:r>
            <w:r w:rsidRPr="00D37C6D">
              <w:rPr>
                <w:rFonts w:hint="eastAsia"/>
              </w:rPr>
              <w:t>-40dB</w:t>
            </w:r>
            <w:r w:rsidRPr="00D37C6D">
              <w:rPr>
                <w:rFonts w:hint="eastAsia"/>
              </w:rPr>
              <w:t>—</w:t>
            </w:r>
            <w:r w:rsidRPr="00D37C6D">
              <w:rPr>
                <w:rFonts w:hint="eastAsia"/>
              </w:rPr>
              <w:t>0dB</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19"/>
        </w:trPr>
        <w:tc>
          <w:tcPr>
            <w:tcW w:w="675" w:type="dxa"/>
            <w:vMerge w:val="restart"/>
            <w:vAlign w:val="center"/>
          </w:tcPr>
          <w:p w:rsidR="00F0462E" w:rsidRPr="00D37C6D" w:rsidRDefault="00F0462E" w:rsidP="00A61475">
            <w:pPr>
              <w:jc w:val="left"/>
            </w:pPr>
            <w:r w:rsidRPr="00D37C6D">
              <w:t>17</w:t>
            </w:r>
          </w:p>
        </w:tc>
        <w:tc>
          <w:tcPr>
            <w:tcW w:w="1701" w:type="dxa"/>
            <w:vMerge w:val="restart"/>
            <w:vAlign w:val="center"/>
          </w:tcPr>
          <w:p w:rsidR="00F0462E" w:rsidRPr="00D37C6D" w:rsidRDefault="00F0462E" w:rsidP="00A61475">
            <w:pPr>
              <w:jc w:val="left"/>
            </w:pPr>
            <w:r w:rsidRPr="00D37C6D">
              <w:rPr>
                <w:rFonts w:hint="eastAsia"/>
              </w:rPr>
              <w:t>会议系统主席单元</w:t>
            </w:r>
          </w:p>
        </w:tc>
        <w:tc>
          <w:tcPr>
            <w:tcW w:w="4962" w:type="dxa"/>
            <w:vAlign w:val="center"/>
          </w:tcPr>
          <w:p w:rsidR="00F0462E" w:rsidRPr="00D37C6D" w:rsidRDefault="00F0462E" w:rsidP="00A61475">
            <w:pPr>
              <w:jc w:val="left"/>
            </w:pPr>
            <w:r w:rsidRPr="00D37C6D">
              <w:rPr>
                <w:rFonts w:hint="eastAsia"/>
              </w:rPr>
              <w:t>主席单元具备优先权功能，可以关闭所有正在发言的代表单元</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44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电容触摸按键，无机械按键声，按键寿命长，防水设计</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4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信噪比≥</w:t>
            </w:r>
            <w:r w:rsidRPr="00D37C6D">
              <w:rPr>
                <w:rFonts w:hint="eastAsia"/>
              </w:rPr>
              <w:t>80dB</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总谐波失真≤</w:t>
            </w:r>
            <w:r w:rsidRPr="00D37C6D">
              <w:rPr>
                <w:rFonts w:hint="eastAsia"/>
              </w:rPr>
              <w:t>0.05%</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最大功耗≤</w:t>
            </w:r>
            <w:r w:rsidRPr="00D37C6D">
              <w:rPr>
                <w:rFonts w:hint="eastAsia"/>
              </w:rPr>
              <w:t>1.1W</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6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话筒类型：电容式心型单指向性</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t>18</w:t>
            </w:r>
          </w:p>
        </w:tc>
        <w:tc>
          <w:tcPr>
            <w:tcW w:w="1701" w:type="dxa"/>
            <w:vAlign w:val="center"/>
          </w:tcPr>
          <w:p w:rsidR="00F0462E" w:rsidRPr="00D37C6D" w:rsidRDefault="00F0462E" w:rsidP="00A61475">
            <w:pPr>
              <w:jc w:val="left"/>
            </w:pPr>
            <w:r w:rsidRPr="00D37C6D">
              <w:rPr>
                <w:rFonts w:hint="eastAsia"/>
              </w:rPr>
              <w:t>主席机多功能连接器</w:t>
            </w:r>
          </w:p>
        </w:tc>
        <w:tc>
          <w:tcPr>
            <w:tcW w:w="4962" w:type="dxa"/>
            <w:vAlign w:val="center"/>
          </w:tcPr>
          <w:p w:rsidR="00F0462E" w:rsidRPr="00D37C6D" w:rsidRDefault="00F0462E" w:rsidP="00A61475">
            <w:pPr>
              <w:jc w:val="left"/>
            </w:pPr>
            <w:r w:rsidRPr="00D37C6D">
              <w:rPr>
                <w:rFonts w:hint="eastAsia"/>
              </w:rPr>
              <w:t>主席单元手拉手连接设备</w:t>
            </w:r>
            <w:r w:rsidRPr="00D37C6D">
              <w:rPr>
                <w:rFonts w:hint="eastAsia"/>
              </w:rPr>
              <w:t>;</w:t>
            </w:r>
            <w:r w:rsidRPr="00D37C6D">
              <w:rPr>
                <w:rFonts w:hint="eastAsia"/>
              </w:rPr>
              <w:t>“环形手拉手”连接技术，一台分机的故障或更换不会影响到系统中其它分机的工作，分机间出现一处连线故障也不会影响到系统工作，从而使系统具有更高可靠性</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rPr>
          <w:trHeight w:val="60"/>
        </w:trPr>
        <w:tc>
          <w:tcPr>
            <w:tcW w:w="675" w:type="dxa"/>
            <w:vMerge w:val="restart"/>
            <w:vAlign w:val="center"/>
          </w:tcPr>
          <w:p w:rsidR="00F0462E" w:rsidRPr="00D37C6D" w:rsidRDefault="00F0462E" w:rsidP="00A61475">
            <w:pPr>
              <w:jc w:val="left"/>
            </w:pPr>
            <w:r w:rsidRPr="00D37C6D">
              <w:t>19</w:t>
            </w:r>
          </w:p>
        </w:tc>
        <w:tc>
          <w:tcPr>
            <w:tcW w:w="1701" w:type="dxa"/>
            <w:vMerge w:val="restart"/>
            <w:vAlign w:val="center"/>
          </w:tcPr>
          <w:p w:rsidR="00F0462E" w:rsidRPr="00D37C6D" w:rsidRDefault="00F0462E" w:rsidP="00A61475">
            <w:pPr>
              <w:jc w:val="left"/>
            </w:pPr>
            <w:r w:rsidRPr="00D37C6D">
              <w:rPr>
                <w:rFonts w:hint="eastAsia"/>
              </w:rPr>
              <w:t>会议系统代表单元</w:t>
            </w:r>
          </w:p>
        </w:tc>
        <w:tc>
          <w:tcPr>
            <w:tcW w:w="4962" w:type="dxa"/>
            <w:vAlign w:val="center"/>
          </w:tcPr>
          <w:p w:rsidR="00F0462E" w:rsidRPr="00D37C6D" w:rsidRDefault="00F0462E" w:rsidP="00A61475">
            <w:pPr>
              <w:jc w:val="left"/>
            </w:pPr>
            <w:r w:rsidRPr="00D37C6D">
              <w:rPr>
                <w:rFonts w:hint="eastAsia"/>
              </w:rPr>
              <w:t>电容触摸按键，无机械按键声，按键寿命长，防水设计</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18</w:t>
            </w:r>
          </w:p>
        </w:tc>
      </w:tr>
      <w:tr w:rsidR="00F0462E" w:rsidRPr="00D37C6D" w:rsidTr="00A61475">
        <w:trPr>
          <w:trHeight w:val="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信噪比≥</w:t>
            </w:r>
            <w:r w:rsidRPr="00D37C6D">
              <w:rPr>
                <w:rFonts w:hint="eastAsia"/>
              </w:rPr>
              <w:t>80dB</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总谐波失真≤</w:t>
            </w:r>
            <w:r w:rsidRPr="00D37C6D">
              <w:rPr>
                <w:rFonts w:hint="eastAsia"/>
              </w:rPr>
              <w:t>0.05%</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3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话筒类型：电容式心型单指向性</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t>20</w:t>
            </w:r>
          </w:p>
        </w:tc>
        <w:tc>
          <w:tcPr>
            <w:tcW w:w="1701" w:type="dxa"/>
            <w:vAlign w:val="center"/>
          </w:tcPr>
          <w:p w:rsidR="00F0462E" w:rsidRPr="00D37C6D" w:rsidRDefault="00F0462E" w:rsidP="00A61475">
            <w:pPr>
              <w:jc w:val="left"/>
            </w:pPr>
            <w:r w:rsidRPr="00D37C6D">
              <w:rPr>
                <w:rFonts w:hint="eastAsia"/>
              </w:rPr>
              <w:t>代表机多功能链接器</w:t>
            </w:r>
          </w:p>
        </w:tc>
        <w:tc>
          <w:tcPr>
            <w:tcW w:w="4962" w:type="dxa"/>
            <w:vAlign w:val="center"/>
          </w:tcPr>
          <w:p w:rsidR="00F0462E" w:rsidRPr="00D37C6D" w:rsidRDefault="00F0462E" w:rsidP="00A61475">
            <w:pPr>
              <w:jc w:val="left"/>
            </w:pPr>
            <w:r w:rsidRPr="00D37C6D">
              <w:rPr>
                <w:rFonts w:hint="eastAsia"/>
              </w:rPr>
              <w:t>代表单元手拉手连接设备</w:t>
            </w:r>
            <w:r w:rsidRPr="00D37C6D">
              <w:rPr>
                <w:rFonts w:hint="eastAsia"/>
              </w:rPr>
              <w:t>;</w:t>
            </w:r>
            <w:r w:rsidRPr="00D37C6D">
              <w:rPr>
                <w:rFonts w:hint="eastAsia"/>
              </w:rPr>
              <w:t>“环形手拉手”连接技术，一台分机的故障或更换不会影响到系统中其它分机的工作，分机间出现一处连线故障也不会影响到系统工作，从而使系统具有更高可靠性</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9</w:t>
            </w:r>
          </w:p>
        </w:tc>
      </w:tr>
      <w:tr w:rsidR="00F0462E" w:rsidRPr="00D37C6D" w:rsidTr="00A61475">
        <w:tc>
          <w:tcPr>
            <w:tcW w:w="675" w:type="dxa"/>
            <w:vAlign w:val="center"/>
          </w:tcPr>
          <w:p w:rsidR="00F0462E" w:rsidRPr="00D37C6D" w:rsidRDefault="00F0462E" w:rsidP="00A61475">
            <w:pPr>
              <w:jc w:val="left"/>
            </w:pPr>
            <w:r w:rsidRPr="00D37C6D">
              <w:t>21</w:t>
            </w:r>
          </w:p>
        </w:tc>
        <w:tc>
          <w:tcPr>
            <w:tcW w:w="1701" w:type="dxa"/>
            <w:vAlign w:val="center"/>
          </w:tcPr>
          <w:p w:rsidR="00F0462E" w:rsidRPr="00D37C6D" w:rsidRDefault="00F0462E" w:rsidP="00A61475">
            <w:pPr>
              <w:jc w:val="left"/>
            </w:pPr>
            <w:r w:rsidRPr="00D37C6D">
              <w:rPr>
                <w:rFonts w:hint="eastAsia"/>
              </w:rPr>
              <w:t>专用连接线缆</w:t>
            </w:r>
          </w:p>
        </w:tc>
        <w:tc>
          <w:tcPr>
            <w:tcW w:w="4962" w:type="dxa"/>
            <w:vAlign w:val="center"/>
          </w:tcPr>
          <w:p w:rsidR="00F0462E" w:rsidRPr="00D37C6D" w:rsidRDefault="00F0462E" w:rsidP="00A61475">
            <w:pPr>
              <w:jc w:val="left"/>
            </w:pPr>
            <w:r w:rsidRPr="00D37C6D">
              <w:rPr>
                <w:rFonts w:hint="eastAsia"/>
              </w:rPr>
              <w:t>会议系统专用连接线缆（根据现场需要）</w:t>
            </w:r>
          </w:p>
        </w:tc>
        <w:tc>
          <w:tcPr>
            <w:tcW w:w="567" w:type="dxa"/>
            <w:vAlign w:val="center"/>
          </w:tcPr>
          <w:p w:rsidR="00F0462E" w:rsidRPr="00D37C6D" w:rsidRDefault="00F0462E" w:rsidP="00A61475">
            <w:pPr>
              <w:jc w:val="left"/>
            </w:pPr>
            <w:r w:rsidRPr="00D37C6D">
              <w:rPr>
                <w:rFonts w:hint="eastAsia"/>
              </w:rPr>
              <w:t>条</w:t>
            </w:r>
          </w:p>
        </w:tc>
        <w:tc>
          <w:tcPr>
            <w:tcW w:w="617" w:type="dxa"/>
            <w:vAlign w:val="center"/>
          </w:tcPr>
          <w:p w:rsidR="00F0462E" w:rsidRPr="00D37C6D" w:rsidRDefault="00F0462E" w:rsidP="00A61475">
            <w:pPr>
              <w:jc w:val="left"/>
            </w:pPr>
            <w:r w:rsidRPr="00D37C6D">
              <w:rPr>
                <w:rFonts w:hint="eastAsia"/>
              </w:rPr>
              <w:t>2</w:t>
            </w:r>
          </w:p>
        </w:tc>
      </w:tr>
      <w:tr w:rsidR="00F0462E" w:rsidRPr="00D37C6D" w:rsidTr="00A61475">
        <w:tc>
          <w:tcPr>
            <w:tcW w:w="675" w:type="dxa"/>
            <w:vAlign w:val="center"/>
          </w:tcPr>
          <w:p w:rsidR="00F0462E" w:rsidRPr="00D37C6D" w:rsidRDefault="00F0462E" w:rsidP="00A61475">
            <w:pPr>
              <w:jc w:val="left"/>
            </w:pPr>
            <w:r w:rsidRPr="00D37C6D">
              <w:t>22</w:t>
            </w:r>
          </w:p>
        </w:tc>
        <w:tc>
          <w:tcPr>
            <w:tcW w:w="1701" w:type="dxa"/>
            <w:vAlign w:val="center"/>
          </w:tcPr>
          <w:p w:rsidR="00F0462E" w:rsidRPr="00D37C6D" w:rsidRDefault="00F0462E" w:rsidP="00A61475">
            <w:pPr>
              <w:jc w:val="left"/>
            </w:pPr>
            <w:r w:rsidRPr="00D37C6D">
              <w:rPr>
                <w:rFonts w:hint="eastAsia"/>
              </w:rPr>
              <w:t>无线手持话筒</w:t>
            </w:r>
          </w:p>
        </w:tc>
        <w:tc>
          <w:tcPr>
            <w:tcW w:w="4962" w:type="dxa"/>
            <w:vAlign w:val="center"/>
          </w:tcPr>
          <w:p w:rsidR="00F0462E" w:rsidRPr="00D37C6D" w:rsidRDefault="00F0462E" w:rsidP="00A61475">
            <w:pPr>
              <w:jc w:val="left"/>
            </w:pPr>
            <w:r w:rsidRPr="00D37C6D">
              <w:rPr>
                <w:rFonts w:hint="eastAsia"/>
              </w:rPr>
              <w:t>输出阻抗卡侬接口：</w:t>
            </w:r>
            <w:r w:rsidRPr="00D37C6D">
              <w:rPr>
                <w:rFonts w:hint="eastAsia"/>
              </w:rPr>
              <w:t xml:space="preserve">200 </w:t>
            </w:r>
            <w:r w:rsidRPr="00D37C6D">
              <w:rPr>
                <w:rFonts w:hint="eastAsia"/>
              </w:rPr>
              <w:t>Ω，</w:t>
            </w:r>
            <w:r w:rsidRPr="00D37C6D">
              <w:rPr>
                <w:rFonts w:hint="eastAsia"/>
              </w:rPr>
              <w:t>1/4</w:t>
            </w:r>
            <w:r w:rsidRPr="00D37C6D">
              <w:rPr>
                <w:rFonts w:hint="eastAsia"/>
              </w:rPr>
              <w:t>英寸接口：</w:t>
            </w:r>
            <w:r w:rsidRPr="00D37C6D">
              <w:rPr>
                <w:rFonts w:hint="eastAsia"/>
              </w:rPr>
              <w:t>1k</w:t>
            </w:r>
            <w:r w:rsidRPr="00D37C6D">
              <w:rPr>
                <w:rFonts w:hint="eastAsia"/>
              </w:rPr>
              <w:t>Ω，音频输出电平参考值：</w:t>
            </w:r>
            <w:r w:rsidRPr="00D37C6D">
              <w:rPr>
                <w:rFonts w:hint="eastAsia"/>
              </w:rPr>
              <w:t>+/-33 kHz</w:t>
            </w:r>
            <w:r w:rsidRPr="00D37C6D">
              <w:rPr>
                <w:rFonts w:hint="eastAsia"/>
              </w:rPr>
              <w:t>偏差，</w:t>
            </w:r>
            <w:r w:rsidRPr="00D37C6D">
              <w:rPr>
                <w:rFonts w:hint="eastAsia"/>
              </w:rPr>
              <w:t>1 kHz</w:t>
            </w:r>
            <w:r w:rsidRPr="00D37C6D">
              <w:rPr>
                <w:rFonts w:hint="eastAsia"/>
              </w:rPr>
              <w:t>调音；卡侬接口（连接至</w:t>
            </w:r>
            <w:r w:rsidRPr="00D37C6D">
              <w:rPr>
                <w:rFonts w:hint="eastAsia"/>
              </w:rPr>
              <w:t>100 k</w:t>
            </w:r>
            <w:r w:rsidRPr="00D37C6D">
              <w:rPr>
                <w:rFonts w:hint="eastAsia"/>
              </w:rPr>
              <w:t>Ω负载）：</w:t>
            </w:r>
            <w:r w:rsidRPr="00D37C6D">
              <w:rPr>
                <w:rFonts w:hint="eastAsia"/>
              </w:rPr>
              <w:t xml:space="preserve"> -19 dBV</w:t>
            </w:r>
            <w:r w:rsidRPr="00D37C6D">
              <w:rPr>
                <w:rFonts w:hint="eastAsia"/>
              </w:rPr>
              <w:t>（典型值）；</w:t>
            </w:r>
            <w:r w:rsidRPr="00D37C6D">
              <w:rPr>
                <w:rFonts w:hint="eastAsia"/>
              </w:rPr>
              <w:t>1/4</w:t>
            </w:r>
            <w:r w:rsidRPr="00D37C6D">
              <w:rPr>
                <w:rFonts w:hint="eastAsia"/>
              </w:rPr>
              <w:t>英寸接口（连接至</w:t>
            </w:r>
            <w:r w:rsidRPr="00D37C6D">
              <w:rPr>
                <w:rFonts w:hint="eastAsia"/>
              </w:rPr>
              <w:t>100 k</w:t>
            </w:r>
            <w:r w:rsidRPr="00D37C6D">
              <w:rPr>
                <w:rFonts w:hint="eastAsia"/>
              </w:rPr>
              <w:t>Ω欧负载）：</w:t>
            </w:r>
            <w:r w:rsidRPr="00D37C6D">
              <w:rPr>
                <w:rFonts w:hint="eastAsia"/>
              </w:rPr>
              <w:t xml:space="preserve"> -5dBV</w:t>
            </w:r>
            <w:r w:rsidRPr="00D37C6D">
              <w:rPr>
                <w:rFonts w:hint="eastAsia"/>
              </w:rPr>
              <w:t>（典型值）；灵敏度优于</w:t>
            </w:r>
            <w:r w:rsidRPr="00D37C6D">
              <w:rPr>
                <w:rFonts w:hint="eastAsia"/>
              </w:rPr>
              <w:t>-105 dBm</w:t>
            </w:r>
            <w:r w:rsidRPr="00D37C6D">
              <w:rPr>
                <w:rFonts w:hint="eastAsia"/>
              </w:rPr>
              <w:t>，</w:t>
            </w:r>
            <w:r w:rsidRPr="00D37C6D">
              <w:rPr>
                <w:rFonts w:hint="eastAsia"/>
              </w:rPr>
              <w:t>12dB</w:t>
            </w:r>
            <w:r w:rsidRPr="00D37C6D">
              <w:rPr>
                <w:rFonts w:hint="eastAsia"/>
              </w:rPr>
              <w:t>信噪比（典型值）；</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Merge w:val="restart"/>
            <w:vAlign w:val="center"/>
          </w:tcPr>
          <w:p w:rsidR="00F0462E" w:rsidRPr="00D37C6D" w:rsidRDefault="00F0462E" w:rsidP="00A61475">
            <w:pPr>
              <w:jc w:val="left"/>
            </w:pPr>
            <w:r w:rsidRPr="00D37C6D">
              <w:t>23</w:t>
            </w:r>
          </w:p>
        </w:tc>
        <w:tc>
          <w:tcPr>
            <w:tcW w:w="1701" w:type="dxa"/>
            <w:vMerge w:val="restart"/>
            <w:vAlign w:val="center"/>
          </w:tcPr>
          <w:p w:rsidR="00F0462E" w:rsidRPr="00D37C6D" w:rsidRDefault="00F0462E" w:rsidP="00A61475">
            <w:pPr>
              <w:jc w:val="left"/>
            </w:pPr>
            <w:r w:rsidRPr="00D37C6D">
              <w:rPr>
                <w:rFonts w:hint="eastAsia"/>
              </w:rPr>
              <w:t>远程视频前端设备</w:t>
            </w:r>
          </w:p>
        </w:tc>
        <w:tc>
          <w:tcPr>
            <w:tcW w:w="4962" w:type="dxa"/>
            <w:vAlign w:val="center"/>
          </w:tcPr>
          <w:p w:rsidR="00F0462E" w:rsidRPr="00D37C6D" w:rsidRDefault="00F0462E" w:rsidP="00A61475">
            <w:pPr>
              <w:jc w:val="left"/>
            </w:pPr>
            <w:r w:rsidRPr="00D37C6D">
              <w:rPr>
                <w:rFonts w:hint="eastAsia"/>
              </w:rPr>
              <w:t>规格：≥</w:t>
            </w:r>
            <w:r w:rsidRPr="00D37C6D">
              <w:rPr>
                <w:rFonts w:hint="eastAsia"/>
              </w:rPr>
              <w:t>200</w:t>
            </w:r>
            <w:r w:rsidRPr="00D37C6D">
              <w:rPr>
                <w:rFonts w:hint="eastAsia"/>
              </w:rPr>
              <w:t>万像素，不低于</w:t>
            </w:r>
            <w:r w:rsidRPr="00D37C6D">
              <w:rPr>
                <w:rFonts w:hint="eastAsia"/>
              </w:rPr>
              <w:t>1/2.8</w:t>
            </w:r>
            <w:r w:rsidRPr="00D37C6D">
              <w:rPr>
                <w:rFonts w:hint="eastAsia"/>
              </w:rPr>
              <w:t>英寸</w:t>
            </w:r>
            <w:r w:rsidRPr="00D37C6D">
              <w:rPr>
                <w:rFonts w:hint="eastAsia"/>
              </w:rPr>
              <w:t xml:space="preserve"> CMOS</w:t>
            </w:r>
            <w:r w:rsidRPr="00D37C6D">
              <w:rPr>
                <w:rFonts w:hint="eastAsia"/>
              </w:rPr>
              <w:t>成像传感器</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视频输出：支持</w:t>
            </w:r>
            <w:r w:rsidRPr="00D37C6D">
              <w:rPr>
                <w:rFonts w:hint="eastAsia"/>
              </w:rPr>
              <w:t>1080p 50/60</w:t>
            </w:r>
            <w:r w:rsidRPr="00D37C6D">
              <w:rPr>
                <w:rFonts w:hint="eastAsia"/>
              </w:rPr>
              <w:t>、</w:t>
            </w:r>
            <w:r w:rsidRPr="00D37C6D">
              <w:rPr>
                <w:rFonts w:hint="eastAsia"/>
              </w:rPr>
              <w:t>1080p 25/30</w:t>
            </w:r>
            <w:r w:rsidRPr="00D37C6D">
              <w:rPr>
                <w:rFonts w:hint="eastAsia"/>
              </w:rPr>
              <w:t>、</w:t>
            </w:r>
            <w:r w:rsidRPr="00D37C6D">
              <w:rPr>
                <w:rFonts w:hint="eastAsia"/>
              </w:rPr>
              <w:t>1080i50/60</w:t>
            </w:r>
            <w:r w:rsidRPr="00D37C6D">
              <w:rPr>
                <w:rFonts w:hint="eastAsia"/>
              </w:rPr>
              <w:t>、</w:t>
            </w:r>
            <w:r w:rsidRPr="00D37C6D">
              <w:rPr>
                <w:rFonts w:hint="eastAsia"/>
              </w:rPr>
              <w:t>720p50/60</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视频输出：</w:t>
            </w:r>
            <w:r w:rsidRPr="00D37C6D">
              <w:rPr>
                <w:rFonts w:hint="eastAsia"/>
              </w:rPr>
              <w:t>1</w:t>
            </w:r>
            <w:r w:rsidRPr="00D37C6D">
              <w:rPr>
                <w:rFonts w:hint="eastAsia"/>
              </w:rPr>
              <w:t>×</w:t>
            </w:r>
            <w:r w:rsidRPr="00D37C6D">
              <w:rPr>
                <w:rFonts w:hint="eastAsia"/>
              </w:rPr>
              <w:t xml:space="preserve">HD-DVI </w:t>
            </w:r>
            <w:r w:rsidRPr="00D37C6D">
              <w:rPr>
                <w:rFonts w:hint="eastAsia"/>
              </w:rPr>
              <w:t>三合一接口，可转成</w:t>
            </w:r>
            <w:r w:rsidRPr="00D37C6D">
              <w:rPr>
                <w:rFonts w:hint="eastAsia"/>
              </w:rPr>
              <w:t>DVI-I</w:t>
            </w:r>
            <w:r w:rsidRPr="00D37C6D">
              <w:rPr>
                <w:rFonts w:hint="eastAsia"/>
              </w:rPr>
              <w:t>（支持</w:t>
            </w:r>
            <w:r w:rsidRPr="00D37C6D">
              <w:rPr>
                <w:rFonts w:hint="eastAsia"/>
              </w:rPr>
              <w:t>DVI-D &amp; YPbPr )</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镜头变焦：≥</w:t>
            </w:r>
            <w:r w:rsidRPr="00D37C6D">
              <w:rPr>
                <w:rFonts w:hint="eastAsia"/>
              </w:rPr>
              <w:t>10</w:t>
            </w:r>
            <w:r w:rsidRPr="00D37C6D">
              <w:rPr>
                <w:rFonts w:hint="eastAsia"/>
              </w:rPr>
              <w:t>倍光学变焦；</w:t>
            </w:r>
          </w:p>
          <w:p w:rsidR="00F0462E" w:rsidRPr="00D37C6D" w:rsidRDefault="00F0462E" w:rsidP="00A61475">
            <w:pPr>
              <w:jc w:val="left"/>
            </w:pPr>
            <w:r w:rsidRPr="00D37C6D">
              <w:rPr>
                <w:rFonts w:hint="eastAsia"/>
              </w:rPr>
              <w:t>≥</w:t>
            </w:r>
            <w:r w:rsidRPr="00D37C6D">
              <w:rPr>
                <w:rFonts w:hint="eastAsia"/>
              </w:rPr>
              <w:t>10</w:t>
            </w:r>
            <w:r w:rsidRPr="00D37C6D">
              <w:rPr>
                <w:rFonts w:hint="eastAsia"/>
              </w:rPr>
              <w:t>倍数字变焦；</w:t>
            </w:r>
          </w:p>
          <w:p w:rsidR="00F0462E" w:rsidRPr="00D37C6D" w:rsidRDefault="00F0462E" w:rsidP="00A61475">
            <w:pPr>
              <w:jc w:val="left"/>
            </w:pPr>
            <w:r w:rsidRPr="00D37C6D">
              <w:rPr>
                <w:rFonts w:hint="eastAsia"/>
              </w:rPr>
              <w:t>最大光圈</w:t>
            </w:r>
            <w:r w:rsidRPr="00D37C6D">
              <w:rPr>
                <w:rFonts w:hint="eastAsia"/>
              </w:rPr>
              <w:t xml:space="preserve"> F1.8</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最大水平视角</w:t>
            </w:r>
            <w:r w:rsidRPr="00D37C6D">
              <w:rPr>
                <w:rFonts w:hint="eastAsia"/>
              </w:rPr>
              <w:t>72</w:t>
            </w:r>
            <w:r w:rsidRPr="00D37C6D">
              <w:rPr>
                <w:rFonts w:hint="eastAsia"/>
              </w:rPr>
              <w:t>°，最大垂直视角</w:t>
            </w:r>
            <w:r w:rsidRPr="00D37C6D">
              <w:rPr>
                <w:rFonts w:hint="eastAsia"/>
              </w:rPr>
              <w:t>44.5</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平移</w:t>
            </w:r>
            <w:r w:rsidRPr="00D37C6D">
              <w:rPr>
                <w:rFonts w:hint="eastAsia"/>
              </w:rPr>
              <w:t>/</w:t>
            </w:r>
            <w:r w:rsidRPr="00D37C6D">
              <w:rPr>
                <w:rFonts w:hint="eastAsia"/>
              </w:rPr>
              <w:t>俯仰角</w:t>
            </w:r>
            <w:r w:rsidRPr="00D37C6D">
              <w:rPr>
                <w:rFonts w:hint="eastAsia"/>
              </w:rPr>
              <w:t>+/-100</w:t>
            </w:r>
            <w:r w:rsidRPr="00D37C6D">
              <w:rPr>
                <w:rFonts w:hint="eastAsia"/>
              </w:rPr>
              <w:t>°</w:t>
            </w:r>
            <w:r w:rsidRPr="00D37C6D">
              <w:rPr>
                <w:rFonts w:hint="eastAsia"/>
              </w:rPr>
              <w:t>(</w:t>
            </w:r>
            <w:r w:rsidRPr="00D37C6D">
              <w:rPr>
                <w:rFonts w:hint="eastAsia"/>
              </w:rPr>
              <w:t>平移</w:t>
            </w:r>
            <w:r w:rsidRPr="00D37C6D">
              <w:rPr>
                <w:rFonts w:hint="eastAsia"/>
              </w:rPr>
              <w:t>)</w:t>
            </w:r>
            <w:r w:rsidRPr="00D37C6D">
              <w:rPr>
                <w:rFonts w:hint="eastAsia"/>
              </w:rPr>
              <w:t>、</w:t>
            </w:r>
            <w:r w:rsidRPr="00D37C6D">
              <w:rPr>
                <w:rFonts w:hint="eastAsia"/>
              </w:rPr>
              <w:t>+/- 30</w:t>
            </w:r>
            <w:r w:rsidRPr="00D37C6D">
              <w:rPr>
                <w:rFonts w:hint="eastAsia"/>
              </w:rPr>
              <w:t>°</w:t>
            </w:r>
            <w:r w:rsidRPr="00D37C6D">
              <w:rPr>
                <w:rFonts w:hint="eastAsia"/>
              </w:rPr>
              <w:t>(</w:t>
            </w:r>
            <w:r w:rsidRPr="00D37C6D">
              <w:rPr>
                <w:rFonts w:hint="eastAsia"/>
              </w:rPr>
              <w:t>俯仰</w:t>
            </w:r>
            <w:r w:rsidRPr="00D37C6D">
              <w:rPr>
                <w:rFonts w:hint="eastAsia"/>
              </w:rPr>
              <w:t>)</w:t>
            </w:r>
            <w:r w:rsidRPr="00D37C6D">
              <w:rPr>
                <w:rFonts w:hint="eastAsia"/>
              </w:rPr>
              <w:br/>
            </w:r>
            <w:r w:rsidRPr="00D37C6D">
              <w:rPr>
                <w:rFonts w:hint="eastAsia"/>
              </w:rPr>
              <w:t>平移</w:t>
            </w:r>
            <w:r w:rsidRPr="00D37C6D">
              <w:rPr>
                <w:rFonts w:hint="eastAsia"/>
              </w:rPr>
              <w:t>/</w:t>
            </w:r>
            <w:r w:rsidRPr="00D37C6D">
              <w:rPr>
                <w:rFonts w:hint="eastAsia"/>
              </w:rPr>
              <w:t>俯仰速度最低平移和俯仰：</w:t>
            </w:r>
            <w:r w:rsidRPr="00D37C6D">
              <w:rPr>
                <w:rFonts w:hint="eastAsia"/>
              </w:rPr>
              <w:t>2</w:t>
            </w:r>
            <w:r w:rsidRPr="00D37C6D">
              <w:rPr>
                <w:rFonts w:hint="eastAsia"/>
              </w:rPr>
              <w:t>°</w:t>
            </w:r>
            <w:r w:rsidRPr="00D37C6D">
              <w:rPr>
                <w:rFonts w:hint="eastAsia"/>
              </w:rPr>
              <w:t>/s</w:t>
            </w:r>
            <w:r w:rsidRPr="00D37C6D">
              <w:rPr>
                <w:rFonts w:hint="eastAsia"/>
              </w:rPr>
              <w:t>，最大平移：</w:t>
            </w:r>
            <w:r w:rsidRPr="00D37C6D">
              <w:rPr>
                <w:rFonts w:hint="eastAsia"/>
              </w:rPr>
              <w:t>80</w:t>
            </w:r>
            <w:r w:rsidRPr="00D37C6D">
              <w:rPr>
                <w:rFonts w:hint="eastAsia"/>
              </w:rPr>
              <w:t>°</w:t>
            </w:r>
            <w:r w:rsidRPr="00D37C6D">
              <w:rPr>
                <w:rFonts w:hint="eastAsia"/>
              </w:rPr>
              <w:t>/s</w:t>
            </w:r>
            <w:r w:rsidRPr="00D37C6D">
              <w:rPr>
                <w:rFonts w:hint="eastAsia"/>
              </w:rPr>
              <w:t>，俯仰：</w:t>
            </w:r>
            <w:r w:rsidRPr="00D37C6D">
              <w:rPr>
                <w:rFonts w:hint="eastAsia"/>
              </w:rPr>
              <w:t>25</w:t>
            </w:r>
            <w:r w:rsidRPr="00D37C6D">
              <w:rPr>
                <w:rFonts w:hint="eastAsia"/>
              </w:rPr>
              <w:t>°</w:t>
            </w:r>
            <w:r w:rsidRPr="00D37C6D">
              <w:rPr>
                <w:rFonts w:hint="eastAsia"/>
              </w:rPr>
              <w:t>/s</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最低照度≤</w:t>
            </w:r>
            <w:r w:rsidRPr="00D37C6D">
              <w:rPr>
                <w:rFonts w:hint="eastAsia"/>
              </w:rPr>
              <w:t>2lux (50IRE</w:t>
            </w:r>
            <w:r w:rsidRPr="00D37C6D">
              <w:rPr>
                <w:rFonts w:hint="eastAsia"/>
              </w:rPr>
              <w:t>，</w:t>
            </w:r>
            <w:r w:rsidRPr="00D37C6D">
              <w:rPr>
                <w:rFonts w:hint="eastAsia"/>
              </w:rPr>
              <w:t>F1.8)</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信噪比≥</w:t>
            </w:r>
            <w:r w:rsidRPr="00D37C6D">
              <w:rPr>
                <w:rFonts w:hint="eastAsia"/>
              </w:rPr>
              <w:t>59dB</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快门速度</w:t>
            </w:r>
            <w:r w:rsidRPr="00D37C6D">
              <w:rPr>
                <w:rFonts w:hint="eastAsia"/>
              </w:rPr>
              <w:t>1/25</w:t>
            </w:r>
            <w:r w:rsidRPr="00D37C6D">
              <w:rPr>
                <w:rFonts w:hint="eastAsia"/>
              </w:rPr>
              <w:t>～</w:t>
            </w:r>
            <w:r w:rsidRPr="00D37C6D">
              <w:rPr>
                <w:rFonts w:hint="eastAsia"/>
              </w:rPr>
              <w:t>1/10000</w:t>
            </w:r>
            <w:r w:rsidRPr="00D37C6D">
              <w:rPr>
                <w:rFonts w:hint="eastAsia"/>
              </w:rPr>
              <w:t>秒</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白平衡自动、手动</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预设位数量≥</w:t>
            </w:r>
            <w:r w:rsidRPr="00D37C6D">
              <w:rPr>
                <w:rFonts w:hint="eastAsia"/>
              </w:rPr>
              <w:t>30</w:t>
            </w:r>
            <w:r w:rsidRPr="00D37C6D">
              <w:rPr>
                <w:rFonts w:hint="eastAsia"/>
              </w:rPr>
              <w:t>个位置</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图像模式</w:t>
            </w:r>
            <w:r w:rsidRPr="00D37C6D">
              <w:rPr>
                <w:rFonts w:hint="eastAsia"/>
              </w:rPr>
              <w:t>:</w:t>
            </w:r>
            <w:r w:rsidRPr="00D37C6D">
              <w:rPr>
                <w:rFonts w:hint="eastAsia"/>
              </w:rPr>
              <w:t>图像模式标准、自然、鲜艳，风景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80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自动调节</w:t>
            </w:r>
            <w:r w:rsidRPr="00D37C6D">
              <w:rPr>
                <w:rFonts w:hint="eastAsia"/>
              </w:rPr>
              <w:t>:</w:t>
            </w:r>
            <w:r w:rsidRPr="00D37C6D">
              <w:rPr>
                <w:rFonts w:hint="eastAsia"/>
              </w:rPr>
              <w:t>自动白平衡全自动</w:t>
            </w:r>
            <w:r w:rsidRPr="00D37C6D">
              <w:rPr>
                <w:rFonts w:hint="eastAsia"/>
              </w:rPr>
              <w:t>/</w:t>
            </w:r>
            <w:r w:rsidRPr="00D37C6D">
              <w:rPr>
                <w:rFonts w:hint="eastAsia"/>
              </w:rPr>
              <w:t>一键取值</w:t>
            </w:r>
            <w:r w:rsidRPr="00D37C6D">
              <w:rPr>
                <w:rFonts w:hint="eastAsia"/>
              </w:rPr>
              <w:t>/</w:t>
            </w:r>
            <w:r w:rsidRPr="00D37C6D">
              <w:rPr>
                <w:rFonts w:hint="eastAsia"/>
              </w:rPr>
              <w:t>手动，自动曝光全自动</w:t>
            </w:r>
            <w:r w:rsidRPr="00D37C6D">
              <w:rPr>
                <w:rFonts w:hint="eastAsia"/>
              </w:rPr>
              <w:t>/</w:t>
            </w:r>
            <w:r w:rsidRPr="00D37C6D">
              <w:rPr>
                <w:rFonts w:hint="eastAsia"/>
              </w:rPr>
              <w:t>光圈优先</w:t>
            </w:r>
            <w:r w:rsidRPr="00D37C6D">
              <w:rPr>
                <w:rFonts w:hint="eastAsia"/>
              </w:rPr>
              <w:t>/</w:t>
            </w:r>
            <w:r w:rsidRPr="00D37C6D">
              <w:rPr>
                <w:rFonts w:hint="eastAsia"/>
              </w:rPr>
              <w:t>快门优先</w:t>
            </w:r>
            <w:r w:rsidRPr="00D37C6D">
              <w:rPr>
                <w:rFonts w:hint="eastAsia"/>
              </w:rPr>
              <w:t>/</w:t>
            </w:r>
            <w:r w:rsidRPr="00D37C6D">
              <w:rPr>
                <w:rFonts w:hint="eastAsia"/>
              </w:rPr>
              <w:t>手动</w:t>
            </w:r>
            <w:r w:rsidRPr="00D37C6D">
              <w:t>，</w:t>
            </w:r>
            <w:r w:rsidRPr="00D37C6D">
              <w:rPr>
                <w:rFonts w:hint="eastAsia"/>
              </w:rPr>
              <w:t>聚焦自动聚焦</w:t>
            </w:r>
            <w:r w:rsidRPr="00D37C6D">
              <w:rPr>
                <w:rFonts w:hint="eastAsia"/>
              </w:rPr>
              <w:t>(AF)</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restart"/>
            <w:vAlign w:val="center"/>
          </w:tcPr>
          <w:p w:rsidR="00F0462E" w:rsidRPr="00D37C6D" w:rsidRDefault="00F0462E" w:rsidP="00A61475">
            <w:pPr>
              <w:jc w:val="left"/>
            </w:pPr>
            <w:r w:rsidRPr="00D37C6D">
              <w:t>24</w:t>
            </w:r>
          </w:p>
        </w:tc>
        <w:tc>
          <w:tcPr>
            <w:tcW w:w="1701" w:type="dxa"/>
            <w:vMerge w:val="restart"/>
            <w:vAlign w:val="center"/>
          </w:tcPr>
          <w:p w:rsidR="00F0462E" w:rsidRPr="00D37C6D" w:rsidRDefault="00F0462E" w:rsidP="00A61475">
            <w:pPr>
              <w:jc w:val="left"/>
            </w:pPr>
            <w:r w:rsidRPr="00D37C6D">
              <w:rPr>
                <w:rFonts w:hint="eastAsia"/>
              </w:rPr>
              <w:t>本地视频前端设备</w:t>
            </w:r>
          </w:p>
        </w:tc>
        <w:tc>
          <w:tcPr>
            <w:tcW w:w="4962" w:type="dxa"/>
            <w:vAlign w:val="center"/>
          </w:tcPr>
          <w:p w:rsidR="00F0462E" w:rsidRPr="00D37C6D" w:rsidRDefault="00F0462E" w:rsidP="00A61475">
            <w:pPr>
              <w:jc w:val="left"/>
            </w:pPr>
            <w:r w:rsidRPr="00D37C6D">
              <w:rPr>
                <w:rFonts w:hint="eastAsia"/>
              </w:rPr>
              <w:t>图像传感器标准：不低于</w:t>
            </w:r>
            <w:r w:rsidRPr="00D37C6D">
              <w:rPr>
                <w:rFonts w:hint="eastAsia"/>
              </w:rPr>
              <w:t>1/2.8</w:t>
            </w:r>
            <w:r w:rsidRPr="00D37C6D">
              <w:rPr>
                <w:rFonts w:hint="eastAsia"/>
              </w:rPr>
              <w:t>英寸</w:t>
            </w:r>
            <w:r w:rsidRPr="00D37C6D">
              <w:rPr>
                <w:rFonts w:hint="eastAsia"/>
              </w:rPr>
              <w:t>CMOS</w:t>
            </w:r>
            <w:r w:rsidRPr="00D37C6D">
              <w:rPr>
                <w:rFonts w:hint="eastAsia"/>
              </w:rPr>
              <w:t>成像器。</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2</w:t>
            </w: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快门速度≥</w:t>
            </w:r>
            <w:r w:rsidRPr="00D37C6D">
              <w:rPr>
                <w:rFonts w:hint="eastAsia"/>
              </w:rPr>
              <w:t>1 - 1/10</w:t>
            </w:r>
            <w:r w:rsidRPr="00D37C6D">
              <w:rPr>
                <w:rFonts w:hint="eastAsia"/>
              </w:rPr>
              <w:t>，</w:t>
            </w:r>
            <w:r w:rsidRPr="00D37C6D">
              <w:rPr>
                <w:rFonts w:hint="eastAsia"/>
              </w:rPr>
              <w:t xml:space="preserve">000 </w:t>
            </w:r>
            <w:r w:rsidRPr="00D37C6D">
              <w:rPr>
                <w:rFonts w:hint="eastAsia"/>
              </w:rPr>
              <w:t>秒</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视频信号格式：</w:t>
            </w:r>
            <w:r w:rsidRPr="00D37C6D">
              <w:rPr>
                <w:rFonts w:hint="eastAsia"/>
              </w:rPr>
              <w:t>1080p/29.97</w:t>
            </w:r>
            <w:r w:rsidRPr="00D37C6D">
              <w:rPr>
                <w:rFonts w:hint="eastAsia"/>
              </w:rPr>
              <w:t>，</w:t>
            </w:r>
            <w:r w:rsidRPr="00D37C6D">
              <w:rPr>
                <w:rFonts w:hint="eastAsia"/>
              </w:rPr>
              <w:t xml:space="preserve"> 1080i/59.94</w:t>
            </w:r>
            <w:r w:rsidRPr="00D37C6D">
              <w:rPr>
                <w:rFonts w:hint="eastAsia"/>
              </w:rPr>
              <w:t>，</w:t>
            </w:r>
            <w:r w:rsidRPr="00D37C6D">
              <w:rPr>
                <w:rFonts w:hint="eastAsia"/>
              </w:rPr>
              <w:t xml:space="preserve"> 720p/59.94</w:t>
            </w:r>
            <w:r w:rsidRPr="00D37C6D">
              <w:rPr>
                <w:rFonts w:hint="eastAsia"/>
              </w:rPr>
              <w:t>，</w:t>
            </w:r>
            <w:r w:rsidRPr="00D37C6D">
              <w:rPr>
                <w:rFonts w:hint="eastAsia"/>
              </w:rPr>
              <w:t xml:space="preserve"> 720p/50</w:t>
            </w:r>
            <w:r w:rsidRPr="00D37C6D">
              <w:rPr>
                <w:rFonts w:hint="eastAsia"/>
              </w:rPr>
              <w:t>，</w:t>
            </w:r>
            <w:r w:rsidRPr="00D37C6D">
              <w:rPr>
                <w:rFonts w:hint="eastAsia"/>
              </w:rPr>
              <w:t xml:space="preserve"> 720p/29.97</w:t>
            </w:r>
            <w:r w:rsidRPr="00D37C6D">
              <w:rPr>
                <w:rFonts w:hint="eastAsia"/>
              </w:rPr>
              <w:t>，</w:t>
            </w:r>
            <w:r w:rsidRPr="00D37C6D">
              <w:rPr>
                <w:rFonts w:hint="eastAsia"/>
              </w:rPr>
              <w:t xml:space="preserve"> 720p/25</w:t>
            </w:r>
            <w:r w:rsidRPr="00D37C6D">
              <w:rPr>
                <w:rFonts w:hint="eastAsia"/>
              </w:rPr>
              <w:t>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焦距范围：不低于</w:t>
            </w:r>
            <w:r w:rsidRPr="00D37C6D">
              <w:rPr>
                <w:rFonts w:hint="eastAsia"/>
              </w:rPr>
              <w:t>f=8.5mm</w:t>
            </w:r>
            <w:r w:rsidRPr="00D37C6D">
              <w:rPr>
                <w:rFonts w:hint="eastAsia"/>
              </w:rPr>
              <w:t>（广角）到</w:t>
            </w:r>
            <w:r w:rsidRPr="00D37C6D">
              <w:rPr>
                <w:rFonts w:hint="eastAsia"/>
              </w:rPr>
              <w:t>92.0mm</w:t>
            </w:r>
            <w:r w:rsidRPr="00D37C6D">
              <w:rPr>
                <w:rFonts w:hint="eastAsia"/>
              </w:rPr>
              <w:t>（远端）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镜头变焦：≥</w:t>
            </w:r>
            <w:r w:rsidRPr="00D37C6D">
              <w:rPr>
                <w:rFonts w:hint="eastAsia"/>
              </w:rPr>
              <w:t>18</w:t>
            </w:r>
            <w:r w:rsidRPr="00D37C6D">
              <w:rPr>
                <w:rFonts w:hint="eastAsia"/>
              </w:rPr>
              <w:t>倍光学变焦，≥</w:t>
            </w:r>
            <w:r w:rsidRPr="00D37C6D">
              <w:rPr>
                <w:rFonts w:hint="eastAsia"/>
              </w:rPr>
              <w:t>10</w:t>
            </w:r>
            <w:r w:rsidRPr="00D37C6D">
              <w:rPr>
                <w:rFonts w:hint="eastAsia"/>
              </w:rPr>
              <w:t>倍数字变焦。</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高清一体化云台</w:t>
            </w:r>
            <w:r w:rsidRPr="00D37C6D">
              <w:rPr>
                <w:rFonts w:hint="eastAsia"/>
              </w:rPr>
              <w:t>PTZ</w:t>
            </w:r>
            <w:r w:rsidRPr="00D37C6D">
              <w:rPr>
                <w:rFonts w:hint="eastAsia"/>
              </w:rPr>
              <w:t>彩色视频摄像机，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视频输出：高清</w:t>
            </w:r>
            <w:r w:rsidRPr="00D37C6D">
              <w:rPr>
                <w:rFonts w:hint="eastAsia"/>
              </w:rPr>
              <w:t>HD-SDI</w:t>
            </w:r>
            <w:r w:rsidRPr="00D37C6D">
              <w:rPr>
                <w:rFonts w:hint="eastAsia"/>
              </w:rPr>
              <w:t>，标清</w:t>
            </w:r>
            <w:r w:rsidRPr="00D37C6D">
              <w:rPr>
                <w:rFonts w:hint="eastAsia"/>
              </w:rPr>
              <w:t>VBS</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白平衡：自动</w:t>
            </w:r>
            <w:r w:rsidRPr="00D37C6D">
              <w:rPr>
                <w:rFonts w:hint="eastAsia"/>
              </w:rPr>
              <w:t>/</w:t>
            </w:r>
            <w:r w:rsidRPr="00D37C6D">
              <w:rPr>
                <w:rFonts w:hint="eastAsia"/>
              </w:rPr>
              <w:t>室外</w:t>
            </w:r>
            <w:r w:rsidRPr="00D37C6D">
              <w:rPr>
                <w:rFonts w:hint="eastAsia"/>
              </w:rPr>
              <w:t>/</w:t>
            </w:r>
            <w:r w:rsidRPr="00D37C6D">
              <w:rPr>
                <w:rFonts w:hint="eastAsia"/>
              </w:rPr>
              <w:t>室内</w:t>
            </w:r>
            <w:r w:rsidRPr="00D37C6D">
              <w:rPr>
                <w:rFonts w:hint="eastAsia"/>
              </w:rPr>
              <w:t>/</w:t>
            </w:r>
            <w:r w:rsidRPr="00D37C6D">
              <w:rPr>
                <w:rFonts w:hint="eastAsia"/>
              </w:rPr>
              <w:t>一键式</w:t>
            </w:r>
            <w:r w:rsidRPr="00D37C6D">
              <w:rPr>
                <w:rFonts w:hint="eastAsia"/>
              </w:rPr>
              <w:t>/</w:t>
            </w:r>
            <w:r w:rsidRPr="00D37C6D">
              <w:rPr>
                <w:rFonts w:hint="eastAsia"/>
              </w:rPr>
              <w:t>手动等。</w:t>
            </w:r>
          </w:p>
          <w:p w:rsidR="00F0462E" w:rsidRPr="00D37C6D" w:rsidRDefault="00F0462E" w:rsidP="00A61475">
            <w:pPr>
              <w:jc w:val="left"/>
            </w:pPr>
            <w:r w:rsidRPr="00D37C6D">
              <w:rPr>
                <w:rFonts w:hint="eastAsia"/>
              </w:rPr>
              <w:t>最低照度：高灵敏度模式：≤</w:t>
            </w:r>
            <w:r w:rsidRPr="00D37C6D">
              <w:rPr>
                <w:rFonts w:hint="eastAsia"/>
              </w:rPr>
              <w:t>0.5 lx(F1.6</w:t>
            </w:r>
            <w:r w:rsidRPr="00D37C6D">
              <w:rPr>
                <w:rFonts w:hint="eastAsia"/>
              </w:rPr>
              <w:t>，</w:t>
            </w:r>
            <w:r w:rsidRPr="00D37C6D">
              <w:rPr>
                <w:rFonts w:hint="eastAsia"/>
              </w:rPr>
              <w:t xml:space="preserve">50 IRE) / </w:t>
            </w:r>
            <w:r w:rsidRPr="00D37C6D">
              <w:rPr>
                <w:rFonts w:hint="eastAsia"/>
              </w:rPr>
              <w:t>普通模式：</w:t>
            </w:r>
            <w:r w:rsidRPr="00D37C6D">
              <w:rPr>
                <w:rFonts w:hint="eastAsia"/>
              </w:rPr>
              <w:t>1.7lx(F1.6</w:t>
            </w:r>
            <w:r w:rsidRPr="00D37C6D">
              <w:rPr>
                <w:rFonts w:hint="eastAsia"/>
              </w:rPr>
              <w:t>，</w:t>
            </w:r>
            <w:r w:rsidRPr="00D37C6D">
              <w:rPr>
                <w:rFonts w:hint="eastAsia"/>
              </w:rPr>
              <w:t>50 IRE)</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聚焦方式：自动</w:t>
            </w:r>
            <w:r w:rsidRPr="00D37C6D">
              <w:rPr>
                <w:rFonts w:hint="eastAsia"/>
              </w:rPr>
              <w:t>/</w:t>
            </w:r>
            <w:r w:rsidRPr="00D37C6D">
              <w:rPr>
                <w:rFonts w:hint="eastAsia"/>
              </w:rPr>
              <w:t>手动</w:t>
            </w:r>
            <w:r w:rsidRPr="00D37C6D">
              <w:rPr>
                <w:rFonts w:hint="eastAsia"/>
              </w:rPr>
              <w:t>/</w:t>
            </w:r>
            <w:r w:rsidRPr="00D37C6D">
              <w:rPr>
                <w:rFonts w:hint="eastAsia"/>
              </w:rPr>
              <w:t>一键</w:t>
            </w:r>
            <w:r w:rsidRPr="00D37C6D">
              <w:rPr>
                <w:rFonts w:hint="eastAsia"/>
              </w:rPr>
              <w:t>AF/</w:t>
            </w:r>
            <w:r w:rsidRPr="00D37C6D">
              <w:rPr>
                <w:rFonts w:hint="eastAsia"/>
              </w:rPr>
              <w:t>无限等。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信号处理：支持宽动态功能。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安装方式：支持吊顶安装（图像翻转）功能。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机身颜色：白色</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一体化云台：平移角度±</w:t>
            </w:r>
            <w:r w:rsidRPr="00D37C6D">
              <w:rPr>
                <w:rFonts w:hint="eastAsia"/>
              </w:rPr>
              <w:t>170</w:t>
            </w:r>
            <w:r w:rsidRPr="00D37C6D">
              <w:rPr>
                <w:rFonts w:hint="eastAsia"/>
              </w:rPr>
              <w:t>度，俯仰角度</w:t>
            </w:r>
            <w:r w:rsidRPr="00D37C6D">
              <w:rPr>
                <w:rFonts w:hint="eastAsia"/>
              </w:rPr>
              <w:t>-20</w:t>
            </w:r>
            <w:r w:rsidRPr="00D37C6D">
              <w:rPr>
                <w:rFonts w:hint="eastAsia"/>
              </w:rPr>
              <w:t>度～</w:t>
            </w:r>
            <w:r w:rsidRPr="00D37C6D">
              <w:rPr>
                <w:rFonts w:hint="eastAsia"/>
              </w:rPr>
              <w:t>+90</w:t>
            </w:r>
            <w:r w:rsidRPr="00D37C6D">
              <w:rPr>
                <w:rFonts w:hint="eastAsia"/>
              </w:rPr>
              <w:t>度</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控制协议：</w:t>
            </w:r>
            <w:r w:rsidRPr="00D37C6D">
              <w:rPr>
                <w:rFonts w:hint="eastAsia"/>
              </w:rPr>
              <w:t>VISCA</w:t>
            </w:r>
            <w:r w:rsidRPr="00D37C6D">
              <w:rPr>
                <w:rFonts w:hint="eastAsia"/>
              </w:rPr>
              <w:t>协议控制，</w:t>
            </w:r>
            <w:r w:rsidRPr="00D37C6D">
              <w:rPr>
                <w:rFonts w:hint="eastAsia"/>
              </w:rPr>
              <w:t>RS-232C/RS-422</w:t>
            </w:r>
            <w:r w:rsidRPr="00D37C6D">
              <w:rPr>
                <w:rFonts w:hint="eastAsia"/>
              </w:rPr>
              <w:t>接口。</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restart"/>
            <w:vAlign w:val="center"/>
          </w:tcPr>
          <w:p w:rsidR="00F0462E" w:rsidRPr="00D37C6D" w:rsidRDefault="00F0462E" w:rsidP="00A61475">
            <w:pPr>
              <w:jc w:val="left"/>
            </w:pPr>
            <w:r w:rsidRPr="00D37C6D">
              <w:rPr>
                <w:rFonts w:hint="eastAsia"/>
              </w:rPr>
              <w:t>2</w:t>
            </w:r>
            <w:r w:rsidRPr="00D37C6D">
              <w:t>5</w:t>
            </w:r>
          </w:p>
        </w:tc>
        <w:tc>
          <w:tcPr>
            <w:tcW w:w="1701" w:type="dxa"/>
            <w:vMerge w:val="restart"/>
            <w:vAlign w:val="center"/>
          </w:tcPr>
          <w:p w:rsidR="00F0462E" w:rsidRPr="00D37C6D" w:rsidRDefault="00F0462E" w:rsidP="00A61475">
            <w:pPr>
              <w:jc w:val="left"/>
            </w:pPr>
            <w:r w:rsidRPr="00D37C6D">
              <w:rPr>
                <w:rFonts w:hint="eastAsia"/>
              </w:rPr>
              <w:t>远程控制单元</w:t>
            </w:r>
          </w:p>
        </w:tc>
        <w:tc>
          <w:tcPr>
            <w:tcW w:w="4962" w:type="dxa"/>
            <w:vAlign w:val="center"/>
          </w:tcPr>
          <w:p w:rsidR="00F0462E" w:rsidRPr="00D37C6D" w:rsidRDefault="00F0462E" w:rsidP="00A61475">
            <w:pPr>
              <w:jc w:val="left"/>
            </w:pPr>
            <w:r w:rsidRPr="00D37C6D">
              <w:rPr>
                <w:rFonts w:hint="eastAsia"/>
              </w:rPr>
              <w:t>本地视频前端设备专用配套远程控制单元</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与本地视频前端设备同一品牌，以确保良好兼容性</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对视频采集设备能够进行精确的摇移俯仰，变焦操作；</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预设位保存、调用、清除；</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一键恢复功能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视频采集设备菜单调用，参数调节；</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聚焦方式的切换：手动</w:t>
            </w:r>
            <w:r w:rsidRPr="00D37C6D">
              <w:rPr>
                <w:rFonts w:hint="eastAsia"/>
              </w:rPr>
              <w:t>/</w:t>
            </w:r>
            <w:r w:rsidRPr="00D37C6D">
              <w:rPr>
                <w:rFonts w:hint="eastAsia"/>
              </w:rPr>
              <w:t>自动</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连接最多可达</w:t>
            </w:r>
            <w:r w:rsidRPr="00D37C6D">
              <w:rPr>
                <w:rFonts w:hint="eastAsia"/>
              </w:rPr>
              <w:t>7</w:t>
            </w:r>
            <w:r w:rsidRPr="00D37C6D">
              <w:rPr>
                <w:rFonts w:hint="eastAsia"/>
              </w:rPr>
              <w:t>台设备进行遥控操作管理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73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控制协议：</w:t>
            </w:r>
            <w:r w:rsidRPr="00D37C6D">
              <w:rPr>
                <w:rFonts w:hint="eastAsia"/>
              </w:rPr>
              <w:t xml:space="preserve">VISCA </w:t>
            </w:r>
            <w:r w:rsidRPr="00D37C6D">
              <w:rPr>
                <w:rFonts w:hint="eastAsia"/>
              </w:rPr>
              <w:t>通讯接口：</w:t>
            </w:r>
            <w:r w:rsidRPr="00D37C6D">
              <w:rPr>
                <w:rFonts w:hint="eastAsia"/>
              </w:rPr>
              <w:t>RS-422</w:t>
            </w:r>
            <w:r w:rsidRPr="00D37C6D">
              <w:rPr>
                <w:rFonts w:hint="eastAsia"/>
              </w:rPr>
              <w:t>和</w:t>
            </w:r>
            <w:r w:rsidRPr="00D37C6D">
              <w:rPr>
                <w:rFonts w:hint="eastAsia"/>
              </w:rPr>
              <w:t>RS-232C</w:t>
            </w:r>
            <w:r w:rsidRPr="00D37C6D">
              <w:rPr>
                <w:rFonts w:hint="eastAsia"/>
              </w:rPr>
              <w:t>，可进行高速、长距离的传输</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t>26</w:t>
            </w:r>
          </w:p>
        </w:tc>
        <w:tc>
          <w:tcPr>
            <w:tcW w:w="1701" w:type="dxa"/>
            <w:vAlign w:val="center"/>
          </w:tcPr>
          <w:p w:rsidR="00F0462E" w:rsidRPr="00D37C6D" w:rsidRDefault="00F0462E" w:rsidP="00A61475">
            <w:pPr>
              <w:jc w:val="left"/>
            </w:pPr>
            <w:r w:rsidRPr="00D37C6D">
              <w:rPr>
                <w:rFonts w:hint="eastAsia"/>
              </w:rPr>
              <w:t>支架</w:t>
            </w:r>
          </w:p>
        </w:tc>
        <w:tc>
          <w:tcPr>
            <w:tcW w:w="4962" w:type="dxa"/>
            <w:vAlign w:val="center"/>
          </w:tcPr>
          <w:p w:rsidR="00F0462E" w:rsidRPr="00D37C6D" w:rsidRDefault="00F0462E" w:rsidP="00A61475">
            <w:pPr>
              <w:jc w:val="left"/>
            </w:pPr>
            <w:r w:rsidRPr="00D37C6D">
              <w:rPr>
                <w:rFonts w:hint="eastAsia"/>
              </w:rPr>
              <w:t>视频设备固定支架</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3</w:t>
            </w:r>
          </w:p>
        </w:tc>
      </w:tr>
      <w:tr w:rsidR="00F0462E" w:rsidRPr="00D37C6D" w:rsidTr="00A61475">
        <w:trPr>
          <w:trHeight w:val="600"/>
        </w:trPr>
        <w:tc>
          <w:tcPr>
            <w:tcW w:w="675" w:type="dxa"/>
            <w:vMerge w:val="restart"/>
            <w:vAlign w:val="center"/>
          </w:tcPr>
          <w:p w:rsidR="00F0462E" w:rsidRPr="00D37C6D" w:rsidRDefault="00F0462E" w:rsidP="00A61475">
            <w:pPr>
              <w:jc w:val="left"/>
            </w:pPr>
            <w:r w:rsidRPr="00D37C6D">
              <w:t>27</w:t>
            </w:r>
          </w:p>
        </w:tc>
        <w:tc>
          <w:tcPr>
            <w:tcW w:w="1701" w:type="dxa"/>
            <w:vMerge w:val="restart"/>
            <w:vAlign w:val="center"/>
          </w:tcPr>
          <w:p w:rsidR="00F0462E" w:rsidRPr="00D37C6D" w:rsidRDefault="00F0462E" w:rsidP="00A61475">
            <w:pPr>
              <w:jc w:val="left"/>
            </w:pPr>
            <w:r w:rsidRPr="00D37C6D">
              <w:rPr>
                <w:rFonts w:hint="eastAsia"/>
              </w:rPr>
              <w:t>远程讨论终端设备</w:t>
            </w:r>
          </w:p>
        </w:tc>
        <w:tc>
          <w:tcPr>
            <w:tcW w:w="4962" w:type="dxa"/>
            <w:vAlign w:val="center"/>
          </w:tcPr>
          <w:p w:rsidR="00F0462E" w:rsidRPr="00D37C6D" w:rsidRDefault="00F0462E" w:rsidP="00A61475">
            <w:pPr>
              <w:jc w:val="left"/>
            </w:pPr>
            <w:r w:rsidRPr="00D37C6D">
              <w:rPr>
                <w:rFonts w:hint="eastAsia"/>
              </w:rPr>
              <w:t>要求采用嵌入式操作系统，界面人性化，通过遥控器进行控制。</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t>1</w:t>
            </w:r>
          </w:p>
        </w:tc>
      </w:tr>
      <w:tr w:rsidR="00F0462E" w:rsidRPr="00D37C6D" w:rsidTr="00A61475">
        <w:trPr>
          <w:trHeight w:val="8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设备采用标准</w:t>
            </w:r>
            <w:r w:rsidRPr="00D37C6D">
              <w:rPr>
                <w:rFonts w:hint="eastAsia"/>
              </w:rPr>
              <w:t>1U</w:t>
            </w:r>
            <w:r w:rsidRPr="00D37C6D">
              <w:rPr>
                <w:rFonts w:hint="eastAsia"/>
              </w:rPr>
              <w:t>机架式设计，方便安装及管理，必须采用嵌入式设备，非</w:t>
            </w:r>
            <w:r w:rsidRPr="00D37C6D">
              <w:rPr>
                <w:rFonts w:hint="eastAsia"/>
              </w:rPr>
              <w:t>PC</w:t>
            </w:r>
            <w:r w:rsidRPr="00D37C6D">
              <w:rPr>
                <w:rFonts w:hint="eastAsia"/>
              </w:rPr>
              <w:t>或工控机架构，低功耗设计，功耗≤</w:t>
            </w:r>
            <w:r w:rsidRPr="00D37C6D">
              <w:rPr>
                <w:rFonts w:hint="eastAsia"/>
              </w:rPr>
              <w:t>30W</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2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IP</w:t>
            </w:r>
            <w:r w:rsidRPr="00D37C6D">
              <w:rPr>
                <w:rFonts w:hint="eastAsia"/>
              </w:rPr>
              <w:t>接入速率≥</w:t>
            </w:r>
            <w:r w:rsidRPr="00D37C6D">
              <w:rPr>
                <w:rFonts w:hint="eastAsia"/>
              </w:rPr>
              <w:t>1080P</w:t>
            </w:r>
            <w:r w:rsidRPr="00D37C6D">
              <w:rPr>
                <w:rFonts w:hint="eastAsia"/>
              </w:rPr>
              <w:t>分辨率，</w:t>
            </w:r>
            <w:r w:rsidRPr="00D37C6D">
              <w:rPr>
                <w:rFonts w:hint="eastAsia"/>
              </w:rPr>
              <w:t>64Kbps-4Mbps</w:t>
            </w:r>
            <w:r w:rsidRPr="00D37C6D">
              <w:rPr>
                <w:rFonts w:hint="eastAsia"/>
              </w:rPr>
              <w:t>接入；</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27"/>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提供至少</w:t>
            </w:r>
            <w:r w:rsidRPr="00D37C6D">
              <w:rPr>
                <w:rFonts w:hint="eastAsia"/>
              </w:rPr>
              <w:t>2</w:t>
            </w:r>
            <w:r w:rsidRPr="00D37C6D">
              <w:rPr>
                <w:rFonts w:hint="eastAsia"/>
              </w:rPr>
              <w:t>路高清视频输入如：</w:t>
            </w:r>
            <w:r w:rsidRPr="00D37C6D">
              <w:rPr>
                <w:rFonts w:hint="eastAsia"/>
              </w:rPr>
              <w:t>3G-SDI</w:t>
            </w:r>
            <w:r w:rsidRPr="00D37C6D">
              <w:rPr>
                <w:rFonts w:hint="eastAsia"/>
              </w:rPr>
              <w:t>、</w:t>
            </w:r>
            <w:r w:rsidRPr="00D37C6D">
              <w:rPr>
                <w:rFonts w:hint="eastAsia"/>
              </w:rPr>
              <w:t>HDMI</w:t>
            </w:r>
            <w:r w:rsidRPr="00D37C6D">
              <w:rPr>
                <w:rFonts w:hint="eastAsia"/>
              </w:rPr>
              <w:t>等、至少</w:t>
            </w:r>
            <w:r w:rsidRPr="00D37C6D">
              <w:rPr>
                <w:rFonts w:hint="eastAsia"/>
              </w:rPr>
              <w:t>2</w:t>
            </w:r>
            <w:r w:rsidRPr="00D37C6D">
              <w:rPr>
                <w:rFonts w:hint="eastAsia"/>
              </w:rPr>
              <w:t>路高清视频输出接口，不得采用非标准的高清接口。</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5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至少支持</w:t>
            </w:r>
            <w:r w:rsidRPr="00D37C6D">
              <w:rPr>
                <w:rFonts w:hint="eastAsia"/>
              </w:rPr>
              <w:t>2</w:t>
            </w:r>
            <w:r w:rsidRPr="00D37C6D">
              <w:rPr>
                <w:rFonts w:hint="eastAsia"/>
              </w:rPr>
              <w:t>路卡侬口音频输入。</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7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视频支持</w:t>
            </w:r>
            <w:r w:rsidRPr="00D37C6D">
              <w:rPr>
                <w:rFonts w:hint="eastAsia"/>
              </w:rPr>
              <w:t>H.263</w:t>
            </w:r>
            <w:r w:rsidRPr="00D37C6D">
              <w:rPr>
                <w:rFonts w:hint="eastAsia"/>
              </w:rPr>
              <w:t>、</w:t>
            </w:r>
            <w:r w:rsidRPr="00D37C6D">
              <w:rPr>
                <w:rFonts w:hint="eastAsia"/>
              </w:rPr>
              <w:t>H.264</w:t>
            </w:r>
            <w:r w:rsidRPr="00D37C6D">
              <w:rPr>
                <w:rFonts w:hint="eastAsia"/>
              </w:rPr>
              <w:t>图像编码协议，图像格式支持</w:t>
            </w:r>
            <w:r w:rsidRPr="00D37C6D">
              <w:rPr>
                <w:rFonts w:hint="eastAsia"/>
              </w:rPr>
              <w:t>1080P</w:t>
            </w:r>
            <w:r w:rsidRPr="00D37C6D">
              <w:rPr>
                <w:rFonts w:hint="eastAsia"/>
              </w:rPr>
              <w:t>、</w:t>
            </w:r>
            <w:r w:rsidRPr="00D37C6D">
              <w:rPr>
                <w:rFonts w:hint="eastAsia"/>
              </w:rPr>
              <w:t xml:space="preserve">720 P </w:t>
            </w:r>
            <w:r w:rsidRPr="00D37C6D">
              <w:rPr>
                <w:rFonts w:hint="eastAsia"/>
              </w:rPr>
              <w:t>、</w:t>
            </w:r>
            <w:r w:rsidRPr="00D37C6D">
              <w:rPr>
                <w:rFonts w:hint="eastAsia"/>
              </w:rPr>
              <w:t>4CIF</w:t>
            </w:r>
            <w:r w:rsidRPr="00D37C6D">
              <w:rPr>
                <w:rFonts w:hint="eastAsia"/>
              </w:rPr>
              <w:t>，</w:t>
            </w:r>
            <w:r w:rsidRPr="00D37C6D">
              <w:rPr>
                <w:rFonts w:hint="eastAsia"/>
              </w:rPr>
              <w:t xml:space="preserve"> CIF</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音频支持双声道立体声功能。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支持标准</w:t>
            </w:r>
            <w:r w:rsidRPr="00D37C6D">
              <w:rPr>
                <w:rFonts w:hint="eastAsia"/>
              </w:rPr>
              <w:t>H.239</w:t>
            </w:r>
            <w:r w:rsidRPr="00D37C6D">
              <w:rPr>
                <w:rFonts w:hint="eastAsia"/>
              </w:rPr>
              <w:t>协议的双流收发，双流采集支持硬件采集及软件采集两种模式，辅流</w:t>
            </w:r>
            <w:r w:rsidRPr="00D37C6D">
              <w:rPr>
                <w:rFonts w:hint="eastAsia"/>
              </w:rPr>
              <w:t>PC</w:t>
            </w:r>
            <w:r w:rsidRPr="00D37C6D">
              <w:rPr>
                <w:rFonts w:hint="eastAsia"/>
              </w:rPr>
              <w:t>桌面数据输入输出都能达到</w:t>
            </w:r>
            <w:r w:rsidRPr="00D37C6D">
              <w:rPr>
                <w:rFonts w:hint="eastAsia"/>
              </w:rPr>
              <w:t>1600</w:t>
            </w:r>
            <w:r w:rsidRPr="00D37C6D">
              <w:rPr>
                <w:rFonts w:hint="eastAsia"/>
              </w:rPr>
              <w:t>×</w:t>
            </w:r>
            <w:r w:rsidRPr="00D37C6D">
              <w:rPr>
                <w:rFonts w:hint="eastAsia"/>
              </w:rPr>
              <w:t>1400</w:t>
            </w:r>
            <w:r w:rsidRPr="00D37C6D">
              <w:rPr>
                <w:rFonts w:hint="eastAsia"/>
              </w:rPr>
              <w:t>分辨率。</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支持网络抗丢包能力，在</w:t>
            </w:r>
            <w:r w:rsidRPr="00D37C6D">
              <w:rPr>
                <w:rFonts w:hint="eastAsia"/>
              </w:rPr>
              <w:t>IP</w:t>
            </w:r>
            <w:r w:rsidRPr="00D37C6D">
              <w:rPr>
                <w:rFonts w:hint="eastAsia"/>
              </w:rPr>
              <w:t>网络达到</w:t>
            </w:r>
            <w:r w:rsidRPr="00D37C6D">
              <w:rPr>
                <w:rFonts w:hint="eastAsia"/>
              </w:rPr>
              <w:t>30%</w:t>
            </w:r>
            <w:r w:rsidRPr="00D37C6D">
              <w:rPr>
                <w:rFonts w:hint="eastAsia"/>
              </w:rPr>
              <w:t>丢包时，声音连续，视频无明显马赛克。</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支持在两个显示设备分别显示远端（或本端）主流和辅流；支持在一个显示设备以画中画、二分屏、三分屏等多种模式同时显示</w:t>
            </w:r>
            <w:r w:rsidRPr="00D37C6D">
              <w:rPr>
                <w:rFonts w:hint="eastAsia"/>
              </w:rPr>
              <w:t>2</w:t>
            </w:r>
            <w:r w:rsidRPr="00D37C6D">
              <w:rPr>
                <w:rFonts w:hint="eastAsia"/>
              </w:rPr>
              <w:t>路或</w:t>
            </w:r>
            <w:r w:rsidRPr="00D37C6D">
              <w:rPr>
                <w:rFonts w:hint="eastAsia"/>
              </w:rPr>
              <w:t>3</w:t>
            </w:r>
            <w:r w:rsidRPr="00D37C6D">
              <w:rPr>
                <w:rFonts w:hint="eastAsia"/>
              </w:rPr>
              <w:t>路图像。</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远程桌面捕抓功能，支持对同一网络的远程桌面进行实时抓取，可将整个过程动态分享给参会的各个会场。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87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会控模式，任意会场通过单独会控客户端软件非网页端登陆后即可操作连网络的各台终端，控制对方发言、视频查看、双流发送、视频广播等功能。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视频轮巡，通过会控软件可设定分屏布局，并可设定其中一路或多路进行视频轮巡。</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多布局设定，主会场可任意查看多个分会场，而分会场接收指定的固定会场图像。</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5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终端必须支持遥控操作，而不能通过键盘等设备进行控制和输入。</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5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支持多会议室模式，可通过遥控选择进行会议室间的切换。</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终端支持在线录制功能，可录制在线会议视频，同时支持离线场景录制功能，终端不连接</w:t>
            </w:r>
            <w:r w:rsidRPr="00D37C6D">
              <w:rPr>
                <w:rFonts w:hint="eastAsia"/>
              </w:rPr>
              <w:t>MCU</w:t>
            </w:r>
            <w:r w:rsidRPr="00D37C6D">
              <w:rPr>
                <w:rFonts w:hint="eastAsia"/>
              </w:rPr>
              <w:t>时，可单机录制本地视频录像，支持电影模式和资源模式录制，操作人可通过遥控切换本地录制画面。支持本地录像文件回放功能。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9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终端集成</w:t>
            </w:r>
            <w:r w:rsidRPr="00D37C6D">
              <w:rPr>
                <w:rFonts w:hint="eastAsia"/>
              </w:rPr>
              <w:t>4</w:t>
            </w:r>
            <w:r w:rsidRPr="00D37C6D">
              <w:rPr>
                <w:rFonts w:hint="eastAsia"/>
              </w:rPr>
              <w:t>路</w:t>
            </w:r>
            <w:r w:rsidRPr="00D37C6D">
              <w:rPr>
                <w:rFonts w:hint="eastAsia"/>
              </w:rPr>
              <w:t>MINI MCU</w:t>
            </w:r>
            <w:r w:rsidRPr="00D37C6D">
              <w:rPr>
                <w:rFonts w:hint="eastAsia"/>
              </w:rPr>
              <w:t>功能，可通过终端发起任意</w:t>
            </w:r>
            <w:r w:rsidRPr="00D37C6D">
              <w:rPr>
                <w:rFonts w:hint="eastAsia"/>
              </w:rPr>
              <w:t>4</w:t>
            </w:r>
            <w:r w:rsidRPr="00D37C6D">
              <w:rPr>
                <w:rFonts w:hint="eastAsia"/>
              </w:rPr>
              <w:t>方以内的</w:t>
            </w:r>
            <w:r w:rsidRPr="00D37C6D">
              <w:rPr>
                <w:rFonts w:hint="eastAsia"/>
              </w:rPr>
              <w:t xml:space="preserve">1080P/30 </w:t>
            </w:r>
            <w:r w:rsidRPr="00D37C6D">
              <w:rPr>
                <w:rFonts w:hint="eastAsia"/>
              </w:rPr>
              <w:t>视频会议，通过终端发起会议采用自动管理功能，根据登陆人数自动切换成</w:t>
            </w:r>
            <w:r w:rsidRPr="00D37C6D">
              <w:rPr>
                <w:rFonts w:hint="eastAsia"/>
              </w:rPr>
              <w:t>1/2/3/4 4</w:t>
            </w:r>
            <w:r w:rsidRPr="00D37C6D">
              <w:rPr>
                <w:rFonts w:hint="eastAsia"/>
              </w:rPr>
              <w:t>种布局的模板应用，支持声音自由发言等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支持终端</w:t>
            </w:r>
            <w:r w:rsidRPr="00D37C6D">
              <w:rPr>
                <w:rFonts w:hint="eastAsia"/>
              </w:rPr>
              <w:t>IP</w:t>
            </w:r>
            <w:r w:rsidRPr="00D37C6D">
              <w:rPr>
                <w:rFonts w:hint="eastAsia"/>
              </w:rPr>
              <w:t>网络摄像机源直接采集功能，终端可通过</w:t>
            </w:r>
            <w:r w:rsidRPr="00D37C6D">
              <w:rPr>
                <w:rFonts w:hint="eastAsia"/>
              </w:rPr>
              <w:t>IP</w:t>
            </w:r>
            <w:r w:rsidRPr="00D37C6D">
              <w:rPr>
                <w:rFonts w:hint="eastAsia"/>
              </w:rPr>
              <w:t>直接采集局域网内</w:t>
            </w:r>
            <w:r w:rsidRPr="00D37C6D">
              <w:rPr>
                <w:rFonts w:hint="eastAsia"/>
              </w:rPr>
              <w:t>IP</w:t>
            </w:r>
            <w:r w:rsidRPr="00D37C6D">
              <w:rPr>
                <w:rFonts w:hint="eastAsia"/>
              </w:rPr>
              <w:t>摄像机信号</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4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支持高标清终端同时入会，可以以多画面方式显示所有入会终端的图像。</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U</w:t>
            </w:r>
            <w:r w:rsidRPr="00D37C6D">
              <w:rPr>
                <w:rFonts w:hint="eastAsia"/>
              </w:rPr>
              <w:t>盘一键式升级功能。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t>28</w:t>
            </w:r>
          </w:p>
        </w:tc>
        <w:tc>
          <w:tcPr>
            <w:tcW w:w="1701" w:type="dxa"/>
            <w:vAlign w:val="center"/>
          </w:tcPr>
          <w:p w:rsidR="00F0462E" w:rsidRPr="00D37C6D" w:rsidRDefault="00F0462E" w:rsidP="00A61475">
            <w:pPr>
              <w:jc w:val="left"/>
            </w:pPr>
            <w:r w:rsidRPr="00D37C6D">
              <w:rPr>
                <w:rFonts w:hint="eastAsia"/>
              </w:rPr>
              <w:t>远程讨论及记录专用线缆</w:t>
            </w:r>
          </w:p>
        </w:tc>
        <w:tc>
          <w:tcPr>
            <w:tcW w:w="4962" w:type="dxa"/>
            <w:vAlign w:val="center"/>
          </w:tcPr>
          <w:p w:rsidR="00F0462E" w:rsidRPr="00D37C6D" w:rsidRDefault="00F0462E" w:rsidP="00A61475">
            <w:pPr>
              <w:jc w:val="left"/>
            </w:pPr>
            <w:r w:rsidRPr="00D37C6D">
              <w:rPr>
                <w:rFonts w:hint="eastAsia"/>
              </w:rPr>
              <w:t>远程讨论及记录辅材辅料</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Merge w:val="restart"/>
            <w:vAlign w:val="center"/>
          </w:tcPr>
          <w:p w:rsidR="00F0462E" w:rsidRPr="00D37C6D" w:rsidRDefault="00F0462E" w:rsidP="00A61475">
            <w:pPr>
              <w:jc w:val="left"/>
            </w:pPr>
            <w:r w:rsidRPr="00D37C6D">
              <w:t>29</w:t>
            </w:r>
          </w:p>
        </w:tc>
        <w:tc>
          <w:tcPr>
            <w:tcW w:w="1701" w:type="dxa"/>
            <w:vMerge w:val="restart"/>
            <w:vAlign w:val="center"/>
          </w:tcPr>
          <w:p w:rsidR="00F0462E" w:rsidRPr="00D37C6D" w:rsidRDefault="00F0462E" w:rsidP="00A61475">
            <w:pPr>
              <w:jc w:val="left"/>
            </w:pPr>
            <w:r w:rsidRPr="00D37C6D">
              <w:rPr>
                <w:rFonts w:hint="eastAsia"/>
              </w:rPr>
              <w:t>中央控制系统主机</w:t>
            </w:r>
          </w:p>
        </w:tc>
        <w:tc>
          <w:tcPr>
            <w:tcW w:w="4962" w:type="dxa"/>
            <w:vAlign w:val="center"/>
          </w:tcPr>
          <w:p w:rsidR="00F0462E" w:rsidRPr="00D37C6D" w:rsidRDefault="00F0462E" w:rsidP="00A61475">
            <w:pPr>
              <w:jc w:val="left"/>
            </w:pPr>
            <w:r w:rsidRPr="00D37C6D">
              <w:rPr>
                <w:rFonts w:hint="eastAsia"/>
              </w:rPr>
              <w:t>≥</w:t>
            </w:r>
            <w:r w:rsidRPr="00D37C6D">
              <w:rPr>
                <w:rFonts w:hint="eastAsia"/>
              </w:rPr>
              <w:t>512</w:t>
            </w:r>
            <w:r w:rsidRPr="00D37C6D">
              <w:rPr>
                <w:rFonts w:hint="eastAsia"/>
              </w:rPr>
              <w:t>内存，≥</w:t>
            </w:r>
            <w:r w:rsidRPr="00D37C6D">
              <w:rPr>
                <w:rFonts w:hint="eastAsia"/>
              </w:rPr>
              <w:t>1G Flash</w:t>
            </w:r>
            <w:r w:rsidRPr="00D37C6D">
              <w:rPr>
                <w:rFonts w:hint="eastAsia"/>
              </w:rPr>
              <w:t>闪存；</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t>1</w:t>
            </w:r>
          </w:p>
        </w:tc>
      </w:tr>
      <w:tr w:rsidR="00F0462E" w:rsidRPr="00D37C6D" w:rsidTr="00A61475">
        <w:trPr>
          <w:trHeight w:val="3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采用</w:t>
            </w:r>
            <w:r w:rsidRPr="00D37C6D">
              <w:rPr>
                <w:rFonts w:hint="eastAsia"/>
              </w:rPr>
              <w:t>32</w:t>
            </w:r>
            <w:r w:rsidRPr="00D37C6D">
              <w:rPr>
                <w:rFonts w:hint="eastAsia"/>
              </w:rPr>
              <w:t>位内嵌式处理器处理速度≥</w:t>
            </w:r>
            <w:r w:rsidRPr="00D37C6D">
              <w:rPr>
                <w:rFonts w:hint="eastAsia"/>
              </w:rPr>
              <w:t>667MHZ</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4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采用高度集成化协处理芯片</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7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可扩展电力载波通讯功能，让电网所在的</w:t>
            </w:r>
            <w:r w:rsidRPr="00D37C6D">
              <w:rPr>
                <w:rFonts w:hint="eastAsia"/>
              </w:rPr>
              <w:t>300</w:t>
            </w:r>
            <w:r w:rsidRPr="00D37C6D">
              <w:rPr>
                <w:rFonts w:hint="eastAsia"/>
              </w:rPr>
              <w:t>米范围无需布线即可控制；</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1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w:t>
            </w:r>
            <w:r w:rsidRPr="00D37C6D">
              <w:rPr>
                <w:rFonts w:hint="eastAsia"/>
              </w:rPr>
              <w:t>8</w:t>
            </w:r>
            <w:r w:rsidRPr="00D37C6D">
              <w:rPr>
                <w:rFonts w:hint="eastAsia"/>
              </w:rPr>
              <w:t>路独立可编程</w:t>
            </w:r>
            <w:r w:rsidRPr="00D37C6D">
              <w:rPr>
                <w:rFonts w:hint="eastAsia"/>
              </w:rPr>
              <w:t>RS-232</w:t>
            </w:r>
            <w:r w:rsidRPr="00D37C6D">
              <w:rPr>
                <w:rFonts w:hint="eastAsia"/>
              </w:rPr>
              <w:t>控制接口，可以收发</w:t>
            </w:r>
            <w:r w:rsidRPr="00D37C6D">
              <w:rPr>
                <w:rFonts w:hint="eastAsia"/>
              </w:rPr>
              <w:t>RS232</w:t>
            </w:r>
            <w:r w:rsidRPr="00D37C6D">
              <w:rPr>
                <w:rFonts w:hint="eastAsia"/>
              </w:rPr>
              <w:t>、</w:t>
            </w:r>
            <w:r w:rsidRPr="00D37C6D">
              <w:rPr>
                <w:rFonts w:hint="eastAsia"/>
              </w:rPr>
              <w:t>RS485</w:t>
            </w:r>
            <w:r w:rsidRPr="00D37C6D">
              <w:rPr>
                <w:rFonts w:hint="eastAsia"/>
              </w:rPr>
              <w:t>、</w:t>
            </w:r>
            <w:r w:rsidRPr="00D37C6D">
              <w:rPr>
                <w:rFonts w:hint="eastAsia"/>
              </w:rPr>
              <w:t>Rs422</w:t>
            </w:r>
            <w:r w:rsidRPr="00D37C6D">
              <w:rPr>
                <w:rFonts w:hint="eastAsia"/>
              </w:rPr>
              <w:t>格式数据；</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3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主机能串口环出，串口</w:t>
            </w:r>
            <w:r w:rsidRPr="00D37C6D">
              <w:rPr>
                <w:rFonts w:hint="eastAsia"/>
              </w:rPr>
              <w:t>1-8</w:t>
            </w:r>
            <w:r w:rsidRPr="00D37C6D">
              <w:rPr>
                <w:rFonts w:hint="eastAsia"/>
              </w:rPr>
              <w:t>，任意一个输入，可以从另外一个串口环出；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7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b/>
                <w:sz w:val="24"/>
                <w:szCs w:val="24"/>
              </w:rPr>
              <w:t>★</w:t>
            </w:r>
            <w:r w:rsidRPr="00D37C6D">
              <w:rPr>
                <w:rFonts w:hint="eastAsia"/>
              </w:rPr>
              <w:t>标配第</w:t>
            </w:r>
            <w:r w:rsidRPr="00D37C6D">
              <w:rPr>
                <w:rFonts w:hint="eastAsia"/>
              </w:rPr>
              <w:t>9</w:t>
            </w:r>
            <w:r w:rsidRPr="00D37C6D">
              <w:rPr>
                <w:rFonts w:hint="eastAsia"/>
              </w:rPr>
              <w:t>路串口，硬件串口环出，实现多系统同时控制设备，</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w:t>
            </w:r>
            <w:r w:rsidRPr="00D37C6D">
              <w:rPr>
                <w:rFonts w:hint="eastAsia"/>
              </w:rPr>
              <w:t>8</w:t>
            </w:r>
            <w:r w:rsidRPr="00D37C6D">
              <w:rPr>
                <w:rFonts w:hint="eastAsia"/>
              </w:rPr>
              <w:t>路独立可编程</w:t>
            </w:r>
            <w:r w:rsidRPr="00D37C6D">
              <w:rPr>
                <w:rFonts w:hint="eastAsia"/>
              </w:rPr>
              <w:t>IR</w:t>
            </w:r>
            <w:r w:rsidRPr="00D37C6D">
              <w:rPr>
                <w:rFonts w:hint="eastAsia"/>
              </w:rPr>
              <w:t>红外发射口，红外发射口可以做串口使用，使可编程口总数达</w:t>
            </w:r>
            <w:r w:rsidRPr="00D37C6D">
              <w:rPr>
                <w:rFonts w:hint="eastAsia"/>
              </w:rPr>
              <w:t>16</w:t>
            </w:r>
            <w:r w:rsidRPr="00D37C6D">
              <w:rPr>
                <w:rFonts w:hint="eastAsia"/>
              </w:rPr>
              <w:t>个；</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w:t>
            </w:r>
            <w:r w:rsidRPr="00D37C6D">
              <w:rPr>
                <w:rFonts w:hint="eastAsia"/>
              </w:rPr>
              <w:t>8</w:t>
            </w:r>
            <w:r w:rsidRPr="00D37C6D">
              <w:rPr>
                <w:rFonts w:hint="eastAsia"/>
              </w:rPr>
              <w:t>路数字</w:t>
            </w:r>
            <w:r w:rsidRPr="00D37C6D">
              <w:rPr>
                <w:rFonts w:hint="eastAsia"/>
              </w:rPr>
              <w:t>I/0</w:t>
            </w:r>
            <w:r w:rsidRPr="00D37C6D">
              <w:rPr>
                <w:rFonts w:hint="eastAsia"/>
              </w:rPr>
              <w:t>输入输出控制口，带保护电路；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3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w:t>
            </w:r>
            <w:r w:rsidRPr="00D37C6D">
              <w:rPr>
                <w:rFonts w:hint="eastAsia"/>
              </w:rPr>
              <w:t>8</w:t>
            </w:r>
            <w:r w:rsidRPr="00D37C6D">
              <w:rPr>
                <w:rFonts w:hint="eastAsia"/>
              </w:rPr>
              <w:t>路弱电继电器控制接口；</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b/>
                <w:sz w:val="24"/>
                <w:szCs w:val="24"/>
              </w:rPr>
              <w:t>★</w:t>
            </w:r>
            <w:r w:rsidRPr="00D37C6D">
              <w:rPr>
                <w:rFonts w:hint="eastAsia"/>
              </w:rPr>
              <w:t>≥</w:t>
            </w:r>
            <w:r w:rsidRPr="00D37C6D">
              <w:rPr>
                <w:rFonts w:hint="eastAsia"/>
              </w:rPr>
              <w:t>3</w:t>
            </w:r>
            <w:r w:rsidRPr="00D37C6D">
              <w:rPr>
                <w:rFonts w:hint="eastAsia"/>
              </w:rPr>
              <w:t>个</w:t>
            </w:r>
            <w:r w:rsidRPr="00D37C6D">
              <w:rPr>
                <w:rFonts w:hint="eastAsia"/>
              </w:rPr>
              <w:t>NET</w:t>
            </w:r>
            <w:r w:rsidRPr="00D37C6D">
              <w:rPr>
                <w:rFonts w:hint="eastAsia"/>
              </w:rPr>
              <w:t>网络控制接口，可以并接最大</w:t>
            </w:r>
            <w:r w:rsidRPr="00D37C6D">
              <w:rPr>
                <w:rFonts w:hint="eastAsia"/>
              </w:rPr>
              <w:t>256</w:t>
            </w:r>
            <w:r w:rsidRPr="00D37C6D">
              <w:rPr>
                <w:rFonts w:hint="eastAsia"/>
              </w:rPr>
              <w:t>个网络设备；</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7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客户可编程设置的任何控制协议或者控制代码；</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0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内嵌智能红外学习功能模块，无须配置专业学习器；</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4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支持双代码的控制，即一键发二种代码；</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7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支持硬件学习红外功能，客户可方便现场更换红外设备而无需再次编程；</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8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可从网上下载各种常用的电器设备的红外代码库；</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rPr>
                <w:rFonts w:hint="eastAsia"/>
              </w:rPr>
              <w:t>3</w:t>
            </w:r>
            <w:r w:rsidRPr="00D37C6D">
              <w:t>0</w:t>
            </w:r>
          </w:p>
        </w:tc>
        <w:tc>
          <w:tcPr>
            <w:tcW w:w="1701" w:type="dxa"/>
            <w:vAlign w:val="center"/>
          </w:tcPr>
          <w:p w:rsidR="00F0462E" w:rsidRPr="00D37C6D" w:rsidRDefault="00F0462E" w:rsidP="00A61475">
            <w:pPr>
              <w:jc w:val="left"/>
            </w:pPr>
            <w:r w:rsidRPr="00D37C6D">
              <w:rPr>
                <w:rFonts w:hint="eastAsia"/>
              </w:rPr>
              <w:t>无线路由器</w:t>
            </w:r>
          </w:p>
        </w:tc>
        <w:tc>
          <w:tcPr>
            <w:tcW w:w="4962" w:type="dxa"/>
            <w:vAlign w:val="center"/>
          </w:tcPr>
          <w:p w:rsidR="00F0462E" w:rsidRPr="00D37C6D" w:rsidRDefault="00F0462E" w:rsidP="00A61475">
            <w:pPr>
              <w:jc w:val="left"/>
            </w:pPr>
            <w:r w:rsidRPr="00D37C6D">
              <w:rPr>
                <w:rFonts w:hint="eastAsia"/>
              </w:rPr>
              <w:t>触屏跟主机通讯连接器</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rPr>
          <w:trHeight w:val="21"/>
        </w:trPr>
        <w:tc>
          <w:tcPr>
            <w:tcW w:w="675" w:type="dxa"/>
            <w:vMerge w:val="restart"/>
            <w:vAlign w:val="center"/>
          </w:tcPr>
          <w:p w:rsidR="00F0462E" w:rsidRPr="00D37C6D" w:rsidRDefault="00F0462E" w:rsidP="00A61475">
            <w:pPr>
              <w:jc w:val="left"/>
            </w:pPr>
            <w:r w:rsidRPr="00D37C6D">
              <w:rPr>
                <w:rFonts w:hint="eastAsia"/>
              </w:rPr>
              <w:t>3</w:t>
            </w:r>
            <w:r w:rsidRPr="00D37C6D">
              <w:t>1</w:t>
            </w:r>
          </w:p>
        </w:tc>
        <w:tc>
          <w:tcPr>
            <w:tcW w:w="1701" w:type="dxa"/>
            <w:vMerge w:val="restart"/>
            <w:vAlign w:val="center"/>
          </w:tcPr>
          <w:p w:rsidR="00F0462E" w:rsidRPr="00D37C6D" w:rsidRDefault="00F0462E" w:rsidP="00A61475">
            <w:pPr>
              <w:jc w:val="left"/>
            </w:pPr>
            <w:r w:rsidRPr="00D37C6D">
              <w:rPr>
                <w:rFonts w:hint="eastAsia"/>
              </w:rPr>
              <w:t>7</w:t>
            </w:r>
            <w:r w:rsidRPr="00D37C6D">
              <w:rPr>
                <w:rFonts w:hint="eastAsia"/>
              </w:rPr>
              <w:t>寸无线触屏</w:t>
            </w:r>
          </w:p>
        </w:tc>
        <w:tc>
          <w:tcPr>
            <w:tcW w:w="4962" w:type="dxa"/>
            <w:vAlign w:val="center"/>
          </w:tcPr>
          <w:p w:rsidR="00F0462E" w:rsidRPr="00D37C6D" w:rsidRDefault="00F0462E" w:rsidP="00A61475">
            <w:pPr>
              <w:jc w:val="left"/>
            </w:pPr>
            <w:r w:rsidRPr="00D37C6D">
              <w:rPr>
                <w:rFonts w:hint="eastAsia"/>
              </w:rPr>
              <w:t>7</w:t>
            </w:r>
            <w:r w:rsidRPr="00D37C6D">
              <w:rPr>
                <w:rFonts w:hint="eastAsia"/>
              </w:rPr>
              <w:t>寸</w:t>
            </w:r>
            <w:r w:rsidRPr="00D37C6D">
              <w:rPr>
                <w:rFonts w:hint="eastAsia"/>
              </w:rPr>
              <w:t>26</w:t>
            </w:r>
            <w:r w:rsidRPr="00D37C6D">
              <w:rPr>
                <w:rFonts w:hint="eastAsia"/>
              </w:rPr>
              <w:t>万色</w:t>
            </w:r>
            <w:r w:rsidRPr="00D37C6D">
              <w:rPr>
                <w:rFonts w:hint="eastAsia"/>
              </w:rPr>
              <w:t>IPS</w:t>
            </w:r>
            <w:r w:rsidRPr="00D37C6D">
              <w:rPr>
                <w:rFonts w:hint="eastAsia"/>
              </w:rPr>
              <w:t>电容显示屏，触屏解析度</w:t>
            </w:r>
            <w:r w:rsidRPr="00D37C6D">
              <w:rPr>
                <w:rFonts w:hint="eastAsia"/>
              </w:rPr>
              <w:t>1280*800</w:t>
            </w:r>
            <w:r w:rsidRPr="00D37C6D">
              <w:rPr>
                <w:rFonts w:hint="eastAsia"/>
              </w:rPr>
              <w:t>像素；</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可通过</w:t>
            </w:r>
            <w:r w:rsidRPr="00D37C6D">
              <w:rPr>
                <w:rFonts w:hint="eastAsia"/>
              </w:rPr>
              <w:t>WIFI</w:t>
            </w:r>
            <w:r w:rsidRPr="00D37C6D">
              <w:rPr>
                <w:rFonts w:hint="eastAsia"/>
              </w:rPr>
              <w:t>方式与主机进行通讯；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具有跳页和子页显示功能；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中英文显示功能；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操作界面可编辑，图形界面支持图片，图形，文字，动画，</w:t>
            </w:r>
            <w:r w:rsidRPr="00D37C6D">
              <w:rPr>
                <w:rFonts w:hint="eastAsia"/>
              </w:rPr>
              <w:t>3d</w:t>
            </w:r>
            <w:r w:rsidRPr="00D37C6D">
              <w:rPr>
                <w:rFonts w:hint="eastAsia"/>
              </w:rPr>
              <w:t>按键等；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使用大容量锂电池及</w:t>
            </w:r>
            <w:r w:rsidRPr="00D37C6D">
              <w:rPr>
                <w:rFonts w:hint="eastAsia"/>
              </w:rPr>
              <w:t>DC 5V</w:t>
            </w:r>
            <w:r w:rsidRPr="00D37C6D">
              <w:rPr>
                <w:rFonts w:hint="eastAsia"/>
              </w:rPr>
              <w:t>供电；</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待机延时、网络</w:t>
            </w:r>
            <w:r w:rsidRPr="00D37C6D">
              <w:rPr>
                <w:rFonts w:hint="eastAsia"/>
              </w:rPr>
              <w:t>ID</w:t>
            </w:r>
            <w:r w:rsidRPr="00D37C6D">
              <w:rPr>
                <w:rFonts w:hint="eastAsia"/>
              </w:rPr>
              <w:t>、音量、显示亮度可调；</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触摸板输入误差小于正负</w:t>
            </w:r>
            <w:r w:rsidRPr="00D37C6D">
              <w:rPr>
                <w:rFonts w:hint="eastAsia"/>
              </w:rPr>
              <w:t xml:space="preserve"> 0.5</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自动关机和唤醒功能；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天气状态显示；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日历状态显示；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待机延时、关机延时、网络</w:t>
            </w:r>
            <w:r w:rsidRPr="00D37C6D">
              <w:rPr>
                <w:rFonts w:hint="eastAsia"/>
              </w:rPr>
              <w:t xml:space="preserve"> ID</w:t>
            </w:r>
            <w:r w:rsidRPr="00D37C6D">
              <w:rPr>
                <w:rFonts w:hint="eastAsia"/>
              </w:rPr>
              <w:t>、音量、显示屏亮度可调；</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0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按键声类型可自由选择；</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2"/>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连接网络后可在触摸屏上显示并查找主机，设置，查询状态。</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支持无线充电</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1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Air Program</w:t>
            </w:r>
            <w:r w:rsidRPr="00D37C6D">
              <w:rPr>
                <w:rFonts w:hint="eastAsia"/>
              </w:rPr>
              <w:t>无线下载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01"/>
        </w:trPr>
        <w:tc>
          <w:tcPr>
            <w:tcW w:w="675" w:type="dxa"/>
            <w:vMerge w:val="restart"/>
            <w:vAlign w:val="center"/>
          </w:tcPr>
          <w:p w:rsidR="00F0462E" w:rsidRPr="00D37C6D" w:rsidRDefault="00F0462E" w:rsidP="00A61475">
            <w:pPr>
              <w:jc w:val="left"/>
            </w:pPr>
            <w:r w:rsidRPr="00D37C6D">
              <w:rPr>
                <w:rFonts w:hint="eastAsia"/>
              </w:rPr>
              <w:t>32</w:t>
            </w:r>
          </w:p>
        </w:tc>
        <w:tc>
          <w:tcPr>
            <w:tcW w:w="1701" w:type="dxa"/>
            <w:vMerge w:val="restart"/>
            <w:vAlign w:val="center"/>
          </w:tcPr>
          <w:p w:rsidR="00F0462E" w:rsidRPr="00D37C6D" w:rsidRDefault="00F0462E" w:rsidP="00A61475">
            <w:pPr>
              <w:jc w:val="left"/>
            </w:pPr>
            <w:r w:rsidRPr="00D37C6D">
              <w:rPr>
                <w:rFonts w:hint="eastAsia"/>
              </w:rPr>
              <w:t>7</w:t>
            </w:r>
            <w:r w:rsidRPr="00D37C6D">
              <w:rPr>
                <w:rFonts w:hint="eastAsia"/>
              </w:rPr>
              <w:t>寸触屏充电底座</w:t>
            </w:r>
          </w:p>
        </w:tc>
        <w:tc>
          <w:tcPr>
            <w:tcW w:w="4962" w:type="dxa"/>
            <w:vAlign w:val="center"/>
          </w:tcPr>
          <w:p w:rsidR="00F0462E" w:rsidRPr="00D37C6D" w:rsidRDefault="00F0462E" w:rsidP="00A61475">
            <w:pPr>
              <w:jc w:val="left"/>
              <w:rPr>
                <w:strike/>
              </w:rPr>
            </w:pPr>
            <w:r w:rsidRPr="00D37C6D">
              <w:rPr>
                <w:rFonts w:hint="eastAsia"/>
              </w:rPr>
              <w:t>具有受电感应和位置校正指示功能</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421"/>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充电功率：最大</w:t>
            </w:r>
            <w:r w:rsidRPr="00D37C6D">
              <w:rPr>
                <w:rFonts w:hint="eastAsia"/>
              </w:rPr>
              <w:t xml:space="preserve"> 5 </w:t>
            </w:r>
            <w:r w:rsidRPr="00D37C6D">
              <w:rPr>
                <w:rFonts w:hint="eastAsia"/>
              </w:rPr>
              <w:t>瓦。</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restart"/>
            <w:vAlign w:val="center"/>
          </w:tcPr>
          <w:p w:rsidR="00F0462E" w:rsidRPr="00D37C6D" w:rsidRDefault="00F0462E" w:rsidP="00A61475">
            <w:pPr>
              <w:jc w:val="left"/>
            </w:pPr>
            <w:r w:rsidRPr="00D37C6D">
              <w:rPr>
                <w:rFonts w:hint="eastAsia"/>
              </w:rPr>
              <w:t>3</w:t>
            </w:r>
            <w:r w:rsidRPr="00D37C6D">
              <w:t>3</w:t>
            </w:r>
          </w:p>
        </w:tc>
        <w:tc>
          <w:tcPr>
            <w:tcW w:w="1701" w:type="dxa"/>
            <w:vMerge w:val="restart"/>
            <w:vAlign w:val="center"/>
          </w:tcPr>
          <w:p w:rsidR="00F0462E" w:rsidRPr="00D37C6D" w:rsidRDefault="00F0462E" w:rsidP="00A61475">
            <w:pPr>
              <w:jc w:val="left"/>
            </w:pPr>
            <w:r w:rsidRPr="00D37C6D">
              <w:rPr>
                <w:rFonts w:hint="eastAsia"/>
              </w:rPr>
              <w:t>8</w:t>
            </w:r>
            <w:r w:rsidRPr="00D37C6D">
              <w:rPr>
                <w:rFonts w:hint="eastAsia"/>
              </w:rPr>
              <w:t>路电源控制器</w:t>
            </w:r>
          </w:p>
        </w:tc>
        <w:tc>
          <w:tcPr>
            <w:tcW w:w="4962" w:type="dxa"/>
            <w:vAlign w:val="center"/>
          </w:tcPr>
          <w:p w:rsidR="00F0462E" w:rsidRPr="00D37C6D" w:rsidRDefault="00F0462E" w:rsidP="00A61475">
            <w:pPr>
              <w:jc w:val="left"/>
            </w:pPr>
            <w:r w:rsidRPr="00D37C6D">
              <w:rPr>
                <w:rFonts w:hint="eastAsia"/>
              </w:rPr>
              <w:t>提供</w:t>
            </w:r>
            <w:r w:rsidRPr="00D37C6D">
              <w:rPr>
                <w:rFonts w:hint="eastAsia"/>
              </w:rPr>
              <w:t>1</w:t>
            </w:r>
            <w:r w:rsidRPr="00D37C6D">
              <w:rPr>
                <w:rFonts w:hint="eastAsia"/>
              </w:rPr>
              <w:t>路</w:t>
            </w:r>
            <w:r w:rsidRPr="00D37C6D">
              <w:rPr>
                <w:rFonts w:hint="eastAsia"/>
              </w:rPr>
              <w:t>RS-232</w:t>
            </w:r>
            <w:r w:rsidRPr="00D37C6D">
              <w:rPr>
                <w:rFonts w:hint="eastAsia"/>
              </w:rPr>
              <w:t>接口，可实现通过独立</w:t>
            </w:r>
            <w:r w:rsidRPr="00D37C6D">
              <w:rPr>
                <w:rFonts w:hint="eastAsia"/>
              </w:rPr>
              <w:t>PC</w:t>
            </w:r>
            <w:r w:rsidRPr="00D37C6D">
              <w:rPr>
                <w:rFonts w:hint="eastAsia"/>
              </w:rPr>
              <w:t>机控制，可同时对多台电源控制器实现通信控制；</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节点走线可实现下走线，侧走线等多种出线方式</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可由多媒体控制系统的</w:t>
            </w:r>
            <w:r w:rsidRPr="00D37C6D">
              <w:rPr>
                <w:rFonts w:hint="eastAsia"/>
              </w:rPr>
              <w:t>DC24V</w:t>
            </w:r>
            <w:r w:rsidRPr="00D37C6D">
              <w:rPr>
                <w:rFonts w:hint="eastAsia"/>
              </w:rPr>
              <w:t>或</w:t>
            </w:r>
            <w:r w:rsidRPr="00D37C6D">
              <w:rPr>
                <w:rFonts w:hint="eastAsia"/>
              </w:rPr>
              <w:t>AC 100-240V</w:t>
            </w:r>
            <w:r w:rsidRPr="00D37C6D">
              <w:rPr>
                <w:rFonts w:hint="eastAsia"/>
              </w:rPr>
              <w:t>两种供电模式；</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8</w:t>
            </w:r>
            <w:r w:rsidRPr="00D37C6D">
              <w:rPr>
                <w:rFonts w:hint="eastAsia"/>
              </w:rPr>
              <w:t>路独立节点控制接口，每路都有常开，常闭两种接口选择；</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电源指示，</w:t>
            </w:r>
            <w:r w:rsidRPr="00D37C6D">
              <w:rPr>
                <w:rFonts w:hint="eastAsia"/>
              </w:rPr>
              <w:t>ID</w:t>
            </w:r>
            <w:r w:rsidRPr="00D37C6D">
              <w:rPr>
                <w:rFonts w:hint="eastAsia"/>
              </w:rPr>
              <w:t>网络连接指示，接收数据指示；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 xml:space="preserve">ID CODE </w:t>
            </w:r>
            <w:r w:rsidRPr="00D37C6D">
              <w:rPr>
                <w:rFonts w:hint="eastAsia"/>
              </w:rPr>
              <w:t>可调节网络</w:t>
            </w:r>
            <w:r w:rsidRPr="00D37C6D">
              <w:rPr>
                <w:rFonts w:hint="eastAsia"/>
              </w:rPr>
              <w:t>ID</w:t>
            </w:r>
            <w:r w:rsidRPr="00D37C6D">
              <w:rPr>
                <w:rFonts w:hint="eastAsia"/>
              </w:rPr>
              <w:t>，实现与可编程控制主机</w:t>
            </w:r>
            <w:r w:rsidRPr="00D37C6D">
              <w:rPr>
                <w:rFonts w:hint="eastAsia"/>
              </w:rPr>
              <w:t>CR-NET</w:t>
            </w:r>
            <w:r w:rsidRPr="00D37C6D">
              <w:rPr>
                <w:rFonts w:hint="eastAsia"/>
              </w:rPr>
              <w:t>网络通讯；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内置光电隔离模块，可保障负载和主机安全可靠；</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自带</w:t>
            </w:r>
            <w:r w:rsidRPr="00D37C6D">
              <w:rPr>
                <w:rFonts w:hint="eastAsia"/>
              </w:rPr>
              <w:t>CR-NET</w:t>
            </w:r>
            <w:r w:rsidRPr="00D37C6D">
              <w:rPr>
                <w:rFonts w:hint="eastAsia"/>
              </w:rPr>
              <w:t>和</w:t>
            </w:r>
            <w:r w:rsidRPr="00D37C6D">
              <w:rPr>
                <w:rFonts w:hint="eastAsia"/>
              </w:rPr>
              <w:t>RS-232</w:t>
            </w:r>
            <w:r w:rsidRPr="00D37C6D">
              <w:rPr>
                <w:rFonts w:hint="eastAsia"/>
              </w:rPr>
              <w:t>切换按键；</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能通过机身的轻触按键自由控制。</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t>34</w:t>
            </w:r>
          </w:p>
        </w:tc>
        <w:tc>
          <w:tcPr>
            <w:tcW w:w="1701" w:type="dxa"/>
            <w:vAlign w:val="center"/>
          </w:tcPr>
          <w:p w:rsidR="00F0462E" w:rsidRPr="00D37C6D" w:rsidRDefault="00F0462E" w:rsidP="00A61475">
            <w:pPr>
              <w:jc w:val="left"/>
            </w:pPr>
            <w:r w:rsidRPr="00D37C6D">
              <w:rPr>
                <w:rFonts w:hint="eastAsia"/>
              </w:rPr>
              <w:t>控制软件编程</w:t>
            </w:r>
          </w:p>
        </w:tc>
        <w:tc>
          <w:tcPr>
            <w:tcW w:w="4962" w:type="dxa"/>
            <w:vAlign w:val="center"/>
          </w:tcPr>
          <w:p w:rsidR="00F0462E" w:rsidRPr="00D37C6D" w:rsidRDefault="00F0462E" w:rsidP="00A61475">
            <w:pPr>
              <w:jc w:val="left"/>
            </w:pPr>
            <w:r w:rsidRPr="00D37C6D">
              <w:rPr>
                <w:rFonts w:hint="eastAsia"/>
              </w:rPr>
              <w:t>中控系统二次开发编程</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t>1</w:t>
            </w:r>
          </w:p>
        </w:tc>
      </w:tr>
      <w:tr w:rsidR="00F0462E" w:rsidRPr="00D37C6D" w:rsidTr="00A61475">
        <w:trPr>
          <w:trHeight w:val="630"/>
        </w:trPr>
        <w:tc>
          <w:tcPr>
            <w:tcW w:w="675" w:type="dxa"/>
            <w:vMerge w:val="restart"/>
            <w:vAlign w:val="center"/>
          </w:tcPr>
          <w:p w:rsidR="00F0462E" w:rsidRPr="00D37C6D" w:rsidRDefault="00F0462E" w:rsidP="00A61475">
            <w:pPr>
              <w:jc w:val="left"/>
            </w:pPr>
            <w:r w:rsidRPr="00D37C6D">
              <w:rPr>
                <w:rFonts w:hint="eastAsia"/>
              </w:rPr>
              <w:t>3</w:t>
            </w:r>
            <w:r w:rsidRPr="00D37C6D">
              <w:t>5</w:t>
            </w:r>
          </w:p>
        </w:tc>
        <w:tc>
          <w:tcPr>
            <w:tcW w:w="1701" w:type="dxa"/>
            <w:vMerge w:val="restart"/>
            <w:vAlign w:val="center"/>
          </w:tcPr>
          <w:p w:rsidR="00F0462E" w:rsidRPr="00D37C6D" w:rsidRDefault="00F0462E" w:rsidP="00A61475">
            <w:pPr>
              <w:jc w:val="left"/>
            </w:pPr>
            <w:r w:rsidRPr="00D37C6D">
              <w:rPr>
                <w:rFonts w:hint="eastAsia"/>
              </w:rPr>
              <w:t>高清混合矩阵</w:t>
            </w:r>
          </w:p>
        </w:tc>
        <w:tc>
          <w:tcPr>
            <w:tcW w:w="4962" w:type="dxa"/>
            <w:vAlign w:val="center"/>
          </w:tcPr>
          <w:p w:rsidR="00F0462E" w:rsidRPr="00D37C6D" w:rsidRDefault="00F0462E" w:rsidP="00A61475">
            <w:pPr>
              <w:jc w:val="left"/>
            </w:pPr>
            <w:r w:rsidRPr="00D37C6D">
              <w:rPr>
                <w:rFonts w:hint="eastAsia"/>
              </w:rPr>
              <w:t>可编程</w:t>
            </w:r>
            <w:r w:rsidRPr="00D37C6D">
              <w:rPr>
                <w:rFonts w:hint="eastAsia"/>
              </w:rPr>
              <w:t xml:space="preserve">RS232 </w:t>
            </w:r>
            <w:r w:rsidRPr="00D37C6D">
              <w:rPr>
                <w:rFonts w:hint="eastAsia"/>
              </w:rPr>
              <w:t>口，</w:t>
            </w:r>
            <w:r w:rsidRPr="00D37C6D">
              <w:rPr>
                <w:rFonts w:hint="eastAsia"/>
              </w:rPr>
              <w:t xml:space="preserve">3 </w:t>
            </w:r>
            <w:r w:rsidRPr="00D37C6D">
              <w:rPr>
                <w:rFonts w:hint="eastAsia"/>
              </w:rPr>
              <w:t>路红外发射口，并支持</w:t>
            </w:r>
            <w:r w:rsidRPr="00D37C6D">
              <w:rPr>
                <w:rFonts w:hint="eastAsia"/>
              </w:rPr>
              <w:t>iphone</w:t>
            </w:r>
            <w:r w:rsidRPr="00D37C6D">
              <w:rPr>
                <w:rFonts w:hint="eastAsia"/>
              </w:rPr>
              <w:t>、</w:t>
            </w:r>
            <w:r w:rsidRPr="00D37C6D">
              <w:rPr>
                <w:rFonts w:hint="eastAsia"/>
              </w:rPr>
              <w:t>ipad</w:t>
            </w:r>
            <w:r w:rsidRPr="00D37C6D">
              <w:rPr>
                <w:rFonts w:hint="eastAsia"/>
              </w:rPr>
              <w:t>、安卓屏进行控制；</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55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b/>
                <w:sz w:val="24"/>
                <w:szCs w:val="24"/>
              </w:rPr>
              <w:t>★</w:t>
            </w:r>
            <w:r w:rsidRPr="00D37C6D">
              <w:rPr>
                <w:rFonts w:hint="eastAsia"/>
              </w:rPr>
              <w:t>掉电记忆功能和现场记忆功能</w:t>
            </w:r>
            <w:r w:rsidRPr="00D37C6D">
              <w:rPr>
                <w:rFonts w:hint="eastAsia"/>
              </w:rPr>
              <w:t xml:space="preserve">: </w:t>
            </w:r>
            <w:r w:rsidRPr="00D37C6D">
              <w:rPr>
                <w:rFonts w:hint="eastAsia"/>
              </w:rPr>
              <w:t>带有断电现场保护功能；并可保存和调用不少于</w:t>
            </w:r>
            <w:r w:rsidRPr="00D37C6D">
              <w:rPr>
                <w:rFonts w:hint="eastAsia"/>
              </w:rPr>
              <w:t>18</w:t>
            </w:r>
            <w:r w:rsidRPr="00D37C6D">
              <w:rPr>
                <w:rFonts w:hint="eastAsia"/>
              </w:rPr>
              <w:t>个切换状态。扩展网络控制</w:t>
            </w:r>
            <w:r w:rsidRPr="00D37C6D">
              <w:rPr>
                <w:rFonts w:hint="eastAsia"/>
              </w:rPr>
              <w:t xml:space="preserve">: </w:t>
            </w:r>
            <w:r w:rsidRPr="00D37C6D">
              <w:rPr>
                <w:rFonts w:hint="eastAsia"/>
              </w:rPr>
              <w:t>当扩展中控后，除可用</w:t>
            </w:r>
            <w:r w:rsidRPr="00D37C6D">
              <w:rPr>
                <w:rFonts w:hint="eastAsia"/>
              </w:rPr>
              <w:t>iphone</w:t>
            </w:r>
            <w:r w:rsidRPr="00D37C6D">
              <w:rPr>
                <w:rFonts w:hint="eastAsia"/>
              </w:rPr>
              <w:t>、</w:t>
            </w:r>
            <w:r w:rsidRPr="00D37C6D">
              <w:rPr>
                <w:rFonts w:hint="eastAsia"/>
              </w:rPr>
              <w:t xml:space="preserve">ipad </w:t>
            </w:r>
            <w:r w:rsidRPr="00D37C6D">
              <w:rPr>
                <w:rFonts w:hint="eastAsia"/>
              </w:rPr>
              <w:t>、安卓平板对本机进行控制外，也可支持远程网络控制矩阵切换。</w:t>
            </w:r>
            <w:r w:rsidRPr="00D37C6D">
              <w:rPr>
                <w:rFonts w:eastAsia="_5b8b_4f53"/>
              </w:rPr>
              <w:t>1818</w:t>
            </w:r>
            <w:r w:rsidRPr="00D37C6D">
              <w:rPr>
                <w:rFonts w:ascii="宋体" w:hAnsi="宋体" w:cs="宋体" w:hint="eastAsia"/>
              </w:rPr>
              <w:t>机架，插卡式结构：输入信号支持：</w:t>
            </w:r>
            <w:r w:rsidRPr="00D37C6D">
              <w:rPr>
                <w:rFonts w:eastAsia="_5b8b_4f53"/>
              </w:rPr>
              <w:t>Video</w:t>
            </w:r>
            <w:r w:rsidRPr="00D37C6D">
              <w:rPr>
                <w:rFonts w:ascii="宋体" w:hAnsi="宋体" w:cs="宋体" w:hint="eastAsia"/>
              </w:rPr>
              <w:t>、</w:t>
            </w:r>
            <w:r w:rsidRPr="00D37C6D">
              <w:rPr>
                <w:rFonts w:eastAsia="_5b8b_4f53"/>
              </w:rPr>
              <w:t>VGA</w:t>
            </w:r>
            <w:r w:rsidRPr="00D37C6D">
              <w:rPr>
                <w:rFonts w:ascii="宋体" w:hAnsi="宋体" w:cs="宋体" w:hint="eastAsia"/>
              </w:rPr>
              <w:t>、</w:t>
            </w:r>
            <w:r w:rsidRPr="00D37C6D">
              <w:rPr>
                <w:rFonts w:eastAsia="_5b8b_4f53"/>
              </w:rPr>
              <w:t xml:space="preserve"> YPbPr</w:t>
            </w:r>
            <w:r w:rsidRPr="00D37C6D">
              <w:rPr>
                <w:rFonts w:ascii="宋体" w:hAnsi="宋体" w:cs="宋体" w:hint="eastAsia"/>
              </w:rPr>
              <w:t>、</w:t>
            </w:r>
            <w:r w:rsidRPr="00D37C6D">
              <w:rPr>
                <w:rFonts w:eastAsia="_5b8b_4f53"/>
              </w:rPr>
              <w:t xml:space="preserve"> DVI</w:t>
            </w:r>
            <w:r w:rsidRPr="00D37C6D">
              <w:rPr>
                <w:rFonts w:ascii="宋体" w:hAnsi="宋体" w:cs="宋体" w:hint="eastAsia"/>
              </w:rPr>
              <w:t>、</w:t>
            </w:r>
            <w:r w:rsidRPr="00D37C6D">
              <w:rPr>
                <w:rFonts w:eastAsia="_5b8b_4f53"/>
              </w:rPr>
              <w:t xml:space="preserve"> HDMI</w:t>
            </w:r>
            <w:r w:rsidRPr="00D37C6D">
              <w:rPr>
                <w:rFonts w:ascii="宋体" w:hAnsi="宋体" w:cs="宋体" w:hint="eastAsia"/>
              </w:rPr>
              <w:t>、</w:t>
            </w:r>
            <w:r w:rsidRPr="00D37C6D">
              <w:rPr>
                <w:rFonts w:eastAsia="_5b8b_4f53"/>
              </w:rPr>
              <w:t>SDI</w:t>
            </w:r>
            <w:r w:rsidRPr="00D37C6D">
              <w:rPr>
                <w:rFonts w:ascii="宋体" w:hAnsi="宋体" w:cs="宋体" w:hint="eastAsia"/>
              </w:rPr>
              <w:t>、光纤、网口；输出信号支持：</w:t>
            </w:r>
            <w:r w:rsidRPr="00D37C6D">
              <w:rPr>
                <w:rFonts w:eastAsia="_5b8b_4f53"/>
              </w:rPr>
              <w:t>HDMI</w:t>
            </w:r>
            <w:r w:rsidRPr="00D37C6D">
              <w:rPr>
                <w:rFonts w:ascii="宋体" w:hAnsi="宋体" w:cs="宋体" w:hint="eastAsia"/>
              </w:rPr>
              <w:t>、</w:t>
            </w:r>
            <w:r w:rsidRPr="00D37C6D">
              <w:rPr>
                <w:rFonts w:eastAsia="_5b8b_4f53"/>
              </w:rPr>
              <w:t>DVI</w:t>
            </w:r>
            <w:r w:rsidRPr="00D37C6D">
              <w:rPr>
                <w:rFonts w:ascii="宋体" w:hAnsi="宋体" w:cs="宋体" w:hint="eastAsia"/>
              </w:rPr>
              <w:t>、</w:t>
            </w:r>
            <w:r w:rsidRPr="00D37C6D">
              <w:rPr>
                <w:rFonts w:eastAsia="_5b8b_4f53"/>
              </w:rPr>
              <w:t>YPbPr</w:t>
            </w:r>
            <w:r w:rsidRPr="00D37C6D">
              <w:rPr>
                <w:rFonts w:ascii="宋体" w:hAnsi="宋体" w:cs="宋体" w:hint="eastAsia"/>
              </w:rPr>
              <w:t>、</w:t>
            </w:r>
            <w:r w:rsidRPr="00D37C6D">
              <w:rPr>
                <w:rFonts w:eastAsia="_5b8b_4f53"/>
              </w:rPr>
              <w:t>VGA</w:t>
            </w:r>
            <w:r w:rsidRPr="00D37C6D">
              <w:rPr>
                <w:rFonts w:ascii="宋体" w:hAnsi="宋体" w:cs="宋体" w:hint="eastAsia"/>
              </w:rPr>
              <w:t>、光纤、网口、</w:t>
            </w:r>
            <w:r w:rsidRPr="00D37C6D">
              <w:rPr>
                <w:rFonts w:eastAsia="_5b8b_4f53"/>
              </w:rPr>
              <w:t>SDI</w:t>
            </w:r>
            <w:r w:rsidRPr="00D37C6D">
              <w:rPr>
                <w:rFonts w:ascii="宋体" w:hAnsi="宋体" w:cs="宋体" w:hint="eastAsia"/>
              </w:rPr>
              <w:t>，卡片式结构，支持混合式信号，支持</w:t>
            </w:r>
            <w:r w:rsidRPr="00D37C6D">
              <w:rPr>
                <w:rFonts w:eastAsia="_5b8b_4f53"/>
              </w:rPr>
              <w:t>18</w:t>
            </w:r>
            <w:r w:rsidRPr="00D37C6D">
              <w:rPr>
                <w:rFonts w:ascii="宋体" w:hAnsi="宋体" w:cs="宋体" w:hint="eastAsia"/>
              </w:rPr>
              <w:t>路输入</w:t>
            </w:r>
            <w:r w:rsidRPr="00D37C6D">
              <w:rPr>
                <w:rFonts w:eastAsia="_5b8b_4f53"/>
              </w:rPr>
              <w:t>18</w:t>
            </w:r>
            <w:r w:rsidRPr="00D37C6D">
              <w:rPr>
                <w:rFonts w:ascii="宋体" w:hAnsi="宋体" w:cs="宋体" w:hint="eastAsia"/>
              </w:rPr>
              <w:t>路输出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23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扩展流媒体输入功能：支持</w:t>
            </w:r>
            <w:r w:rsidRPr="00D37C6D">
              <w:rPr>
                <w:rFonts w:hint="eastAsia"/>
              </w:rPr>
              <w:t>2</w:t>
            </w:r>
            <w:r w:rsidRPr="00D37C6D">
              <w:rPr>
                <w:rFonts w:hint="eastAsia"/>
              </w:rPr>
              <w:t>路流媒体输入，并转变为</w:t>
            </w:r>
            <w:r w:rsidRPr="00D37C6D">
              <w:rPr>
                <w:rFonts w:hint="eastAsia"/>
              </w:rPr>
              <w:t>WIFI</w:t>
            </w:r>
            <w:r w:rsidRPr="00D37C6D">
              <w:rPr>
                <w:rFonts w:hint="eastAsia"/>
              </w:rPr>
              <w:t>输入</w:t>
            </w:r>
          </w:p>
          <w:p w:rsidR="00F0462E" w:rsidRPr="00D37C6D" w:rsidRDefault="00F0462E" w:rsidP="00A61475">
            <w:pPr>
              <w:jc w:val="left"/>
            </w:pPr>
            <w:r w:rsidRPr="00D37C6D">
              <w:rPr>
                <w:rFonts w:hint="eastAsia"/>
              </w:rPr>
              <w:t>·输入输出：最大支持</w:t>
            </w:r>
            <w:r w:rsidRPr="00D37C6D">
              <w:rPr>
                <w:rFonts w:hint="eastAsia"/>
              </w:rPr>
              <w:t>144</w:t>
            </w:r>
            <w:r w:rsidRPr="00D37C6D">
              <w:rPr>
                <w:rFonts w:hint="eastAsia"/>
              </w:rPr>
              <w:t>路信号输入、输出。支持嵌入式多通道数字音频信号的交叉切换。</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284"/>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输入输出卡：每块板卡为</w:t>
            </w:r>
            <w:r w:rsidRPr="00D37C6D">
              <w:rPr>
                <w:rFonts w:hint="eastAsia"/>
              </w:rPr>
              <w:t>2</w:t>
            </w:r>
            <w:r w:rsidRPr="00D37C6D">
              <w:rPr>
                <w:rFonts w:hint="eastAsia"/>
              </w:rPr>
              <w:t>路，可按需求配置不同格式的输入板卡</w:t>
            </w:r>
            <w:r w:rsidRPr="00D37C6D">
              <w:rPr>
                <w:rFonts w:hint="eastAsia"/>
              </w:rPr>
              <w:t>(</w:t>
            </w:r>
            <w:r w:rsidRPr="00D37C6D">
              <w:rPr>
                <w:rFonts w:hint="eastAsia"/>
              </w:rPr>
              <w:t>视频输入卡、</w:t>
            </w:r>
            <w:r w:rsidRPr="00D37C6D">
              <w:rPr>
                <w:rFonts w:hint="eastAsia"/>
              </w:rPr>
              <w:t>VGA</w:t>
            </w:r>
            <w:r w:rsidRPr="00D37C6D">
              <w:rPr>
                <w:rFonts w:hint="eastAsia"/>
              </w:rPr>
              <w:t>输入卡、</w:t>
            </w:r>
            <w:r w:rsidRPr="00D37C6D">
              <w:rPr>
                <w:rFonts w:hint="eastAsia"/>
              </w:rPr>
              <w:t xml:space="preserve">HDMI </w:t>
            </w:r>
            <w:r w:rsidRPr="00D37C6D">
              <w:rPr>
                <w:rFonts w:hint="eastAsia"/>
              </w:rPr>
              <w:t>输入卡、色差信号输入卡</w:t>
            </w:r>
            <w:r w:rsidRPr="00D37C6D">
              <w:rPr>
                <w:rFonts w:hint="eastAsia"/>
              </w:rPr>
              <w:t xml:space="preserve"> )</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71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支持全高清：与包括</w:t>
            </w:r>
            <w:r w:rsidRPr="00D37C6D">
              <w:rPr>
                <w:rFonts w:hint="eastAsia"/>
              </w:rPr>
              <w:t xml:space="preserve">1080p/60 </w:t>
            </w:r>
            <w:r w:rsidRPr="00D37C6D">
              <w:rPr>
                <w:rFonts w:hint="eastAsia"/>
              </w:rPr>
              <w:t>的所有</w:t>
            </w:r>
            <w:r w:rsidRPr="00D37C6D">
              <w:rPr>
                <w:rFonts w:hint="eastAsia"/>
              </w:rPr>
              <w:t xml:space="preserve">HDTV </w:t>
            </w:r>
            <w:r w:rsidRPr="00D37C6D">
              <w:rPr>
                <w:rFonts w:hint="eastAsia"/>
              </w:rPr>
              <w:t>分辨率和高达</w:t>
            </w:r>
            <w:r w:rsidRPr="00D37C6D">
              <w:rPr>
                <w:rFonts w:hint="eastAsia"/>
              </w:rPr>
              <w:t xml:space="preserve">1920*1200 </w:t>
            </w:r>
            <w:r w:rsidRPr="00D37C6D">
              <w:rPr>
                <w:rFonts w:hint="eastAsia"/>
              </w:rPr>
              <w:t>的</w:t>
            </w:r>
            <w:r w:rsidRPr="00D37C6D">
              <w:rPr>
                <w:rFonts w:hint="eastAsia"/>
              </w:rPr>
              <w:t xml:space="preserve">PC </w:t>
            </w:r>
            <w:r w:rsidRPr="00D37C6D">
              <w:rPr>
                <w:rFonts w:hint="eastAsia"/>
              </w:rPr>
              <w:t>的分辨率兼容；</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 xml:space="preserve"> 3D</w:t>
            </w:r>
            <w:r w:rsidRPr="00D37C6D">
              <w:rPr>
                <w:rFonts w:hint="eastAsia"/>
              </w:rPr>
              <w:t>、</w:t>
            </w:r>
            <w:r w:rsidRPr="00D37C6D">
              <w:rPr>
                <w:rFonts w:hint="eastAsia"/>
              </w:rPr>
              <w:t>HDMI 1.4</w:t>
            </w:r>
            <w:r w:rsidRPr="00D37C6D">
              <w:rPr>
                <w:rFonts w:hint="eastAsia"/>
              </w:rPr>
              <w:t>（部分）、</w:t>
            </w:r>
            <w:r w:rsidRPr="00D37C6D">
              <w:rPr>
                <w:rFonts w:hint="eastAsia"/>
              </w:rPr>
              <w:t>HDCP</w:t>
            </w:r>
            <w:r w:rsidRPr="00D37C6D">
              <w:rPr>
                <w:rFonts w:hint="eastAsia"/>
              </w:rPr>
              <w:t>、与及</w:t>
            </w:r>
            <w:r w:rsidRPr="00D37C6D">
              <w:rPr>
                <w:rFonts w:hint="eastAsia"/>
              </w:rPr>
              <w:t xml:space="preserve"> DVI 1.0 </w:t>
            </w:r>
            <w:r w:rsidRPr="00D37C6D">
              <w:rPr>
                <w:rFonts w:hint="eastAsia"/>
              </w:rPr>
              <w:t>协议。</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具有</w:t>
            </w:r>
            <w:r w:rsidRPr="00D37C6D">
              <w:rPr>
                <w:rFonts w:hint="eastAsia"/>
              </w:rPr>
              <w:t xml:space="preserve"> 1 </w:t>
            </w:r>
            <w:r w:rsidRPr="00D37C6D">
              <w:rPr>
                <w:rFonts w:hint="eastAsia"/>
              </w:rPr>
              <w:t>路</w:t>
            </w:r>
            <w:r w:rsidRPr="00D37C6D">
              <w:rPr>
                <w:rFonts w:hint="eastAsia"/>
              </w:rPr>
              <w:t xml:space="preserve"> RS-232 </w:t>
            </w:r>
            <w:r w:rsidRPr="00D37C6D">
              <w:rPr>
                <w:rFonts w:hint="eastAsia"/>
              </w:rPr>
              <w:t>通讯接口，</w:t>
            </w:r>
            <w:r w:rsidRPr="00D37C6D">
              <w:rPr>
                <w:rFonts w:hint="eastAsia"/>
              </w:rPr>
              <w:t>1</w:t>
            </w:r>
            <w:r w:rsidRPr="00D37C6D">
              <w:rPr>
                <w:rFonts w:hint="eastAsia"/>
              </w:rPr>
              <w:t>路</w:t>
            </w:r>
            <w:r w:rsidRPr="00D37C6D">
              <w:rPr>
                <w:rFonts w:hint="eastAsia"/>
              </w:rPr>
              <w:t>RJ45</w:t>
            </w:r>
            <w:r w:rsidRPr="00D37C6D">
              <w:rPr>
                <w:rFonts w:hint="eastAsia"/>
              </w:rPr>
              <w:t>网络口</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153"/>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支持全无缝输出</w:t>
            </w:r>
            <w:r w:rsidRPr="00D37C6D">
              <w:rPr>
                <w:rFonts w:hint="eastAsia"/>
              </w:rPr>
              <w:t xml:space="preserve">: </w:t>
            </w:r>
            <w:r w:rsidRPr="00D37C6D">
              <w:rPr>
                <w:rFonts w:hint="eastAsia"/>
              </w:rPr>
              <w:t>所有输出通道都支持画面无缝切换，不黑屏，接口信号全兼容，自适应每路输出参数（分辨率、上下左右大小）独立可调整。</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18"/>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冗余双电源设计</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0"/>
        </w:trPr>
        <w:tc>
          <w:tcPr>
            <w:tcW w:w="675" w:type="dxa"/>
            <w:vMerge w:val="restart"/>
            <w:vAlign w:val="center"/>
          </w:tcPr>
          <w:p w:rsidR="00F0462E" w:rsidRPr="00D37C6D" w:rsidRDefault="00F0462E" w:rsidP="00A61475">
            <w:pPr>
              <w:jc w:val="left"/>
            </w:pPr>
            <w:r w:rsidRPr="00D37C6D">
              <w:t>36</w:t>
            </w:r>
          </w:p>
        </w:tc>
        <w:tc>
          <w:tcPr>
            <w:tcW w:w="1701" w:type="dxa"/>
            <w:vMerge w:val="restart"/>
            <w:vAlign w:val="center"/>
          </w:tcPr>
          <w:p w:rsidR="00F0462E" w:rsidRPr="00D37C6D" w:rsidRDefault="00F0462E" w:rsidP="00A61475">
            <w:pPr>
              <w:jc w:val="left"/>
            </w:pPr>
            <w:r w:rsidRPr="00D37C6D">
              <w:rPr>
                <w:rFonts w:hint="eastAsia"/>
              </w:rPr>
              <w:t>HDMI</w:t>
            </w:r>
            <w:r w:rsidRPr="00D37C6D">
              <w:rPr>
                <w:rFonts w:hint="eastAsia"/>
              </w:rPr>
              <w:t>输入板卡</w:t>
            </w: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2</w:t>
            </w:r>
            <w:r w:rsidRPr="00D37C6D">
              <w:rPr>
                <w:rFonts w:hint="eastAsia"/>
              </w:rPr>
              <w:t>路</w:t>
            </w:r>
            <w:r w:rsidRPr="00D37C6D">
              <w:rPr>
                <w:rFonts w:hint="eastAsia"/>
              </w:rPr>
              <w:t>HDMI</w:t>
            </w:r>
            <w:r w:rsidRPr="00D37C6D">
              <w:rPr>
                <w:rFonts w:hint="eastAsia"/>
              </w:rPr>
              <w:t>信号输入，</w:t>
            </w:r>
            <w:r w:rsidRPr="00D37C6D">
              <w:rPr>
                <w:rFonts w:hint="eastAsia"/>
              </w:rPr>
              <w:t>2</w:t>
            </w:r>
            <w:r w:rsidRPr="00D37C6D">
              <w:rPr>
                <w:rFonts w:hint="eastAsia"/>
              </w:rPr>
              <w:t>路立体声环出，支持</w:t>
            </w:r>
            <w:r w:rsidRPr="00D37C6D">
              <w:rPr>
                <w:rFonts w:hint="eastAsia"/>
              </w:rPr>
              <w:t>7.1</w:t>
            </w:r>
            <w:r w:rsidRPr="00D37C6D">
              <w:rPr>
                <w:rFonts w:hint="eastAsia"/>
              </w:rPr>
              <w:t>声道</w:t>
            </w:r>
            <w:r w:rsidRPr="00D37C6D">
              <w:rPr>
                <w:rFonts w:hint="eastAsia"/>
              </w:rPr>
              <w:t>HDMI</w:t>
            </w:r>
            <w:r w:rsidRPr="00D37C6D">
              <w:rPr>
                <w:rFonts w:hint="eastAsia"/>
              </w:rPr>
              <w:t>信号输入</w:t>
            </w:r>
          </w:p>
        </w:tc>
        <w:tc>
          <w:tcPr>
            <w:tcW w:w="567" w:type="dxa"/>
            <w:vMerge w:val="restart"/>
            <w:vAlign w:val="center"/>
          </w:tcPr>
          <w:p w:rsidR="00F0462E" w:rsidRPr="00D37C6D" w:rsidRDefault="00F0462E" w:rsidP="00A61475">
            <w:pPr>
              <w:jc w:val="left"/>
            </w:pPr>
            <w:r w:rsidRPr="00D37C6D">
              <w:rPr>
                <w:rFonts w:hint="eastAsia"/>
              </w:rPr>
              <w:t>块</w:t>
            </w:r>
          </w:p>
        </w:tc>
        <w:tc>
          <w:tcPr>
            <w:tcW w:w="617" w:type="dxa"/>
            <w:vMerge w:val="restart"/>
            <w:vAlign w:val="center"/>
          </w:tcPr>
          <w:p w:rsidR="00F0462E" w:rsidRPr="00D37C6D" w:rsidRDefault="00F0462E" w:rsidP="00A61475">
            <w:pPr>
              <w:jc w:val="left"/>
            </w:pPr>
            <w:r w:rsidRPr="00D37C6D">
              <w:t>4</w:t>
            </w:r>
          </w:p>
        </w:tc>
      </w:tr>
      <w:tr w:rsidR="00F0462E" w:rsidRPr="00D37C6D" w:rsidTr="00A61475">
        <w:trPr>
          <w:trHeight w:val="34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HDMI 1.4</w:t>
            </w:r>
            <w:r w:rsidRPr="00D37C6D">
              <w:rPr>
                <w:rFonts w:hint="eastAsia"/>
              </w:rPr>
              <w:t>，支持</w:t>
            </w:r>
            <w:r w:rsidRPr="00D37C6D">
              <w:rPr>
                <w:rFonts w:hint="eastAsia"/>
              </w:rPr>
              <w:t>3D</w:t>
            </w:r>
            <w:r w:rsidRPr="00D37C6D">
              <w:rPr>
                <w:rFonts w:hint="eastAsia"/>
              </w:rPr>
              <w:t>，支持</w:t>
            </w:r>
            <w:r w:rsidRPr="00D37C6D">
              <w:rPr>
                <w:rFonts w:hint="eastAsia"/>
              </w:rPr>
              <w:t>1080P</w:t>
            </w:r>
            <w:r w:rsidRPr="00D37C6D">
              <w:rPr>
                <w:rFonts w:hint="eastAsia"/>
              </w:rPr>
              <w:t>高清信号</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 xml:space="preserve"> HDCP</w:t>
            </w:r>
            <w:r w:rsidRPr="00D37C6D">
              <w:rPr>
                <w:rFonts w:hint="eastAsia"/>
              </w:rPr>
              <w:t>高带宽数字内容保护技术。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4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支持智能</w:t>
            </w:r>
            <w:r w:rsidRPr="00D37C6D">
              <w:rPr>
                <w:rFonts w:hint="eastAsia"/>
              </w:rPr>
              <w:t>EDID</w:t>
            </w:r>
            <w:r w:rsidRPr="00D37C6D">
              <w:rPr>
                <w:rFonts w:hint="eastAsia"/>
              </w:rPr>
              <w:t>计算功能：能实时自动计算任意个输出端显示器的</w:t>
            </w:r>
            <w:r w:rsidRPr="00D37C6D">
              <w:rPr>
                <w:rFonts w:hint="eastAsia"/>
              </w:rPr>
              <w:t>EDID</w:t>
            </w:r>
            <w:r w:rsidRPr="00D37C6D">
              <w:rPr>
                <w:rFonts w:hint="eastAsia"/>
              </w:rPr>
              <w:t>信息的交集，合集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88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EDID</w:t>
            </w:r>
            <w:r w:rsidRPr="00D37C6D">
              <w:rPr>
                <w:rFonts w:hint="eastAsia"/>
              </w:rPr>
              <w:t>切换功能：可以将任意一路输出显示设备的</w:t>
            </w:r>
            <w:r w:rsidRPr="00D37C6D">
              <w:rPr>
                <w:rFonts w:hint="eastAsia"/>
              </w:rPr>
              <w:t>EDID</w:t>
            </w:r>
            <w:r w:rsidRPr="00D37C6D">
              <w:rPr>
                <w:rFonts w:hint="eastAsia"/>
              </w:rPr>
              <w:t>信息读回，并切换给任何另外一路输出显示设备</w:t>
            </w:r>
          </w:p>
          <w:p w:rsidR="00F0462E" w:rsidRPr="00D37C6D" w:rsidRDefault="00F0462E" w:rsidP="00A61475">
            <w:pPr>
              <w:jc w:val="left"/>
            </w:pPr>
            <w:r w:rsidRPr="00D37C6D">
              <w:rPr>
                <w:rFonts w:hint="eastAsia"/>
              </w:rPr>
              <w:t>卡片式结构，即插即用，无需任何设置</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75"/>
        </w:trPr>
        <w:tc>
          <w:tcPr>
            <w:tcW w:w="675" w:type="dxa"/>
            <w:vMerge w:val="restart"/>
            <w:vAlign w:val="center"/>
          </w:tcPr>
          <w:p w:rsidR="00F0462E" w:rsidRPr="00D37C6D" w:rsidRDefault="00F0462E" w:rsidP="00A61475">
            <w:pPr>
              <w:jc w:val="left"/>
            </w:pPr>
            <w:r w:rsidRPr="00D37C6D">
              <w:t>37</w:t>
            </w:r>
          </w:p>
        </w:tc>
        <w:tc>
          <w:tcPr>
            <w:tcW w:w="1701" w:type="dxa"/>
            <w:vMerge w:val="restart"/>
            <w:vAlign w:val="center"/>
          </w:tcPr>
          <w:p w:rsidR="00F0462E" w:rsidRPr="00D37C6D" w:rsidRDefault="00F0462E" w:rsidP="00A61475">
            <w:pPr>
              <w:jc w:val="left"/>
            </w:pPr>
            <w:r w:rsidRPr="00D37C6D">
              <w:t>SDI</w:t>
            </w:r>
            <w:r w:rsidRPr="00D37C6D">
              <w:rPr>
                <w:rFonts w:hint="eastAsia"/>
              </w:rPr>
              <w:t>输入板卡</w:t>
            </w:r>
          </w:p>
        </w:tc>
        <w:tc>
          <w:tcPr>
            <w:tcW w:w="4962" w:type="dxa"/>
            <w:vAlign w:val="center"/>
          </w:tcPr>
          <w:p w:rsidR="00F0462E" w:rsidRPr="00D37C6D" w:rsidRDefault="00F0462E" w:rsidP="00A61475">
            <w:pPr>
              <w:jc w:val="left"/>
            </w:pPr>
            <w:r w:rsidRPr="00D37C6D">
              <w:rPr>
                <w:rFonts w:hint="eastAsia"/>
              </w:rPr>
              <w:t>2</w:t>
            </w:r>
            <w:r w:rsidRPr="00D37C6D">
              <w:rPr>
                <w:rFonts w:hint="eastAsia"/>
              </w:rPr>
              <w:t>路</w:t>
            </w:r>
            <w:r w:rsidRPr="00D37C6D">
              <w:rPr>
                <w:rFonts w:hint="eastAsia"/>
              </w:rPr>
              <w:t>3G/HD/SD SDI</w:t>
            </w:r>
            <w:r w:rsidRPr="00D37C6D">
              <w:rPr>
                <w:rFonts w:hint="eastAsia"/>
              </w:rPr>
              <w:t>信号输入，</w:t>
            </w:r>
            <w:r w:rsidRPr="00D37C6D">
              <w:rPr>
                <w:rFonts w:hint="eastAsia"/>
              </w:rPr>
              <w:t>2</w:t>
            </w:r>
            <w:r w:rsidRPr="00D37C6D">
              <w:rPr>
                <w:rFonts w:hint="eastAsia"/>
              </w:rPr>
              <w:t>路</w:t>
            </w:r>
            <w:r w:rsidRPr="00D37C6D">
              <w:rPr>
                <w:rFonts w:hint="eastAsia"/>
              </w:rPr>
              <w:t>3G/HD/SD SDI</w:t>
            </w:r>
            <w:r w:rsidRPr="00D37C6D">
              <w:rPr>
                <w:rFonts w:hint="eastAsia"/>
              </w:rPr>
              <w:t>环出；</w:t>
            </w:r>
          </w:p>
        </w:tc>
        <w:tc>
          <w:tcPr>
            <w:tcW w:w="567" w:type="dxa"/>
            <w:vMerge w:val="restart"/>
            <w:vAlign w:val="center"/>
          </w:tcPr>
          <w:p w:rsidR="00F0462E" w:rsidRPr="00D37C6D" w:rsidRDefault="00F0462E" w:rsidP="00A61475">
            <w:pPr>
              <w:jc w:val="left"/>
            </w:pPr>
            <w:r w:rsidRPr="00D37C6D">
              <w:rPr>
                <w:rFonts w:hint="eastAsia"/>
              </w:rPr>
              <w:t>块</w:t>
            </w:r>
          </w:p>
        </w:tc>
        <w:tc>
          <w:tcPr>
            <w:tcW w:w="617" w:type="dxa"/>
            <w:vMerge w:val="restart"/>
            <w:vAlign w:val="center"/>
          </w:tcPr>
          <w:p w:rsidR="00F0462E" w:rsidRPr="00D37C6D" w:rsidRDefault="00F0462E" w:rsidP="00A61475">
            <w:pPr>
              <w:jc w:val="left"/>
            </w:pPr>
            <w:r w:rsidRPr="00D37C6D">
              <w:t>4</w:t>
            </w:r>
          </w:p>
        </w:tc>
      </w:tr>
      <w:tr w:rsidR="00F0462E" w:rsidRPr="00D37C6D" w:rsidTr="00A61475">
        <w:trPr>
          <w:trHeight w:val="30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SMPTE-259/292/424/425</w:t>
            </w:r>
            <w:r w:rsidRPr="00D37C6D">
              <w:rPr>
                <w:rFonts w:hint="eastAsia"/>
              </w:rPr>
              <w:t>信号标准；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7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3G/HD/SD SDI</w:t>
            </w:r>
            <w:r w:rsidRPr="00D37C6D">
              <w:rPr>
                <w:rFonts w:hint="eastAsia"/>
              </w:rPr>
              <w:t>信号输入，转换到数字高清信号输出；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84"/>
        </w:trPr>
        <w:tc>
          <w:tcPr>
            <w:tcW w:w="675" w:type="dxa"/>
            <w:vMerge w:val="restart"/>
            <w:vAlign w:val="center"/>
          </w:tcPr>
          <w:p w:rsidR="00F0462E" w:rsidRPr="00D37C6D" w:rsidRDefault="00F0462E" w:rsidP="00A61475">
            <w:pPr>
              <w:jc w:val="left"/>
            </w:pPr>
            <w:r w:rsidRPr="00D37C6D">
              <w:lastRenderedPageBreak/>
              <w:t>38</w:t>
            </w:r>
          </w:p>
        </w:tc>
        <w:tc>
          <w:tcPr>
            <w:tcW w:w="1701" w:type="dxa"/>
            <w:vMerge w:val="restart"/>
            <w:vAlign w:val="center"/>
          </w:tcPr>
          <w:p w:rsidR="00F0462E" w:rsidRPr="00D37C6D" w:rsidRDefault="00F0462E" w:rsidP="00A61475">
            <w:pPr>
              <w:jc w:val="left"/>
            </w:pPr>
            <w:r w:rsidRPr="00D37C6D">
              <w:rPr>
                <w:rFonts w:hint="eastAsia"/>
              </w:rPr>
              <w:t>DVI</w:t>
            </w:r>
            <w:r w:rsidRPr="00D37C6D">
              <w:rPr>
                <w:rFonts w:hint="eastAsia"/>
              </w:rPr>
              <w:t>输出板卡</w:t>
            </w: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2</w:t>
            </w:r>
            <w:r w:rsidRPr="00D37C6D">
              <w:rPr>
                <w:rFonts w:hint="eastAsia"/>
              </w:rPr>
              <w:t>路</w:t>
            </w:r>
            <w:r w:rsidRPr="00D37C6D">
              <w:rPr>
                <w:rFonts w:hint="eastAsia"/>
              </w:rPr>
              <w:t>DVI-D</w:t>
            </w:r>
            <w:r w:rsidRPr="00D37C6D">
              <w:rPr>
                <w:rFonts w:hint="eastAsia"/>
              </w:rPr>
              <w:t>信号输出，</w:t>
            </w:r>
            <w:r w:rsidRPr="00D37C6D">
              <w:rPr>
                <w:rFonts w:hint="eastAsia"/>
              </w:rPr>
              <w:t>2</w:t>
            </w:r>
            <w:r w:rsidRPr="00D37C6D">
              <w:rPr>
                <w:rFonts w:hint="eastAsia"/>
              </w:rPr>
              <w:t>路立体声分离输出；</w:t>
            </w:r>
          </w:p>
          <w:p w:rsidR="00F0462E" w:rsidRPr="00D37C6D" w:rsidRDefault="00F0462E" w:rsidP="00A61475">
            <w:pPr>
              <w:jc w:val="left"/>
            </w:pPr>
            <w:r w:rsidRPr="00D37C6D">
              <w:rPr>
                <w:rFonts w:hint="eastAsia"/>
              </w:rPr>
              <w:t>支持</w:t>
            </w:r>
            <w:r w:rsidRPr="00D37C6D">
              <w:rPr>
                <w:rFonts w:hint="eastAsia"/>
              </w:rPr>
              <w:t>HDMI 1.4</w:t>
            </w:r>
            <w:r w:rsidRPr="00D37C6D">
              <w:rPr>
                <w:rFonts w:hint="eastAsia"/>
              </w:rPr>
              <w:t>协议，支持</w:t>
            </w:r>
            <w:r w:rsidRPr="00D37C6D">
              <w:rPr>
                <w:rFonts w:hint="eastAsia"/>
              </w:rPr>
              <w:t>3D</w:t>
            </w:r>
            <w:r w:rsidRPr="00D37C6D">
              <w:rPr>
                <w:rFonts w:hint="eastAsia"/>
              </w:rPr>
              <w:t>，支持</w:t>
            </w:r>
            <w:r w:rsidRPr="00D37C6D">
              <w:rPr>
                <w:rFonts w:hint="eastAsia"/>
              </w:rPr>
              <w:t>1080P</w:t>
            </w:r>
            <w:r w:rsidRPr="00D37C6D">
              <w:rPr>
                <w:rFonts w:hint="eastAsia"/>
              </w:rPr>
              <w:t>高清信号；</w:t>
            </w:r>
          </w:p>
        </w:tc>
        <w:tc>
          <w:tcPr>
            <w:tcW w:w="567" w:type="dxa"/>
            <w:vMerge w:val="restart"/>
            <w:vAlign w:val="center"/>
          </w:tcPr>
          <w:p w:rsidR="00F0462E" w:rsidRPr="00D37C6D" w:rsidRDefault="00F0462E" w:rsidP="00A61475">
            <w:pPr>
              <w:jc w:val="left"/>
            </w:pPr>
            <w:r w:rsidRPr="00D37C6D">
              <w:rPr>
                <w:rFonts w:hint="eastAsia"/>
              </w:rPr>
              <w:t>块</w:t>
            </w:r>
          </w:p>
        </w:tc>
        <w:tc>
          <w:tcPr>
            <w:tcW w:w="617" w:type="dxa"/>
            <w:vMerge w:val="restart"/>
            <w:vAlign w:val="center"/>
          </w:tcPr>
          <w:p w:rsidR="00F0462E" w:rsidRPr="00D37C6D" w:rsidRDefault="00F0462E" w:rsidP="00A61475">
            <w:pPr>
              <w:jc w:val="left"/>
            </w:pPr>
            <w:r w:rsidRPr="00D37C6D">
              <w:t>6</w:t>
            </w:r>
          </w:p>
        </w:tc>
      </w:tr>
      <w:tr w:rsidR="00F0462E" w:rsidRPr="00D37C6D" w:rsidTr="00A61475">
        <w:trPr>
          <w:trHeight w:val="66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w:t>
            </w:r>
            <w:r w:rsidRPr="00D37C6D">
              <w:rPr>
                <w:rFonts w:hint="eastAsia"/>
              </w:rPr>
              <w:t xml:space="preserve"> HDCP</w:t>
            </w:r>
            <w:r w:rsidRPr="00D37C6D">
              <w:rPr>
                <w:rFonts w:hint="eastAsia"/>
              </w:rPr>
              <w:t>高带宽数字内容保护技术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9"/>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支持智能</w:t>
            </w:r>
            <w:r w:rsidRPr="00D37C6D">
              <w:rPr>
                <w:rFonts w:hint="eastAsia"/>
              </w:rPr>
              <w:t>EDID</w:t>
            </w:r>
            <w:r w:rsidRPr="00D37C6D">
              <w:rPr>
                <w:rFonts w:hint="eastAsia"/>
              </w:rPr>
              <w:t>计算功能：能实时自动计算任意个输出端显示器的</w:t>
            </w:r>
            <w:r w:rsidRPr="00D37C6D">
              <w:rPr>
                <w:rFonts w:hint="eastAsia"/>
              </w:rPr>
              <w:t>EDID</w:t>
            </w:r>
            <w:r w:rsidRPr="00D37C6D">
              <w:rPr>
                <w:rFonts w:hint="eastAsia"/>
              </w:rPr>
              <w:t>信息的交集，合集；</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70"/>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卡片式结构，即插即用，无需任何设置。</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45"/>
        </w:trPr>
        <w:tc>
          <w:tcPr>
            <w:tcW w:w="675" w:type="dxa"/>
            <w:vMerge/>
            <w:vAlign w:val="center"/>
          </w:tcPr>
          <w:p w:rsidR="00F0462E" w:rsidRPr="00D37C6D" w:rsidRDefault="00F0462E" w:rsidP="00A61475">
            <w:pPr>
              <w:jc w:val="left"/>
            </w:pPr>
          </w:p>
        </w:tc>
        <w:tc>
          <w:tcPr>
            <w:tcW w:w="1701" w:type="dxa"/>
            <w:vMerge/>
            <w:vAlign w:val="center"/>
          </w:tcPr>
          <w:p w:rsidR="00F0462E" w:rsidRPr="00D37C6D" w:rsidRDefault="00F0462E" w:rsidP="00A61475">
            <w:pPr>
              <w:jc w:val="left"/>
            </w:pPr>
          </w:p>
        </w:tc>
        <w:tc>
          <w:tcPr>
            <w:tcW w:w="4962" w:type="dxa"/>
            <w:vAlign w:val="center"/>
          </w:tcPr>
          <w:p w:rsidR="00F0462E" w:rsidRPr="00D37C6D" w:rsidRDefault="00F0462E" w:rsidP="00A61475">
            <w:pPr>
              <w:jc w:val="left"/>
            </w:pPr>
            <w:r w:rsidRPr="00D37C6D">
              <w:rPr>
                <w:rFonts w:hint="eastAsia"/>
              </w:rPr>
              <w:t>支持全无缝输出功能。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c>
          <w:tcPr>
            <w:tcW w:w="675" w:type="dxa"/>
            <w:vAlign w:val="center"/>
          </w:tcPr>
          <w:p w:rsidR="00F0462E" w:rsidRPr="00D37C6D" w:rsidRDefault="00F0462E" w:rsidP="00A61475">
            <w:pPr>
              <w:jc w:val="left"/>
            </w:pPr>
            <w:r w:rsidRPr="00D37C6D">
              <w:t>39</w:t>
            </w:r>
          </w:p>
        </w:tc>
        <w:tc>
          <w:tcPr>
            <w:tcW w:w="1701" w:type="dxa"/>
            <w:vAlign w:val="center"/>
          </w:tcPr>
          <w:p w:rsidR="00F0462E" w:rsidRPr="00D37C6D" w:rsidRDefault="00F0462E" w:rsidP="00A61475">
            <w:pPr>
              <w:jc w:val="left"/>
            </w:pPr>
            <w:r w:rsidRPr="00D37C6D">
              <w:rPr>
                <w:rFonts w:hint="eastAsia"/>
              </w:rPr>
              <w:t>蓝光</w:t>
            </w:r>
            <w:r w:rsidRPr="00D37C6D">
              <w:rPr>
                <w:rFonts w:hint="eastAsia"/>
              </w:rPr>
              <w:t>DVD</w:t>
            </w:r>
          </w:p>
        </w:tc>
        <w:tc>
          <w:tcPr>
            <w:tcW w:w="4962" w:type="dxa"/>
            <w:vAlign w:val="center"/>
          </w:tcPr>
          <w:p w:rsidR="00F0462E" w:rsidRPr="00D37C6D" w:rsidRDefault="00F0462E" w:rsidP="00A61475">
            <w:pPr>
              <w:jc w:val="left"/>
            </w:pPr>
            <w:r w:rsidRPr="00D37C6D">
              <w:rPr>
                <w:rFonts w:hint="eastAsia"/>
              </w:rPr>
              <w:t>1080p 24HZ</w:t>
            </w:r>
            <w:r w:rsidRPr="00D37C6D">
              <w:rPr>
                <w:rFonts w:hint="eastAsia"/>
              </w:rPr>
              <w:t>输出，断点记忆断点续播，输出端口内置</w:t>
            </w:r>
            <w:r w:rsidRPr="00D37C6D">
              <w:rPr>
                <w:rFonts w:hint="eastAsia"/>
              </w:rPr>
              <w:t>wifi</w:t>
            </w:r>
            <w:r w:rsidRPr="00D37C6D">
              <w:rPr>
                <w:rFonts w:hint="eastAsia"/>
              </w:rPr>
              <w:t>，</w:t>
            </w:r>
            <w:r w:rsidRPr="00D37C6D">
              <w:rPr>
                <w:rFonts w:hint="eastAsia"/>
              </w:rPr>
              <w:t>HDMI</w:t>
            </w:r>
            <w:r w:rsidRPr="00D37C6D">
              <w:rPr>
                <w:rFonts w:hint="eastAsia"/>
              </w:rPr>
              <w:t>输出，同轴输出，模拟音频输出，输入端口</w:t>
            </w:r>
            <w:r w:rsidRPr="00D37C6D">
              <w:rPr>
                <w:rFonts w:hint="eastAsia"/>
              </w:rPr>
              <w:t xml:space="preserve"> USB2.0 </w:t>
            </w:r>
            <w:r w:rsidRPr="00D37C6D">
              <w:rPr>
                <w:rFonts w:hint="eastAsia"/>
              </w:rPr>
              <w:t>×</w:t>
            </w:r>
            <w:r w:rsidRPr="00D37C6D">
              <w:rPr>
                <w:rFonts w:hint="eastAsia"/>
              </w:rPr>
              <w:t xml:space="preserve"> 1</w:t>
            </w:r>
            <w:r w:rsidRPr="00D37C6D">
              <w:rPr>
                <w:rFonts w:hint="eastAsia"/>
              </w:rPr>
              <w:t>（前置）</w:t>
            </w:r>
            <w:r w:rsidRPr="00D37C6D">
              <w:rPr>
                <w:rFonts w:hint="eastAsia"/>
              </w:rPr>
              <w:t>LAN</w:t>
            </w:r>
            <w:r w:rsidRPr="00D37C6D">
              <w:rPr>
                <w:rFonts w:hint="eastAsia"/>
              </w:rPr>
              <w:t>接口</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Align w:val="center"/>
          </w:tcPr>
          <w:p w:rsidR="00F0462E" w:rsidRPr="00D37C6D" w:rsidRDefault="00F0462E" w:rsidP="00A61475">
            <w:pPr>
              <w:jc w:val="left"/>
            </w:pPr>
            <w:r w:rsidRPr="00D37C6D">
              <w:t>40</w:t>
            </w:r>
          </w:p>
        </w:tc>
        <w:tc>
          <w:tcPr>
            <w:tcW w:w="1701" w:type="dxa"/>
            <w:vAlign w:val="center"/>
          </w:tcPr>
          <w:p w:rsidR="00F0462E" w:rsidRPr="00D37C6D" w:rsidRDefault="00F0462E" w:rsidP="00A61475">
            <w:pPr>
              <w:jc w:val="left"/>
            </w:pPr>
            <w:r w:rsidRPr="00D37C6D">
              <w:rPr>
                <w:rFonts w:hint="eastAsia"/>
              </w:rPr>
              <w:t>网线</w:t>
            </w:r>
          </w:p>
        </w:tc>
        <w:tc>
          <w:tcPr>
            <w:tcW w:w="4962" w:type="dxa"/>
            <w:vAlign w:val="center"/>
          </w:tcPr>
          <w:p w:rsidR="00F0462E" w:rsidRPr="00D37C6D" w:rsidRDefault="00F0462E" w:rsidP="00A61475">
            <w:pPr>
              <w:jc w:val="left"/>
            </w:pPr>
            <w:r w:rsidRPr="00D37C6D">
              <w:rPr>
                <w:rFonts w:hint="eastAsia"/>
              </w:rPr>
              <w:t>超五类屏蔽双绞线，</w:t>
            </w:r>
            <w:r w:rsidRPr="00D37C6D">
              <w:rPr>
                <w:rFonts w:hint="eastAsia"/>
              </w:rPr>
              <w:t>8</w:t>
            </w:r>
            <w:r w:rsidRPr="00D37C6D">
              <w:rPr>
                <w:rFonts w:hint="eastAsia"/>
              </w:rPr>
              <w:t>芯</w:t>
            </w:r>
            <w:r w:rsidRPr="00D37C6D">
              <w:rPr>
                <w:rFonts w:hint="eastAsia"/>
              </w:rPr>
              <w:t>4</w:t>
            </w:r>
            <w:r w:rsidRPr="00D37C6D">
              <w:rPr>
                <w:rFonts w:hint="eastAsia"/>
              </w:rPr>
              <w:t>对纯铜网线带白色鱼骨架</w:t>
            </w:r>
            <w:r w:rsidRPr="00D37C6D">
              <w:rPr>
                <w:rFonts w:hint="eastAsia"/>
              </w:rPr>
              <w:t xml:space="preserve"> 305</w:t>
            </w:r>
            <w:r w:rsidRPr="00D37C6D">
              <w:rPr>
                <w:rFonts w:hint="eastAsia"/>
              </w:rPr>
              <w:t>米</w:t>
            </w:r>
            <w:r w:rsidRPr="00D37C6D">
              <w:rPr>
                <w:rFonts w:hint="eastAsia"/>
              </w:rPr>
              <w:t>/</w:t>
            </w:r>
            <w:r w:rsidRPr="00D37C6D">
              <w:rPr>
                <w:rFonts w:hint="eastAsia"/>
              </w:rPr>
              <w:t>箱</w:t>
            </w:r>
            <w:r w:rsidRPr="00D37C6D">
              <w:rPr>
                <w:rFonts w:hint="eastAsia"/>
              </w:rPr>
              <w:t xml:space="preserve"> 24</w:t>
            </w:r>
            <w:r w:rsidRPr="00D37C6D">
              <w:rPr>
                <w:rFonts w:hint="eastAsia"/>
              </w:rPr>
              <w:t>线规</w:t>
            </w:r>
            <w:r w:rsidRPr="00D37C6D">
              <w:rPr>
                <w:rFonts w:hint="eastAsia"/>
              </w:rPr>
              <w:t xml:space="preserve"> CM</w:t>
            </w:r>
            <w:r w:rsidRPr="00D37C6D">
              <w:rPr>
                <w:rFonts w:hint="eastAsia"/>
              </w:rPr>
              <w:t>防火级别</w:t>
            </w:r>
          </w:p>
        </w:tc>
        <w:tc>
          <w:tcPr>
            <w:tcW w:w="567" w:type="dxa"/>
            <w:vAlign w:val="center"/>
          </w:tcPr>
          <w:p w:rsidR="00F0462E" w:rsidRPr="00D37C6D" w:rsidRDefault="00F0462E" w:rsidP="00A61475">
            <w:pPr>
              <w:jc w:val="left"/>
            </w:pPr>
            <w:r w:rsidRPr="00D37C6D">
              <w:rPr>
                <w:rFonts w:hint="eastAsia"/>
              </w:rPr>
              <w:t>箱</w:t>
            </w:r>
          </w:p>
        </w:tc>
        <w:tc>
          <w:tcPr>
            <w:tcW w:w="617" w:type="dxa"/>
            <w:vAlign w:val="center"/>
          </w:tcPr>
          <w:p w:rsidR="00F0462E" w:rsidRPr="00D37C6D" w:rsidRDefault="00F0462E" w:rsidP="00A61475">
            <w:pPr>
              <w:jc w:val="left"/>
            </w:pPr>
            <w:r w:rsidRPr="00D37C6D">
              <w:rPr>
                <w:rFonts w:hint="eastAsia"/>
              </w:rPr>
              <w:t>2</w:t>
            </w:r>
          </w:p>
        </w:tc>
      </w:tr>
      <w:tr w:rsidR="00F0462E" w:rsidRPr="00D37C6D" w:rsidTr="00A61475">
        <w:tc>
          <w:tcPr>
            <w:tcW w:w="675" w:type="dxa"/>
            <w:vAlign w:val="center"/>
          </w:tcPr>
          <w:p w:rsidR="00F0462E" w:rsidRPr="00D37C6D" w:rsidRDefault="00F0462E" w:rsidP="00A61475">
            <w:pPr>
              <w:jc w:val="left"/>
            </w:pPr>
            <w:r w:rsidRPr="00D37C6D">
              <w:t>41</w:t>
            </w:r>
          </w:p>
        </w:tc>
        <w:tc>
          <w:tcPr>
            <w:tcW w:w="1701" w:type="dxa"/>
            <w:vAlign w:val="center"/>
          </w:tcPr>
          <w:p w:rsidR="00F0462E" w:rsidRPr="00D37C6D" w:rsidRDefault="00F0462E" w:rsidP="00A61475">
            <w:pPr>
              <w:jc w:val="left"/>
            </w:pPr>
            <w:r w:rsidRPr="00D37C6D">
              <w:rPr>
                <w:rFonts w:hint="eastAsia"/>
              </w:rPr>
              <w:t>16</w:t>
            </w:r>
            <w:r w:rsidRPr="00D37C6D">
              <w:rPr>
                <w:rFonts w:hint="eastAsia"/>
              </w:rPr>
              <w:t>口汇聚交换机</w:t>
            </w:r>
          </w:p>
        </w:tc>
        <w:tc>
          <w:tcPr>
            <w:tcW w:w="4962" w:type="dxa"/>
            <w:vAlign w:val="center"/>
          </w:tcPr>
          <w:p w:rsidR="00F0462E" w:rsidRPr="00D37C6D" w:rsidRDefault="00F0462E" w:rsidP="00A61475">
            <w:pPr>
              <w:jc w:val="left"/>
            </w:pPr>
            <w:r w:rsidRPr="00D37C6D">
              <w:rPr>
                <w:rFonts w:hint="eastAsia"/>
              </w:rPr>
              <w:t>千兆以太网交换机，</w:t>
            </w:r>
            <w:r w:rsidRPr="00D37C6D">
              <w:rPr>
                <w:rFonts w:hint="eastAsia"/>
              </w:rPr>
              <w:t>16</w:t>
            </w:r>
            <w:r w:rsidRPr="00D37C6D">
              <w:rPr>
                <w:rFonts w:hint="eastAsia"/>
              </w:rPr>
              <w:t>个</w:t>
            </w:r>
            <w:r w:rsidRPr="00D37C6D">
              <w:rPr>
                <w:rFonts w:hint="eastAsia"/>
              </w:rPr>
              <w:t>10/100/1000BASE-T</w:t>
            </w:r>
            <w:r w:rsidRPr="00D37C6D">
              <w:rPr>
                <w:rFonts w:hint="eastAsia"/>
              </w:rPr>
              <w:t>，</w:t>
            </w:r>
            <w:r w:rsidRPr="00D37C6D">
              <w:rPr>
                <w:rFonts w:hint="eastAsia"/>
              </w:rPr>
              <w:t>4</w:t>
            </w:r>
            <w:r w:rsidRPr="00D37C6D">
              <w:rPr>
                <w:rFonts w:hint="eastAsia"/>
              </w:rPr>
              <w:t>个</w:t>
            </w:r>
            <w:r w:rsidRPr="00D37C6D">
              <w:rPr>
                <w:rFonts w:hint="eastAsia"/>
              </w:rPr>
              <w:t xml:space="preserve"> SFP</w:t>
            </w:r>
            <w:r w:rsidRPr="00D37C6D">
              <w:rPr>
                <w:rFonts w:hint="eastAsia"/>
              </w:rPr>
              <w:t>，支持</w:t>
            </w:r>
            <w:r w:rsidRPr="00D37C6D">
              <w:rPr>
                <w:rFonts w:hint="eastAsia"/>
              </w:rPr>
              <w:t>AC110/220V</w:t>
            </w:r>
            <w:r w:rsidRPr="00D37C6D">
              <w:rPr>
                <w:rFonts w:hint="eastAsia"/>
              </w:rPr>
              <w:t>；整机交换容量≥</w:t>
            </w:r>
            <w:r w:rsidRPr="00D37C6D">
              <w:rPr>
                <w:rFonts w:hint="eastAsia"/>
              </w:rPr>
              <w:t xml:space="preserve"> 256Gbps</w:t>
            </w:r>
            <w:r w:rsidRPr="00D37C6D">
              <w:rPr>
                <w:rFonts w:hint="eastAsia"/>
              </w:rPr>
              <w:t>，包转发率≥</w:t>
            </w:r>
            <w:r w:rsidRPr="00D37C6D">
              <w:rPr>
                <w:rFonts w:hint="eastAsia"/>
              </w:rPr>
              <w:t>39Mpps</w:t>
            </w:r>
            <w:r w:rsidRPr="00D37C6D">
              <w:rPr>
                <w:rFonts w:hint="eastAsia"/>
              </w:rPr>
              <w:t>，网管功能支持</w:t>
            </w:r>
            <w:r w:rsidRPr="00D37C6D">
              <w:rPr>
                <w:rFonts w:hint="eastAsia"/>
              </w:rPr>
              <w:t>SNMP</w:t>
            </w:r>
            <w:r w:rsidRPr="00D37C6D">
              <w:rPr>
                <w:rFonts w:hint="eastAsia"/>
              </w:rPr>
              <w:t>，</w:t>
            </w:r>
            <w:r w:rsidRPr="00D37C6D">
              <w:rPr>
                <w:rFonts w:hint="eastAsia"/>
              </w:rPr>
              <w:t xml:space="preserve"> WEB</w:t>
            </w:r>
            <w:r w:rsidRPr="00D37C6D">
              <w:rPr>
                <w:rFonts w:hint="eastAsia"/>
              </w:rPr>
              <w:t>网管</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2</w:t>
            </w:r>
          </w:p>
        </w:tc>
      </w:tr>
      <w:tr w:rsidR="00F0462E" w:rsidRPr="00D37C6D" w:rsidTr="00A61475">
        <w:tc>
          <w:tcPr>
            <w:tcW w:w="675" w:type="dxa"/>
            <w:vAlign w:val="center"/>
          </w:tcPr>
          <w:p w:rsidR="00F0462E" w:rsidRPr="00D37C6D" w:rsidRDefault="00F0462E" w:rsidP="00A61475">
            <w:pPr>
              <w:jc w:val="left"/>
            </w:pPr>
            <w:r w:rsidRPr="00D37C6D">
              <w:t>42</w:t>
            </w:r>
          </w:p>
        </w:tc>
        <w:tc>
          <w:tcPr>
            <w:tcW w:w="1701" w:type="dxa"/>
            <w:vAlign w:val="center"/>
          </w:tcPr>
          <w:p w:rsidR="00F0462E" w:rsidRPr="00D37C6D" w:rsidRDefault="00F0462E" w:rsidP="00A61475">
            <w:pPr>
              <w:jc w:val="left"/>
            </w:pPr>
            <w:r w:rsidRPr="00D37C6D">
              <w:rPr>
                <w:rFonts w:hint="eastAsia"/>
              </w:rPr>
              <w:t>主干电源线</w:t>
            </w:r>
          </w:p>
        </w:tc>
        <w:tc>
          <w:tcPr>
            <w:tcW w:w="4962" w:type="dxa"/>
            <w:vAlign w:val="center"/>
          </w:tcPr>
          <w:p w:rsidR="00F0462E" w:rsidRPr="00D37C6D" w:rsidRDefault="00F0462E" w:rsidP="00A61475">
            <w:pPr>
              <w:jc w:val="left"/>
            </w:pPr>
            <w:r w:rsidRPr="00D37C6D">
              <w:rPr>
                <w:rFonts w:hint="eastAsia"/>
              </w:rPr>
              <w:t>RVV 3*1.5</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500</w:t>
            </w:r>
          </w:p>
        </w:tc>
      </w:tr>
      <w:tr w:rsidR="00F0462E" w:rsidRPr="00D37C6D" w:rsidTr="00A61475">
        <w:tc>
          <w:tcPr>
            <w:tcW w:w="675" w:type="dxa"/>
            <w:vAlign w:val="center"/>
          </w:tcPr>
          <w:p w:rsidR="00F0462E" w:rsidRPr="00D37C6D" w:rsidRDefault="00F0462E" w:rsidP="00A61475">
            <w:pPr>
              <w:jc w:val="left"/>
            </w:pPr>
            <w:r w:rsidRPr="00D37C6D">
              <w:t>43</w:t>
            </w:r>
          </w:p>
        </w:tc>
        <w:tc>
          <w:tcPr>
            <w:tcW w:w="1701" w:type="dxa"/>
            <w:vAlign w:val="center"/>
          </w:tcPr>
          <w:p w:rsidR="00F0462E" w:rsidRPr="00D37C6D" w:rsidRDefault="00F0462E" w:rsidP="00A61475">
            <w:pPr>
              <w:jc w:val="left"/>
            </w:pPr>
            <w:r w:rsidRPr="00D37C6D">
              <w:rPr>
                <w:rFonts w:hint="eastAsia"/>
              </w:rPr>
              <w:t>信号线</w:t>
            </w:r>
          </w:p>
        </w:tc>
        <w:tc>
          <w:tcPr>
            <w:tcW w:w="4962" w:type="dxa"/>
            <w:vAlign w:val="center"/>
          </w:tcPr>
          <w:p w:rsidR="00F0462E" w:rsidRPr="00D37C6D" w:rsidRDefault="00F0462E" w:rsidP="00A61475">
            <w:pPr>
              <w:jc w:val="left"/>
            </w:pPr>
            <w:r w:rsidRPr="00D37C6D">
              <w:rPr>
                <w:rFonts w:hint="eastAsia"/>
              </w:rPr>
              <w:t>rvvp3*0.5</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150</w:t>
            </w:r>
          </w:p>
        </w:tc>
      </w:tr>
      <w:tr w:rsidR="00F0462E" w:rsidRPr="00D37C6D" w:rsidTr="00A61475">
        <w:tc>
          <w:tcPr>
            <w:tcW w:w="675" w:type="dxa"/>
            <w:vAlign w:val="center"/>
          </w:tcPr>
          <w:p w:rsidR="00F0462E" w:rsidRPr="00D37C6D" w:rsidRDefault="00F0462E" w:rsidP="00A61475">
            <w:pPr>
              <w:jc w:val="left"/>
            </w:pPr>
            <w:r w:rsidRPr="00D37C6D">
              <w:t>44</w:t>
            </w:r>
          </w:p>
        </w:tc>
        <w:tc>
          <w:tcPr>
            <w:tcW w:w="1701" w:type="dxa"/>
            <w:vAlign w:val="center"/>
          </w:tcPr>
          <w:p w:rsidR="00F0462E" w:rsidRPr="00D37C6D" w:rsidRDefault="00F0462E" w:rsidP="00A61475">
            <w:pPr>
              <w:jc w:val="left"/>
            </w:pPr>
            <w:r w:rsidRPr="00D37C6D">
              <w:rPr>
                <w:rFonts w:hint="eastAsia"/>
              </w:rPr>
              <w:t>视频线</w:t>
            </w:r>
          </w:p>
        </w:tc>
        <w:tc>
          <w:tcPr>
            <w:tcW w:w="4962" w:type="dxa"/>
            <w:vAlign w:val="center"/>
          </w:tcPr>
          <w:p w:rsidR="00F0462E" w:rsidRPr="00D37C6D" w:rsidRDefault="00F0462E" w:rsidP="00A61475">
            <w:pPr>
              <w:jc w:val="left"/>
            </w:pPr>
            <w:r w:rsidRPr="00D37C6D">
              <w:rPr>
                <w:rFonts w:hint="eastAsia"/>
              </w:rPr>
              <w:t>SYV75-5</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150</w:t>
            </w:r>
          </w:p>
        </w:tc>
      </w:tr>
      <w:tr w:rsidR="00F0462E" w:rsidRPr="00D37C6D" w:rsidTr="00A61475">
        <w:tc>
          <w:tcPr>
            <w:tcW w:w="675" w:type="dxa"/>
            <w:vAlign w:val="center"/>
          </w:tcPr>
          <w:p w:rsidR="00F0462E" w:rsidRPr="00D37C6D" w:rsidRDefault="00F0462E" w:rsidP="00A61475">
            <w:pPr>
              <w:jc w:val="left"/>
            </w:pPr>
            <w:r w:rsidRPr="00D37C6D">
              <w:t>45</w:t>
            </w:r>
          </w:p>
        </w:tc>
        <w:tc>
          <w:tcPr>
            <w:tcW w:w="1701" w:type="dxa"/>
            <w:vAlign w:val="center"/>
          </w:tcPr>
          <w:p w:rsidR="00F0462E" w:rsidRPr="00D37C6D" w:rsidRDefault="00F0462E" w:rsidP="00A61475">
            <w:pPr>
              <w:jc w:val="left"/>
            </w:pPr>
            <w:r w:rsidRPr="00D37C6D">
              <w:rPr>
                <w:rFonts w:hint="eastAsia"/>
              </w:rPr>
              <w:t>音频线</w:t>
            </w:r>
          </w:p>
        </w:tc>
        <w:tc>
          <w:tcPr>
            <w:tcW w:w="4962" w:type="dxa"/>
            <w:vAlign w:val="center"/>
          </w:tcPr>
          <w:p w:rsidR="00F0462E" w:rsidRPr="00D37C6D" w:rsidRDefault="00F0462E" w:rsidP="00A61475">
            <w:pPr>
              <w:jc w:val="left"/>
            </w:pPr>
            <w:r w:rsidRPr="00D37C6D">
              <w:rPr>
                <w:rFonts w:hint="eastAsia"/>
              </w:rPr>
              <w:t>2x1.0</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300</w:t>
            </w:r>
          </w:p>
        </w:tc>
      </w:tr>
      <w:tr w:rsidR="00F0462E" w:rsidRPr="00D37C6D" w:rsidTr="00A61475">
        <w:tc>
          <w:tcPr>
            <w:tcW w:w="675" w:type="dxa"/>
            <w:vAlign w:val="center"/>
          </w:tcPr>
          <w:p w:rsidR="00F0462E" w:rsidRPr="00D37C6D" w:rsidRDefault="00F0462E" w:rsidP="00A61475">
            <w:pPr>
              <w:jc w:val="left"/>
            </w:pPr>
            <w:r w:rsidRPr="00D37C6D">
              <w:t>46</w:t>
            </w:r>
          </w:p>
        </w:tc>
        <w:tc>
          <w:tcPr>
            <w:tcW w:w="1701" w:type="dxa"/>
            <w:vAlign w:val="center"/>
          </w:tcPr>
          <w:p w:rsidR="00F0462E" w:rsidRPr="00D37C6D" w:rsidRDefault="00F0462E" w:rsidP="00A61475">
            <w:pPr>
              <w:jc w:val="left"/>
            </w:pPr>
            <w:r w:rsidRPr="00D37C6D">
              <w:rPr>
                <w:rFonts w:hint="eastAsia"/>
              </w:rPr>
              <w:t>音箱线</w:t>
            </w:r>
          </w:p>
        </w:tc>
        <w:tc>
          <w:tcPr>
            <w:tcW w:w="4962" w:type="dxa"/>
            <w:vAlign w:val="center"/>
          </w:tcPr>
          <w:p w:rsidR="00F0462E" w:rsidRPr="00D37C6D" w:rsidRDefault="00F0462E" w:rsidP="00A61475">
            <w:pPr>
              <w:jc w:val="left"/>
            </w:pPr>
            <w:r w:rsidRPr="00D37C6D">
              <w:rPr>
                <w:rFonts w:hint="eastAsia"/>
              </w:rPr>
              <w:t>2*1.5</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200</w:t>
            </w:r>
          </w:p>
        </w:tc>
      </w:tr>
      <w:tr w:rsidR="00F0462E" w:rsidRPr="00D37C6D" w:rsidTr="00A61475">
        <w:tc>
          <w:tcPr>
            <w:tcW w:w="675" w:type="dxa"/>
            <w:vAlign w:val="center"/>
          </w:tcPr>
          <w:p w:rsidR="00F0462E" w:rsidRPr="00D37C6D" w:rsidRDefault="00F0462E" w:rsidP="00A61475">
            <w:pPr>
              <w:jc w:val="left"/>
            </w:pPr>
            <w:r w:rsidRPr="00D37C6D">
              <w:t>47</w:t>
            </w:r>
          </w:p>
        </w:tc>
        <w:tc>
          <w:tcPr>
            <w:tcW w:w="1701" w:type="dxa"/>
            <w:vAlign w:val="center"/>
          </w:tcPr>
          <w:p w:rsidR="00F0462E" w:rsidRPr="00D37C6D" w:rsidRDefault="00F0462E" w:rsidP="00A61475">
            <w:pPr>
              <w:jc w:val="left"/>
            </w:pPr>
            <w:r w:rsidRPr="00D37C6D">
              <w:rPr>
                <w:rFonts w:hint="eastAsia"/>
              </w:rPr>
              <w:t>HDMI</w:t>
            </w:r>
            <w:r w:rsidRPr="00D37C6D">
              <w:rPr>
                <w:rFonts w:hint="eastAsia"/>
              </w:rPr>
              <w:t>线缆</w:t>
            </w:r>
          </w:p>
        </w:tc>
        <w:tc>
          <w:tcPr>
            <w:tcW w:w="4962" w:type="dxa"/>
            <w:vAlign w:val="center"/>
          </w:tcPr>
          <w:p w:rsidR="00F0462E" w:rsidRPr="00D37C6D" w:rsidRDefault="00F0462E" w:rsidP="00A61475">
            <w:pPr>
              <w:jc w:val="left"/>
            </w:pPr>
            <w:r w:rsidRPr="00D37C6D">
              <w:rPr>
                <w:rFonts w:hint="eastAsia"/>
              </w:rPr>
              <w:t>10</w:t>
            </w:r>
            <w:r w:rsidRPr="00D37C6D">
              <w:rPr>
                <w:rFonts w:hint="eastAsia"/>
              </w:rPr>
              <w:t>米</w:t>
            </w:r>
            <w:r w:rsidRPr="00D37C6D">
              <w:rPr>
                <w:rFonts w:hint="eastAsia"/>
              </w:rPr>
              <w:t>/</w:t>
            </w:r>
            <w:r w:rsidRPr="00D37C6D">
              <w:rPr>
                <w:rFonts w:hint="eastAsia"/>
              </w:rPr>
              <w:t>根</w:t>
            </w:r>
          </w:p>
        </w:tc>
        <w:tc>
          <w:tcPr>
            <w:tcW w:w="567" w:type="dxa"/>
            <w:vAlign w:val="center"/>
          </w:tcPr>
          <w:p w:rsidR="00F0462E" w:rsidRPr="00D37C6D" w:rsidRDefault="00F0462E" w:rsidP="00A61475">
            <w:pPr>
              <w:jc w:val="left"/>
            </w:pPr>
            <w:r w:rsidRPr="00D37C6D">
              <w:rPr>
                <w:rFonts w:hint="eastAsia"/>
              </w:rPr>
              <w:t>条</w:t>
            </w:r>
          </w:p>
        </w:tc>
        <w:tc>
          <w:tcPr>
            <w:tcW w:w="617" w:type="dxa"/>
            <w:vAlign w:val="center"/>
          </w:tcPr>
          <w:p w:rsidR="00F0462E" w:rsidRPr="00D37C6D" w:rsidRDefault="00F0462E" w:rsidP="00A61475">
            <w:pPr>
              <w:jc w:val="left"/>
            </w:pPr>
            <w:r w:rsidRPr="00D37C6D">
              <w:rPr>
                <w:rFonts w:hint="eastAsia"/>
              </w:rPr>
              <w:t>3</w:t>
            </w:r>
          </w:p>
        </w:tc>
      </w:tr>
      <w:tr w:rsidR="00F0462E" w:rsidRPr="00D37C6D" w:rsidTr="00A61475">
        <w:tc>
          <w:tcPr>
            <w:tcW w:w="675" w:type="dxa"/>
            <w:vAlign w:val="center"/>
          </w:tcPr>
          <w:p w:rsidR="00F0462E" w:rsidRPr="00D37C6D" w:rsidRDefault="00F0462E" w:rsidP="00A61475">
            <w:pPr>
              <w:jc w:val="left"/>
            </w:pPr>
            <w:r w:rsidRPr="00D37C6D">
              <w:t>48</w:t>
            </w:r>
          </w:p>
        </w:tc>
        <w:tc>
          <w:tcPr>
            <w:tcW w:w="1701" w:type="dxa"/>
            <w:vAlign w:val="center"/>
          </w:tcPr>
          <w:p w:rsidR="00F0462E" w:rsidRPr="00D37C6D" w:rsidRDefault="00F0462E" w:rsidP="00A61475">
            <w:pPr>
              <w:jc w:val="left"/>
            </w:pPr>
            <w:r w:rsidRPr="00D37C6D">
              <w:rPr>
                <w:rFonts w:hint="eastAsia"/>
              </w:rPr>
              <w:t>HDMI</w:t>
            </w:r>
            <w:r w:rsidRPr="00D37C6D">
              <w:rPr>
                <w:rFonts w:hint="eastAsia"/>
              </w:rPr>
              <w:t>线缆</w:t>
            </w:r>
          </w:p>
        </w:tc>
        <w:tc>
          <w:tcPr>
            <w:tcW w:w="4962" w:type="dxa"/>
            <w:vAlign w:val="center"/>
          </w:tcPr>
          <w:p w:rsidR="00F0462E" w:rsidRPr="00D37C6D" w:rsidRDefault="00F0462E" w:rsidP="00A61475">
            <w:pPr>
              <w:jc w:val="left"/>
            </w:pPr>
            <w:r w:rsidRPr="00D37C6D">
              <w:rPr>
                <w:rFonts w:hint="eastAsia"/>
              </w:rPr>
              <w:t>2</w:t>
            </w:r>
            <w:r w:rsidRPr="00D37C6D">
              <w:rPr>
                <w:rFonts w:hint="eastAsia"/>
              </w:rPr>
              <w:t>米</w:t>
            </w:r>
            <w:r w:rsidRPr="00D37C6D">
              <w:rPr>
                <w:rFonts w:hint="eastAsia"/>
              </w:rPr>
              <w:t>/</w:t>
            </w:r>
            <w:r w:rsidRPr="00D37C6D">
              <w:rPr>
                <w:rFonts w:hint="eastAsia"/>
              </w:rPr>
              <w:t>根</w:t>
            </w:r>
          </w:p>
        </w:tc>
        <w:tc>
          <w:tcPr>
            <w:tcW w:w="567" w:type="dxa"/>
            <w:vAlign w:val="center"/>
          </w:tcPr>
          <w:p w:rsidR="00F0462E" w:rsidRPr="00D37C6D" w:rsidRDefault="00F0462E" w:rsidP="00A61475">
            <w:pPr>
              <w:jc w:val="left"/>
            </w:pPr>
            <w:r w:rsidRPr="00D37C6D">
              <w:rPr>
                <w:rFonts w:hint="eastAsia"/>
              </w:rPr>
              <w:t>条</w:t>
            </w:r>
          </w:p>
        </w:tc>
        <w:tc>
          <w:tcPr>
            <w:tcW w:w="617" w:type="dxa"/>
            <w:vAlign w:val="center"/>
          </w:tcPr>
          <w:p w:rsidR="00F0462E" w:rsidRPr="00D37C6D" w:rsidRDefault="00F0462E" w:rsidP="00A61475">
            <w:pPr>
              <w:jc w:val="left"/>
            </w:pPr>
            <w:r w:rsidRPr="00D37C6D">
              <w:t>7</w:t>
            </w:r>
          </w:p>
        </w:tc>
      </w:tr>
      <w:tr w:rsidR="00F0462E" w:rsidRPr="00D37C6D" w:rsidTr="00A61475">
        <w:tc>
          <w:tcPr>
            <w:tcW w:w="675" w:type="dxa"/>
            <w:vAlign w:val="center"/>
          </w:tcPr>
          <w:p w:rsidR="00F0462E" w:rsidRPr="00D37C6D" w:rsidRDefault="00F0462E" w:rsidP="00A61475">
            <w:pPr>
              <w:jc w:val="left"/>
            </w:pPr>
            <w:r w:rsidRPr="00D37C6D">
              <w:t>49</w:t>
            </w:r>
          </w:p>
        </w:tc>
        <w:tc>
          <w:tcPr>
            <w:tcW w:w="1701" w:type="dxa"/>
            <w:vAlign w:val="center"/>
          </w:tcPr>
          <w:p w:rsidR="00F0462E" w:rsidRPr="00D37C6D" w:rsidRDefault="00F0462E" w:rsidP="00A61475">
            <w:pPr>
              <w:jc w:val="left"/>
            </w:pPr>
            <w:r w:rsidRPr="00D37C6D">
              <w:rPr>
                <w:rFonts w:hint="eastAsia"/>
              </w:rPr>
              <w:t>转换器</w:t>
            </w:r>
          </w:p>
        </w:tc>
        <w:tc>
          <w:tcPr>
            <w:tcW w:w="4962" w:type="dxa"/>
            <w:vAlign w:val="center"/>
          </w:tcPr>
          <w:p w:rsidR="00F0462E" w:rsidRPr="00D37C6D" w:rsidRDefault="00F0462E" w:rsidP="00A61475">
            <w:pPr>
              <w:jc w:val="left"/>
            </w:pPr>
            <w:r w:rsidRPr="00D37C6D">
              <w:rPr>
                <w:rFonts w:hint="eastAsia"/>
              </w:rPr>
              <w:t>DVI</w:t>
            </w:r>
            <w:r w:rsidRPr="00D37C6D">
              <w:rPr>
                <w:rFonts w:hint="eastAsia"/>
              </w:rPr>
              <w:t>转</w:t>
            </w:r>
            <w:r w:rsidRPr="00D37C6D">
              <w:rPr>
                <w:rFonts w:hint="eastAsia"/>
              </w:rPr>
              <w:t>HDMI</w:t>
            </w:r>
            <w:r w:rsidRPr="00D37C6D">
              <w:rPr>
                <w:rFonts w:hint="eastAsia"/>
              </w:rPr>
              <w:t>视频信号转换器</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Align w:val="center"/>
          </w:tcPr>
          <w:p w:rsidR="00F0462E" w:rsidRPr="00D37C6D" w:rsidRDefault="00F0462E" w:rsidP="00A61475">
            <w:pPr>
              <w:jc w:val="left"/>
            </w:pPr>
            <w:r w:rsidRPr="00D37C6D">
              <w:t>50</w:t>
            </w:r>
          </w:p>
        </w:tc>
        <w:tc>
          <w:tcPr>
            <w:tcW w:w="1701" w:type="dxa"/>
            <w:vAlign w:val="center"/>
          </w:tcPr>
          <w:p w:rsidR="00F0462E" w:rsidRPr="00D37C6D" w:rsidRDefault="00F0462E" w:rsidP="00A61475">
            <w:pPr>
              <w:jc w:val="left"/>
            </w:pPr>
            <w:r w:rsidRPr="00D37C6D">
              <w:rPr>
                <w:rFonts w:hint="eastAsia"/>
              </w:rPr>
              <w:t>多媒体桌插</w:t>
            </w:r>
          </w:p>
        </w:tc>
        <w:tc>
          <w:tcPr>
            <w:tcW w:w="4962" w:type="dxa"/>
            <w:vAlign w:val="center"/>
          </w:tcPr>
          <w:p w:rsidR="00F0462E" w:rsidRPr="00D37C6D" w:rsidRDefault="00F0462E" w:rsidP="00A61475">
            <w:pPr>
              <w:jc w:val="left"/>
            </w:pPr>
            <w:r w:rsidRPr="00D37C6D">
              <w:rPr>
                <w:rFonts w:hint="eastAsia"/>
              </w:rPr>
              <w:t>内置</w:t>
            </w:r>
            <w:r w:rsidRPr="00D37C6D">
              <w:rPr>
                <w:rFonts w:hint="eastAsia"/>
              </w:rPr>
              <w:t>HDMI</w:t>
            </w:r>
            <w:r w:rsidRPr="00D37C6D">
              <w:rPr>
                <w:rFonts w:hint="eastAsia"/>
              </w:rPr>
              <w:t>、</w:t>
            </w:r>
            <w:r w:rsidRPr="00D37C6D">
              <w:rPr>
                <w:rFonts w:hint="eastAsia"/>
              </w:rPr>
              <w:t>AUDIO</w:t>
            </w:r>
            <w:r w:rsidRPr="00D37C6D">
              <w:rPr>
                <w:rFonts w:hint="eastAsia"/>
              </w:rPr>
              <w:t>、</w:t>
            </w:r>
            <w:r w:rsidRPr="00D37C6D">
              <w:rPr>
                <w:rFonts w:hint="eastAsia"/>
              </w:rPr>
              <w:t>POWER</w:t>
            </w:r>
            <w:r w:rsidRPr="00D37C6D">
              <w:rPr>
                <w:rFonts w:hint="eastAsia"/>
              </w:rPr>
              <w:t>、</w:t>
            </w:r>
            <w:r w:rsidRPr="00D37C6D">
              <w:rPr>
                <w:rFonts w:hint="eastAsia"/>
              </w:rPr>
              <w:t>RJ45</w:t>
            </w:r>
            <w:r w:rsidRPr="00D37C6D">
              <w:rPr>
                <w:rFonts w:hint="eastAsia"/>
              </w:rPr>
              <w:t>等接口</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t>2</w:t>
            </w:r>
          </w:p>
        </w:tc>
      </w:tr>
      <w:tr w:rsidR="00F0462E" w:rsidRPr="00D37C6D" w:rsidTr="00A61475">
        <w:tc>
          <w:tcPr>
            <w:tcW w:w="675" w:type="dxa"/>
            <w:vAlign w:val="center"/>
          </w:tcPr>
          <w:p w:rsidR="00F0462E" w:rsidRPr="00D37C6D" w:rsidRDefault="00F0462E" w:rsidP="00A61475">
            <w:pPr>
              <w:jc w:val="left"/>
            </w:pPr>
            <w:r w:rsidRPr="00D37C6D">
              <w:t>51</w:t>
            </w:r>
          </w:p>
        </w:tc>
        <w:tc>
          <w:tcPr>
            <w:tcW w:w="1701" w:type="dxa"/>
            <w:vAlign w:val="center"/>
          </w:tcPr>
          <w:p w:rsidR="00F0462E" w:rsidRPr="00D37C6D" w:rsidRDefault="00F0462E" w:rsidP="00A61475">
            <w:pPr>
              <w:jc w:val="left"/>
            </w:pPr>
            <w:r w:rsidRPr="00D37C6D">
              <w:rPr>
                <w:rFonts w:hint="eastAsia"/>
              </w:rPr>
              <w:t>HDMI</w:t>
            </w:r>
            <w:r w:rsidRPr="00D37C6D">
              <w:rPr>
                <w:rFonts w:hint="eastAsia"/>
              </w:rPr>
              <w:t>双绞线延长器</w:t>
            </w:r>
          </w:p>
        </w:tc>
        <w:tc>
          <w:tcPr>
            <w:tcW w:w="4962" w:type="dxa"/>
            <w:vAlign w:val="center"/>
          </w:tcPr>
          <w:p w:rsidR="00F0462E" w:rsidRPr="00D37C6D" w:rsidRDefault="00F0462E" w:rsidP="00A61475">
            <w:pPr>
              <w:jc w:val="left"/>
            </w:pPr>
            <w:r w:rsidRPr="00D37C6D">
              <w:rPr>
                <w:rFonts w:hint="eastAsia"/>
              </w:rPr>
              <w:t>延长高清信号显示器至电脑主机；支持</w:t>
            </w:r>
            <w:r w:rsidRPr="00D37C6D">
              <w:rPr>
                <w:rFonts w:hint="eastAsia"/>
              </w:rPr>
              <w:t>480P</w:t>
            </w:r>
            <w:r w:rsidRPr="00D37C6D">
              <w:rPr>
                <w:rFonts w:hint="eastAsia"/>
              </w:rPr>
              <w:t>，</w:t>
            </w:r>
            <w:r w:rsidRPr="00D37C6D">
              <w:rPr>
                <w:rFonts w:hint="eastAsia"/>
              </w:rPr>
              <w:t xml:space="preserve"> 720P</w:t>
            </w:r>
            <w:r w:rsidRPr="00D37C6D">
              <w:rPr>
                <w:rFonts w:hint="eastAsia"/>
              </w:rPr>
              <w:t>，</w:t>
            </w:r>
            <w:r w:rsidRPr="00D37C6D">
              <w:rPr>
                <w:rFonts w:hint="eastAsia"/>
              </w:rPr>
              <w:t xml:space="preserve"> 1080I</w:t>
            </w:r>
            <w:r w:rsidRPr="00D37C6D">
              <w:rPr>
                <w:rFonts w:hint="eastAsia"/>
              </w:rPr>
              <w:t>，</w:t>
            </w:r>
            <w:r w:rsidRPr="00D37C6D">
              <w:rPr>
                <w:rFonts w:hint="eastAsia"/>
              </w:rPr>
              <w:t xml:space="preserve"> 1080P and 1920 x 1200</w:t>
            </w:r>
            <w:r w:rsidRPr="00D37C6D">
              <w:rPr>
                <w:rFonts w:hint="eastAsia"/>
              </w:rPr>
              <w:t>分辨率；</w:t>
            </w:r>
          </w:p>
        </w:tc>
        <w:tc>
          <w:tcPr>
            <w:tcW w:w="567" w:type="dxa"/>
            <w:vAlign w:val="center"/>
          </w:tcPr>
          <w:p w:rsidR="00F0462E" w:rsidRPr="00D37C6D" w:rsidRDefault="00F0462E" w:rsidP="00A61475">
            <w:pPr>
              <w:jc w:val="left"/>
            </w:pPr>
            <w:r w:rsidRPr="00D37C6D">
              <w:rPr>
                <w:rFonts w:hint="eastAsia"/>
              </w:rPr>
              <w:t>对</w:t>
            </w:r>
          </w:p>
        </w:tc>
        <w:tc>
          <w:tcPr>
            <w:tcW w:w="617" w:type="dxa"/>
            <w:vAlign w:val="center"/>
          </w:tcPr>
          <w:p w:rsidR="00F0462E" w:rsidRPr="00D37C6D" w:rsidRDefault="00F0462E" w:rsidP="00A61475">
            <w:pPr>
              <w:jc w:val="left"/>
            </w:pPr>
            <w:r w:rsidRPr="00D37C6D">
              <w:t>3</w:t>
            </w:r>
          </w:p>
        </w:tc>
      </w:tr>
      <w:tr w:rsidR="00F0462E" w:rsidRPr="00D37C6D" w:rsidTr="00A61475">
        <w:tc>
          <w:tcPr>
            <w:tcW w:w="675" w:type="dxa"/>
            <w:vAlign w:val="center"/>
          </w:tcPr>
          <w:p w:rsidR="00F0462E" w:rsidRPr="00D37C6D" w:rsidRDefault="00F0462E" w:rsidP="00A61475">
            <w:pPr>
              <w:jc w:val="left"/>
            </w:pPr>
            <w:r w:rsidRPr="00D37C6D">
              <w:t>52</w:t>
            </w:r>
          </w:p>
        </w:tc>
        <w:tc>
          <w:tcPr>
            <w:tcW w:w="1701" w:type="dxa"/>
            <w:vAlign w:val="center"/>
          </w:tcPr>
          <w:p w:rsidR="00F0462E" w:rsidRPr="00D37C6D" w:rsidRDefault="00F0462E" w:rsidP="00A61475">
            <w:pPr>
              <w:jc w:val="left"/>
            </w:pPr>
            <w:r w:rsidRPr="00D37C6D">
              <w:rPr>
                <w:rFonts w:hint="eastAsia"/>
              </w:rPr>
              <w:t>机柜</w:t>
            </w:r>
          </w:p>
        </w:tc>
        <w:tc>
          <w:tcPr>
            <w:tcW w:w="4962" w:type="dxa"/>
            <w:vAlign w:val="center"/>
          </w:tcPr>
          <w:p w:rsidR="00F0462E" w:rsidRPr="00D37C6D" w:rsidRDefault="00F0462E" w:rsidP="00A61475">
            <w:pPr>
              <w:jc w:val="left"/>
            </w:pPr>
            <w:r w:rsidRPr="00D37C6D">
              <w:rPr>
                <w:rFonts w:hint="eastAsia"/>
              </w:rPr>
              <w:t>42U</w:t>
            </w:r>
            <w:r w:rsidRPr="00D37C6D">
              <w:rPr>
                <w:rFonts w:hint="eastAsia"/>
              </w:rPr>
              <w:t>，</w:t>
            </w:r>
            <w:r w:rsidRPr="00D37C6D">
              <w:rPr>
                <w:rFonts w:hint="eastAsia"/>
              </w:rPr>
              <w:t>19</w:t>
            </w:r>
            <w:r w:rsidRPr="00D37C6D">
              <w:rPr>
                <w:rFonts w:hint="eastAsia"/>
              </w:rPr>
              <w:t>寸标准机柜，不低于</w:t>
            </w:r>
            <w:r w:rsidRPr="00D37C6D">
              <w:rPr>
                <w:rFonts w:hint="eastAsia"/>
              </w:rPr>
              <w:t>1.5mm</w:t>
            </w:r>
            <w:r w:rsidRPr="00D37C6D">
              <w:rPr>
                <w:rFonts w:hint="eastAsia"/>
              </w:rPr>
              <w:t>冷轧钢板，加配不低于</w:t>
            </w:r>
            <w:r w:rsidRPr="00D37C6D">
              <w:rPr>
                <w:rFonts w:hint="eastAsia"/>
              </w:rPr>
              <w:t>5</w:t>
            </w:r>
            <w:r w:rsidRPr="00D37C6D">
              <w:rPr>
                <w:rFonts w:hint="eastAsia"/>
              </w:rPr>
              <w:t>块设备托板，</w:t>
            </w:r>
            <w:r w:rsidRPr="00D37C6D">
              <w:rPr>
                <w:rFonts w:hint="eastAsia"/>
              </w:rPr>
              <w:t>2</w:t>
            </w:r>
            <w:r w:rsidRPr="00D37C6D">
              <w:rPr>
                <w:rFonts w:hint="eastAsia"/>
              </w:rPr>
              <w:t>个电源排插，材料：前门弧形高密度网孔，后门双开网孔门</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c>
          <w:tcPr>
            <w:tcW w:w="675" w:type="dxa"/>
            <w:vAlign w:val="center"/>
          </w:tcPr>
          <w:p w:rsidR="00F0462E" w:rsidRPr="00D37C6D" w:rsidRDefault="00F0462E" w:rsidP="00A61475">
            <w:pPr>
              <w:jc w:val="left"/>
            </w:pPr>
            <w:r w:rsidRPr="00D37C6D">
              <w:t>53</w:t>
            </w:r>
          </w:p>
        </w:tc>
        <w:tc>
          <w:tcPr>
            <w:tcW w:w="1701" w:type="dxa"/>
            <w:vAlign w:val="center"/>
          </w:tcPr>
          <w:p w:rsidR="00F0462E" w:rsidRPr="00D37C6D" w:rsidRDefault="00F0462E" w:rsidP="00A61475">
            <w:pPr>
              <w:jc w:val="left"/>
            </w:pPr>
            <w:r w:rsidRPr="00D37C6D">
              <w:rPr>
                <w:rFonts w:hint="eastAsia"/>
              </w:rPr>
              <w:t>操作台</w:t>
            </w:r>
          </w:p>
        </w:tc>
        <w:tc>
          <w:tcPr>
            <w:tcW w:w="4962" w:type="dxa"/>
            <w:vAlign w:val="center"/>
          </w:tcPr>
          <w:p w:rsidR="00F0462E" w:rsidRPr="00D37C6D" w:rsidRDefault="00F0462E" w:rsidP="00A61475">
            <w:pPr>
              <w:jc w:val="left"/>
            </w:pPr>
            <w:r w:rsidRPr="00D37C6D">
              <w:rPr>
                <w:rFonts w:hint="eastAsia"/>
              </w:rPr>
              <w:t>单联操作台，</w:t>
            </w:r>
            <w:r w:rsidRPr="00D37C6D">
              <w:rPr>
                <w:rFonts w:hint="eastAsia"/>
              </w:rPr>
              <w:t>1200*700*600</w:t>
            </w:r>
            <w:r w:rsidRPr="00D37C6D">
              <w:rPr>
                <w:rFonts w:hint="eastAsia"/>
              </w:rPr>
              <w:t>，放置监听、调音台等操控设备</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rPr>
                <w:rFonts w:hint="eastAsia"/>
              </w:rPr>
              <w:t>2</w:t>
            </w:r>
          </w:p>
        </w:tc>
      </w:tr>
      <w:tr w:rsidR="00F0462E" w:rsidRPr="00D37C6D" w:rsidTr="00A61475">
        <w:tc>
          <w:tcPr>
            <w:tcW w:w="675" w:type="dxa"/>
            <w:vAlign w:val="center"/>
          </w:tcPr>
          <w:p w:rsidR="00F0462E" w:rsidRPr="00D37C6D" w:rsidRDefault="00F0462E" w:rsidP="00A61475">
            <w:pPr>
              <w:jc w:val="left"/>
            </w:pPr>
            <w:r w:rsidRPr="00D37C6D">
              <w:t>54</w:t>
            </w:r>
          </w:p>
        </w:tc>
        <w:tc>
          <w:tcPr>
            <w:tcW w:w="1701" w:type="dxa"/>
            <w:vAlign w:val="center"/>
          </w:tcPr>
          <w:p w:rsidR="00F0462E" w:rsidRPr="00D37C6D" w:rsidRDefault="00F0462E" w:rsidP="00A61475">
            <w:pPr>
              <w:jc w:val="left"/>
            </w:pPr>
            <w:r w:rsidRPr="00D37C6D">
              <w:rPr>
                <w:rFonts w:hint="eastAsia"/>
              </w:rPr>
              <w:t>主线管</w:t>
            </w:r>
          </w:p>
        </w:tc>
        <w:tc>
          <w:tcPr>
            <w:tcW w:w="4962" w:type="dxa"/>
            <w:vAlign w:val="center"/>
          </w:tcPr>
          <w:p w:rsidR="00F0462E" w:rsidRPr="00D37C6D" w:rsidRDefault="00F0462E" w:rsidP="00A61475">
            <w:pPr>
              <w:jc w:val="left"/>
            </w:pPr>
            <w:r w:rsidRPr="00D37C6D">
              <w:rPr>
                <w:rFonts w:hint="eastAsia"/>
              </w:rPr>
              <w:t>含</w:t>
            </w:r>
            <w:r w:rsidRPr="00D37C6D">
              <w:rPr>
                <w:rFonts w:hint="eastAsia"/>
              </w:rPr>
              <w:t>PVC</w:t>
            </w:r>
            <w:r w:rsidRPr="00D37C6D">
              <w:rPr>
                <w:rFonts w:hint="eastAsia"/>
              </w:rPr>
              <w:t>管、镀锌金属管、镀锌金属线槽、膨胀螺栓及紧固件等</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500</w:t>
            </w:r>
          </w:p>
        </w:tc>
      </w:tr>
      <w:tr w:rsidR="00F0462E" w:rsidRPr="00D37C6D" w:rsidTr="00A61475">
        <w:tc>
          <w:tcPr>
            <w:tcW w:w="675" w:type="dxa"/>
            <w:vAlign w:val="center"/>
          </w:tcPr>
          <w:p w:rsidR="00F0462E" w:rsidRPr="00D37C6D" w:rsidRDefault="00F0462E" w:rsidP="00A61475">
            <w:pPr>
              <w:jc w:val="left"/>
            </w:pPr>
            <w:r w:rsidRPr="00D37C6D">
              <w:t>55</w:t>
            </w:r>
          </w:p>
        </w:tc>
        <w:tc>
          <w:tcPr>
            <w:tcW w:w="1701" w:type="dxa"/>
            <w:vAlign w:val="center"/>
          </w:tcPr>
          <w:p w:rsidR="00F0462E" w:rsidRPr="00D37C6D" w:rsidRDefault="00F0462E" w:rsidP="00A61475">
            <w:pPr>
              <w:jc w:val="left"/>
            </w:pPr>
            <w:r w:rsidRPr="00D37C6D">
              <w:rPr>
                <w:rFonts w:hint="eastAsia"/>
              </w:rPr>
              <w:t>桌面开孔</w:t>
            </w:r>
          </w:p>
        </w:tc>
        <w:tc>
          <w:tcPr>
            <w:tcW w:w="4962" w:type="dxa"/>
            <w:vAlign w:val="center"/>
          </w:tcPr>
          <w:p w:rsidR="00F0462E" w:rsidRPr="00D37C6D" w:rsidRDefault="00F0462E" w:rsidP="00A61475">
            <w:pPr>
              <w:jc w:val="left"/>
            </w:pPr>
            <w:r w:rsidRPr="00D37C6D">
              <w:rPr>
                <w:rFonts w:hint="eastAsia"/>
              </w:rPr>
              <w:t>对现有的桌面开孔处理，安装会议系统设备</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rPr>
                <w:rFonts w:hint="eastAsia"/>
              </w:rPr>
              <w:t>1</w:t>
            </w:r>
            <w:r w:rsidRPr="00D37C6D">
              <w:t>9</w:t>
            </w:r>
          </w:p>
        </w:tc>
      </w:tr>
      <w:tr w:rsidR="00F0462E" w:rsidRPr="00D37C6D" w:rsidTr="00A61475">
        <w:tc>
          <w:tcPr>
            <w:tcW w:w="675" w:type="dxa"/>
            <w:vAlign w:val="center"/>
          </w:tcPr>
          <w:p w:rsidR="00F0462E" w:rsidRPr="00D37C6D" w:rsidRDefault="00F0462E" w:rsidP="00A61475">
            <w:pPr>
              <w:jc w:val="left"/>
            </w:pPr>
            <w:r w:rsidRPr="00D37C6D">
              <w:t>56</w:t>
            </w:r>
          </w:p>
        </w:tc>
        <w:tc>
          <w:tcPr>
            <w:tcW w:w="1701" w:type="dxa"/>
            <w:vAlign w:val="center"/>
          </w:tcPr>
          <w:p w:rsidR="00F0462E" w:rsidRPr="00D37C6D" w:rsidRDefault="00F0462E" w:rsidP="00A61475">
            <w:pPr>
              <w:jc w:val="left"/>
            </w:pPr>
            <w:r w:rsidRPr="00D37C6D">
              <w:rPr>
                <w:rFonts w:hint="eastAsia"/>
              </w:rPr>
              <w:t>辅料及接插件</w:t>
            </w:r>
          </w:p>
        </w:tc>
        <w:tc>
          <w:tcPr>
            <w:tcW w:w="4962" w:type="dxa"/>
            <w:vAlign w:val="center"/>
          </w:tcPr>
          <w:p w:rsidR="00F0462E" w:rsidRPr="00D37C6D" w:rsidRDefault="00F0462E" w:rsidP="00A61475">
            <w:pPr>
              <w:jc w:val="left"/>
            </w:pPr>
            <w:r w:rsidRPr="00D37C6D">
              <w:rPr>
                <w:rFonts w:hint="eastAsia"/>
              </w:rPr>
              <w:t>含水晶头、插线板、</w:t>
            </w:r>
            <w:r w:rsidRPr="00D37C6D">
              <w:rPr>
                <w:rFonts w:hint="eastAsia"/>
              </w:rPr>
              <w:t>VGA</w:t>
            </w:r>
            <w:r w:rsidRPr="00D37C6D">
              <w:rPr>
                <w:rFonts w:hint="eastAsia"/>
              </w:rPr>
              <w:t>接头、音频接头、</w:t>
            </w:r>
            <w:r w:rsidRPr="00D37C6D">
              <w:rPr>
                <w:rFonts w:hint="eastAsia"/>
              </w:rPr>
              <w:t>BNC</w:t>
            </w:r>
            <w:r w:rsidRPr="00D37C6D">
              <w:rPr>
                <w:rFonts w:hint="eastAsia"/>
              </w:rPr>
              <w:t>接头等</w:t>
            </w:r>
          </w:p>
        </w:tc>
        <w:tc>
          <w:tcPr>
            <w:tcW w:w="567" w:type="dxa"/>
            <w:vAlign w:val="center"/>
          </w:tcPr>
          <w:p w:rsidR="00F0462E" w:rsidRPr="00D37C6D" w:rsidRDefault="00F0462E" w:rsidP="00A61475">
            <w:pPr>
              <w:jc w:val="left"/>
            </w:pPr>
            <w:r w:rsidRPr="00D37C6D">
              <w:rPr>
                <w:rFonts w:hint="eastAsia"/>
              </w:rPr>
              <w:t>批</w:t>
            </w:r>
          </w:p>
        </w:tc>
        <w:tc>
          <w:tcPr>
            <w:tcW w:w="617" w:type="dxa"/>
            <w:vAlign w:val="center"/>
          </w:tcPr>
          <w:p w:rsidR="00F0462E" w:rsidRPr="00D37C6D" w:rsidRDefault="00F0462E" w:rsidP="00A61475">
            <w:pPr>
              <w:jc w:val="left"/>
            </w:pPr>
            <w:r w:rsidRPr="00D37C6D">
              <w:rPr>
                <w:rFonts w:hint="eastAsia"/>
              </w:rPr>
              <w:t>1</w:t>
            </w:r>
          </w:p>
        </w:tc>
      </w:tr>
    </w:tbl>
    <w:p w:rsidR="00F0462E" w:rsidRPr="00D37C6D" w:rsidRDefault="00F0462E" w:rsidP="00F0462E">
      <w:pPr>
        <w:widowControl/>
        <w:tabs>
          <w:tab w:val="left" w:pos="0"/>
        </w:tabs>
        <w:rPr>
          <w:rFonts w:hAnsi="宋体"/>
          <w:sz w:val="24"/>
          <w:szCs w:val="24"/>
        </w:rPr>
      </w:pPr>
    </w:p>
    <w:p w:rsidR="00F0462E" w:rsidRPr="00D37C6D" w:rsidRDefault="00F0462E" w:rsidP="00F0462E">
      <w:pPr>
        <w:widowControl/>
        <w:tabs>
          <w:tab w:val="left" w:pos="0"/>
        </w:tabs>
        <w:rPr>
          <w:rFonts w:hAnsi="宋体"/>
          <w:sz w:val="24"/>
          <w:szCs w:val="24"/>
        </w:rPr>
      </w:pPr>
    </w:p>
    <w:p w:rsidR="00F0462E" w:rsidRPr="00D37C6D" w:rsidRDefault="00F0462E" w:rsidP="00F0462E">
      <w:pPr>
        <w:widowControl/>
        <w:tabs>
          <w:tab w:val="left" w:pos="0"/>
        </w:tabs>
        <w:rPr>
          <w:rFonts w:hAnsi="宋体"/>
          <w:sz w:val="24"/>
          <w:szCs w:val="24"/>
        </w:rPr>
      </w:pPr>
    </w:p>
    <w:p w:rsidR="00F0462E" w:rsidRPr="00D37C6D" w:rsidRDefault="00F0462E" w:rsidP="00F0462E">
      <w:pPr>
        <w:widowControl/>
        <w:tabs>
          <w:tab w:val="left" w:pos="0"/>
        </w:tabs>
        <w:rPr>
          <w:rFonts w:hAnsi="宋体"/>
          <w:sz w:val="24"/>
          <w:szCs w:val="24"/>
        </w:rPr>
      </w:pPr>
    </w:p>
    <w:p w:rsidR="00F0462E" w:rsidRPr="00D37C6D" w:rsidRDefault="00F0462E" w:rsidP="00F0462E">
      <w:pPr>
        <w:tabs>
          <w:tab w:val="left" w:pos="840"/>
        </w:tabs>
        <w:spacing w:line="360" w:lineRule="exact"/>
        <w:ind w:left="840"/>
        <w:jc w:val="center"/>
        <w:rPr>
          <w:b/>
        </w:rPr>
      </w:pPr>
      <w:r w:rsidRPr="00D37C6D">
        <w:rPr>
          <w:rFonts w:hint="eastAsia"/>
          <w:b/>
        </w:rPr>
        <w:t>小会议室会议系统设备</w:t>
      </w:r>
    </w:p>
    <w:p w:rsidR="00F0462E" w:rsidRPr="00D37C6D" w:rsidRDefault="00F0462E" w:rsidP="00F0462E">
      <w:pPr>
        <w:tabs>
          <w:tab w:val="left" w:pos="840"/>
        </w:tabs>
        <w:spacing w:line="360" w:lineRule="exact"/>
        <w:ind w:left="840"/>
        <w:rPr>
          <w:b/>
          <w:sz w:val="24"/>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68"/>
        <w:gridCol w:w="5036"/>
        <w:gridCol w:w="567"/>
        <w:gridCol w:w="617"/>
      </w:tblGrid>
      <w:tr w:rsidR="00F0462E" w:rsidRPr="00D37C6D" w:rsidTr="00A61475">
        <w:trPr>
          <w:jc w:val="center"/>
        </w:trPr>
        <w:tc>
          <w:tcPr>
            <w:tcW w:w="534" w:type="dxa"/>
            <w:vAlign w:val="center"/>
          </w:tcPr>
          <w:p w:rsidR="00F0462E" w:rsidRPr="00D37C6D" w:rsidRDefault="00F0462E" w:rsidP="00A61475">
            <w:pPr>
              <w:jc w:val="center"/>
              <w:rPr>
                <w:b/>
              </w:rPr>
            </w:pPr>
            <w:r w:rsidRPr="00D37C6D">
              <w:rPr>
                <w:rFonts w:hint="eastAsia"/>
                <w:b/>
              </w:rPr>
              <w:t>序号</w:t>
            </w:r>
          </w:p>
        </w:tc>
        <w:tc>
          <w:tcPr>
            <w:tcW w:w="1768" w:type="dxa"/>
            <w:vAlign w:val="center"/>
          </w:tcPr>
          <w:p w:rsidR="00F0462E" w:rsidRPr="00D37C6D" w:rsidRDefault="00F0462E" w:rsidP="00A61475">
            <w:pPr>
              <w:jc w:val="center"/>
              <w:rPr>
                <w:b/>
              </w:rPr>
            </w:pPr>
            <w:r w:rsidRPr="00D37C6D">
              <w:rPr>
                <w:rFonts w:hint="eastAsia"/>
                <w:b/>
              </w:rPr>
              <w:t>名称</w:t>
            </w:r>
          </w:p>
        </w:tc>
        <w:tc>
          <w:tcPr>
            <w:tcW w:w="5036" w:type="dxa"/>
            <w:vAlign w:val="center"/>
          </w:tcPr>
          <w:p w:rsidR="00F0462E" w:rsidRPr="00D37C6D" w:rsidRDefault="00F0462E" w:rsidP="00A61475">
            <w:pPr>
              <w:tabs>
                <w:tab w:val="left" w:pos="1171"/>
              </w:tabs>
              <w:jc w:val="center"/>
              <w:rPr>
                <w:b/>
              </w:rPr>
            </w:pPr>
            <w:r w:rsidRPr="00D37C6D">
              <w:rPr>
                <w:rFonts w:hint="eastAsia"/>
                <w:b/>
              </w:rPr>
              <w:t>配置要求</w:t>
            </w:r>
          </w:p>
        </w:tc>
        <w:tc>
          <w:tcPr>
            <w:tcW w:w="567" w:type="dxa"/>
            <w:vAlign w:val="center"/>
          </w:tcPr>
          <w:p w:rsidR="00F0462E" w:rsidRPr="00D37C6D" w:rsidRDefault="00F0462E" w:rsidP="00A61475">
            <w:pPr>
              <w:jc w:val="center"/>
              <w:rPr>
                <w:b/>
              </w:rPr>
            </w:pPr>
            <w:r w:rsidRPr="00D37C6D">
              <w:rPr>
                <w:rFonts w:hint="eastAsia"/>
                <w:b/>
              </w:rPr>
              <w:t>单位</w:t>
            </w:r>
          </w:p>
        </w:tc>
        <w:tc>
          <w:tcPr>
            <w:tcW w:w="617" w:type="dxa"/>
            <w:vAlign w:val="center"/>
          </w:tcPr>
          <w:p w:rsidR="00F0462E" w:rsidRPr="00D37C6D" w:rsidRDefault="00F0462E" w:rsidP="00A61475">
            <w:pPr>
              <w:jc w:val="center"/>
              <w:rPr>
                <w:b/>
              </w:rPr>
            </w:pPr>
            <w:r w:rsidRPr="00D37C6D">
              <w:rPr>
                <w:rFonts w:hint="eastAsia"/>
                <w:b/>
              </w:rPr>
              <w:t>数量</w:t>
            </w:r>
          </w:p>
        </w:tc>
      </w:tr>
      <w:tr w:rsidR="00F0462E" w:rsidRPr="00D37C6D" w:rsidTr="00A61475">
        <w:trPr>
          <w:trHeight w:val="477"/>
          <w:jc w:val="center"/>
        </w:trPr>
        <w:tc>
          <w:tcPr>
            <w:tcW w:w="534" w:type="dxa"/>
            <w:vMerge w:val="restart"/>
            <w:vAlign w:val="center"/>
          </w:tcPr>
          <w:p w:rsidR="00F0462E" w:rsidRPr="00D37C6D" w:rsidRDefault="00F0462E" w:rsidP="00A61475">
            <w:pPr>
              <w:jc w:val="left"/>
            </w:pPr>
            <w:r w:rsidRPr="00D37C6D">
              <w:rPr>
                <w:rFonts w:hint="eastAsia"/>
              </w:rPr>
              <w:t>1</w:t>
            </w:r>
          </w:p>
        </w:tc>
        <w:tc>
          <w:tcPr>
            <w:tcW w:w="1768" w:type="dxa"/>
            <w:vMerge w:val="restart"/>
            <w:vAlign w:val="center"/>
          </w:tcPr>
          <w:p w:rsidR="00F0462E" w:rsidRPr="00D37C6D" w:rsidRDefault="00F0462E" w:rsidP="00A61475">
            <w:pPr>
              <w:jc w:val="left"/>
            </w:pPr>
            <w:r w:rsidRPr="00D37C6D">
              <w:rPr>
                <w:rFonts w:hint="eastAsia"/>
              </w:rPr>
              <w:t>室内显示终端</w:t>
            </w:r>
          </w:p>
        </w:tc>
        <w:tc>
          <w:tcPr>
            <w:tcW w:w="5036" w:type="dxa"/>
            <w:vAlign w:val="center"/>
          </w:tcPr>
          <w:p w:rsidR="00F0462E" w:rsidRPr="00D37C6D" w:rsidRDefault="00F0462E" w:rsidP="00A61475">
            <w:pPr>
              <w:jc w:val="left"/>
            </w:pPr>
            <w:r w:rsidRPr="00D37C6D">
              <w:t>液晶屏尺寸</w:t>
            </w:r>
            <w:r w:rsidRPr="00D37C6D">
              <w:rPr>
                <w:rFonts w:hint="eastAsia"/>
              </w:rPr>
              <w:t>≥</w:t>
            </w:r>
            <w:r w:rsidRPr="00D37C6D">
              <w:t>90</w:t>
            </w:r>
            <w:r w:rsidRPr="00D37C6D">
              <w:rPr>
                <w:rFonts w:hint="eastAsia"/>
              </w:rPr>
              <w:t>英寸，</w:t>
            </w:r>
            <w:r w:rsidRPr="00D37C6D">
              <w:rPr>
                <w:rFonts w:hint="eastAsia"/>
              </w:rPr>
              <w:t>16</w:t>
            </w:r>
            <w:r w:rsidRPr="00D37C6D">
              <w:rPr>
                <w:rFonts w:hint="eastAsia"/>
              </w:rPr>
              <w:t>︰</w:t>
            </w:r>
            <w:r w:rsidRPr="00D37C6D">
              <w:rPr>
                <w:rFonts w:hint="eastAsia"/>
              </w:rPr>
              <w:t>9</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554"/>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w:t>
            </w:r>
            <w:r w:rsidRPr="00D37C6D">
              <w:rPr>
                <w:rFonts w:hint="eastAsia"/>
              </w:rPr>
              <w:t>1080P</w:t>
            </w:r>
            <w:r w:rsidRPr="00D37C6D">
              <w:rPr>
                <w:rFonts w:hint="eastAsia"/>
              </w:rPr>
              <w:t>，分辨率≥</w:t>
            </w:r>
            <w:r w:rsidRPr="00D37C6D">
              <w:rPr>
                <w:rFonts w:hint="eastAsia"/>
              </w:rPr>
              <w:t>1920</w:t>
            </w:r>
            <w:r w:rsidRPr="00D37C6D">
              <w:rPr>
                <w:rFonts w:hint="eastAsia"/>
              </w:rPr>
              <w:t>×</w:t>
            </w:r>
            <w:r w:rsidRPr="00D37C6D">
              <w:rPr>
                <w:rFonts w:hint="eastAsia"/>
              </w:rPr>
              <w:t>1080</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33"/>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立体环绕</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77"/>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HDMI/MHL</w:t>
            </w:r>
            <w:r w:rsidRPr="00D37C6D">
              <w:rPr>
                <w:rFonts w:hint="eastAsia"/>
              </w:rPr>
              <w:t>端口≥</w:t>
            </w:r>
            <w:r w:rsidRPr="00D37C6D">
              <w:rPr>
                <w:rFonts w:hint="eastAsia"/>
              </w:rPr>
              <w:t xml:space="preserve">4 </w:t>
            </w:r>
            <w:r w:rsidRPr="00D37C6D">
              <w:rPr>
                <w:rFonts w:hint="eastAsia"/>
              </w:rPr>
              <w:t>，视频输入端子≥</w:t>
            </w:r>
            <w:r w:rsidRPr="00D37C6D">
              <w:rPr>
                <w:rFonts w:hint="eastAsia"/>
              </w:rPr>
              <w:t>2</w:t>
            </w:r>
            <w:r w:rsidRPr="00D37C6D">
              <w:rPr>
                <w:rFonts w:hint="eastAsia"/>
              </w:rPr>
              <w:t>（其中一个与分量共用）；</w:t>
            </w:r>
            <w:r w:rsidRPr="00D37C6D">
              <w:rPr>
                <w:rFonts w:hint="eastAsia"/>
              </w:rPr>
              <w:tab/>
            </w:r>
            <w:r w:rsidRPr="00D37C6D">
              <w:rPr>
                <w:rFonts w:hint="eastAsia"/>
              </w:rPr>
              <w:tab/>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3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音频输入端子≥</w:t>
            </w:r>
            <w:r w:rsidRPr="00D37C6D">
              <w:rPr>
                <w:rFonts w:hint="eastAsia"/>
              </w:rPr>
              <w:t>1</w:t>
            </w:r>
            <w:r w:rsidRPr="00D37C6D">
              <w:rPr>
                <w:rFonts w:hint="eastAsia"/>
              </w:rPr>
              <w:t>，分量视频输入端子≥</w:t>
            </w:r>
            <w:r w:rsidRPr="00D37C6D">
              <w:rPr>
                <w:rFonts w:hint="eastAsia"/>
              </w:rPr>
              <w:t>1</w:t>
            </w:r>
            <w:r w:rsidRPr="00D37C6D">
              <w:rPr>
                <w:rFonts w:hint="eastAsia"/>
              </w:rPr>
              <w:t>，音频输出端子（</w:t>
            </w:r>
            <w:r w:rsidRPr="00D37C6D">
              <w:rPr>
                <w:rFonts w:hint="eastAsia"/>
              </w:rPr>
              <w:t>HP</w:t>
            </w:r>
            <w:r w:rsidRPr="00D37C6D">
              <w:rPr>
                <w:rFonts w:hint="eastAsia"/>
              </w:rPr>
              <w:t>）≥</w:t>
            </w:r>
            <w:r w:rsidRPr="00D37C6D">
              <w:rPr>
                <w:rFonts w:hint="eastAsia"/>
              </w:rPr>
              <w:t>1</w:t>
            </w:r>
            <w:r w:rsidRPr="00D37C6D">
              <w:rPr>
                <w:rFonts w:hint="eastAsia"/>
              </w:rPr>
              <w:t>；</w:t>
            </w:r>
            <w:r w:rsidRPr="00D37C6D">
              <w:rPr>
                <w:rFonts w:hint="eastAsia"/>
              </w:rPr>
              <w:t>RS-232</w:t>
            </w:r>
            <w:r w:rsidRPr="00D37C6D">
              <w:rPr>
                <w:rFonts w:hint="eastAsia"/>
              </w:rPr>
              <w:t>端口≥</w:t>
            </w:r>
            <w:r w:rsidRPr="00D37C6D">
              <w:rPr>
                <w:rFonts w:hint="eastAsia"/>
              </w:rPr>
              <w:t>1</w:t>
            </w:r>
            <w:r w:rsidRPr="00D37C6D">
              <w:rPr>
                <w:rFonts w:hint="eastAsia"/>
              </w:rPr>
              <w:t>；</w:t>
            </w:r>
            <w:r w:rsidRPr="00D37C6D">
              <w:rPr>
                <w:rFonts w:hint="eastAsia"/>
              </w:rPr>
              <w:t>USB</w:t>
            </w:r>
            <w:r w:rsidRPr="00D37C6D">
              <w:rPr>
                <w:rFonts w:hint="eastAsia"/>
              </w:rPr>
              <w:t>端口≥</w:t>
            </w:r>
            <w:r w:rsidRPr="00D37C6D">
              <w:rPr>
                <w:rFonts w:hint="eastAsia"/>
              </w:rPr>
              <w:t>3</w:t>
            </w:r>
            <w:r w:rsidRPr="00D37C6D">
              <w:rPr>
                <w:rFonts w:hint="eastAsia"/>
              </w:rPr>
              <w:t>，</w:t>
            </w:r>
            <w:r w:rsidRPr="00D37C6D">
              <w:rPr>
                <w:rFonts w:hint="eastAsia"/>
              </w:rPr>
              <w:t>LAN</w:t>
            </w:r>
            <w:r w:rsidRPr="00D37C6D">
              <w:rPr>
                <w:rFonts w:hint="eastAsia"/>
              </w:rPr>
              <w:t>（网络）≥</w:t>
            </w:r>
            <w:r w:rsidRPr="00D37C6D">
              <w:rPr>
                <w:rFonts w:hint="eastAsia"/>
              </w:rPr>
              <w:t>1</w:t>
            </w:r>
            <w:r w:rsidRPr="00D37C6D">
              <w:rPr>
                <w:rFonts w:hint="eastAsia"/>
              </w:rPr>
              <w:t>，光纤数字音频输出≥</w:t>
            </w:r>
            <w:r w:rsidRPr="00D37C6D">
              <w:rPr>
                <w:rFonts w:hint="eastAsia"/>
              </w:rPr>
              <w:t>1</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23"/>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能效等级优于</w:t>
            </w:r>
            <w:r w:rsidRPr="00D37C6D">
              <w:rPr>
                <w:rFonts w:hint="eastAsia"/>
              </w:rPr>
              <w:t>2</w:t>
            </w:r>
            <w:r w:rsidRPr="00D37C6D">
              <w:rPr>
                <w:rFonts w:hint="eastAsia"/>
              </w:rPr>
              <w:t>级</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jc w:val="center"/>
        </w:trPr>
        <w:tc>
          <w:tcPr>
            <w:tcW w:w="534" w:type="dxa"/>
            <w:vAlign w:val="center"/>
          </w:tcPr>
          <w:p w:rsidR="00F0462E" w:rsidRPr="00D37C6D" w:rsidRDefault="00F0462E" w:rsidP="00A61475">
            <w:pPr>
              <w:jc w:val="left"/>
            </w:pPr>
            <w:r w:rsidRPr="00D37C6D">
              <w:rPr>
                <w:rFonts w:hint="eastAsia"/>
              </w:rPr>
              <w:t>2</w:t>
            </w:r>
          </w:p>
        </w:tc>
        <w:tc>
          <w:tcPr>
            <w:tcW w:w="1768" w:type="dxa"/>
            <w:vAlign w:val="center"/>
          </w:tcPr>
          <w:p w:rsidR="00F0462E" w:rsidRPr="00D37C6D" w:rsidRDefault="00F0462E" w:rsidP="00A61475">
            <w:pPr>
              <w:jc w:val="left"/>
            </w:pPr>
            <w:r w:rsidRPr="00D37C6D">
              <w:rPr>
                <w:rFonts w:hint="eastAsia"/>
              </w:rPr>
              <w:t>壁挂支架</w:t>
            </w:r>
          </w:p>
        </w:tc>
        <w:tc>
          <w:tcPr>
            <w:tcW w:w="5036" w:type="dxa"/>
            <w:vAlign w:val="center"/>
          </w:tcPr>
          <w:p w:rsidR="00F0462E" w:rsidRPr="00D37C6D" w:rsidRDefault="00F0462E" w:rsidP="00A61475">
            <w:pPr>
              <w:jc w:val="left"/>
            </w:pPr>
            <w:r w:rsidRPr="00D37C6D">
              <w:rPr>
                <w:rFonts w:hint="eastAsia"/>
              </w:rPr>
              <w:t>室内显示设备壁挂支架</w:t>
            </w:r>
          </w:p>
        </w:tc>
        <w:tc>
          <w:tcPr>
            <w:tcW w:w="567" w:type="dxa"/>
            <w:vAlign w:val="center"/>
          </w:tcPr>
          <w:p w:rsidR="00F0462E" w:rsidRPr="00D37C6D" w:rsidRDefault="00F0462E" w:rsidP="00A61475">
            <w:pPr>
              <w:jc w:val="left"/>
            </w:pPr>
            <w:r w:rsidRPr="00D37C6D">
              <w:rPr>
                <w:rFonts w:hint="eastAsia"/>
              </w:rPr>
              <w:t>套</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rPr>
          <w:trHeight w:val="345"/>
          <w:jc w:val="center"/>
        </w:trPr>
        <w:tc>
          <w:tcPr>
            <w:tcW w:w="534" w:type="dxa"/>
            <w:vMerge w:val="restart"/>
            <w:vAlign w:val="center"/>
          </w:tcPr>
          <w:p w:rsidR="00F0462E" w:rsidRPr="00D37C6D" w:rsidRDefault="00F0462E" w:rsidP="00A61475">
            <w:pPr>
              <w:jc w:val="left"/>
            </w:pPr>
            <w:r w:rsidRPr="00D37C6D">
              <w:t>3</w:t>
            </w:r>
          </w:p>
        </w:tc>
        <w:tc>
          <w:tcPr>
            <w:tcW w:w="1768" w:type="dxa"/>
            <w:vMerge w:val="restart"/>
            <w:vAlign w:val="center"/>
          </w:tcPr>
          <w:p w:rsidR="00F0462E" w:rsidRPr="00D37C6D" w:rsidRDefault="00F0462E" w:rsidP="00A61475">
            <w:pPr>
              <w:jc w:val="left"/>
            </w:pPr>
            <w:r w:rsidRPr="00D37C6D">
              <w:rPr>
                <w:rFonts w:hint="eastAsia"/>
              </w:rPr>
              <w:t>带升降显示屏的会议桌</w:t>
            </w:r>
          </w:p>
        </w:tc>
        <w:tc>
          <w:tcPr>
            <w:tcW w:w="5036" w:type="dxa"/>
            <w:vAlign w:val="center"/>
          </w:tcPr>
          <w:p w:rsidR="00F0462E" w:rsidRPr="00D37C6D" w:rsidRDefault="00F0462E" w:rsidP="00A61475">
            <w:pPr>
              <w:jc w:val="left"/>
              <w:rPr>
                <w:rFonts w:ascii="宋体" w:hAnsi="宋体" w:cs="宋体"/>
                <w:kern w:val="0"/>
                <w:sz w:val="22"/>
              </w:rPr>
            </w:pPr>
            <w:r w:rsidRPr="00D37C6D">
              <w:rPr>
                <w:rFonts w:ascii="宋体" w:hAnsi="宋体" w:cs="宋体" w:hint="eastAsia"/>
                <w:kern w:val="0"/>
                <w:sz w:val="22"/>
              </w:rPr>
              <w:t>基材：基材采用国家标准E1级环保中纤板。                               面材：优质0.6厚樱桃木皮饰面，桌面板≥6厚实木封边，木材含水率8%-12%，所有人造板件双饰面，封四边，隐蔽部位封闭处理。                                                       五金件：优质五金配件。                                     油漆：采用优质环保隐孔亚光UV油漆涂饰</w:t>
            </w:r>
          </w:p>
          <w:p w:rsidR="00F0462E" w:rsidRPr="00D37C6D" w:rsidRDefault="00F0462E" w:rsidP="00A61475">
            <w:pPr>
              <w:jc w:val="left"/>
            </w:pPr>
            <w:r w:rsidRPr="00D37C6D">
              <w:rPr>
                <w:rFonts w:ascii="宋体" w:hAnsi="宋体" w:cs="宋体" w:hint="eastAsia"/>
                <w:kern w:val="0"/>
                <w:sz w:val="22"/>
              </w:rPr>
              <w:t>可容纳18个席位。</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58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对桌面开孔处理，安装升降显示设备</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3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显示比例：</w:t>
            </w:r>
            <w:r w:rsidRPr="00D37C6D">
              <w:rPr>
                <w:rFonts w:hint="eastAsia"/>
              </w:rPr>
              <w:t>16:9</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8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18</w:t>
            </w:r>
            <w:r w:rsidRPr="00D37C6D">
              <w:rPr>
                <w:rFonts w:hint="eastAsia"/>
              </w:rPr>
              <w:t>个触控显示屏，单个尺寸：长</w:t>
            </w:r>
            <w:r w:rsidRPr="00D37C6D">
              <w:rPr>
                <w:rFonts w:hint="eastAsia"/>
              </w:rPr>
              <w:t>375</w:t>
            </w:r>
            <w:r w:rsidRPr="00D37C6D">
              <w:rPr>
                <w:rFonts w:hint="eastAsia"/>
              </w:rPr>
              <w:t>毫米、高</w:t>
            </w:r>
            <w:r w:rsidRPr="00D37C6D">
              <w:rPr>
                <w:rFonts w:hint="eastAsia"/>
              </w:rPr>
              <w:t>220</w:t>
            </w:r>
            <w:r w:rsidRPr="00D37C6D">
              <w:rPr>
                <w:rFonts w:hint="eastAsia"/>
              </w:rPr>
              <w:t>毫米，显示屏最厚处不超过</w:t>
            </w:r>
            <w:r w:rsidRPr="00D37C6D">
              <w:rPr>
                <w:rFonts w:hint="eastAsia"/>
              </w:rPr>
              <w:t>7</w:t>
            </w:r>
            <w:r w:rsidRPr="00D37C6D">
              <w:rPr>
                <w:rFonts w:hint="eastAsia"/>
              </w:rPr>
              <w:t>毫米，最薄处不超过</w:t>
            </w:r>
            <w:r w:rsidRPr="00D37C6D">
              <w:rPr>
                <w:rFonts w:hint="eastAsia"/>
              </w:rPr>
              <w:t>4.8</w:t>
            </w:r>
            <w:r w:rsidRPr="00D37C6D">
              <w:rPr>
                <w:rFonts w:hint="eastAsia"/>
              </w:rPr>
              <w:t>毫米；</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36"/>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显示屏底座材质：全铝合金外壳，工艺：喷砂，颜色：银色；</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8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物理分辨率：</w:t>
            </w:r>
            <w:r w:rsidRPr="00D37C6D">
              <w:rPr>
                <w:rFonts w:hint="eastAsia"/>
              </w:rPr>
              <w:t>1920*1080</w:t>
            </w:r>
            <w:r w:rsidRPr="00D37C6D">
              <w:rPr>
                <w:rFonts w:hint="eastAsia"/>
              </w:rPr>
              <w:t>，屏幕接口：</w:t>
            </w:r>
            <w:r w:rsidRPr="00D37C6D">
              <w:rPr>
                <w:rFonts w:hint="eastAsia"/>
              </w:rPr>
              <w:t>HDMI;</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18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显示屏视角：</w:t>
            </w:r>
            <w:r w:rsidRPr="00D37C6D">
              <w:rPr>
                <w:rFonts w:hint="eastAsia"/>
              </w:rPr>
              <w:t>IPS</w:t>
            </w:r>
            <w:r w:rsidRPr="00D37C6D">
              <w:rPr>
                <w:rFonts w:hint="eastAsia"/>
              </w:rPr>
              <w:t>全视角；触摸屏类型：电容屏，</w:t>
            </w:r>
            <w:r w:rsidRPr="00D37C6D">
              <w:rPr>
                <w:rFonts w:hint="eastAsia"/>
              </w:rPr>
              <w:t>10</w:t>
            </w:r>
            <w:r w:rsidRPr="00D37C6D">
              <w:rPr>
                <w:rFonts w:hint="eastAsia"/>
              </w:rPr>
              <w:t>点触控；触控超薄高清显示屏与超薄圆轴式升降器无外露连接线、无连接背板、无外露螺丝，</w:t>
            </w:r>
            <w:r w:rsidRPr="00D37C6D">
              <w:t xml:space="preserve"> </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708"/>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可统一控制也可以分组控制升降器上升、暂停、下降等运动状态；</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341"/>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升降器面板尺寸不大于：长</w:t>
            </w:r>
            <w:r w:rsidRPr="00D37C6D">
              <w:rPr>
                <w:rFonts w:hint="eastAsia"/>
              </w:rPr>
              <w:t>480MM</w:t>
            </w:r>
            <w:r w:rsidRPr="00D37C6D">
              <w:rPr>
                <w:rFonts w:hint="eastAsia"/>
              </w:rPr>
              <w:t>宽</w:t>
            </w:r>
            <w:r w:rsidRPr="00D37C6D">
              <w:rPr>
                <w:rFonts w:hint="eastAsia"/>
              </w:rPr>
              <w:t>73MM</w:t>
            </w:r>
            <w:r w:rsidRPr="00D37C6D">
              <w:rPr>
                <w:rFonts w:hint="eastAsia"/>
              </w:rPr>
              <w:t>厚</w:t>
            </w:r>
            <w:r w:rsidRPr="00D37C6D">
              <w:rPr>
                <w:rFonts w:hint="eastAsia"/>
              </w:rPr>
              <w:t>5MM</w:t>
            </w:r>
            <w:r w:rsidRPr="00D37C6D">
              <w:rPr>
                <w:rFonts w:hint="eastAsia"/>
              </w:rPr>
              <w:t>，控制方式支持手拉手</w:t>
            </w:r>
            <w:r w:rsidRPr="00D37C6D">
              <w:rPr>
                <w:rFonts w:hint="eastAsia"/>
              </w:rPr>
              <w:t>232</w:t>
            </w:r>
            <w:r w:rsidRPr="00D37C6D">
              <w:rPr>
                <w:rFonts w:hint="eastAsia"/>
              </w:rPr>
              <w:t>控制、遥控控制、手动控制；提供多媒体会议终端开关、</w:t>
            </w:r>
            <w:r w:rsidRPr="00D37C6D">
              <w:rPr>
                <w:rFonts w:hint="eastAsia"/>
              </w:rPr>
              <w:t>USB</w:t>
            </w:r>
            <w:r w:rsidRPr="00D37C6D">
              <w:rPr>
                <w:rFonts w:hint="eastAsia"/>
              </w:rPr>
              <w:t>接口等</w:t>
            </w:r>
            <w:r w:rsidRPr="00D37C6D">
              <w:t xml:space="preserve"> </w:t>
            </w:r>
          </w:p>
          <w:p w:rsidR="00F0462E" w:rsidRPr="00D37C6D" w:rsidRDefault="00F0462E" w:rsidP="00A61475">
            <w:pPr>
              <w:jc w:val="left"/>
            </w:pPr>
            <w:r w:rsidRPr="00D37C6D">
              <w:rPr>
                <w:rFonts w:hint="eastAsia"/>
              </w:rPr>
              <w:t>组网方式：纯网线组网，全部控制信号、文档、视频统一通过千兆以太网通信免</w:t>
            </w:r>
            <w:r w:rsidRPr="00D37C6D">
              <w:rPr>
                <w:rFonts w:hint="eastAsia"/>
              </w:rPr>
              <w:t>VGA</w:t>
            </w:r>
            <w:r w:rsidRPr="00D37C6D">
              <w:rPr>
                <w:rFonts w:hint="eastAsia"/>
              </w:rPr>
              <w:t>，</w:t>
            </w:r>
            <w:r w:rsidRPr="00D37C6D">
              <w:rPr>
                <w:rFonts w:hint="eastAsia"/>
              </w:rPr>
              <w:t>HDMI</w:t>
            </w:r>
            <w:r w:rsidRPr="00D37C6D">
              <w:rPr>
                <w:rFonts w:hint="eastAsia"/>
              </w:rPr>
              <w:t>布线。</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90"/>
          <w:jc w:val="center"/>
        </w:trPr>
        <w:tc>
          <w:tcPr>
            <w:tcW w:w="534" w:type="dxa"/>
            <w:vAlign w:val="center"/>
          </w:tcPr>
          <w:p w:rsidR="00F0462E" w:rsidRPr="00D37C6D" w:rsidRDefault="00F0462E" w:rsidP="00A61475">
            <w:pPr>
              <w:jc w:val="left"/>
            </w:pPr>
            <w:r w:rsidRPr="00D37C6D">
              <w:rPr>
                <w:rFonts w:hint="eastAsia"/>
              </w:rPr>
              <w:lastRenderedPageBreak/>
              <w:t>4</w:t>
            </w:r>
          </w:p>
        </w:tc>
        <w:tc>
          <w:tcPr>
            <w:tcW w:w="1768" w:type="dxa"/>
            <w:vAlign w:val="center"/>
          </w:tcPr>
          <w:p w:rsidR="00F0462E" w:rsidRPr="00D37C6D" w:rsidRDefault="00F0462E" w:rsidP="00A61475">
            <w:pPr>
              <w:jc w:val="left"/>
            </w:pPr>
            <w:r w:rsidRPr="00D37C6D">
              <w:rPr>
                <w:rFonts w:hint="eastAsia"/>
              </w:rPr>
              <w:t>会议椅</w:t>
            </w:r>
          </w:p>
        </w:tc>
        <w:tc>
          <w:tcPr>
            <w:tcW w:w="5036" w:type="dxa"/>
            <w:vAlign w:val="center"/>
          </w:tcPr>
          <w:p w:rsidR="00F0462E" w:rsidRPr="00D37C6D" w:rsidRDefault="00F0462E" w:rsidP="00A61475">
            <w:pPr>
              <w:jc w:val="left"/>
            </w:pPr>
            <w:r w:rsidRPr="00D37C6D">
              <w:rPr>
                <w:rFonts w:hint="eastAsia"/>
              </w:rPr>
              <w:t>黑色，</w:t>
            </w:r>
            <w:r w:rsidRPr="00D37C6D">
              <w:rPr>
                <w:rFonts w:ascii="宋体" w:hAnsi="宋体" w:cs="宋体" w:hint="eastAsia"/>
                <w:kern w:val="0"/>
                <w:sz w:val="22"/>
              </w:rPr>
              <w:t>优质</w:t>
            </w:r>
            <w:r w:rsidRPr="00D37C6D">
              <w:rPr>
                <w:rFonts w:hint="eastAsia"/>
              </w:rPr>
              <w:t>PU</w:t>
            </w:r>
            <w:r w:rsidRPr="00D37C6D">
              <w:rPr>
                <w:rFonts w:hint="eastAsia"/>
              </w:rPr>
              <w:t>皮</w:t>
            </w:r>
            <w:r w:rsidRPr="00D37C6D">
              <w:rPr>
                <w:rFonts w:ascii="宋体" w:hAnsi="宋体" w:cs="宋体" w:hint="eastAsia"/>
                <w:kern w:val="0"/>
                <w:sz w:val="22"/>
              </w:rPr>
              <w:t>覆面；内衬优质环保高回弹PU泡棉（座密度≥40Kg/ m3、背密度≥30Kg/ m3），PU扶手，座背连体；优质气压棒，行程≥80，最低座高可降至400；</w:t>
            </w:r>
            <w:r w:rsidRPr="00D37C6D">
              <w:rPr>
                <w:rFonts w:hint="eastAsia"/>
              </w:rPr>
              <w:t>电镀防锈高质金属脚</w:t>
            </w:r>
            <w:r w:rsidRPr="00D37C6D">
              <w:rPr>
                <w:rFonts w:ascii="宋体" w:hAnsi="宋体" w:cs="宋体" w:hint="eastAsia"/>
                <w:kern w:val="0"/>
                <w:sz w:val="22"/>
              </w:rPr>
              <w:t>；优质尼龙纤维合成脚轮。</w:t>
            </w:r>
          </w:p>
        </w:tc>
        <w:tc>
          <w:tcPr>
            <w:tcW w:w="567" w:type="dxa"/>
            <w:vAlign w:val="center"/>
          </w:tcPr>
          <w:p w:rsidR="00F0462E" w:rsidRPr="00D37C6D" w:rsidRDefault="00F0462E" w:rsidP="00A61475">
            <w:pPr>
              <w:jc w:val="left"/>
            </w:pPr>
            <w:r w:rsidRPr="00D37C6D">
              <w:rPr>
                <w:rFonts w:hint="eastAsia"/>
              </w:rPr>
              <w:t>张</w:t>
            </w:r>
          </w:p>
        </w:tc>
        <w:tc>
          <w:tcPr>
            <w:tcW w:w="617" w:type="dxa"/>
            <w:vAlign w:val="center"/>
          </w:tcPr>
          <w:p w:rsidR="00F0462E" w:rsidRPr="00D37C6D" w:rsidRDefault="00F0462E" w:rsidP="00A61475">
            <w:pPr>
              <w:jc w:val="left"/>
            </w:pPr>
            <w:r w:rsidRPr="00D37C6D">
              <w:rPr>
                <w:rFonts w:hint="eastAsia"/>
              </w:rPr>
              <w:t>20</w:t>
            </w:r>
          </w:p>
        </w:tc>
      </w:tr>
      <w:tr w:rsidR="00F0462E" w:rsidRPr="00D37C6D" w:rsidTr="00A61475">
        <w:trPr>
          <w:trHeight w:val="600"/>
          <w:jc w:val="center"/>
        </w:trPr>
        <w:tc>
          <w:tcPr>
            <w:tcW w:w="534" w:type="dxa"/>
            <w:vMerge w:val="restart"/>
            <w:vAlign w:val="center"/>
          </w:tcPr>
          <w:p w:rsidR="00F0462E" w:rsidRPr="00D37C6D" w:rsidRDefault="00F0462E" w:rsidP="00A61475">
            <w:pPr>
              <w:jc w:val="left"/>
            </w:pPr>
            <w:r w:rsidRPr="00D37C6D">
              <w:t>5</w:t>
            </w:r>
          </w:p>
        </w:tc>
        <w:tc>
          <w:tcPr>
            <w:tcW w:w="1768" w:type="dxa"/>
            <w:vMerge w:val="restart"/>
            <w:vAlign w:val="center"/>
          </w:tcPr>
          <w:p w:rsidR="00F0462E" w:rsidRPr="00D37C6D" w:rsidRDefault="00F0462E" w:rsidP="00A61475">
            <w:pPr>
              <w:jc w:val="left"/>
            </w:pPr>
            <w:r w:rsidRPr="00D37C6D">
              <w:rPr>
                <w:rFonts w:hint="eastAsia"/>
              </w:rPr>
              <w:t>多媒体会议终端</w:t>
            </w:r>
          </w:p>
        </w:tc>
        <w:tc>
          <w:tcPr>
            <w:tcW w:w="5036" w:type="dxa"/>
            <w:vAlign w:val="center"/>
          </w:tcPr>
          <w:p w:rsidR="00F0462E" w:rsidRPr="00D37C6D" w:rsidRDefault="00F0462E" w:rsidP="00A61475">
            <w:pPr>
              <w:jc w:val="left"/>
            </w:pPr>
            <w:r w:rsidRPr="00D37C6D">
              <w:rPr>
                <w:rFonts w:hint="eastAsia"/>
              </w:rPr>
              <w:t>配置：双核</w:t>
            </w:r>
            <w:r w:rsidRPr="00D37C6D">
              <w:rPr>
                <w:rFonts w:hint="eastAsia"/>
              </w:rPr>
              <w:t>3.0GHz</w:t>
            </w:r>
            <w:r w:rsidRPr="00D37C6D">
              <w:rPr>
                <w:rFonts w:hint="eastAsia"/>
              </w:rPr>
              <w:t>主频，</w:t>
            </w:r>
            <w:r w:rsidRPr="00D37C6D">
              <w:rPr>
                <w:rFonts w:hint="eastAsia"/>
              </w:rPr>
              <w:t>4GB DDR3 RAM</w:t>
            </w:r>
            <w:r w:rsidRPr="00D37C6D">
              <w:rPr>
                <w:rFonts w:hint="eastAsia"/>
              </w:rPr>
              <w:t>，</w:t>
            </w:r>
            <w:r w:rsidRPr="00D37C6D">
              <w:rPr>
                <w:rFonts w:hint="eastAsia"/>
              </w:rPr>
              <w:t>64G SSD</w:t>
            </w:r>
            <w:r w:rsidRPr="00D37C6D">
              <w:rPr>
                <w:rFonts w:hint="eastAsia"/>
              </w:rPr>
              <w:t>；</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18</w:t>
            </w:r>
          </w:p>
        </w:tc>
      </w:tr>
      <w:tr w:rsidR="00F0462E" w:rsidRPr="00D37C6D" w:rsidTr="00A61475">
        <w:trPr>
          <w:trHeight w:val="184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会议文件智能推送功能，后台文件按会议进程自动按权限推送到前端会议终端，支持文件推送权限设定，无权显示的会议终端自动屏蔽该文件显示；支持兼容常用办公软件与文件格式；支持会议签到、投票表决、交互式电子白板、电子铭牌显示、文件标注、会议交流、会议服务、会议通知等会议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7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支持会议文件源文件推送功能，会议文件不需要进行二次转换，保证文件格式一致性，控制主机上传什么格式文件会议终端便显示并查看一样的格式文件；支持</w:t>
            </w:r>
            <w:r w:rsidRPr="00D37C6D">
              <w:rPr>
                <w:rFonts w:hint="eastAsia"/>
              </w:rPr>
              <w:t>PPT</w:t>
            </w:r>
            <w:r w:rsidRPr="00D37C6D">
              <w:rPr>
                <w:rFonts w:hint="eastAsia"/>
              </w:rPr>
              <w:t>文件动态播放，并支持</w:t>
            </w:r>
            <w:r w:rsidRPr="00D37C6D">
              <w:rPr>
                <w:rFonts w:hint="eastAsia"/>
              </w:rPr>
              <w:t>PPT</w:t>
            </w:r>
            <w:r w:rsidRPr="00D37C6D">
              <w:rPr>
                <w:rFonts w:hint="eastAsia"/>
              </w:rPr>
              <w:t>播放特效同步到其他会议终端；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6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w:t>
            </w:r>
            <w:r w:rsidRPr="00D37C6D">
              <w:rPr>
                <w:rFonts w:hint="eastAsia"/>
              </w:rPr>
              <w:t>CAD</w:t>
            </w:r>
            <w:r w:rsidRPr="00D37C6D">
              <w:rPr>
                <w:rFonts w:hint="eastAsia"/>
              </w:rPr>
              <w:t>文件打开与编辑，编辑画面同步到其他会议终端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30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支持任何会议终端在任何界面下一键同屏（本地终端通过按键一键同步此时屏幕画面到其他会议终端与大屏幕或只同屏到大屏幕显示，拒绝先点击同屏，在打开文件方式）；</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87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b/>
                <w:sz w:val="24"/>
                <w:szCs w:val="24"/>
              </w:rPr>
              <w:t>★</w:t>
            </w:r>
            <w:r w:rsidRPr="00D37C6D">
              <w:rPr>
                <w:rFonts w:hint="eastAsia"/>
              </w:rPr>
              <w:t>会议终端支持</w:t>
            </w:r>
            <w:r w:rsidRPr="00D37C6D">
              <w:rPr>
                <w:rFonts w:hint="eastAsia"/>
              </w:rPr>
              <w:t>U</w:t>
            </w:r>
            <w:r w:rsidRPr="00D37C6D">
              <w:rPr>
                <w:rFonts w:hint="eastAsia"/>
              </w:rPr>
              <w:t>盘内文件点击上传后自动分发到其他会议终端，同时支持系统打开</w:t>
            </w:r>
            <w:r w:rsidRPr="00D37C6D">
              <w:rPr>
                <w:rFonts w:hint="eastAsia"/>
              </w:rPr>
              <w:t>U</w:t>
            </w:r>
            <w:r w:rsidRPr="00D37C6D">
              <w:rPr>
                <w:rFonts w:hint="eastAsia"/>
              </w:rPr>
              <w:t>盘内文件并一键同步屏幕画面到其他会议终端，</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4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支持任何多媒体会议终端播放的视频文件同步到其他会议终端与大屏幕或只同屏到大屏幕显示（包括视频画面的快进、暂停、快退）；</w:t>
            </w:r>
          </w:p>
          <w:p w:rsidR="00F0462E" w:rsidRPr="00D37C6D" w:rsidRDefault="00F0462E" w:rsidP="00A61475">
            <w:pPr>
              <w:jc w:val="left"/>
            </w:pPr>
            <w:r w:rsidRPr="00D37C6D">
              <w:rPr>
                <w:rFonts w:hint="eastAsia"/>
              </w:rPr>
              <w:t>支持在同步画面共享时其它所有会议终端包括大屏幕同步显示文档的放大缩小等显示特性，保证触控屏的触控功能；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4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异步浏览，任何有权限的会议终端支持一键切换（本地终端可以通过按键一键切换远端同步画面与本地终端画面）完成信号的自由交互功能；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16"/>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强制同步：启动强制同步后不论终端在任何界面下都强制回到主讲画面并不能退出；</w:t>
            </w:r>
          </w:p>
          <w:p w:rsidR="00F0462E" w:rsidRPr="00D37C6D" w:rsidRDefault="00F0462E" w:rsidP="00A61475">
            <w:pPr>
              <w:jc w:val="left"/>
            </w:pPr>
            <w:r w:rsidRPr="00D37C6D">
              <w:rPr>
                <w:rFonts w:hint="eastAsia"/>
              </w:rPr>
              <w:t>跟踪主讲：处在异步浏览状态的会议终端支持一键同步到主讲此时的任何文件与视频画面并保持一致；</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0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支持外部信号同屏到所有会议终端并同步显示（外部信号包括：矩阵送来的视频信号、计算机信号、笔记本信号、摄像头信号、</w:t>
            </w:r>
            <w:r w:rsidRPr="00D37C6D">
              <w:rPr>
                <w:rFonts w:hint="eastAsia"/>
              </w:rPr>
              <w:t>DVD</w:t>
            </w:r>
            <w:r w:rsidRPr="00D37C6D">
              <w:rPr>
                <w:rFonts w:hint="eastAsia"/>
              </w:rPr>
              <w:t>信号等）；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0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支持单主席或多主席功能；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3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主席有具备统一开启签到功能，支持统一开启投票表决功能，支持启动会议议题功能，（会议议题支持多议题显示，只有控制主机或者主席机启动会议议题后，具备权限的会议终端变自动获取会议议题文件）；</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7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支持会议室信号切换功能：主席机具备结束任何人发起的屏幕广播；具备选择任何会议终端并将其屏幕画面广播到其他会议终端，</w:t>
            </w:r>
          </w:p>
          <w:p w:rsidR="00F0462E" w:rsidRPr="00D37C6D" w:rsidRDefault="00F0462E" w:rsidP="00A61475">
            <w:pPr>
              <w:jc w:val="left"/>
            </w:pPr>
            <w:r w:rsidRPr="00D37C6D">
              <w:rPr>
                <w:rFonts w:hint="eastAsia"/>
              </w:rPr>
              <w:t>主席机具备强制广播功能：启动强制广播后不论终端在任何界面下都强制回到主讲画面并不能退出；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382"/>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主席机支持统一切换会标功能，不管会议终端在任何界面下，一但启动会标功能后，所有会议终端统一进入会议标语界面，并不能退出，主席机点击退出会标后其他会议终端返回到以前操作界面；</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4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主席机具备控制升降器统一上升与下降功能；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58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支持在会议过程中统一启动投票与结束投票；支持结束会议、关闭系统等功能；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49"/>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w:t>
            </w:r>
            <w:r w:rsidRPr="00D37C6D">
              <w:rPr>
                <w:rFonts w:hint="eastAsia"/>
              </w:rPr>
              <w:t>PC</w:t>
            </w:r>
            <w:r w:rsidRPr="00D37C6D">
              <w:rPr>
                <w:rFonts w:hint="eastAsia"/>
              </w:rPr>
              <w:t>机</w:t>
            </w:r>
            <w:r w:rsidRPr="00D37C6D">
              <w:rPr>
                <w:rFonts w:hint="eastAsia"/>
              </w:rPr>
              <w:t>WINDOWS</w:t>
            </w:r>
            <w:r w:rsidRPr="00D37C6D">
              <w:rPr>
                <w:rFonts w:hint="eastAsia"/>
              </w:rPr>
              <w:t>操作界面并实时广播到其它会议终端与同屏到大屏幕或只同屏到大屏幕显示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744"/>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本系统同屏广播时同步延迟时间小于</w:t>
            </w:r>
            <w:r w:rsidRPr="00D37C6D">
              <w:rPr>
                <w:rFonts w:hint="eastAsia"/>
              </w:rPr>
              <w:t>0.5</w:t>
            </w:r>
            <w:r w:rsidRPr="00D37C6D">
              <w:rPr>
                <w:rFonts w:hint="eastAsia"/>
              </w:rPr>
              <w:t>秒，保证会场同步效果</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4052"/>
          <w:jc w:val="center"/>
        </w:trPr>
        <w:tc>
          <w:tcPr>
            <w:tcW w:w="534" w:type="dxa"/>
            <w:vMerge w:val="restart"/>
            <w:vAlign w:val="center"/>
          </w:tcPr>
          <w:p w:rsidR="00F0462E" w:rsidRPr="00D37C6D" w:rsidRDefault="00F0462E" w:rsidP="00A61475">
            <w:pPr>
              <w:jc w:val="left"/>
            </w:pPr>
            <w:r w:rsidRPr="00D37C6D">
              <w:rPr>
                <w:rFonts w:hint="eastAsia"/>
              </w:rPr>
              <w:t>6</w:t>
            </w:r>
          </w:p>
        </w:tc>
        <w:tc>
          <w:tcPr>
            <w:tcW w:w="1768" w:type="dxa"/>
            <w:vMerge w:val="restart"/>
            <w:vAlign w:val="center"/>
          </w:tcPr>
          <w:p w:rsidR="00F0462E" w:rsidRPr="00D37C6D" w:rsidRDefault="00F0462E" w:rsidP="00A61475">
            <w:pPr>
              <w:jc w:val="left"/>
            </w:pPr>
            <w:r w:rsidRPr="00D37C6D">
              <w:rPr>
                <w:rFonts w:hint="eastAsia"/>
              </w:rPr>
              <w:t>全数字会议控制主机</w:t>
            </w:r>
          </w:p>
        </w:tc>
        <w:tc>
          <w:tcPr>
            <w:tcW w:w="5036" w:type="dxa"/>
            <w:vAlign w:val="center"/>
          </w:tcPr>
          <w:p w:rsidR="00F0462E" w:rsidRPr="00D37C6D" w:rsidRDefault="00F0462E" w:rsidP="00A61475">
            <w:pPr>
              <w:jc w:val="left"/>
            </w:pPr>
            <w:r w:rsidRPr="00D37C6D">
              <w:rPr>
                <w:rFonts w:hint="eastAsia"/>
              </w:rPr>
              <w:t>19</w:t>
            </w:r>
            <w:r w:rsidRPr="00D37C6D">
              <w:rPr>
                <w:rFonts w:hint="eastAsia"/>
              </w:rPr>
              <w:t>”标准机架式服务器，机柜安装，尺寸</w:t>
            </w:r>
            <w:r w:rsidRPr="00D37C6D">
              <w:rPr>
                <w:rFonts w:hint="eastAsia"/>
              </w:rPr>
              <w:t>19</w:t>
            </w:r>
            <w:r w:rsidRPr="00D37C6D">
              <w:rPr>
                <w:rFonts w:hint="eastAsia"/>
              </w:rPr>
              <w:t>”标准机柜</w:t>
            </w:r>
            <w:r w:rsidRPr="00D37C6D">
              <w:rPr>
                <w:rFonts w:hint="eastAsia"/>
              </w:rPr>
              <w:t>4U</w:t>
            </w:r>
            <w:r w:rsidRPr="00D37C6D">
              <w:rPr>
                <w:rFonts w:hint="eastAsia"/>
              </w:rPr>
              <w:t>高度；硬件配置：处理器主频≥</w:t>
            </w:r>
            <w:r w:rsidRPr="00D37C6D">
              <w:rPr>
                <w:rFonts w:hint="eastAsia"/>
              </w:rPr>
              <w:t>3.1GHz</w:t>
            </w:r>
            <w:r w:rsidRPr="00D37C6D">
              <w:rPr>
                <w:rFonts w:hint="eastAsia"/>
              </w:rPr>
              <w:t>，三级缓存≥</w:t>
            </w:r>
            <w:r w:rsidRPr="00D37C6D">
              <w:rPr>
                <w:rFonts w:hint="eastAsia"/>
              </w:rPr>
              <w:t xml:space="preserve">6MB </w:t>
            </w:r>
            <w:r w:rsidRPr="00D37C6D">
              <w:rPr>
                <w:rFonts w:hint="eastAsia"/>
              </w:rPr>
              <w:t>总线规格≥</w:t>
            </w:r>
            <w:r w:rsidRPr="00D37C6D">
              <w:rPr>
                <w:rFonts w:hint="eastAsia"/>
              </w:rPr>
              <w:t xml:space="preserve">5GT/s </w:t>
            </w:r>
            <w:r w:rsidRPr="00D37C6D">
              <w:rPr>
                <w:rFonts w:hint="eastAsia"/>
              </w:rPr>
              <w:t>多核运算，四核心四线程；内存容量≥</w:t>
            </w:r>
            <w:r w:rsidRPr="00D37C6D">
              <w:rPr>
                <w:rFonts w:hint="eastAsia"/>
              </w:rPr>
              <w:t>2GB</w:t>
            </w:r>
            <w:r w:rsidRPr="00D37C6D">
              <w:rPr>
                <w:rFonts w:hint="eastAsia"/>
              </w:rPr>
              <w:t>，硬盘容量≥</w:t>
            </w:r>
            <w:r w:rsidRPr="00D37C6D">
              <w:rPr>
                <w:rFonts w:hint="eastAsia"/>
              </w:rPr>
              <w:t>500GB SATA3.5</w:t>
            </w:r>
            <w:r w:rsidRPr="00D37C6D">
              <w:rPr>
                <w:rFonts w:hint="eastAsia"/>
              </w:rPr>
              <w:t>英寸硬盘（</w:t>
            </w:r>
            <w:r w:rsidRPr="00D37C6D">
              <w:rPr>
                <w:rFonts w:hint="eastAsia"/>
              </w:rPr>
              <w:t>7200</w:t>
            </w:r>
            <w:r w:rsidRPr="00D37C6D">
              <w:rPr>
                <w:rFonts w:hint="eastAsia"/>
              </w:rPr>
              <w:t>转）；支持会前准备（设置主席机与代表机、添加参会人员、设置欢迎词、设置会议主题、安排参会人员座位、上传会议资料并设置文件权限、添加投票并选择参与投票人员）；会中控制（支持签到、文件智能分发、会议同屏互动演示、外部信号到终端显示、终端任意画面上大屏幕、会议服务、会议投票、会议交流、交互式电子白板）、会后保存功能；</w:t>
            </w:r>
          </w:p>
        </w:tc>
        <w:tc>
          <w:tcPr>
            <w:tcW w:w="567" w:type="dxa"/>
            <w:vMerge w:val="restart"/>
            <w:vAlign w:val="center"/>
          </w:tcPr>
          <w:p w:rsidR="00F0462E" w:rsidRPr="00D37C6D" w:rsidRDefault="00F0462E" w:rsidP="00A61475">
            <w:pPr>
              <w:jc w:val="left"/>
            </w:pPr>
            <w:r w:rsidRPr="00D37C6D">
              <w:rPr>
                <w:rFonts w:hint="eastAsia"/>
              </w:rPr>
              <w:t>套</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1507"/>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支持客户端访问模式、</w:t>
            </w:r>
            <w:r w:rsidRPr="00D37C6D">
              <w:rPr>
                <w:rFonts w:hint="eastAsia"/>
              </w:rPr>
              <w:t>WEB</w:t>
            </w:r>
            <w:r w:rsidRPr="00D37C6D">
              <w:rPr>
                <w:rFonts w:hint="eastAsia"/>
              </w:rPr>
              <w:t>访问模式，支持高级管理员登陆、普通管理人员登录，支持参会人会前预览会议资料，支持在线编辑批注会议资料并在线上传更新。支持历史会议资料检索归档。</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9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支持多管理员和超级管理员，不同管理员创建的会议互相保密，不同的管理员有不同的默认会议模板。超级管理员有管理所有会议的权限。</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245"/>
          <w:jc w:val="center"/>
        </w:trPr>
        <w:tc>
          <w:tcPr>
            <w:tcW w:w="534" w:type="dxa"/>
            <w:vMerge w:val="restart"/>
            <w:vAlign w:val="center"/>
          </w:tcPr>
          <w:p w:rsidR="00F0462E" w:rsidRPr="00D37C6D" w:rsidRDefault="00F0462E" w:rsidP="00A61475">
            <w:pPr>
              <w:jc w:val="left"/>
            </w:pPr>
            <w:r w:rsidRPr="00D37C6D">
              <w:t>7</w:t>
            </w:r>
          </w:p>
        </w:tc>
        <w:tc>
          <w:tcPr>
            <w:tcW w:w="1768" w:type="dxa"/>
            <w:vMerge w:val="restart"/>
            <w:vAlign w:val="center"/>
          </w:tcPr>
          <w:p w:rsidR="00F0462E" w:rsidRPr="00D37C6D" w:rsidRDefault="00F0462E" w:rsidP="00A61475">
            <w:pPr>
              <w:jc w:val="left"/>
            </w:pPr>
            <w:r w:rsidRPr="00D37C6D">
              <w:rPr>
                <w:rFonts w:hint="eastAsia"/>
              </w:rPr>
              <w:t>编解码器</w:t>
            </w:r>
          </w:p>
        </w:tc>
        <w:tc>
          <w:tcPr>
            <w:tcW w:w="5036" w:type="dxa"/>
            <w:vAlign w:val="center"/>
          </w:tcPr>
          <w:p w:rsidR="00F0462E" w:rsidRPr="00D37C6D" w:rsidRDefault="00F0462E" w:rsidP="00A61475">
            <w:pPr>
              <w:jc w:val="left"/>
            </w:pPr>
            <w:r w:rsidRPr="00D37C6D">
              <w:rPr>
                <w:rFonts w:hint="eastAsia"/>
              </w:rPr>
              <w:t>机柜安装，尺寸</w:t>
            </w:r>
            <w:r w:rsidRPr="00D37C6D">
              <w:rPr>
                <w:rFonts w:hint="eastAsia"/>
              </w:rPr>
              <w:t>19</w:t>
            </w:r>
            <w:r w:rsidRPr="00D37C6D">
              <w:rPr>
                <w:rFonts w:hint="eastAsia"/>
              </w:rPr>
              <w:t>”标准机柜</w:t>
            </w:r>
            <w:r w:rsidRPr="00D37C6D">
              <w:rPr>
                <w:rFonts w:hint="eastAsia"/>
              </w:rPr>
              <w:t>2U</w:t>
            </w:r>
            <w:r w:rsidRPr="00D37C6D">
              <w:rPr>
                <w:rFonts w:hint="eastAsia"/>
              </w:rPr>
              <w:t>高度，硬件配置：</w:t>
            </w:r>
            <w:r w:rsidRPr="00D37C6D">
              <w:rPr>
                <w:rFonts w:hint="eastAsia"/>
              </w:rPr>
              <w:t xml:space="preserve"> CPU</w:t>
            </w:r>
            <w:r w:rsidRPr="00D37C6D">
              <w:rPr>
                <w:rFonts w:hint="eastAsia"/>
              </w:rPr>
              <w:t>主频≥</w:t>
            </w:r>
            <w:r w:rsidRPr="00D37C6D">
              <w:rPr>
                <w:rFonts w:hint="eastAsia"/>
              </w:rPr>
              <w:t>3.0GHz</w:t>
            </w:r>
            <w:r w:rsidRPr="00D37C6D">
              <w:rPr>
                <w:rFonts w:hint="eastAsia"/>
              </w:rPr>
              <w:t>，三级缓存≥</w:t>
            </w:r>
            <w:r w:rsidRPr="00D37C6D">
              <w:rPr>
                <w:rFonts w:hint="eastAsia"/>
              </w:rPr>
              <w:t xml:space="preserve"> 6MB </w:t>
            </w:r>
            <w:r w:rsidRPr="00D37C6D">
              <w:rPr>
                <w:rFonts w:hint="eastAsia"/>
              </w:rPr>
              <w:t>总线规格≥</w:t>
            </w:r>
            <w:r w:rsidRPr="00D37C6D">
              <w:rPr>
                <w:rFonts w:hint="eastAsia"/>
              </w:rPr>
              <w:t>5GT/s</w:t>
            </w:r>
            <w:r w:rsidRPr="00D37C6D">
              <w:rPr>
                <w:rFonts w:hint="eastAsia"/>
              </w:rPr>
              <w:t>多核运算，四核心四线程；内存容量≥</w:t>
            </w:r>
            <w:r w:rsidRPr="00D37C6D">
              <w:rPr>
                <w:rFonts w:hint="eastAsia"/>
              </w:rPr>
              <w:t xml:space="preserve">4GB </w:t>
            </w:r>
            <w:r w:rsidRPr="00D37C6D">
              <w:rPr>
                <w:rFonts w:hint="eastAsia"/>
              </w:rPr>
              <w:t>；硬盘容量≥</w:t>
            </w:r>
            <w:r w:rsidRPr="00D37C6D">
              <w:rPr>
                <w:rFonts w:hint="eastAsia"/>
              </w:rPr>
              <w:t>32G</w:t>
            </w:r>
            <w:r w:rsidRPr="00D37C6D">
              <w:rPr>
                <w:rFonts w:hint="eastAsia"/>
              </w:rPr>
              <w:t>固态硬盘；</w:t>
            </w:r>
          </w:p>
        </w:tc>
        <w:tc>
          <w:tcPr>
            <w:tcW w:w="567" w:type="dxa"/>
            <w:vMerge w:val="restart"/>
            <w:vAlign w:val="center"/>
          </w:tcPr>
          <w:p w:rsidR="00F0462E" w:rsidRPr="00D37C6D" w:rsidRDefault="00F0462E" w:rsidP="00A61475">
            <w:pPr>
              <w:jc w:val="left"/>
            </w:pPr>
            <w:r w:rsidRPr="00D37C6D">
              <w:rPr>
                <w:rFonts w:hint="eastAsia"/>
              </w:rPr>
              <w:t>台</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94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支持与会场同步信号跟踪功能，当会场有同步信号时保持实时跟踪并同步输出到输出接口，当会场无同步信号时，输出接口无任何画面输出；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36"/>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w:t>
            </w:r>
            <w:r w:rsidRPr="00D37C6D">
              <w:rPr>
                <w:rFonts w:hint="eastAsia"/>
              </w:rPr>
              <w:t>HDMI</w:t>
            </w:r>
            <w:r w:rsidRPr="00D37C6D">
              <w:rPr>
                <w:rFonts w:hint="eastAsia"/>
              </w:rPr>
              <w:t>、</w:t>
            </w:r>
            <w:r w:rsidRPr="00D37C6D">
              <w:rPr>
                <w:rFonts w:hint="eastAsia"/>
              </w:rPr>
              <w:t>VGA</w:t>
            </w:r>
            <w:r w:rsidRPr="00D37C6D">
              <w:rPr>
                <w:rFonts w:hint="eastAsia"/>
              </w:rPr>
              <w:t>信号输出，任何终端画面通过此接口输出至大屏幕或其他信号显示设备；</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18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w:t>
            </w:r>
            <w:r w:rsidRPr="00D37C6D">
              <w:rPr>
                <w:rFonts w:hint="eastAsia"/>
              </w:rPr>
              <w:t>HDMI</w:t>
            </w:r>
            <w:r w:rsidRPr="00D37C6D">
              <w:rPr>
                <w:rFonts w:hint="eastAsia"/>
              </w:rPr>
              <w:t>、</w:t>
            </w:r>
            <w:r w:rsidRPr="00D37C6D">
              <w:rPr>
                <w:rFonts w:hint="eastAsia"/>
              </w:rPr>
              <w:t>VGA</w:t>
            </w:r>
            <w:r w:rsidRPr="00D37C6D">
              <w:rPr>
                <w:rFonts w:hint="eastAsia"/>
              </w:rPr>
              <w:t>信号输入，大屏幕显示的画面或者外部信号（外部信号包括：矩阵送来的视频信号、计算机信号、笔记本信号、摄像头信号、</w:t>
            </w:r>
            <w:r w:rsidRPr="00D37C6D">
              <w:rPr>
                <w:rFonts w:hint="eastAsia"/>
              </w:rPr>
              <w:t>DVD</w:t>
            </w:r>
            <w:r w:rsidRPr="00D37C6D">
              <w:rPr>
                <w:rFonts w:hint="eastAsia"/>
              </w:rPr>
              <w:t>信号等）通过此接口实时广播画面到所有会议终端并同步显示。</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1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支持信号格式自动转换功能，网络数据信号转换成数字信号，数字信号自动转换成网络信号传输。</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575"/>
          <w:jc w:val="center"/>
        </w:trPr>
        <w:tc>
          <w:tcPr>
            <w:tcW w:w="534" w:type="dxa"/>
            <w:vMerge w:val="restart"/>
            <w:vAlign w:val="center"/>
          </w:tcPr>
          <w:p w:rsidR="00F0462E" w:rsidRPr="00D37C6D" w:rsidRDefault="00F0462E" w:rsidP="00A61475">
            <w:pPr>
              <w:jc w:val="left"/>
            </w:pPr>
            <w:r w:rsidRPr="00D37C6D">
              <w:t>8</w:t>
            </w:r>
          </w:p>
        </w:tc>
        <w:tc>
          <w:tcPr>
            <w:tcW w:w="1768" w:type="dxa"/>
            <w:vMerge w:val="restart"/>
            <w:vAlign w:val="center"/>
          </w:tcPr>
          <w:p w:rsidR="00F0462E" w:rsidRPr="00D37C6D" w:rsidRDefault="00F0462E" w:rsidP="00A61475">
            <w:pPr>
              <w:jc w:val="left"/>
            </w:pPr>
            <w:r w:rsidRPr="00D37C6D">
              <w:rPr>
                <w:rFonts w:hint="eastAsia"/>
              </w:rPr>
              <w:t>防泄密管理软件</w:t>
            </w:r>
          </w:p>
        </w:tc>
        <w:tc>
          <w:tcPr>
            <w:tcW w:w="5036" w:type="dxa"/>
            <w:vAlign w:val="center"/>
          </w:tcPr>
          <w:p w:rsidR="00F0462E" w:rsidRPr="00D37C6D" w:rsidRDefault="00F0462E" w:rsidP="00A61475">
            <w:pPr>
              <w:jc w:val="left"/>
            </w:pPr>
            <w:r w:rsidRPr="00D37C6D">
              <w:t>设备可部署在网络中提供路由转发和</w:t>
            </w:r>
            <w:r w:rsidRPr="00D37C6D">
              <w:t>NAT</w:t>
            </w:r>
            <w:r w:rsidRPr="00D37C6D">
              <w:t>功能，可连接</w:t>
            </w:r>
            <w:r w:rsidRPr="00D37C6D">
              <w:t>ADSL</w:t>
            </w:r>
            <w:r w:rsidRPr="00D37C6D">
              <w:t>线路和专线。并可对外发流量进行制定比例的流量负载均衡</w:t>
            </w:r>
            <w:r w:rsidRPr="00D37C6D">
              <w:rPr>
                <w:rFonts w:hint="eastAsia"/>
              </w:rPr>
              <w:t>。</w:t>
            </w:r>
          </w:p>
          <w:p w:rsidR="00F0462E" w:rsidRPr="00D37C6D" w:rsidRDefault="00F0462E" w:rsidP="00A61475">
            <w:pPr>
              <w:jc w:val="left"/>
            </w:pPr>
            <w:r w:rsidRPr="00D37C6D">
              <w:t>协议处理：支持</w:t>
            </w:r>
            <w:r w:rsidRPr="00D37C6D">
              <w:t>GRE</w:t>
            </w:r>
            <w:r w:rsidRPr="00D37C6D">
              <w:t>、</w:t>
            </w:r>
            <w:r w:rsidRPr="00D37C6D">
              <w:t>L2TP</w:t>
            </w:r>
            <w:r w:rsidRPr="00D37C6D">
              <w:t>、</w:t>
            </w:r>
            <w:r w:rsidRPr="00D37C6D">
              <w:t>WLTP</w:t>
            </w:r>
            <w:r w:rsidRPr="00D37C6D">
              <w:t>、</w:t>
            </w:r>
            <w:r w:rsidRPr="00D37C6D">
              <w:t>CAACWS</w:t>
            </w:r>
            <w:r w:rsidRPr="00D37C6D">
              <w:t>、</w:t>
            </w:r>
            <w:r w:rsidRPr="00D37C6D">
              <w:t>LWAPP</w:t>
            </w:r>
            <w:r w:rsidRPr="00D37C6D">
              <w:t>、</w:t>
            </w:r>
            <w:r w:rsidRPr="00D37C6D">
              <w:t>CAPWAP</w:t>
            </w:r>
            <w:r w:rsidRPr="00D37C6D">
              <w:t>协议下的网络环境</w:t>
            </w:r>
          </w:p>
        </w:tc>
        <w:tc>
          <w:tcPr>
            <w:tcW w:w="567" w:type="dxa"/>
            <w:vMerge w:val="restart"/>
            <w:vAlign w:val="center"/>
          </w:tcPr>
          <w:p w:rsidR="00F0462E" w:rsidRPr="00D37C6D" w:rsidRDefault="00F0462E" w:rsidP="00A61475">
            <w:pPr>
              <w:jc w:val="left"/>
            </w:pPr>
            <w:r w:rsidRPr="00D37C6D">
              <w:rPr>
                <w:rFonts w:hint="eastAsia"/>
              </w:rPr>
              <w:t>套</w:t>
            </w:r>
          </w:p>
        </w:tc>
        <w:tc>
          <w:tcPr>
            <w:tcW w:w="617" w:type="dxa"/>
            <w:vMerge w:val="restart"/>
            <w:vAlign w:val="center"/>
          </w:tcPr>
          <w:p w:rsidR="00F0462E" w:rsidRPr="00D37C6D" w:rsidRDefault="00F0462E" w:rsidP="00A61475">
            <w:pPr>
              <w:jc w:val="left"/>
            </w:pPr>
            <w:r w:rsidRPr="00D37C6D">
              <w:rPr>
                <w:rFonts w:hint="eastAsia"/>
              </w:rPr>
              <w:t>1</w:t>
            </w:r>
          </w:p>
        </w:tc>
      </w:tr>
      <w:tr w:rsidR="00F0462E" w:rsidRPr="00D37C6D" w:rsidTr="00A61475">
        <w:trPr>
          <w:trHeight w:val="153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IPv6</w:t>
            </w:r>
            <w:r w:rsidRPr="00D37C6D">
              <w:rPr>
                <w:rFonts w:hint="eastAsia"/>
              </w:rPr>
              <w:t>支持：能够支持</w:t>
            </w:r>
            <w:r w:rsidRPr="00D37C6D">
              <w:rPr>
                <w:rFonts w:hint="eastAsia"/>
              </w:rPr>
              <w:t>IPv6</w:t>
            </w:r>
            <w:r w:rsidRPr="00D37C6D">
              <w:rPr>
                <w:rFonts w:hint="eastAsia"/>
              </w:rPr>
              <w:t>环境下的应用识别管控、带宽管理、网址访问审计与管控、生成分析报表等功能；能够在</w:t>
            </w:r>
            <w:r w:rsidRPr="00D37C6D">
              <w:rPr>
                <w:rFonts w:hint="eastAsia"/>
              </w:rPr>
              <w:t>IPv6</w:t>
            </w:r>
            <w:r w:rsidRPr="00D37C6D">
              <w:rPr>
                <w:rFonts w:hint="eastAsia"/>
              </w:rPr>
              <w:t>环境下，正确审计显示用户的</w:t>
            </w:r>
            <w:r w:rsidRPr="00D37C6D">
              <w:rPr>
                <w:rFonts w:hint="eastAsia"/>
              </w:rPr>
              <w:t>IPv6</w:t>
            </w:r>
            <w:r w:rsidRPr="00D37C6D">
              <w:rPr>
                <w:rFonts w:hint="eastAsia"/>
              </w:rPr>
              <w:t>地址；能够正确配置免监控等功能的</w:t>
            </w:r>
            <w:r w:rsidRPr="00D37C6D">
              <w:rPr>
                <w:rFonts w:hint="eastAsia"/>
              </w:rPr>
              <w:t>IPv6</w:t>
            </w:r>
            <w:r w:rsidRPr="00D37C6D">
              <w:rPr>
                <w:rFonts w:hint="eastAsia"/>
              </w:rPr>
              <w:t>地址</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93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管理员账号安全：支持管理员账号初始密码检测，如果发现管理员未更改初始密码，能够进行提醒</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748"/>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分角色管理的权限模式：支持将设备管理权限分割为管理员、审计员与审核员共同管理设备：管理员能够设置策略，无法查看审计日志；</w:t>
            </w:r>
            <w:r w:rsidRPr="00D37C6D">
              <w:t>审核员能</w:t>
            </w:r>
            <w:r w:rsidRPr="00D37C6D">
              <w:rPr>
                <w:rFonts w:hint="eastAsia"/>
              </w:rPr>
              <w:t>够</w:t>
            </w:r>
            <w:r w:rsidRPr="00D37C6D">
              <w:t>审核</w:t>
            </w:r>
            <w:r w:rsidRPr="00D37C6D">
              <w:rPr>
                <w:rFonts w:hint="eastAsia"/>
              </w:rPr>
              <w:t>管理员配置的策略是否合法；审计员能够查看策略，无法设置策略；</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6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设备</w:t>
            </w:r>
            <w:r w:rsidRPr="00D37C6D">
              <w:t>集中管理：</w:t>
            </w:r>
            <w:r w:rsidRPr="00D37C6D">
              <w:rPr>
                <w:rFonts w:hint="eastAsia"/>
              </w:rPr>
              <w:t>支持多台设备可以被集中管理平台统一下发、回收策略；</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69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集中管理：平台能够同时管理同一品牌的不同安全产品，如防火墙、上网行为管理等。</w:t>
            </w:r>
          </w:p>
          <w:p w:rsidR="00F0462E" w:rsidRPr="00D37C6D" w:rsidRDefault="00F0462E" w:rsidP="00A61475">
            <w:pPr>
              <w:jc w:val="left"/>
            </w:pPr>
            <w:r w:rsidRPr="00D37C6D">
              <w:rPr>
                <w:rFonts w:hint="eastAsia"/>
              </w:rPr>
              <w:t>审计日志集中存储：日志中心</w:t>
            </w:r>
            <w:r w:rsidRPr="00D37C6D">
              <w:t>采用数据库，访问、日志中心数据必须采用</w:t>
            </w:r>
            <w:r w:rsidRPr="00D37C6D">
              <w:t>https</w:t>
            </w:r>
            <w:r w:rsidRPr="00D37C6D">
              <w:t>加密方式访问，避免传输过程被窃取</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22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b/>
                <w:sz w:val="24"/>
                <w:szCs w:val="24"/>
              </w:rPr>
              <w:t>★</w:t>
            </w:r>
            <w:r w:rsidRPr="00D37C6D">
              <w:t>web</w:t>
            </w:r>
            <w:r w:rsidRPr="00D37C6D">
              <w:t>认证：支持本地、</w:t>
            </w:r>
            <w:r w:rsidRPr="00D37C6D">
              <w:t>LDAP</w:t>
            </w:r>
            <w:r w:rsidRPr="00D37C6D">
              <w:t>、</w:t>
            </w:r>
            <w:r w:rsidRPr="00D37C6D">
              <w:t>Radius</w:t>
            </w:r>
            <w:r w:rsidRPr="00D37C6D">
              <w:t>、邮件认证方式的</w:t>
            </w:r>
            <w:r w:rsidRPr="00D37C6D">
              <w:t>WEB</w:t>
            </w:r>
            <w:r w:rsidRPr="00D37C6D">
              <w:t>认证</w:t>
            </w:r>
            <w:r w:rsidRPr="00D37C6D">
              <w:rPr>
                <w:rFonts w:hint="eastAsia"/>
              </w:rPr>
              <w:t>。支持在界面上通过配置，将一台设备作为独立的认证服务器配合审计设备使用，提升认证性能。终端管理软件具有控制中心功能，具备设备分组管理、策略制定下发、全网健康状况监测、统一杀毒、统一漏洞修复、网络流量管理、终端软件管理、硬件资产管理以及各种报表和查询等功能。</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197"/>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t>Web</w:t>
            </w:r>
            <w:r w:rsidRPr="00D37C6D">
              <w:t>页面推送</w:t>
            </w:r>
            <w:r w:rsidRPr="00D37C6D">
              <w:rPr>
                <w:rFonts w:hint="eastAsia"/>
              </w:rPr>
              <w:t>:</w:t>
            </w:r>
            <w:r w:rsidRPr="00D37C6D">
              <w:t>根据用户、终端类型、时间等多个条件为不同的用户推送</w:t>
            </w:r>
            <w:r w:rsidRPr="00D37C6D">
              <w:t>Web</w:t>
            </w:r>
            <w:r w:rsidRPr="00D37C6D">
              <w:t>页面。可以建立多个</w:t>
            </w:r>
            <w:r w:rsidRPr="00D37C6D">
              <w:t>Web</w:t>
            </w:r>
            <w:r w:rsidRPr="00D37C6D">
              <w:t>推送页面，供不同的推送策略引用</w:t>
            </w:r>
            <w:r w:rsidRPr="00D37C6D">
              <w:rPr>
                <w:rFonts w:hint="eastAsia"/>
              </w:rPr>
              <w:t>，</w:t>
            </w:r>
            <w:r w:rsidRPr="00D37C6D">
              <w:t>支持用户完全自定义。</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222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t>特权用户：支持</w:t>
            </w:r>
            <w:r w:rsidRPr="00D37C6D">
              <w:t>key</w:t>
            </w:r>
            <w:r w:rsidRPr="00D37C6D">
              <w:t>免审计、</w:t>
            </w:r>
            <w:r w:rsidRPr="00D37C6D">
              <w:t>key</w:t>
            </w:r>
            <w:r w:rsidRPr="00D37C6D">
              <w:t>免管控、</w:t>
            </w:r>
            <w:r w:rsidRPr="00D37C6D">
              <w:t>key</w:t>
            </w:r>
            <w:r w:rsidRPr="00D37C6D">
              <w:t>免认证</w:t>
            </w:r>
            <w:r w:rsidRPr="00D37C6D">
              <w:rPr>
                <w:rFonts w:hint="eastAsia"/>
              </w:rPr>
              <w:t>以及</w:t>
            </w:r>
            <w:r w:rsidRPr="00D37C6D">
              <w:t>三者</w:t>
            </w:r>
            <w:r w:rsidRPr="00D37C6D">
              <w:rPr>
                <w:rFonts w:hint="eastAsia"/>
              </w:rPr>
              <w:t>灵活</w:t>
            </w:r>
            <w:r w:rsidRPr="00D37C6D">
              <w:t>组合</w:t>
            </w:r>
            <w:r w:rsidRPr="00D37C6D">
              <w:rPr>
                <w:rFonts w:hint="eastAsia"/>
              </w:rPr>
              <w:t>终端管理软件联动：能够与终端管理软件联动，设备检测到未安装终端管理软件的</w:t>
            </w:r>
            <w:r w:rsidRPr="00D37C6D">
              <w:rPr>
                <w:rFonts w:hint="eastAsia"/>
              </w:rPr>
              <w:t>PC</w:t>
            </w:r>
            <w:r w:rsidRPr="00D37C6D">
              <w:rPr>
                <w:rFonts w:hint="eastAsia"/>
              </w:rPr>
              <w:t>，可将其</w:t>
            </w:r>
            <w:r w:rsidRPr="00D37C6D">
              <w:rPr>
                <w:rFonts w:hint="eastAsia"/>
              </w:rPr>
              <w:t>Web</w:t>
            </w:r>
            <w:r w:rsidRPr="00D37C6D">
              <w:rPr>
                <w:rFonts w:hint="eastAsia"/>
              </w:rPr>
              <w:t>访问自动重定向到特定页面并提示下载；设备能够通过终端管理软件检测到操作系统漏洞及补丁情况，并支持在设备管理界面针对系统补丁情况配置用户互联网准出控制策略。</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275"/>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URL</w:t>
            </w:r>
            <w:r w:rsidRPr="00D37C6D">
              <w:rPr>
                <w:rFonts w:hint="eastAsia"/>
              </w:rPr>
              <w:t>分类反馈</w:t>
            </w:r>
            <w:r w:rsidRPr="00D37C6D">
              <w:rPr>
                <w:rFonts w:hint="eastAsia"/>
              </w:rPr>
              <w:t xml:space="preserve">: </w:t>
            </w:r>
            <w:r w:rsidRPr="00D37C6D">
              <w:rPr>
                <w:rFonts w:hint="eastAsia"/>
              </w:rPr>
              <w:t>当用户的网页访问被网页浏览策略封堵时，用户如果发现分类错误能够在页面中向管理员进行反馈；管理员可查看用户反馈的分类错误，并可以选择向服务器反馈</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60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b/>
                <w:sz w:val="24"/>
                <w:szCs w:val="24"/>
              </w:rPr>
              <w:t>★</w:t>
            </w:r>
            <w:r w:rsidRPr="00D37C6D">
              <w:t>阻塞</w:t>
            </w:r>
            <w:r w:rsidRPr="00D37C6D">
              <w:rPr>
                <w:rFonts w:hint="eastAsia"/>
              </w:rPr>
              <w:t>提示</w:t>
            </w:r>
            <w:r w:rsidRPr="00D37C6D">
              <w:rPr>
                <w:rFonts w:hint="eastAsia"/>
              </w:rPr>
              <w:t>:</w:t>
            </w:r>
            <w:r w:rsidRPr="00D37C6D">
              <w:t>不同网页被阻塞后会跳转不同的阻塞页面</w:t>
            </w:r>
            <w:r w:rsidRPr="00D37C6D">
              <w:rPr>
                <w:rFonts w:hint="eastAsia"/>
              </w:rPr>
              <w:t>；</w:t>
            </w:r>
            <w:r w:rsidRPr="00D37C6D">
              <w:t>支持用户完全自定义，</w:t>
            </w:r>
            <w:r w:rsidRPr="00D37C6D">
              <w:t>URL</w:t>
            </w:r>
            <w:r w:rsidRPr="00D37C6D">
              <w:t>库大小</w:t>
            </w:r>
            <w:r w:rsidRPr="00D37C6D">
              <w:rPr>
                <w:rFonts w:hint="eastAsia"/>
              </w:rPr>
              <w:t>:</w:t>
            </w:r>
            <w:r w:rsidRPr="00D37C6D">
              <w:rPr>
                <w:rFonts w:hint="eastAsia"/>
              </w:rPr>
              <w:t>≥</w:t>
            </w:r>
            <w:r w:rsidRPr="00D37C6D">
              <w:t>3000</w:t>
            </w:r>
            <w:r w:rsidRPr="00D37C6D">
              <w:t>万条</w:t>
            </w:r>
            <w:r w:rsidRPr="00D37C6D">
              <w:t>URL</w:t>
            </w:r>
            <w:r w:rsidRPr="00D37C6D">
              <w:t>数据，</w:t>
            </w:r>
            <w:r w:rsidRPr="00D37C6D">
              <w:rPr>
                <w:rFonts w:hint="eastAsia"/>
              </w:rPr>
              <w:t>≥</w:t>
            </w:r>
            <w:r w:rsidRPr="00D37C6D">
              <w:t>150</w:t>
            </w:r>
            <w:r w:rsidRPr="00D37C6D">
              <w:t>种网页分类</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35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网盘文件外发管理</w:t>
            </w:r>
            <w:r w:rsidRPr="00D37C6D">
              <w:rPr>
                <w:rFonts w:hint="eastAsia"/>
              </w:rPr>
              <w:t xml:space="preserve">: </w:t>
            </w:r>
            <w:r w:rsidRPr="00D37C6D">
              <w:rPr>
                <w:rFonts w:hint="eastAsia"/>
              </w:rPr>
              <w:t>支持</w:t>
            </w:r>
            <w:r w:rsidRPr="00D37C6D">
              <w:rPr>
                <w:rFonts w:hint="eastAsia"/>
              </w:rPr>
              <w:t>web</w:t>
            </w:r>
            <w:r w:rsidRPr="00D37C6D">
              <w:rPr>
                <w:rFonts w:hint="eastAsia"/>
              </w:rPr>
              <w:t>方式及客户端方式的百度云、</w:t>
            </w:r>
            <w:r w:rsidRPr="00D37C6D">
              <w:rPr>
                <w:rFonts w:hint="eastAsia"/>
              </w:rPr>
              <w:t>115</w:t>
            </w:r>
            <w:r w:rsidRPr="00D37C6D">
              <w:rPr>
                <w:rFonts w:hint="eastAsia"/>
              </w:rPr>
              <w:t>、华为网盘（</w:t>
            </w:r>
            <w:r w:rsidRPr="00D37C6D">
              <w:rPr>
                <w:rFonts w:hint="eastAsia"/>
              </w:rPr>
              <w:t>DBank</w:t>
            </w:r>
            <w:r w:rsidRPr="00D37C6D">
              <w:rPr>
                <w:rFonts w:hint="eastAsia"/>
              </w:rPr>
              <w:t>）、</w:t>
            </w:r>
            <w:r w:rsidRPr="00D37C6D">
              <w:rPr>
                <w:rFonts w:hint="eastAsia"/>
              </w:rPr>
              <w:t>360</w:t>
            </w:r>
            <w:r w:rsidRPr="00D37C6D">
              <w:rPr>
                <w:rFonts w:hint="eastAsia"/>
              </w:rPr>
              <w:t>云盘等网盘的文件外发审计与过滤，可根据文件大小、文件名、扩展名、传输方向、内容关键字进行审计过滤</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3044"/>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rPr>
                <w:rFonts w:hint="eastAsia"/>
              </w:rPr>
              <w:t>数据分析平台联动</w:t>
            </w:r>
            <w:r w:rsidRPr="00D37C6D">
              <w:rPr>
                <w:rFonts w:hint="eastAsia"/>
              </w:rPr>
              <w:t xml:space="preserve">: </w:t>
            </w:r>
            <w:r w:rsidRPr="00D37C6D">
              <w:rPr>
                <w:rFonts w:hint="eastAsia"/>
              </w:rPr>
              <w:t>数据分析平台采用</w:t>
            </w:r>
            <w:r w:rsidRPr="00D37C6D">
              <w:rPr>
                <w:rFonts w:hint="eastAsia"/>
              </w:rPr>
              <w:t>VMware</w:t>
            </w:r>
            <w:r w:rsidRPr="00D37C6D">
              <w:rPr>
                <w:rFonts w:hint="eastAsia"/>
              </w:rPr>
              <w:t>等主流虚拟化架构部署，支持数据分析能力的可伸缩、可扩展；设备可将用户上网行为数据上传至数据分析平台，数据分析台基于用户上网行为多维度展现员工、部门、公司的工作效率。包括效率评分、趋势分析、基线对比等，辅助管理者决策；数据分析平台能够分析用户异常行为，通过风险分数展示用户风险级别，并可以钻取溯源，展示用户威胁过程，包括账号盗窃、数据泄密等风险情况</w:t>
            </w:r>
            <w:r w:rsidRPr="00D37C6D">
              <w:rPr>
                <w:rFonts w:hint="eastAsia"/>
              </w:rPr>
              <w:t>.</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1220"/>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t>硬件</w:t>
            </w:r>
            <w:r w:rsidRPr="00D37C6D">
              <w:t>bypass</w:t>
            </w:r>
            <w:r w:rsidRPr="00D37C6D">
              <w:t>按钮</w:t>
            </w:r>
            <w:r w:rsidRPr="00D37C6D">
              <w:rPr>
                <w:rFonts w:hint="eastAsia"/>
              </w:rPr>
              <w:t>:</w:t>
            </w:r>
            <w:r w:rsidRPr="00D37C6D">
              <w:t>设备必须提供物理硬件</w:t>
            </w:r>
            <w:r w:rsidRPr="00D37C6D">
              <w:t>bypass</w:t>
            </w:r>
            <w:r w:rsidRPr="00D37C6D">
              <w:t>按钮，便于设备巡检、设备故障时管理员无需重启、关机、断电即可恢复网络通畅。</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trHeight w:val="736"/>
          <w:jc w:val="center"/>
        </w:trPr>
        <w:tc>
          <w:tcPr>
            <w:tcW w:w="534" w:type="dxa"/>
            <w:vMerge/>
            <w:vAlign w:val="center"/>
          </w:tcPr>
          <w:p w:rsidR="00F0462E" w:rsidRPr="00D37C6D" w:rsidRDefault="00F0462E" w:rsidP="00A61475">
            <w:pPr>
              <w:jc w:val="left"/>
            </w:pPr>
          </w:p>
        </w:tc>
        <w:tc>
          <w:tcPr>
            <w:tcW w:w="1768" w:type="dxa"/>
            <w:vMerge/>
            <w:vAlign w:val="center"/>
          </w:tcPr>
          <w:p w:rsidR="00F0462E" w:rsidRPr="00D37C6D" w:rsidRDefault="00F0462E" w:rsidP="00A61475">
            <w:pPr>
              <w:jc w:val="left"/>
            </w:pPr>
          </w:p>
        </w:tc>
        <w:tc>
          <w:tcPr>
            <w:tcW w:w="5036" w:type="dxa"/>
            <w:vAlign w:val="center"/>
          </w:tcPr>
          <w:p w:rsidR="00F0462E" w:rsidRPr="00D37C6D" w:rsidRDefault="00F0462E" w:rsidP="00A61475">
            <w:pPr>
              <w:jc w:val="left"/>
            </w:pPr>
            <w:r w:rsidRPr="00D37C6D">
              <w:t>界面</w:t>
            </w:r>
            <w:r w:rsidRPr="00D37C6D">
              <w:t>bypass</w:t>
            </w:r>
            <w:r w:rsidRPr="00D37C6D">
              <w:rPr>
                <w:rFonts w:hint="eastAsia"/>
              </w:rPr>
              <w:t>:</w:t>
            </w:r>
            <w:r w:rsidRPr="00D37C6D">
              <w:t>支持远程登录在界面实现</w:t>
            </w:r>
            <w:r w:rsidRPr="00D37C6D">
              <w:t>bypass</w:t>
            </w:r>
            <w:r w:rsidRPr="00D37C6D">
              <w:t>，并可进行切换。</w:t>
            </w:r>
          </w:p>
        </w:tc>
        <w:tc>
          <w:tcPr>
            <w:tcW w:w="567" w:type="dxa"/>
            <w:vMerge/>
            <w:vAlign w:val="center"/>
          </w:tcPr>
          <w:p w:rsidR="00F0462E" w:rsidRPr="00D37C6D" w:rsidRDefault="00F0462E" w:rsidP="00A61475">
            <w:pPr>
              <w:jc w:val="left"/>
            </w:pPr>
          </w:p>
        </w:tc>
        <w:tc>
          <w:tcPr>
            <w:tcW w:w="617" w:type="dxa"/>
            <w:vMerge/>
            <w:vAlign w:val="center"/>
          </w:tcPr>
          <w:p w:rsidR="00F0462E" w:rsidRPr="00D37C6D" w:rsidRDefault="00F0462E" w:rsidP="00A61475">
            <w:pPr>
              <w:jc w:val="left"/>
            </w:pPr>
          </w:p>
        </w:tc>
      </w:tr>
      <w:tr w:rsidR="00F0462E" w:rsidRPr="00D37C6D" w:rsidTr="00A61475">
        <w:trPr>
          <w:jc w:val="center"/>
        </w:trPr>
        <w:tc>
          <w:tcPr>
            <w:tcW w:w="534" w:type="dxa"/>
            <w:vAlign w:val="center"/>
          </w:tcPr>
          <w:p w:rsidR="00F0462E" w:rsidRPr="00D37C6D" w:rsidRDefault="00F0462E" w:rsidP="00A61475">
            <w:pPr>
              <w:jc w:val="left"/>
            </w:pPr>
            <w:r w:rsidRPr="00D37C6D">
              <w:t>9</w:t>
            </w:r>
          </w:p>
        </w:tc>
        <w:tc>
          <w:tcPr>
            <w:tcW w:w="1768" w:type="dxa"/>
            <w:vAlign w:val="center"/>
          </w:tcPr>
          <w:p w:rsidR="00F0462E" w:rsidRPr="00D37C6D" w:rsidRDefault="00F0462E" w:rsidP="00A61475">
            <w:pPr>
              <w:jc w:val="left"/>
            </w:pPr>
            <w:r w:rsidRPr="00D37C6D">
              <w:rPr>
                <w:rFonts w:hint="eastAsia"/>
              </w:rPr>
              <w:t>网线</w:t>
            </w:r>
          </w:p>
        </w:tc>
        <w:tc>
          <w:tcPr>
            <w:tcW w:w="5036" w:type="dxa"/>
            <w:vAlign w:val="center"/>
          </w:tcPr>
          <w:p w:rsidR="00F0462E" w:rsidRPr="00D37C6D" w:rsidRDefault="00F0462E" w:rsidP="00A61475">
            <w:pPr>
              <w:jc w:val="left"/>
            </w:pPr>
            <w:r w:rsidRPr="00D37C6D">
              <w:rPr>
                <w:rFonts w:hint="eastAsia"/>
              </w:rPr>
              <w:t>超五类屏蔽双绞线，</w:t>
            </w:r>
            <w:r w:rsidRPr="00D37C6D">
              <w:rPr>
                <w:rFonts w:hint="eastAsia"/>
              </w:rPr>
              <w:t>8</w:t>
            </w:r>
            <w:r w:rsidRPr="00D37C6D">
              <w:rPr>
                <w:rFonts w:hint="eastAsia"/>
              </w:rPr>
              <w:t>芯</w:t>
            </w:r>
            <w:r w:rsidRPr="00D37C6D">
              <w:rPr>
                <w:rFonts w:hint="eastAsia"/>
              </w:rPr>
              <w:t>4</w:t>
            </w:r>
            <w:r w:rsidRPr="00D37C6D">
              <w:rPr>
                <w:rFonts w:hint="eastAsia"/>
              </w:rPr>
              <w:t>对纯铜网线，</w:t>
            </w:r>
            <w:r w:rsidRPr="00D37C6D">
              <w:rPr>
                <w:rFonts w:hint="eastAsia"/>
              </w:rPr>
              <w:t>CM</w:t>
            </w:r>
            <w:r w:rsidRPr="00D37C6D">
              <w:rPr>
                <w:rFonts w:hint="eastAsia"/>
              </w:rPr>
              <w:t>防火级别</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600</w:t>
            </w:r>
          </w:p>
        </w:tc>
      </w:tr>
      <w:tr w:rsidR="00F0462E" w:rsidRPr="00D37C6D" w:rsidTr="00A61475">
        <w:trPr>
          <w:jc w:val="center"/>
        </w:trPr>
        <w:tc>
          <w:tcPr>
            <w:tcW w:w="534" w:type="dxa"/>
            <w:vAlign w:val="center"/>
          </w:tcPr>
          <w:p w:rsidR="00F0462E" w:rsidRPr="00D37C6D" w:rsidRDefault="00F0462E" w:rsidP="00A61475">
            <w:pPr>
              <w:jc w:val="left"/>
            </w:pPr>
            <w:r w:rsidRPr="00D37C6D">
              <w:t>10</w:t>
            </w:r>
          </w:p>
        </w:tc>
        <w:tc>
          <w:tcPr>
            <w:tcW w:w="1768" w:type="dxa"/>
            <w:vAlign w:val="center"/>
          </w:tcPr>
          <w:p w:rsidR="00F0462E" w:rsidRPr="00D37C6D" w:rsidRDefault="00F0462E" w:rsidP="00A61475">
            <w:pPr>
              <w:jc w:val="left"/>
            </w:pPr>
            <w:r w:rsidRPr="00D37C6D">
              <w:rPr>
                <w:rFonts w:hint="eastAsia"/>
              </w:rPr>
              <w:t>24</w:t>
            </w:r>
            <w:r w:rsidRPr="00D37C6D">
              <w:rPr>
                <w:rFonts w:hint="eastAsia"/>
              </w:rPr>
              <w:t>口汇聚交换机</w:t>
            </w:r>
          </w:p>
        </w:tc>
        <w:tc>
          <w:tcPr>
            <w:tcW w:w="5036" w:type="dxa"/>
            <w:vAlign w:val="center"/>
          </w:tcPr>
          <w:p w:rsidR="00F0462E" w:rsidRPr="00D37C6D" w:rsidRDefault="00F0462E" w:rsidP="00A61475">
            <w:pPr>
              <w:jc w:val="left"/>
            </w:pPr>
            <w:r w:rsidRPr="00D37C6D">
              <w:rPr>
                <w:rFonts w:hint="eastAsia"/>
              </w:rPr>
              <w:t>千兆以太网交换机，</w:t>
            </w:r>
            <w:r w:rsidRPr="00D37C6D">
              <w:rPr>
                <w:rFonts w:hint="eastAsia"/>
              </w:rPr>
              <w:t>24</w:t>
            </w:r>
            <w:r w:rsidRPr="00D37C6D">
              <w:rPr>
                <w:rFonts w:hint="eastAsia"/>
              </w:rPr>
              <w:t>个</w:t>
            </w:r>
            <w:r w:rsidRPr="00D37C6D">
              <w:rPr>
                <w:rFonts w:hint="eastAsia"/>
              </w:rPr>
              <w:t>10/100/1000BASE-T</w:t>
            </w:r>
            <w:r w:rsidRPr="00D37C6D">
              <w:rPr>
                <w:rFonts w:hint="eastAsia"/>
              </w:rPr>
              <w:t>，</w:t>
            </w:r>
            <w:r w:rsidRPr="00D37C6D">
              <w:rPr>
                <w:rFonts w:hint="eastAsia"/>
              </w:rPr>
              <w:t>4</w:t>
            </w:r>
            <w:r w:rsidRPr="00D37C6D">
              <w:rPr>
                <w:rFonts w:hint="eastAsia"/>
              </w:rPr>
              <w:t>个</w:t>
            </w:r>
            <w:r w:rsidRPr="00D37C6D">
              <w:rPr>
                <w:rFonts w:hint="eastAsia"/>
              </w:rPr>
              <w:t xml:space="preserve"> SFP</w:t>
            </w:r>
            <w:r w:rsidRPr="00D37C6D">
              <w:rPr>
                <w:rFonts w:hint="eastAsia"/>
              </w:rPr>
              <w:t>；整机交换容量</w:t>
            </w:r>
            <w:r w:rsidRPr="00D37C6D">
              <w:rPr>
                <w:rFonts w:hint="eastAsia"/>
              </w:rPr>
              <w:t xml:space="preserve"> 256Gbps</w:t>
            </w:r>
            <w:r w:rsidRPr="00D37C6D">
              <w:rPr>
                <w:rFonts w:hint="eastAsia"/>
              </w:rPr>
              <w:t>，包转发率≥</w:t>
            </w:r>
            <w:r w:rsidRPr="00D37C6D">
              <w:rPr>
                <w:rFonts w:hint="eastAsia"/>
              </w:rPr>
              <w:t>39Mpps</w:t>
            </w:r>
            <w:r w:rsidRPr="00D37C6D">
              <w:rPr>
                <w:rFonts w:hint="eastAsia"/>
              </w:rPr>
              <w:t>，网管功能支持</w:t>
            </w:r>
            <w:r w:rsidRPr="00D37C6D">
              <w:rPr>
                <w:rFonts w:hint="eastAsia"/>
              </w:rPr>
              <w:t>SNMP</w:t>
            </w:r>
            <w:r w:rsidRPr="00D37C6D">
              <w:rPr>
                <w:rFonts w:hint="eastAsia"/>
              </w:rPr>
              <w:t>，</w:t>
            </w:r>
            <w:r w:rsidRPr="00D37C6D">
              <w:rPr>
                <w:rFonts w:hint="eastAsia"/>
              </w:rPr>
              <w:t xml:space="preserve"> WEB</w:t>
            </w:r>
            <w:r w:rsidRPr="00D37C6D">
              <w:rPr>
                <w:rFonts w:hint="eastAsia"/>
              </w:rPr>
              <w:t>网管</w:t>
            </w:r>
          </w:p>
        </w:tc>
        <w:tc>
          <w:tcPr>
            <w:tcW w:w="567" w:type="dxa"/>
            <w:vAlign w:val="center"/>
          </w:tcPr>
          <w:p w:rsidR="00F0462E" w:rsidRPr="00D37C6D" w:rsidRDefault="00F0462E" w:rsidP="00A61475">
            <w:pPr>
              <w:jc w:val="left"/>
            </w:pPr>
            <w:r w:rsidRPr="00D37C6D">
              <w:rPr>
                <w:rFonts w:hint="eastAsia"/>
              </w:rPr>
              <w:t>台</w:t>
            </w:r>
          </w:p>
        </w:tc>
        <w:tc>
          <w:tcPr>
            <w:tcW w:w="617" w:type="dxa"/>
            <w:vAlign w:val="center"/>
          </w:tcPr>
          <w:p w:rsidR="00F0462E" w:rsidRPr="00D37C6D" w:rsidRDefault="00F0462E" w:rsidP="00A61475">
            <w:pPr>
              <w:jc w:val="left"/>
            </w:pPr>
            <w:r w:rsidRPr="00D37C6D">
              <w:t>2</w:t>
            </w:r>
          </w:p>
        </w:tc>
      </w:tr>
      <w:tr w:rsidR="00F0462E" w:rsidRPr="00D37C6D" w:rsidTr="00A61475">
        <w:trPr>
          <w:jc w:val="center"/>
        </w:trPr>
        <w:tc>
          <w:tcPr>
            <w:tcW w:w="534" w:type="dxa"/>
            <w:vAlign w:val="center"/>
          </w:tcPr>
          <w:p w:rsidR="00F0462E" w:rsidRPr="00D37C6D" w:rsidRDefault="00F0462E" w:rsidP="00A61475">
            <w:pPr>
              <w:jc w:val="left"/>
            </w:pPr>
            <w:r w:rsidRPr="00D37C6D">
              <w:t>11</w:t>
            </w:r>
          </w:p>
        </w:tc>
        <w:tc>
          <w:tcPr>
            <w:tcW w:w="1768" w:type="dxa"/>
            <w:vAlign w:val="center"/>
          </w:tcPr>
          <w:p w:rsidR="00F0462E" w:rsidRPr="00D37C6D" w:rsidRDefault="00F0462E" w:rsidP="00A61475">
            <w:pPr>
              <w:jc w:val="left"/>
            </w:pPr>
            <w:r w:rsidRPr="00D37C6D">
              <w:rPr>
                <w:rFonts w:hint="eastAsia"/>
              </w:rPr>
              <w:t>主干电源线</w:t>
            </w:r>
          </w:p>
        </w:tc>
        <w:tc>
          <w:tcPr>
            <w:tcW w:w="5036" w:type="dxa"/>
            <w:vAlign w:val="center"/>
          </w:tcPr>
          <w:p w:rsidR="00F0462E" w:rsidRPr="00D37C6D" w:rsidRDefault="00F0462E" w:rsidP="00A61475">
            <w:pPr>
              <w:jc w:val="left"/>
            </w:pPr>
            <w:r w:rsidRPr="00D37C6D">
              <w:rPr>
                <w:rFonts w:hint="eastAsia"/>
              </w:rPr>
              <w:t>RVV 3*1.5</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100</w:t>
            </w:r>
          </w:p>
        </w:tc>
      </w:tr>
      <w:tr w:rsidR="00F0462E" w:rsidRPr="00D37C6D" w:rsidTr="00A61475">
        <w:trPr>
          <w:jc w:val="center"/>
        </w:trPr>
        <w:tc>
          <w:tcPr>
            <w:tcW w:w="534" w:type="dxa"/>
            <w:vAlign w:val="center"/>
          </w:tcPr>
          <w:p w:rsidR="00F0462E" w:rsidRPr="00D37C6D" w:rsidRDefault="00F0462E" w:rsidP="00A61475">
            <w:pPr>
              <w:jc w:val="left"/>
            </w:pPr>
            <w:r w:rsidRPr="00D37C6D">
              <w:t>12</w:t>
            </w:r>
          </w:p>
        </w:tc>
        <w:tc>
          <w:tcPr>
            <w:tcW w:w="1768" w:type="dxa"/>
            <w:vAlign w:val="center"/>
          </w:tcPr>
          <w:p w:rsidR="00F0462E" w:rsidRPr="00D37C6D" w:rsidRDefault="00F0462E" w:rsidP="00A61475">
            <w:pPr>
              <w:jc w:val="left"/>
            </w:pPr>
            <w:r w:rsidRPr="00D37C6D">
              <w:rPr>
                <w:rFonts w:hint="eastAsia"/>
              </w:rPr>
              <w:t>专用连接线缆</w:t>
            </w:r>
          </w:p>
        </w:tc>
        <w:tc>
          <w:tcPr>
            <w:tcW w:w="5036" w:type="dxa"/>
            <w:vAlign w:val="center"/>
          </w:tcPr>
          <w:p w:rsidR="00F0462E" w:rsidRPr="00D37C6D" w:rsidRDefault="00F0462E" w:rsidP="00A61475">
            <w:pPr>
              <w:jc w:val="left"/>
            </w:pPr>
            <w:r w:rsidRPr="00D37C6D">
              <w:rPr>
                <w:rFonts w:hint="eastAsia"/>
              </w:rPr>
              <w:t>设备专用链接线缆</w:t>
            </w:r>
          </w:p>
        </w:tc>
        <w:tc>
          <w:tcPr>
            <w:tcW w:w="567" w:type="dxa"/>
            <w:vAlign w:val="center"/>
          </w:tcPr>
          <w:p w:rsidR="00F0462E" w:rsidRPr="00D37C6D" w:rsidRDefault="00F0462E" w:rsidP="00A61475">
            <w:pPr>
              <w:jc w:val="left"/>
            </w:pPr>
            <w:r w:rsidRPr="00D37C6D">
              <w:rPr>
                <w:rFonts w:hint="eastAsia"/>
              </w:rPr>
              <w:t>项</w:t>
            </w:r>
          </w:p>
        </w:tc>
        <w:tc>
          <w:tcPr>
            <w:tcW w:w="617" w:type="dxa"/>
            <w:vAlign w:val="center"/>
          </w:tcPr>
          <w:p w:rsidR="00F0462E" w:rsidRPr="00D37C6D" w:rsidRDefault="00F0462E" w:rsidP="00A61475">
            <w:pPr>
              <w:jc w:val="left"/>
            </w:pPr>
            <w:r w:rsidRPr="00D37C6D">
              <w:rPr>
                <w:rFonts w:hint="eastAsia"/>
              </w:rPr>
              <w:t>1</w:t>
            </w:r>
          </w:p>
        </w:tc>
      </w:tr>
      <w:tr w:rsidR="00F0462E" w:rsidRPr="00D37C6D" w:rsidTr="00A61475">
        <w:trPr>
          <w:jc w:val="center"/>
        </w:trPr>
        <w:tc>
          <w:tcPr>
            <w:tcW w:w="534" w:type="dxa"/>
            <w:vAlign w:val="center"/>
          </w:tcPr>
          <w:p w:rsidR="00F0462E" w:rsidRPr="00D37C6D" w:rsidRDefault="00F0462E" w:rsidP="00A61475">
            <w:pPr>
              <w:jc w:val="left"/>
            </w:pPr>
            <w:r w:rsidRPr="00D37C6D">
              <w:t>13</w:t>
            </w:r>
          </w:p>
        </w:tc>
        <w:tc>
          <w:tcPr>
            <w:tcW w:w="1768" w:type="dxa"/>
            <w:vAlign w:val="center"/>
          </w:tcPr>
          <w:p w:rsidR="00F0462E" w:rsidRPr="00D37C6D" w:rsidRDefault="00F0462E" w:rsidP="00A61475">
            <w:pPr>
              <w:jc w:val="left"/>
            </w:pPr>
            <w:r w:rsidRPr="00D37C6D">
              <w:rPr>
                <w:rFonts w:hint="eastAsia"/>
              </w:rPr>
              <w:t>HDMI</w:t>
            </w:r>
            <w:r w:rsidRPr="00D37C6D">
              <w:rPr>
                <w:rFonts w:hint="eastAsia"/>
              </w:rPr>
              <w:t>线缆</w:t>
            </w:r>
          </w:p>
        </w:tc>
        <w:tc>
          <w:tcPr>
            <w:tcW w:w="5036" w:type="dxa"/>
            <w:vAlign w:val="center"/>
          </w:tcPr>
          <w:p w:rsidR="00F0462E" w:rsidRPr="00D37C6D" w:rsidRDefault="00F0462E" w:rsidP="00A61475">
            <w:pPr>
              <w:jc w:val="left"/>
            </w:pPr>
            <w:r w:rsidRPr="00D37C6D">
              <w:rPr>
                <w:rFonts w:hint="eastAsia"/>
              </w:rPr>
              <w:t>5</w:t>
            </w:r>
            <w:r w:rsidRPr="00D37C6D">
              <w:rPr>
                <w:rFonts w:hint="eastAsia"/>
              </w:rPr>
              <w:t>米</w:t>
            </w:r>
            <w:r w:rsidRPr="00D37C6D">
              <w:rPr>
                <w:rFonts w:hint="eastAsia"/>
              </w:rPr>
              <w:t>/</w:t>
            </w:r>
            <w:r w:rsidRPr="00D37C6D">
              <w:rPr>
                <w:rFonts w:hint="eastAsia"/>
              </w:rPr>
              <w:t>根</w:t>
            </w:r>
          </w:p>
        </w:tc>
        <w:tc>
          <w:tcPr>
            <w:tcW w:w="567" w:type="dxa"/>
            <w:vAlign w:val="center"/>
          </w:tcPr>
          <w:p w:rsidR="00F0462E" w:rsidRPr="00D37C6D" w:rsidRDefault="00F0462E" w:rsidP="00A61475">
            <w:pPr>
              <w:jc w:val="left"/>
            </w:pPr>
            <w:r w:rsidRPr="00D37C6D">
              <w:rPr>
                <w:rFonts w:hint="eastAsia"/>
              </w:rPr>
              <w:t>根</w:t>
            </w:r>
          </w:p>
        </w:tc>
        <w:tc>
          <w:tcPr>
            <w:tcW w:w="617" w:type="dxa"/>
            <w:vAlign w:val="center"/>
          </w:tcPr>
          <w:p w:rsidR="00F0462E" w:rsidRPr="00D37C6D" w:rsidRDefault="00F0462E" w:rsidP="00A61475">
            <w:pPr>
              <w:jc w:val="left"/>
            </w:pPr>
            <w:r w:rsidRPr="00D37C6D">
              <w:t>12</w:t>
            </w:r>
          </w:p>
        </w:tc>
      </w:tr>
      <w:tr w:rsidR="00F0462E" w:rsidRPr="00D37C6D" w:rsidTr="00A61475">
        <w:trPr>
          <w:jc w:val="center"/>
        </w:trPr>
        <w:tc>
          <w:tcPr>
            <w:tcW w:w="534" w:type="dxa"/>
            <w:vAlign w:val="center"/>
          </w:tcPr>
          <w:p w:rsidR="00F0462E" w:rsidRPr="00D37C6D" w:rsidRDefault="00F0462E" w:rsidP="00A61475">
            <w:pPr>
              <w:jc w:val="left"/>
            </w:pPr>
            <w:r w:rsidRPr="00D37C6D">
              <w:t>14</w:t>
            </w:r>
          </w:p>
        </w:tc>
        <w:tc>
          <w:tcPr>
            <w:tcW w:w="1768" w:type="dxa"/>
            <w:vAlign w:val="center"/>
          </w:tcPr>
          <w:p w:rsidR="00F0462E" w:rsidRPr="00D37C6D" w:rsidRDefault="00F0462E" w:rsidP="00A61475">
            <w:pPr>
              <w:jc w:val="left"/>
            </w:pPr>
            <w:r w:rsidRPr="00D37C6D">
              <w:rPr>
                <w:rFonts w:hint="eastAsia"/>
              </w:rPr>
              <w:t>HDMI</w:t>
            </w:r>
            <w:r w:rsidRPr="00D37C6D">
              <w:rPr>
                <w:rFonts w:hint="eastAsia"/>
              </w:rPr>
              <w:t>线缆</w:t>
            </w:r>
          </w:p>
        </w:tc>
        <w:tc>
          <w:tcPr>
            <w:tcW w:w="5036" w:type="dxa"/>
            <w:vAlign w:val="center"/>
          </w:tcPr>
          <w:p w:rsidR="00F0462E" w:rsidRPr="00D37C6D" w:rsidRDefault="00F0462E" w:rsidP="00A61475">
            <w:pPr>
              <w:jc w:val="left"/>
            </w:pPr>
            <w:r w:rsidRPr="00D37C6D">
              <w:rPr>
                <w:rFonts w:hint="eastAsia"/>
              </w:rPr>
              <w:t>10</w:t>
            </w:r>
            <w:r w:rsidRPr="00D37C6D">
              <w:rPr>
                <w:rFonts w:hint="eastAsia"/>
              </w:rPr>
              <w:t>米</w:t>
            </w:r>
            <w:r w:rsidRPr="00D37C6D">
              <w:rPr>
                <w:rFonts w:hint="eastAsia"/>
              </w:rPr>
              <w:t>/</w:t>
            </w:r>
            <w:r w:rsidRPr="00D37C6D">
              <w:rPr>
                <w:rFonts w:hint="eastAsia"/>
              </w:rPr>
              <w:t>根</w:t>
            </w:r>
          </w:p>
        </w:tc>
        <w:tc>
          <w:tcPr>
            <w:tcW w:w="567" w:type="dxa"/>
            <w:vAlign w:val="center"/>
          </w:tcPr>
          <w:p w:rsidR="00F0462E" w:rsidRPr="00D37C6D" w:rsidRDefault="00F0462E" w:rsidP="00A61475">
            <w:pPr>
              <w:jc w:val="left"/>
            </w:pPr>
            <w:r w:rsidRPr="00D37C6D">
              <w:rPr>
                <w:rFonts w:hint="eastAsia"/>
              </w:rPr>
              <w:t>根</w:t>
            </w:r>
          </w:p>
        </w:tc>
        <w:tc>
          <w:tcPr>
            <w:tcW w:w="617" w:type="dxa"/>
            <w:vAlign w:val="center"/>
          </w:tcPr>
          <w:p w:rsidR="00F0462E" w:rsidRPr="00D37C6D" w:rsidRDefault="00F0462E" w:rsidP="00A61475">
            <w:pPr>
              <w:jc w:val="left"/>
            </w:pPr>
            <w:r w:rsidRPr="00D37C6D">
              <w:t>10</w:t>
            </w:r>
          </w:p>
        </w:tc>
      </w:tr>
      <w:tr w:rsidR="00F0462E" w:rsidRPr="00D37C6D" w:rsidTr="00A61475">
        <w:trPr>
          <w:jc w:val="center"/>
        </w:trPr>
        <w:tc>
          <w:tcPr>
            <w:tcW w:w="534" w:type="dxa"/>
            <w:vAlign w:val="center"/>
          </w:tcPr>
          <w:p w:rsidR="00F0462E" w:rsidRPr="00D37C6D" w:rsidRDefault="00F0462E" w:rsidP="00A61475">
            <w:pPr>
              <w:jc w:val="left"/>
            </w:pPr>
            <w:r w:rsidRPr="00D37C6D">
              <w:rPr>
                <w:rFonts w:hint="eastAsia"/>
              </w:rPr>
              <w:t>1</w:t>
            </w:r>
            <w:r w:rsidRPr="00D37C6D">
              <w:t>5</w:t>
            </w:r>
          </w:p>
        </w:tc>
        <w:tc>
          <w:tcPr>
            <w:tcW w:w="1768" w:type="dxa"/>
            <w:vAlign w:val="center"/>
          </w:tcPr>
          <w:p w:rsidR="00F0462E" w:rsidRPr="00D37C6D" w:rsidRDefault="00F0462E" w:rsidP="00A61475">
            <w:pPr>
              <w:jc w:val="left"/>
            </w:pPr>
            <w:r w:rsidRPr="00D37C6D">
              <w:rPr>
                <w:rFonts w:hint="eastAsia"/>
              </w:rPr>
              <w:t>主线管</w:t>
            </w:r>
          </w:p>
        </w:tc>
        <w:tc>
          <w:tcPr>
            <w:tcW w:w="5036" w:type="dxa"/>
            <w:vAlign w:val="center"/>
          </w:tcPr>
          <w:p w:rsidR="00F0462E" w:rsidRPr="00D37C6D" w:rsidRDefault="00F0462E" w:rsidP="00A61475">
            <w:pPr>
              <w:jc w:val="left"/>
            </w:pPr>
            <w:r w:rsidRPr="00D37C6D">
              <w:rPr>
                <w:rFonts w:hint="eastAsia"/>
              </w:rPr>
              <w:t>含</w:t>
            </w:r>
            <w:r w:rsidRPr="00D37C6D">
              <w:rPr>
                <w:rFonts w:hint="eastAsia"/>
              </w:rPr>
              <w:t>PVC</w:t>
            </w:r>
            <w:r w:rsidRPr="00D37C6D">
              <w:rPr>
                <w:rFonts w:hint="eastAsia"/>
              </w:rPr>
              <w:t>管、镀锌金属管、镀锌金属线槽、膨胀螺栓及紧固件等</w:t>
            </w:r>
          </w:p>
        </w:tc>
        <w:tc>
          <w:tcPr>
            <w:tcW w:w="567" w:type="dxa"/>
            <w:vAlign w:val="center"/>
          </w:tcPr>
          <w:p w:rsidR="00F0462E" w:rsidRPr="00D37C6D" w:rsidRDefault="00F0462E" w:rsidP="00A61475">
            <w:pPr>
              <w:jc w:val="left"/>
            </w:pPr>
            <w:r w:rsidRPr="00D37C6D">
              <w:rPr>
                <w:rFonts w:hint="eastAsia"/>
              </w:rPr>
              <w:t>米</w:t>
            </w:r>
          </w:p>
        </w:tc>
        <w:tc>
          <w:tcPr>
            <w:tcW w:w="617" w:type="dxa"/>
            <w:vAlign w:val="center"/>
          </w:tcPr>
          <w:p w:rsidR="00F0462E" w:rsidRPr="00D37C6D" w:rsidRDefault="00F0462E" w:rsidP="00A61475">
            <w:pPr>
              <w:jc w:val="left"/>
            </w:pPr>
            <w:r w:rsidRPr="00D37C6D">
              <w:rPr>
                <w:rFonts w:hint="eastAsia"/>
              </w:rPr>
              <w:t>260</w:t>
            </w:r>
          </w:p>
        </w:tc>
      </w:tr>
      <w:tr w:rsidR="00F0462E" w:rsidRPr="00D37C6D" w:rsidTr="00A61475">
        <w:trPr>
          <w:jc w:val="center"/>
        </w:trPr>
        <w:tc>
          <w:tcPr>
            <w:tcW w:w="534" w:type="dxa"/>
            <w:vAlign w:val="center"/>
          </w:tcPr>
          <w:p w:rsidR="00F0462E" w:rsidRPr="00D37C6D" w:rsidRDefault="00F0462E" w:rsidP="00A61475">
            <w:pPr>
              <w:jc w:val="left"/>
            </w:pPr>
            <w:r w:rsidRPr="00D37C6D">
              <w:t>16</w:t>
            </w:r>
          </w:p>
        </w:tc>
        <w:tc>
          <w:tcPr>
            <w:tcW w:w="1768" w:type="dxa"/>
            <w:vAlign w:val="center"/>
          </w:tcPr>
          <w:p w:rsidR="00F0462E" w:rsidRPr="00D37C6D" w:rsidRDefault="00F0462E" w:rsidP="00A61475">
            <w:pPr>
              <w:jc w:val="left"/>
            </w:pPr>
            <w:r w:rsidRPr="00D37C6D">
              <w:rPr>
                <w:rFonts w:hint="eastAsia"/>
              </w:rPr>
              <w:t>辅料及接插件</w:t>
            </w:r>
          </w:p>
        </w:tc>
        <w:tc>
          <w:tcPr>
            <w:tcW w:w="5036" w:type="dxa"/>
            <w:vAlign w:val="center"/>
          </w:tcPr>
          <w:p w:rsidR="00F0462E" w:rsidRPr="00D37C6D" w:rsidRDefault="00F0462E" w:rsidP="00A61475">
            <w:pPr>
              <w:jc w:val="left"/>
            </w:pPr>
            <w:r w:rsidRPr="00D37C6D">
              <w:rPr>
                <w:rFonts w:hint="eastAsia"/>
              </w:rPr>
              <w:t>含水晶头、插线板、</w:t>
            </w:r>
            <w:r w:rsidRPr="00D37C6D">
              <w:rPr>
                <w:rFonts w:hint="eastAsia"/>
              </w:rPr>
              <w:t>VGA</w:t>
            </w:r>
            <w:r w:rsidRPr="00D37C6D">
              <w:rPr>
                <w:rFonts w:hint="eastAsia"/>
              </w:rPr>
              <w:t>接头、音频接头、</w:t>
            </w:r>
            <w:r w:rsidRPr="00D37C6D">
              <w:rPr>
                <w:rFonts w:hint="eastAsia"/>
              </w:rPr>
              <w:t>BNC</w:t>
            </w:r>
            <w:r w:rsidRPr="00D37C6D">
              <w:rPr>
                <w:rFonts w:hint="eastAsia"/>
              </w:rPr>
              <w:t>接头等</w:t>
            </w:r>
          </w:p>
        </w:tc>
        <w:tc>
          <w:tcPr>
            <w:tcW w:w="567" w:type="dxa"/>
            <w:vAlign w:val="center"/>
          </w:tcPr>
          <w:p w:rsidR="00F0462E" w:rsidRPr="00D37C6D" w:rsidRDefault="00F0462E" w:rsidP="00A61475">
            <w:pPr>
              <w:jc w:val="left"/>
            </w:pPr>
            <w:r w:rsidRPr="00D37C6D">
              <w:rPr>
                <w:rFonts w:hint="eastAsia"/>
              </w:rPr>
              <w:t>批</w:t>
            </w:r>
          </w:p>
        </w:tc>
        <w:tc>
          <w:tcPr>
            <w:tcW w:w="617" w:type="dxa"/>
            <w:vAlign w:val="center"/>
          </w:tcPr>
          <w:p w:rsidR="00F0462E" w:rsidRPr="00D37C6D" w:rsidRDefault="00F0462E" w:rsidP="00A61475">
            <w:pPr>
              <w:jc w:val="left"/>
            </w:pPr>
            <w:r w:rsidRPr="00D37C6D">
              <w:rPr>
                <w:rFonts w:hint="eastAsia"/>
              </w:rPr>
              <w:t>1</w:t>
            </w:r>
          </w:p>
        </w:tc>
      </w:tr>
    </w:tbl>
    <w:p w:rsidR="00F0462E" w:rsidRPr="00D37C6D" w:rsidRDefault="00F0462E" w:rsidP="00F0462E">
      <w:pPr>
        <w:adjustRightInd w:val="0"/>
        <w:snapToGrid w:val="0"/>
        <w:spacing w:line="360" w:lineRule="auto"/>
        <w:ind w:firstLineChars="200" w:firstLine="482"/>
        <w:jc w:val="center"/>
        <w:rPr>
          <w:b/>
          <w:sz w:val="24"/>
          <w:szCs w:val="24"/>
        </w:rPr>
      </w:pPr>
    </w:p>
    <w:p w:rsidR="00F0462E" w:rsidRPr="00D37C6D" w:rsidRDefault="00F0462E" w:rsidP="00F0462E">
      <w:pPr>
        <w:adjustRightInd w:val="0"/>
        <w:snapToGrid w:val="0"/>
        <w:spacing w:line="360" w:lineRule="auto"/>
        <w:ind w:firstLineChars="200" w:firstLine="482"/>
        <w:jc w:val="center"/>
        <w:rPr>
          <w:b/>
          <w:sz w:val="24"/>
          <w:szCs w:val="24"/>
        </w:rPr>
      </w:pPr>
    </w:p>
    <w:p w:rsidR="00F0462E" w:rsidRPr="00D37C6D" w:rsidRDefault="00F0462E" w:rsidP="00F0462E">
      <w:pPr>
        <w:adjustRightInd w:val="0"/>
        <w:snapToGrid w:val="0"/>
        <w:spacing w:line="360" w:lineRule="auto"/>
        <w:ind w:firstLineChars="200" w:firstLine="482"/>
        <w:jc w:val="center"/>
        <w:rPr>
          <w:b/>
          <w:sz w:val="24"/>
          <w:szCs w:val="24"/>
        </w:rPr>
      </w:pPr>
    </w:p>
    <w:p w:rsidR="00F0462E" w:rsidRPr="00D37C6D" w:rsidRDefault="00F0462E" w:rsidP="00F0462E">
      <w:pPr>
        <w:adjustRightInd w:val="0"/>
        <w:snapToGrid w:val="0"/>
        <w:spacing w:line="360" w:lineRule="auto"/>
        <w:ind w:firstLineChars="200" w:firstLine="482"/>
        <w:jc w:val="center"/>
        <w:rPr>
          <w:b/>
          <w:sz w:val="24"/>
          <w:szCs w:val="24"/>
        </w:rPr>
      </w:pPr>
    </w:p>
    <w:p w:rsidR="00F0462E" w:rsidRPr="00D37C6D" w:rsidRDefault="00F0462E" w:rsidP="00F0462E">
      <w:pPr>
        <w:adjustRightInd w:val="0"/>
        <w:snapToGrid w:val="0"/>
        <w:spacing w:line="360" w:lineRule="auto"/>
        <w:ind w:firstLineChars="200" w:firstLine="482"/>
        <w:jc w:val="center"/>
        <w:rPr>
          <w:b/>
          <w:sz w:val="24"/>
          <w:szCs w:val="24"/>
        </w:rPr>
      </w:pPr>
    </w:p>
    <w:p w:rsidR="00F0462E" w:rsidRPr="00D37C6D" w:rsidRDefault="00F0462E" w:rsidP="00F0462E">
      <w:pPr>
        <w:adjustRightInd w:val="0"/>
        <w:snapToGrid w:val="0"/>
        <w:spacing w:line="360" w:lineRule="auto"/>
        <w:rPr>
          <w:rFonts w:ascii="宋体" w:hAnsi="宋体" w:cs="Arial"/>
          <w:b/>
          <w:bCs/>
          <w:sz w:val="24"/>
          <w:szCs w:val="24"/>
        </w:rPr>
      </w:pPr>
    </w:p>
    <w:p w:rsidR="001F77E2" w:rsidRDefault="001F77E2" w:rsidP="001F77E2">
      <w:pPr>
        <w:pStyle w:val="2"/>
        <w:numPr>
          <w:ilvl w:val="0"/>
          <w:numId w:val="0"/>
        </w:numPr>
        <w:tabs>
          <w:tab w:val="left" w:pos="420"/>
        </w:tabs>
      </w:pPr>
    </w:p>
    <w:p w:rsidR="001F77E2" w:rsidRDefault="001F77E2" w:rsidP="001F77E2"/>
    <w:p w:rsidR="009C1F53" w:rsidRPr="001F77E2" w:rsidRDefault="009C1F53" w:rsidP="001F77E2"/>
    <w:sectPr w:rsidR="009C1F53" w:rsidRPr="001F77E2" w:rsidSect="00FA06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D6D" w:rsidRDefault="00140D6D" w:rsidP="00984889">
      <w:r>
        <w:separator/>
      </w:r>
    </w:p>
  </w:endnote>
  <w:endnote w:type="continuationSeparator" w:id="1">
    <w:p w:rsidR="00140D6D" w:rsidRDefault="00140D6D" w:rsidP="00984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_5b8b_4f53">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D6D" w:rsidRDefault="00140D6D" w:rsidP="00984889">
      <w:r>
        <w:separator/>
      </w:r>
    </w:p>
  </w:footnote>
  <w:footnote w:type="continuationSeparator" w:id="1">
    <w:p w:rsidR="00140D6D" w:rsidRDefault="00140D6D" w:rsidP="00984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A01CEB90"/>
    <w:lvl w:ilvl="0">
      <w:start w:val="1"/>
      <w:numFmt w:val="chineseCountingThousand"/>
      <w:lvlText w:val="第%1部分"/>
      <w:lvlJc w:val="left"/>
      <w:pPr>
        <w:tabs>
          <w:tab w:val="num" w:pos="1980"/>
        </w:tabs>
        <w:ind w:left="1980" w:hanging="420"/>
      </w:pPr>
      <w:rPr>
        <w:rFonts w:cs="Times New Roman"/>
        <w:sz w:val="52"/>
        <w:szCs w:val="52"/>
      </w:rPr>
    </w:lvl>
    <w:lvl w:ilvl="1">
      <w:start w:val="1"/>
      <w:numFmt w:val="chineseCountingThousand"/>
      <w:lvlText w:val="%2、"/>
      <w:lvlJc w:val="left"/>
      <w:pPr>
        <w:tabs>
          <w:tab w:val="num" w:pos="840"/>
        </w:tabs>
        <w:ind w:left="840" w:hanging="420"/>
      </w:pPr>
      <w:rPr>
        <w:rFonts w:cs="Times New Roman"/>
        <w:b/>
        <w:color w:val="auto"/>
        <w:sz w:val="32"/>
        <w:szCs w:val="32"/>
      </w:rPr>
    </w:lvl>
    <w:lvl w:ilvl="2">
      <w:start w:val="1"/>
      <w:numFmt w:val="chineseCountingThousand"/>
      <w:lvlText w:val="%3、"/>
      <w:lvlJc w:val="left"/>
      <w:pPr>
        <w:tabs>
          <w:tab w:val="num" w:pos="1130"/>
        </w:tabs>
        <w:ind w:left="1130" w:hanging="420"/>
      </w:pPr>
      <w:rPr>
        <w:rFonts w:cs="Times New Roman"/>
        <w:b w:val="0"/>
        <w:color w:val="000000"/>
        <w:sz w:val="24"/>
        <w:szCs w:val="24"/>
      </w:rPr>
    </w:lvl>
    <w:lvl w:ilvl="3">
      <w:start w:val="1"/>
      <w:numFmt w:val="japaneseCounting"/>
      <w:lvlText w:val="%4、"/>
      <w:lvlJc w:val="left"/>
      <w:pPr>
        <w:tabs>
          <w:tab w:val="num" w:pos="1980"/>
        </w:tabs>
        <w:ind w:left="1980" w:hanging="720"/>
      </w:pPr>
      <w:rPr>
        <w:rFonts w:cs="Times New Roman"/>
      </w:rPr>
    </w:lvl>
    <w:lvl w:ilvl="4">
      <w:start w:val="1"/>
      <w:numFmt w:val="decimal"/>
      <w:lvlText w:val="%5、"/>
      <w:lvlJc w:val="left"/>
      <w:pPr>
        <w:ind w:left="204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85F4D6B"/>
    <w:multiLevelType w:val="hybridMultilevel"/>
    <w:tmpl w:val="EC5C31AC"/>
    <w:lvl w:ilvl="0" w:tplc="F2ECC8D0">
      <w:start w:val="1"/>
      <w:numFmt w:val="chineseCountingThousand"/>
      <w:lvlText w:val="%1、"/>
      <w:lvlJc w:val="left"/>
      <w:pPr>
        <w:tabs>
          <w:tab w:val="num" w:pos="939"/>
        </w:tabs>
        <w:ind w:left="939" w:hanging="420"/>
      </w:pPr>
      <w:rPr>
        <w:rFonts w:cs="Times New Roman"/>
        <w:color w:val="auto"/>
        <w:sz w:val="24"/>
        <w:szCs w:val="24"/>
      </w:rPr>
    </w:lvl>
    <w:lvl w:ilvl="1" w:tplc="3348D452">
      <w:start w:val="1"/>
      <w:numFmt w:val="lowerLetter"/>
      <w:lvlText w:val="%2)"/>
      <w:lvlJc w:val="left"/>
      <w:pPr>
        <w:tabs>
          <w:tab w:val="num" w:pos="840"/>
        </w:tabs>
        <w:ind w:left="840" w:hanging="420"/>
      </w:pPr>
      <w:rPr>
        <w:rFonts w:cs="Times New Roman"/>
      </w:rPr>
    </w:lvl>
    <w:lvl w:ilvl="2" w:tplc="85AEDC7E">
      <w:start w:val="6"/>
      <w:numFmt w:val="decimal"/>
      <w:lvlText w:val="%3、"/>
      <w:lvlJc w:val="left"/>
      <w:pPr>
        <w:tabs>
          <w:tab w:val="num" w:pos="1920"/>
        </w:tabs>
        <w:ind w:left="1920" w:hanging="1080"/>
      </w:pPr>
      <w:rPr>
        <w:rFonts w:cs="Times New Roman"/>
      </w:rPr>
    </w:lvl>
    <w:lvl w:ilvl="3" w:tplc="B4F6B452">
      <w:start w:val="1"/>
      <w:numFmt w:val="decimal"/>
      <w:lvlText w:val="%4."/>
      <w:lvlJc w:val="left"/>
      <w:pPr>
        <w:tabs>
          <w:tab w:val="num" w:pos="2880"/>
        </w:tabs>
        <w:ind w:left="2880" w:hanging="360"/>
      </w:pPr>
      <w:rPr>
        <w:rFonts w:cs="Times New Roman"/>
      </w:rPr>
    </w:lvl>
    <w:lvl w:ilvl="4" w:tplc="60BCAA24">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98012F6"/>
    <w:multiLevelType w:val="multilevel"/>
    <w:tmpl w:val="098012F6"/>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3">
    <w:nsid w:val="0B4B738B"/>
    <w:multiLevelType w:val="multilevel"/>
    <w:tmpl w:val="0B4B738B"/>
    <w:lvl w:ilvl="0">
      <w:start w:val="1"/>
      <w:numFmt w:val="decimal"/>
      <w:lvlText w:val="%1、"/>
      <w:lvlJc w:val="left"/>
      <w:pPr>
        <w:ind w:left="840" w:hanging="420"/>
      </w:pPr>
      <w:rPr>
        <w:rFont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4">
    <w:nsid w:val="1A6E1A33"/>
    <w:multiLevelType w:val="hybridMultilevel"/>
    <w:tmpl w:val="3B7A1464"/>
    <w:lvl w:ilvl="0" w:tplc="B1208948">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tplc="04090019">
      <w:start w:val="1"/>
      <w:numFmt w:val="chineseCountingThousand"/>
      <w:lvlText w:val="%2、"/>
      <w:lvlJc w:val="left"/>
      <w:pPr>
        <w:tabs>
          <w:tab w:val="num" w:pos="840"/>
        </w:tabs>
        <w:ind w:left="840" w:hanging="420"/>
      </w:pPr>
      <w:rPr>
        <w:rFonts w:cs="Times New Roman"/>
        <w:b/>
        <w:color w:val="auto"/>
        <w:sz w:val="32"/>
        <w:szCs w:val="32"/>
      </w:rPr>
    </w:lvl>
    <w:lvl w:ilvl="2" w:tplc="FDC28E94">
      <w:start w:val="1"/>
      <w:numFmt w:val="decimal"/>
      <w:lvlText w:val="%3、"/>
      <w:lvlJc w:val="left"/>
      <w:pPr>
        <w:tabs>
          <w:tab w:val="num" w:pos="1260"/>
        </w:tabs>
        <w:ind w:left="1260" w:hanging="420"/>
      </w:pPr>
      <w:rPr>
        <w:rFonts w:cs="Times New Roman"/>
        <w:b/>
        <w:sz w:val="24"/>
        <w:szCs w:val="24"/>
      </w:rPr>
    </w:lvl>
    <w:lvl w:ilvl="3" w:tplc="0409000F">
      <w:start w:val="1"/>
      <w:numFmt w:val="japaneseCounting"/>
      <w:pStyle w:val="a"/>
      <w:lvlText w:val="%4、"/>
      <w:lvlJc w:val="left"/>
      <w:pPr>
        <w:tabs>
          <w:tab w:val="num" w:pos="4832"/>
        </w:tabs>
        <w:ind w:left="4832" w:hanging="720"/>
      </w:pPr>
      <w:rPr>
        <w:rFonts w:ascii="宋体" w:eastAsia="宋体" w:hAnsi="宋体" w:cs="Times New Roman" w:hint="eastAsia"/>
        <w:sz w:val="32"/>
        <w:szCs w:val="32"/>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2036767F"/>
    <w:multiLevelType w:val="hybridMultilevel"/>
    <w:tmpl w:val="7446353E"/>
    <w:lvl w:ilvl="0" w:tplc="66FC4A46">
      <w:start w:val="1"/>
      <w:numFmt w:val="decimal"/>
      <w:lvlText w:val="（%1）"/>
      <w:lvlJc w:val="left"/>
      <w:pPr>
        <w:tabs>
          <w:tab w:val="num" w:pos="1560"/>
        </w:tabs>
        <w:ind w:left="1560" w:hanging="720"/>
      </w:pPr>
    </w:lvl>
    <w:lvl w:ilvl="1" w:tplc="3348D452">
      <w:start w:val="1"/>
      <w:numFmt w:val="lowerLetter"/>
      <w:lvlText w:val="%2)"/>
      <w:lvlJc w:val="left"/>
      <w:pPr>
        <w:tabs>
          <w:tab w:val="num" w:pos="394"/>
        </w:tabs>
        <w:ind w:left="394" w:hanging="420"/>
      </w:pPr>
    </w:lvl>
    <w:lvl w:ilvl="2" w:tplc="DB6C556A">
      <w:start w:val="1"/>
      <w:numFmt w:val="decimal"/>
      <w:lvlText w:val="%3."/>
      <w:lvlJc w:val="left"/>
      <w:pPr>
        <w:tabs>
          <w:tab w:val="num" w:pos="2160"/>
        </w:tabs>
        <w:ind w:left="2160" w:hanging="360"/>
      </w:pPr>
    </w:lvl>
    <w:lvl w:ilvl="3" w:tplc="7F2ACCC2">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2B0230E2"/>
    <w:multiLevelType w:val="hybridMultilevel"/>
    <w:tmpl w:val="05782F72"/>
    <w:lvl w:ilvl="0">
      <w:start w:val="1"/>
      <w:numFmt w:val="decimal"/>
      <w:lvlText w:val="（%1）"/>
      <w:lvlJc w:val="left"/>
      <w:pPr>
        <w:tabs>
          <w:tab w:val="num" w:pos="1560"/>
        </w:tabs>
        <w:ind w:left="15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DE86A3F"/>
    <w:multiLevelType w:val="hybridMultilevel"/>
    <w:tmpl w:val="94AE50E8"/>
    <w:lvl w:ilvl="0" w:tplc="85CED5E6">
      <w:start w:val="1"/>
      <w:numFmt w:val="decimal"/>
      <w:lvlText w:val="%1、"/>
      <w:lvlJc w:val="left"/>
      <w:pPr>
        <w:tabs>
          <w:tab w:val="num" w:pos="2323"/>
        </w:tabs>
        <w:ind w:left="2323" w:hanging="420"/>
      </w:pPr>
      <w:rPr>
        <w:rFonts w:cs="Times New Roman"/>
      </w:rPr>
    </w:lvl>
    <w:lvl w:ilvl="1" w:tplc="04090019">
      <w:start w:val="1"/>
      <w:numFmt w:val="decimal"/>
      <w:lvlText w:val="%2、"/>
      <w:lvlJc w:val="left"/>
      <w:pPr>
        <w:tabs>
          <w:tab w:val="num" w:pos="1130"/>
        </w:tabs>
        <w:ind w:left="1130" w:hanging="420"/>
      </w:pPr>
      <w:rPr>
        <w:rFonts w:cs="Times New Roman"/>
        <w:color w:val="auto"/>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32DE3AB4"/>
    <w:multiLevelType w:val="hybridMultilevel"/>
    <w:tmpl w:val="145C850A"/>
    <w:lvl w:ilvl="0">
      <w:start w:val="1"/>
      <w:numFmt w:val="chineseCountingThousand"/>
      <w:lvlText w:val="（%1）"/>
      <w:lvlJc w:val="left"/>
      <w:pPr>
        <w:tabs>
          <w:tab w:val="num" w:pos="1325"/>
        </w:tabs>
        <w:ind w:left="1325" w:hanging="425"/>
      </w:pPr>
      <w:rPr>
        <w:rFonts w:ascii="Times New Roman" w:hAnsi="Times New Roman" w:cs="Times New Roman" w:hint="default"/>
        <w:color w:val="auto"/>
      </w:rPr>
    </w:lvl>
    <w:lvl w:ilvl="1">
      <w:start w:val="1"/>
      <w:numFmt w:val="decimal"/>
      <w:lvlText w:val="%2、"/>
      <w:lvlJc w:val="left"/>
      <w:pPr>
        <w:tabs>
          <w:tab w:val="num" w:pos="1320"/>
        </w:tabs>
        <w:ind w:left="1320" w:hanging="420"/>
      </w:pPr>
    </w:lvl>
    <w:lvl w:ilvl="2">
      <w:start w:val="1"/>
      <w:numFmt w:val="ideographEnclosedCircle"/>
      <w:lvlText w:val="%3"/>
      <w:lvlJc w:val="left"/>
      <w:pPr>
        <w:ind w:left="16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7F325B7"/>
    <w:multiLevelType w:val="hybridMultilevel"/>
    <w:tmpl w:val="453EC8B4"/>
    <w:lvl w:ilvl="0" w:tplc="735604A2">
      <w:start w:val="1"/>
      <w:numFmt w:val="decimal"/>
      <w:lvlText w:val="（%1）"/>
      <w:lvlJc w:val="left"/>
      <w:pPr>
        <w:tabs>
          <w:tab w:val="num" w:pos="1560"/>
        </w:tabs>
        <w:ind w:left="1560" w:hanging="720"/>
      </w:pPr>
    </w:lvl>
    <w:lvl w:ilvl="1" w:tplc="DB947CA8">
      <w:start w:val="1"/>
      <w:numFmt w:val="decimal"/>
      <w:lvlText w:val="%2."/>
      <w:lvlJc w:val="left"/>
      <w:pPr>
        <w:tabs>
          <w:tab w:val="num" w:pos="1440"/>
        </w:tabs>
        <w:ind w:left="1440" w:hanging="360"/>
      </w:pPr>
    </w:lvl>
    <w:lvl w:ilvl="2" w:tplc="3CD8741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BCA636C"/>
    <w:multiLevelType w:val="hybridMultilevel"/>
    <w:tmpl w:val="ED6C07BE"/>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E4D4C90"/>
    <w:multiLevelType w:val="multilevel"/>
    <w:tmpl w:val="3E4D4C90"/>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15">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6">
    <w:nsid w:val="428C27EE"/>
    <w:multiLevelType w:val="multilevel"/>
    <w:tmpl w:val="428C27EE"/>
    <w:lvl w:ilvl="0">
      <w:start w:val="1"/>
      <w:numFmt w:val="chineseCountingThousand"/>
      <w:lvlText w:val="%1、"/>
      <w:lvlJc w:val="left"/>
      <w:pPr>
        <w:ind w:left="864" w:hanging="864"/>
      </w:pPr>
      <w:rPr>
        <w:rFonts w:hint="default"/>
        <w:b/>
        <w:color w:val="000000" w:themeColor="text1"/>
        <w:sz w:val="28"/>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8">
    <w:nsid w:val="492002A9"/>
    <w:multiLevelType w:val="hybridMultilevel"/>
    <w:tmpl w:val="553EB64A"/>
    <w:lvl w:ilvl="0">
      <w:start w:val="1"/>
      <w:numFmt w:val="decimal"/>
      <w:lvlText w:val="（%1）"/>
      <w:lvlJc w:val="left"/>
      <w:pPr>
        <w:tabs>
          <w:tab w:val="num" w:pos="1005"/>
        </w:tabs>
        <w:ind w:left="1005"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11F5228"/>
    <w:multiLevelType w:val="hybridMultilevel"/>
    <w:tmpl w:val="07AE1D18"/>
    <w:lvl w:ilvl="0" w:tplc="FFFFFFFF">
      <w:start w:val="1"/>
      <w:numFmt w:val="decimal"/>
      <w:lvlText w:val="（%1）"/>
      <w:lvlJc w:val="left"/>
      <w:pPr>
        <w:tabs>
          <w:tab w:val="num" w:pos="1560"/>
        </w:tabs>
        <w:ind w:left="156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6EA0F6C"/>
    <w:multiLevelType w:val="hybridMultilevel"/>
    <w:tmpl w:val="5FD4B508"/>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8DA7AC9"/>
    <w:multiLevelType w:val="hybridMultilevel"/>
    <w:tmpl w:val="9AAAEAD4"/>
    <w:lvl w:ilvl="0" w:tplc="85CED5E6">
      <w:start w:val="1"/>
      <w:numFmt w:val="decimal"/>
      <w:lvlText w:val="（%1）"/>
      <w:lvlJc w:val="left"/>
      <w:pPr>
        <w:tabs>
          <w:tab w:val="num" w:pos="1560"/>
        </w:tabs>
        <w:ind w:left="1560" w:hanging="720"/>
      </w:pPr>
    </w:lvl>
    <w:lvl w:ilvl="1" w:tplc="26D628F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9195B2D"/>
    <w:multiLevelType w:val="hybridMultilevel"/>
    <w:tmpl w:val="3508F78C"/>
    <w:lvl w:ilvl="0" w:tplc="85CED5E6">
      <w:start w:val="1"/>
      <w:numFmt w:val="decimal"/>
      <w:lvlText w:val="%1、"/>
      <w:lvlJc w:val="left"/>
      <w:pPr>
        <w:tabs>
          <w:tab w:val="num" w:pos="570"/>
        </w:tabs>
        <w:ind w:left="57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644F6DD7"/>
    <w:multiLevelType w:val="multilevel"/>
    <w:tmpl w:val="E92A8034"/>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25">
    <w:nsid w:val="64555EE0"/>
    <w:multiLevelType w:val="hybridMultilevel"/>
    <w:tmpl w:val="F0E661B2"/>
    <w:lvl w:ilvl="0">
      <w:start w:val="1"/>
      <w:numFmt w:val="decimal"/>
      <w:lvlText w:val="（%1）"/>
      <w:lvlJc w:val="left"/>
      <w:pPr>
        <w:tabs>
          <w:tab w:val="num" w:pos="1560"/>
        </w:tabs>
        <w:ind w:left="15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A6A280F"/>
    <w:multiLevelType w:val="hybridMultilevel"/>
    <w:tmpl w:val="61BA89A0"/>
    <w:lvl w:ilvl="0" w:tplc="85CED5E6">
      <w:start w:val="1"/>
      <w:numFmt w:val="decimal"/>
      <w:lvlText w:val="（%1）"/>
      <w:lvlJc w:val="left"/>
      <w:pPr>
        <w:tabs>
          <w:tab w:val="num" w:pos="1140"/>
        </w:tabs>
        <w:ind w:left="1140" w:hanging="720"/>
      </w:pPr>
      <w:rPr>
        <w:rFonts w:cs="Times New Roman"/>
      </w:rPr>
    </w:lvl>
    <w:lvl w:ilvl="1" w:tplc="04090019">
      <w:start w:val="1"/>
      <w:numFmt w:val="japaneseCounting"/>
      <w:lvlText w:val="（%2）"/>
      <w:lvlJc w:val="left"/>
      <w:pPr>
        <w:tabs>
          <w:tab w:val="num" w:pos="1430"/>
        </w:tabs>
        <w:ind w:left="143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6B6E1B3D"/>
    <w:multiLevelType w:val="hybridMultilevel"/>
    <w:tmpl w:val="1D4E8BB6"/>
    <w:lvl w:ilvl="0" w:tplc="51A6C71E">
      <w:start w:val="1"/>
      <w:numFmt w:val="japaneseCounting"/>
      <w:lvlText w:val="%1、"/>
      <w:lvlJc w:val="left"/>
      <w:pPr>
        <w:tabs>
          <w:tab w:val="num" w:pos="1980"/>
        </w:tabs>
        <w:ind w:left="1980" w:hanging="720"/>
      </w:pPr>
    </w:lvl>
    <w:lvl w:ilvl="1" w:tplc="1C4AAD7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755585C"/>
    <w:multiLevelType w:val="multilevel"/>
    <w:tmpl w:val="7755585C"/>
    <w:lvl w:ilvl="0" w:tentative="1">
      <w:start w:val="1"/>
      <w:numFmt w:val="bullet"/>
      <w:pStyle w:val="ItemListinTable"/>
      <w:lvlText w:val=""/>
      <w:lvlJc w:val="left"/>
      <w:pPr>
        <w:tabs>
          <w:tab w:val="left" w:pos="284"/>
        </w:tabs>
        <w:ind w:left="284" w:hanging="284"/>
      </w:pPr>
      <w:rPr>
        <w:rFonts w:ascii="Wingdings" w:hAnsi="Wingdings" w:cs="Wingdings" w:hint="default"/>
        <w:strike w:val="0"/>
        <w:dstrike w:val="0"/>
        <w:color w:val="auto"/>
        <w:sz w:val="13"/>
        <w:szCs w:val="13"/>
        <w:u w:val="none"/>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num w:numId="1">
    <w:abstractNumId w:val="17"/>
  </w:num>
  <w:num w:numId="2">
    <w:abstractNumId w:val="1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
  </w:num>
  <w:num w:numId="28">
    <w:abstractNumId w:val="16"/>
  </w:num>
  <w:num w:numId="29">
    <w:abstractNumId w:val="14"/>
  </w:num>
  <w:num w:numId="30">
    <w:abstractNumId w:val="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889"/>
    <w:rsid w:val="00140D6D"/>
    <w:rsid w:val="001F77E2"/>
    <w:rsid w:val="005E61E0"/>
    <w:rsid w:val="006C4705"/>
    <w:rsid w:val="00765679"/>
    <w:rsid w:val="007B0DF1"/>
    <w:rsid w:val="00984889"/>
    <w:rsid w:val="009C1F53"/>
    <w:rsid w:val="00CB5E33"/>
    <w:rsid w:val="00D27C67"/>
    <w:rsid w:val="00EB27ED"/>
    <w:rsid w:val="00F0433E"/>
    <w:rsid w:val="00F0462E"/>
    <w:rsid w:val="00FA0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annotation text" w:uiPriority="0" w:qFormat="1"/>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qFormat="1"/>
    <w:lsdException w:name="Strong" w:semiHidden="0" w:uiPriority="0"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77E2"/>
    <w:pPr>
      <w:widowControl w:val="0"/>
      <w:jc w:val="both"/>
    </w:pPr>
  </w:style>
  <w:style w:type="paragraph" w:styleId="10">
    <w:name w:val="heading 1"/>
    <w:basedOn w:val="a0"/>
    <w:next w:val="a0"/>
    <w:link w:val="1Char"/>
    <w:qFormat/>
    <w:rsid w:val="00984889"/>
    <w:pPr>
      <w:keepNext/>
      <w:keepLines/>
      <w:widowControl/>
      <w:numPr>
        <w:numId w:val="1"/>
      </w:numPr>
      <w:snapToGrid w:val="0"/>
      <w:spacing w:before="340" w:after="330"/>
      <w:jc w:val="left"/>
      <w:outlineLvl w:val="0"/>
    </w:pPr>
    <w:rPr>
      <w:rFonts w:ascii="华文细黑" w:eastAsia="华文细黑" w:hAnsi="Times New Roman" w:cs="Times New Roman"/>
      <w:b/>
      <w:bCs/>
      <w:kern w:val="0"/>
      <w:sz w:val="52"/>
      <w:szCs w:val="44"/>
    </w:rPr>
  </w:style>
  <w:style w:type="paragraph" w:styleId="2">
    <w:name w:val="heading 2"/>
    <w:basedOn w:val="a0"/>
    <w:link w:val="2Char"/>
    <w:unhideWhenUsed/>
    <w:qFormat/>
    <w:rsid w:val="00984889"/>
    <w:pPr>
      <w:numPr>
        <w:ilvl w:val="1"/>
        <w:numId w:val="1"/>
      </w:numPr>
      <w:spacing w:before="260" w:after="260"/>
      <w:jc w:val="left"/>
      <w:outlineLvl w:val="1"/>
    </w:pPr>
    <w:rPr>
      <w:rFonts w:ascii="华文细黑" w:eastAsia="华文细黑" w:hAnsi="Arial" w:cs="Times New Roman"/>
      <w:b/>
      <w:bCs/>
      <w:kern w:val="0"/>
      <w:sz w:val="44"/>
      <w:szCs w:val="32"/>
    </w:rPr>
  </w:style>
  <w:style w:type="paragraph" w:styleId="3">
    <w:name w:val="heading 3"/>
    <w:aliases w:val="h3,H3,sect1.2.3"/>
    <w:basedOn w:val="a0"/>
    <w:next w:val="a0"/>
    <w:link w:val="3Char"/>
    <w:unhideWhenUsed/>
    <w:qFormat/>
    <w:rsid w:val="00984889"/>
    <w:pPr>
      <w:keepNext/>
      <w:keepLines/>
      <w:widowControl/>
      <w:numPr>
        <w:ilvl w:val="2"/>
        <w:numId w:val="1"/>
      </w:numPr>
      <w:spacing w:before="260" w:after="260" w:line="412" w:lineRule="auto"/>
      <w:jc w:val="left"/>
      <w:outlineLvl w:val="2"/>
    </w:pPr>
    <w:rPr>
      <w:rFonts w:ascii="Times New Roman" w:eastAsia="华文细黑" w:hAnsi="Times New Roman" w:cs="Times New Roman"/>
      <w:bCs/>
      <w:kern w:val="0"/>
      <w:sz w:val="36"/>
      <w:szCs w:val="32"/>
    </w:rPr>
  </w:style>
  <w:style w:type="paragraph" w:styleId="4">
    <w:name w:val="heading 4"/>
    <w:basedOn w:val="a0"/>
    <w:next w:val="a0"/>
    <w:link w:val="4Char"/>
    <w:unhideWhenUsed/>
    <w:qFormat/>
    <w:rsid w:val="00984889"/>
    <w:pPr>
      <w:keepNext/>
      <w:keepLines/>
      <w:widowControl/>
      <w:numPr>
        <w:ilvl w:val="3"/>
        <w:numId w:val="1"/>
      </w:numPr>
      <w:spacing w:before="280" w:after="290" w:line="372" w:lineRule="auto"/>
      <w:jc w:val="left"/>
      <w:outlineLvl w:val="3"/>
    </w:pPr>
    <w:rPr>
      <w:rFonts w:ascii="Arial" w:eastAsia="黑体" w:hAnsi="Arial" w:cs="Times New Roman"/>
      <w:b/>
      <w:bCs/>
      <w:kern w:val="0"/>
      <w:sz w:val="28"/>
      <w:szCs w:val="28"/>
    </w:rPr>
  </w:style>
  <w:style w:type="paragraph" w:styleId="5">
    <w:name w:val="heading 5"/>
    <w:basedOn w:val="a0"/>
    <w:next w:val="a0"/>
    <w:link w:val="5Char"/>
    <w:semiHidden/>
    <w:unhideWhenUsed/>
    <w:qFormat/>
    <w:rsid w:val="00984889"/>
    <w:pPr>
      <w:keepNext/>
      <w:keepLines/>
      <w:widowControl/>
      <w:numPr>
        <w:ilvl w:val="4"/>
        <w:numId w:val="1"/>
      </w:numPr>
      <w:spacing w:before="280" w:after="290" w:line="372" w:lineRule="auto"/>
      <w:jc w:val="left"/>
      <w:outlineLvl w:val="4"/>
    </w:pPr>
    <w:rPr>
      <w:rFonts w:ascii="Times New Roman" w:eastAsia="宋体" w:hAnsi="Times New Roman" w:cs="Times New Roman"/>
      <w:b/>
      <w:bCs/>
      <w:kern w:val="0"/>
      <w:sz w:val="28"/>
      <w:szCs w:val="28"/>
    </w:rPr>
  </w:style>
  <w:style w:type="paragraph" w:styleId="6">
    <w:name w:val="heading 6"/>
    <w:basedOn w:val="a0"/>
    <w:next w:val="a0"/>
    <w:link w:val="6Char"/>
    <w:semiHidden/>
    <w:unhideWhenUsed/>
    <w:qFormat/>
    <w:rsid w:val="00984889"/>
    <w:pPr>
      <w:keepNext/>
      <w:keepLines/>
      <w:widowControl/>
      <w:numPr>
        <w:ilvl w:val="5"/>
        <w:numId w:val="1"/>
      </w:numPr>
      <w:spacing w:before="240" w:after="64" w:line="316" w:lineRule="auto"/>
      <w:jc w:val="left"/>
      <w:outlineLvl w:val="5"/>
    </w:pPr>
    <w:rPr>
      <w:rFonts w:ascii="Arial" w:eastAsia="黑体" w:hAnsi="Arial" w:cs="Times New Roman"/>
      <w:b/>
      <w:bCs/>
      <w:kern w:val="0"/>
      <w:sz w:val="24"/>
      <w:szCs w:val="24"/>
    </w:rPr>
  </w:style>
  <w:style w:type="paragraph" w:styleId="7">
    <w:name w:val="heading 7"/>
    <w:basedOn w:val="a0"/>
    <w:next w:val="a0"/>
    <w:link w:val="7Char"/>
    <w:unhideWhenUsed/>
    <w:qFormat/>
    <w:rsid w:val="00984889"/>
    <w:pPr>
      <w:keepNext/>
      <w:keepLines/>
      <w:widowControl/>
      <w:numPr>
        <w:ilvl w:val="6"/>
        <w:numId w:val="1"/>
      </w:numPr>
      <w:spacing w:before="240" w:after="64" w:line="316" w:lineRule="auto"/>
      <w:jc w:val="left"/>
      <w:outlineLvl w:val="6"/>
    </w:pPr>
    <w:rPr>
      <w:rFonts w:ascii="Times New Roman" w:eastAsia="宋体" w:hAnsi="Times New Roman" w:cs="Times New Roman"/>
      <w:b/>
      <w:bCs/>
      <w:kern w:val="0"/>
      <w:sz w:val="24"/>
      <w:szCs w:val="24"/>
    </w:rPr>
  </w:style>
  <w:style w:type="paragraph" w:styleId="8">
    <w:name w:val="heading 8"/>
    <w:basedOn w:val="a0"/>
    <w:next w:val="a0"/>
    <w:link w:val="8Char"/>
    <w:semiHidden/>
    <w:unhideWhenUsed/>
    <w:qFormat/>
    <w:rsid w:val="00984889"/>
    <w:pPr>
      <w:keepNext/>
      <w:keepLines/>
      <w:widowControl/>
      <w:numPr>
        <w:ilvl w:val="7"/>
        <w:numId w:val="1"/>
      </w:numPr>
      <w:spacing w:before="240" w:after="64" w:line="316" w:lineRule="auto"/>
      <w:jc w:val="left"/>
      <w:outlineLvl w:val="7"/>
    </w:pPr>
    <w:rPr>
      <w:rFonts w:ascii="Arial" w:eastAsia="黑体" w:hAnsi="Arial" w:cs="Times New Roman"/>
      <w:kern w:val="0"/>
      <w:sz w:val="24"/>
      <w:szCs w:val="24"/>
    </w:rPr>
  </w:style>
  <w:style w:type="paragraph" w:styleId="9">
    <w:name w:val="heading 9"/>
    <w:basedOn w:val="a0"/>
    <w:next w:val="a0"/>
    <w:link w:val="9Char"/>
    <w:semiHidden/>
    <w:unhideWhenUsed/>
    <w:qFormat/>
    <w:rsid w:val="00984889"/>
    <w:pPr>
      <w:keepNext/>
      <w:keepLines/>
      <w:widowControl/>
      <w:numPr>
        <w:ilvl w:val="8"/>
        <w:numId w:val="1"/>
      </w:numPr>
      <w:spacing w:before="240" w:after="64" w:line="316" w:lineRule="auto"/>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984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84889"/>
    <w:rPr>
      <w:sz w:val="18"/>
      <w:szCs w:val="18"/>
    </w:rPr>
  </w:style>
  <w:style w:type="paragraph" w:styleId="a5">
    <w:name w:val="footer"/>
    <w:basedOn w:val="a0"/>
    <w:link w:val="Char0"/>
    <w:unhideWhenUsed/>
    <w:qFormat/>
    <w:rsid w:val="00984889"/>
    <w:pPr>
      <w:tabs>
        <w:tab w:val="center" w:pos="4153"/>
        <w:tab w:val="right" w:pos="8306"/>
      </w:tabs>
      <w:snapToGrid w:val="0"/>
      <w:jc w:val="left"/>
    </w:pPr>
    <w:rPr>
      <w:sz w:val="18"/>
      <w:szCs w:val="18"/>
    </w:rPr>
  </w:style>
  <w:style w:type="character" w:customStyle="1" w:styleId="Char0">
    <w:name w:val="页脚 Char"/>
    <w:basedOn w:val="a1"/>
    <w:link w:val="a5"/>
    <w:qFormat/>
    <w:rsid w:val="00984889"/>
    <w:rPr>
      <w:sz w:val="18"/>
      <w:szCs w:val="18"/>
    </w:rPr>
  </w:style>
  <w:style w:type="character" w:customStyle="1" w:styleId="1Char">
    <w:name w:val="标题 1 Char"/>
    <w:basedOn w:val="a1"/>
    <w:link w:val="10"/>
    <w:qFormat/>
    <w:rsid w:val="00984889"/>
    <w:rPr>
      <w:rFonts w:ascii="华文细黑" w:eastAsia="华文细黑" w:hAnsi="Times New Roman" w:cs="Times New Roman"/>
      <w:b/>
      <w:bCs/>
      <w:kern w:val="0"/>
      <w:sz w:val="52"/>
      <w:szCs w:val="44"/>
    </w:rPr>
  </w:style>
  <w:style w:type="character" w:customStyle="1" w:styleId="2Char">
    <w:name w:val="标题 2 Char"/>
    <w:basedOn w:val="a1"/>
    <w:link w:val="2"/>
    <w:rsid w:val="00984889"/>
    <w:rPr>
      <w:rFonts w:ascii="华文细黑" w:eastAsia="华文细黑" w:hAnsi="Arial" w:cs="Times New Roman"/>
      <w:b/>
      <w:bCs/>
      <w:kern w:val="0"/>
      <w:sz w:val="44"/>
      <w:szCs w:val="32"/>
    </w:rPr>
  </w:style>
  <w:style w:type="character" w:customStyle="1" w:styleId="3Char">
    <w:name w:val="标题 3 Char"/>
    <w:aliases w:val="h3 Char,H3 Char,sect1.2.3 Char"/>
    <w:basedOn w:val="a1"/>
    <w:link w:val="3"/>
    <w:rsid w:val="00984889"/>
    <w:rPr>
      <w:rFonts w:ascii="Times New Roman" w:eastAsia="华文细黑" w:hAnsi="Times New Roman" w:cs="Times New Roman"/>
      <w:bCs/>
      <w:kern w:val="0"/>
      <w:sz w:val="36"/>
      <w:szCs w:val="32"/>
    </w:rPr>
  </w:style>
  <w:style w:type="character" w:customStyle="1" w:styleId="4Char">
    <w:name w:val="标题 4 Char"/>
    <w:basedOn w:val="a1"/>
    <w:link w:val="4"/>
    <w:rsid w:val="00984889"/>
    <w:rPr>
      <w:rFonts w:ascii="Arial" w:eastAsia="黑体" w:hAnsi="Arial" w:cs="Times New Roman"/>
      <w:b/>
      <w:bCs/>
      <w:kern w:val="0"/>
      <w:sz w:val="28"/>
      <w:szCs w:val="28"/>
    </w:rPr>
  </w:style>
  <w:style w:type="character" w:customStyle="1" w:styleId="5Char">
    <w:name w:val="标题 5 Char"/>
    <w:basedOn w:val="a1"/>
    <w:link w:val="5"/>
    <w:semiHidden/>
    <w:rsid w:val="00984889"/>
    <w:rPr>
      <w:rFonts w:ascii="Times New Roman" w:eastAsia="宋体" w:hAnsi="Times New Roman" w:cs="Times New Roman"/>
      <w:b/>
      <w:bCs/>
      <w:kern w:val="0"/>
      <w:sz w:val="28"/>
      <w:szCs w:val="28"/>
    </w:rPr>
  </w:style>
  <w:style w:type="character" w:customStyle="1" w:styleId="6Char">
    <w:name w:val="标题 6 Char"/>
    <w:basedOn w:val="a1"/>
    <w:link w:val="6"/>
    <w:semiHidden/>
    <w:rsid w:val="00984889"/>
    <w:rPr>
      <w:rFonts w:ascii="Arial" w:eastAsia="黑体" w:hAnsi="Arial" w:cs="Times New Roman"/>
      <w:b/>
      <w:bCs/>
      <w:kern w:val="0"/>
      <w:sz w:val="24"/>
      <w:szCs w:val="24"/>
    </w:rPr>
  </w:style>
  <w:style w:type="character" w:customStyle="1" w:styleId="7Char">
    <w:name w:val="标题 7 Char"/>
    <w:basedOn w:val="a1"/>
    <w:link w:val="7"/>
    <w:qFormat/>
    <w:rsid w:val="00984889"/>
    <w:rPr>
      <w:rFonts w:ascii="Times New Roman" w:eastAsia="宋体" w:hAnsi="Times New Roman" w:cs="Times New Roman"/>
      <w:b/>
      <w:bCs/>
      <w:kern w:val="0"/>
      <w:sz w:val="24"/>
      <w:szCs w:val="24"/>
    </w:rPr>
  </w:style>
  <w:style w:type="character" w:customStyle="1" w:styleId="8Char">
    <w:name w:val="标题 8 Char"/>
    <w:basedOn w:val="a1"/>
    <w:link w:val="8"/>
    <w:semiHidden/>
    <w:rsid w:val="00984889"/>
    <w:rPr>
      <w:rFonts w:ascii="Arial" w:eastAsia="黑体" w:hAnsi="Arial" w:cs="Times New Roman"/>
      <w:kern w:val="0"/>
      <w:sz w:val="24"/>
      <w:szCs w:val="24"/>
    </w:rPr>
  </w:style>
  <w:style w:type="character" w:customStyle="1" w:styleId="9Char">
    <w:name w:val="标题 9 Char"/>
    <w:basedOn w:val="a1"/>
    <w:link w:val="9"/>
    <w:semiHidden/>
    <w:rsid w:val="00984889"/>
    <w:rPr>
      <w:rFonts w:ascii="Arial" w:eastAsia="黑体" w:hAnsi="Arial" w:cs="Times New Roman"/>
      <w:kern w:val="0"/>
      <w:szCs w:val="21"/>
    </w:rPr>
  </w:style>
  <w:style w:type="character" w:styleId="a6">
    <w:name w:val="Hyperlink"/>
    <w:unhideWhenUsed/>
    <w:qFormat/>
    <w:rsid w:val="00984889"/>
    <w:rPr>
      <w:color w:val="0000FF"/>
      <w:u w:val="single"/>
    </w:rPr>
  </w:style>
  <w:style w:type="character" w:styleId="a7">
    <w:name w:val="FollowedHyperlink"/>
    <w:basedOn w:val="a1"/>
    <w:uiPriority w:val="99"/>
    <w:semiHidden/>
    <w:unhideWhenUsed/>
    <w:rsid w:val="00984889"/>
    <w:rPr>
      <w:color w:val="800080" w:themeColor="followedHyperlink"/>
      <w:u w:val="single"/>
    </w:rPr>
  </w:style>
  <w:style w:type="character" w:customStyle="1" w:styleId="3Char1">
    <w:name w:val="标题 3 Char1"/>
    <w:aliases w:val="h3 Char1,H3 Char1,sect1.2.3 Char1"/>
    <w:basedOn w:val="a1"/>
    <w:semiHidden/>
    <w:rsid w:val="00984889"/>
    <w:rPr>
      <w:rFonts w:asciiTheme="minorHAnsi" w:eastAsiaTheme="minorEastAsia" w:hAnsiTheme="minorHAnsi"/>
      <w:b/>
      <w:bCs/>
      <w:kern w:val="2"/>
      <w:sz w:val="32"/>
      <w:szCs w:val="32"/>
    </w:rPr>
  </w:style>
  <w:style w:type="paragraph" w:styleId="a8">
    <w:name w:val="Body Text Indent"/>
    <w:basedOn w:val="a0"/>
    <w:link w:val="Char1"/>
    <w:semiHidden/>
    <w:unhideWhenUsed/>
    <w:rsid w:val="00984889"/>
    <w:pPr>
      <w:snapToGrid w:val="0"/>
      <w:spacing w:line="312" w:lineRule="auto"/>
      <w:ind w:firstLineChars="200" w:firstLine="480"/>
    </w:pPr>
    <w:rPr>
      <w:rFonts w:ascii="宋体" w:eastAsia="宋体" w:hAnsi="宋体" w:cs="Times New Roman"/>
      <w:sz w:val="24"/>
      <w:szCs w:val="24"/>
    </w:rPr>
  </w:style>
  <w:style w:type="character" w:customStyle="1" w:styleId="Char1">
    <w:name w:val="正文文本缩进 Char"/>
    <w:basedOn w:val="a1"/>
    <w:link w:val="a8"/>
    <w:semiHidden/>
    <w:rsid w:val="00984889"/>
    <w:rPr>
      <w:rFonts w:ascii="宋体" w:eastAsia="宋体" w:hAnsi="宋体" w:cs="Times New Roman"/>
      <w:sz w:val="24"/>
      <w:szCs w:val="24"/>
    </w:rPr>
  </w:style>
  <w:style w:type="paragraph" w:styleId="20">
    <w:name w:val="Body Text Indent 2"/>
    <w:basedOn w:val="a0"/>
    <w:link w:val="2Char0"/>
    <w:semiHidden/>
    <w:unhideWhenUsed/>
    <w:rsid w:val="00984889"/>
    <w:pPr>
      <w:snapToGrid w:val="0"/>
      <w:spacing w:line="312" w:lineRule="auto"/>
      <w:ind w:leftChars="280" w:left="588"/>
    </w:pPr>
    <w:rPr>
      <w:rFonts w:ascii="宋体" w:eastAsia="宋体" w:hAnsi="宋体" w:cs="Times New Roman"/>
      <w:sz w:val="24"/>
      <w:szCs w:val="24"/>
    </w:rPr>
  </w:style>
  <w:style w:type="character" w:customStyle="1" w:styleId="2Char0">
    <w:name w:val="正文文本缩进 2 Char"/>
    <w:basedOn w:val="a1"/>
    <w:link w:val="20"/>
    <w:semiHidden/>
    <w:rsid w:val="00984889"/>
    <w:rPr>
      <w:rFonts w:ascii="宋体" w:eastAsia="宋体" w:hAnsi="宋体" w:cs="Times New Roman"/>
      <w:sz w:val="24"/>
      <w:szCs w:val="24"/>
    </w:rPr>
  </w:style>
  <w:style w:type="paragraph" w:styleId="30">
    <w:name w:val="Body Text Indent 3"/>
    <w:basedOn w:val="a0"/>
    <w:link w:val="3Char0"/>
    <w:semiHidden/>
    <w:unhideWhenUsed/>
    <w:rsid w:val="00984889"/>
    <w:pPr>
      <w:snapToGrid w:val="0"/>
      <w:spacing w:line="312" w:lineRule="auto"/>
      <w:ind w:leftChars="250" w:left="525" w:firstLine="43"/>
    </w:pPr>
    <w:rPr>
      <w:rFonts w:ascii="宋体" w:eastAsia="宋体" w:hAnsi="宋体" w:cs="Times New Roman"/>
      <w:sz w:val="24"/>
      <w:szCs w:val="24"/>
    </w:rPr>
  </w:style>
  <w:style w:type="character" w:customStyle="1" w:styleId="3Char0">
    <w:name w:val="正文文本缩进 3 Char"/>
    <w:basedOn w:val="a1"/>
    <w:link w:val="30"/>
    <w:semiHidden/>
    <w:rsid w:val="00984889"/>
    <w:rPr>
      <w:rFonts w:ascii="宋体" w:eastAsia="宋体" w:hAnsi="宋体" w:cs="Times New Roman"/>
      <w:sz w:val="24"/>
      <w:szCs w:val="24"/>
    </w:rPr>
  </w:style>
  <w:style w:type="paragraph" w:customStyle="1" w:styleId="1">
    <w:name w:val="样式1"/>
    <w:basedOn w:val="a0"/>
    <w:qFormat/>
    <w:rsid w:val="00984889"/>
    <w:pPr>
      <w:numPr>
        <w:numId w:val="2"/>
      </w:numPr>
      <w:adjustRightInd w:val="0"/>
    </w:pPr>
    <w:rPr>
      <w:rFonts w:ascii="宋体" w:eastAsia="宋体" w:hAnsi="宋体" w:cs="Times New Roman"/>
      <w:kern w:val="0"/>
      <w:szCs w:val="21"/>
    </w:rPr>
  </w:style>
  <w:style w:type="paragraph" w:customStyle="1" w:styleId="a">
    <w:name w:val="招标文件目录"/>
    <w:basedOn w:val="2"/>
    <w:qFormat/>
    <w:rsid w:val="00984889"/>
    <w:pPr>
      <w:numPr>
        <w:ilvl w:val="3"/>
        <w:numId w:val="3"/>
      </w:numPr>
      <w:tabs>
        <w:tab w:val="num" w:pos="709"/>
      </w:tabs>
      <w:ind w:left="709"/>
      <w:jc w:val="center"/>
    </w:pPr>
    <w:rPr>
      <w:rFonts w:ascii="宋体" w:eastAsia="宋体" w:hAnsi="宋体"/>
      <w:sz w:val="32"/>
    </w:rPr>
  </w:style>
  <w:style w:type="paragraph" w:customStyle="1" w:styleId="a9">
    <w:name w:val="招标文件"/>
    <w:basedOn w:val="a"/>
    <w:qFormat/>
    <w:rsid w:val="00984889"/>
  </w:style>
  <w:style w:type="table" w:styleId="aa">
    <w:name w:val="Table Grid"/>
    <w:basedOn w:val="a2"/>
    <w:uiPriority w:val="59"/>
    <w:qFormat/>
    <w:rsid w:val="00984889"/>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70">
    <w:name w:val="toc 7"/>
    <w:basedOn w:val="a0"/>
    <w:next w:val="a0"/>
    <w:qFormat/>
    <w:rsid w:val="00F0462E"/>
    <w:pPr>
      <w:ind w:leftChars="1200" w:left="2520"/>
    </w:pPr>
    <w:rPr>
      <w:rFonts w:ascii="Calibri" w:eastAsia="宋体" w:hAnsi="Calibri" w:cs="Times New Roman"/>
    </w:rPr>
  </w:style>
  <w:style w:type="paragraph" w:styleId="ab">
    <w:name w:val="annotation text"/>
    <w:basedOn w:val="a0"/>
    <w:link w:val="Char2"/>
    <w:qFormat/>
    <w:rsid w:val="00F0462E"/>
    <w:pPr>
      <w:jc w:val="left"/>
    </w:pPr>
    <w:rPr>
      <w:rFonts w:ascii="Times New Roman" w:eastAsia="宋体" w:hAnsi="Times New Roman" w:cs="Times New Roman"/>
      <w:szCs w:val="20"/>
    </w:rPr>
  </w:style>
  <w:style w:type="character" w:customStyle="1" w:styleId="Char2">
    <w:name w:val="批注文字 Char"/>
    <w:basedOn w:val="a1"/>
    <w:link w:val="ab"/>
    <w:qFormat/>
    <w:rsid w:val="00F0462E"/>
    <w:rPr>
      <w:rFonts w:ascii="Times New Roman" w:eastAsia="宋体" w:hAnsi="Times New Roman" w:cs="Times New Roman"/>
      <w:szCs w:val="20"/>
    </w:rPr>
  </w:style>
  <w:style w:type="paragraph" w:styleId="50">
    <w:name w:val="toc 5"/>
    <w:basedOn w:val="a0"/>
    <w:next w:val="a0"/>
    <w:qFormat/>
    <w:rsid w:val="00F0462E"/>
    <w:pPr>
      <w:ind w:leftChars="800" w:left="1680"/>
    </w:pPr>
    <w:rPr>
      <w:rFonts w:ascii="Calibri" w:eastAsia="宋体" w:hAnsi="Calibri" w:cs="Times New Roman"/>
    </w:rPr>
  </w:style>
  <w:style w:type="paragraph" w:styleId="31">
    <w:name w:val="toc 3"/>
    <w:basedOn w:val="a0"/>
    <w:next w:val="a0"/>
    <w:qFormat/>
    <w:rsid w:val="00F0462E"/>
    <w:pPr>
      <w:ind w:leftChars="400" w:left="840"/>
    </w:pPr>
    <w:rPr>
      <w:rFonts w:ascii="Times New Roman" w:eastAsia="宋体" w:hAnsi="Times New Roman" w:cs="Times New Roman"/>
      <w:szCs w:val="20"/>
    </w:rPr>
  </w:style>
  <w:style w:type="paragraph" w:styleId="80">
    <w:name w:val="toc 8"/>
    <w:basedOn w:val="a0"/>
    <w:next w:val="a0"/>
    <w:qFormat/>
    <w:rsid w:val="00F0462E"/>
    <w:pPr>
      <w:ind w:leftChars="1400" w:left="2940"/>
    </w:pPr>
    <w:rPr>
      <w:rFonts w:ascii="Calibri" w:eastAsia="宋体" w:hAnsi="Calibri" w:cs="Times New Roman"/>
    </w:rPr>
  </w:style>
  <w:style w:type="paragraph" w:styleId="ac">
    <w:name w:val="Balloon Text"/>
    <w:basedOn w:val="a0"/>
    <w:link w:val="Char3"/>
    <w:qFormat/>
    <w:rsid w:val="00F0462E"/>
    <w:rPr>
      <w:rFonts w:ascii="Times New Roman" w:eastAsia="宋体" w:hAnsi="Times New Roman" w:cs="Times New Roman"/>
      <w:sz w:val="18"/>
      <w:szCs w:val="18"/>
    </w:rPr>
  </w:style>
  <w:style w:type="character" w:customStyle="1" w:styleId="Char3">
    <w:name w:val="批注框文本 Char"/>
    <w:basedOn w:val="a1"/>
    <w:link w:val="ac"/>
    <w:qFormat/>
    <w:rsid w:val="00F0462E"/>
    <w:rPr>
      <w:rFonts w:ascii="Times New Roman" w:eastAsia="宋体" w:hAnsi="Times New Roman" w:cs="Times New Roman"/>
      <w:sz w:val="18"/>
      <w:szCs w:val="18"/>
    </w:rPr>
  </w:style>
  <w:style w:type="paragraph" w:styleId="11">
    <w:name w:val="toc 1"/>
    <w:basedOn w:val="a0"/>
    <w:next w:val="a0"/>
    <w:qFormat/>
    <w:rsid w:val="00F0462E"/>
    <w:rPr>
      <w:rFonts w:ascii="Times New Roman" w:eastAsia="宋体" w:hAnsi="Times New Roman" w:cs="Times New Roman"/>
      <w:szCs w:val="20"/>
    </w:rPr>
  </w:style>
  <w:style w:type="paragraph" w:styleId="40">
    <w:name w:val="toc 4"/>
    <w:basedOn w:val="a0"/>
    <w:next w:val="a0"/>
    <w:qFormat/>
    <w:rsid w:val="00F0462E"/>
    <w:pPr>
      <w:ind w:leftChars="600" w:left="1260"/>
    </w:pPr>
    <w:rPr>
      <w:rFonts w:ascii="Calibri" w:eastAsia="宋体" w:hAnsi="Calibri" w:cs="Times New Roman"/>
    </w:rPr>
  </w:style>
  <w:style w:type="paragraph" w:styleId="60">
    <w:name w:val="toc 6"/>
    <w:basedOn w:val="a0"/>
    <w:next w:val="a0"/>
    <w:qFormat/>
    <w:rsid w:val="00F0462E"/>
    <w:pPr>
      <w:ind w:leftChars="1000" w:left="2100"/>
    </w:pPr>
    <w:rPr>
      <w:rFonts w:ascii="Calibri" w:eastAsia="宋体" w:hAnsi="Calibri" w:cs="Times New Roman"/>
    </w:rPr>
  </w:style>
  <w:style w:type="paragraph" w:styleId="21">
    <w:name w:val="toc 2"/>
    <w:basedOn w:val="a0"/>
    <w:next w:val="a0"/>
    <w:rsid w:val="00F0462E"/>
    <w:pPr>
      <w:ind w:leftChars="200" w:left="420"/>
    </w:pPr>
    <w:rPr>
      <w:rFonts w:ascii="Times New Roman" w:eastAsia="宋体" w:hAnsi="Times New Roman" w:cs="Times New Roman"/>
      <w:szCs w:val="20"/>
    </w:rPr>
  </w:style>
  <w:style w:type="paragraph" w:styleId="90">
    <w:name w:val="toc 9"/>
    <w:basedOn w:val="a0"/>
    <w:next w:val="a0"/>
    <w:qFormat/>
    <w:rsid w:val="00F0462E"/>
    <w:pPr>
      <w:ind w:leftChars="1600" w:left="3360"/>
    </w:pPr>
    <w:rPr>
      <w:rFonts w:ascii="Calibri" w:eastAsia="宋体" w:hAnsi="Calibri" w:cs="Times New Roman"/>
    </w:rPr>
  </w:style>
  <w:style w:type="paragraph" w:styleId="ad">
    <w:name w:val="Title"/>
    <w:basedOn w:val="a0"/>
    <w:next w:val="a0"/>
    <w:link w:val="Char4"/>
    <w:qFormat/>
    <w:rsid w:val="00F0462E"/>
    <w:pPr>
      <w:spacing w:before="240" w:after="60"/>
      <w:jc w:val="center"/>
      <w:outlineLvl w:val="0"/>
    </w:pPr>
    <w:rPr>
      <w:rFonts w:ascii="Cambria" w:eastAsia="宋体" w:hAnsi="Cambria" w:cs="Times New Roman"/>
      <w:b/>
      <w:bCs/>
      <w:sz w:val="32"/>
      <w:szCs w:val="32"/>
    </w:rPr>
  </w:style>
  <w:style w:type="character" w:customStyle="1" w:styleId="Char4">
    <w:name w:val="标题 Char"/>
    <w:basedOn w:val="a1"/>
    <w:link w:val="ad"/>
    <w:qFormat/>
    <w:rsid w:val="00F0462E"/>
    <w:rPr>
      <w:rFonts w:ascii="Cambria" w:eastAsia="宋体" w:hAnsi="Cambria" w:cs="Times New Roman"/>
      <w:b/>
      <w:bCs/>
      <w:sz w:val="32"/>
      <w:szCs w:val="32"/>
    </w:rPr>
  </w:style>
  <w:style w:type="character" w:styleId="ae">
    <w:name w:val="Strong"/>
    <w:qFormat/>
    <w:rsid w:val="00F0462E"/>
    <w:rPr>
      <w:b/>
      <w:bCs/>
    </w:rPr>
  </w:style>
  <w:style w:type="paragraph" w:customStyle="1" w:styleId="12">
    <w:name w:val="列出段落1"/>
    <w:basedOn w:val="a0"/>
    <w:link w:val="Char5"/>
    <w:qFormat/>
    <w:rsid w:val="00F0462E"/>
    <w:pPr>
      <w:ind w:firstLineChars="200" w:firstLine="420"/>
    </w:pPr>
    <w:rPr>
      <w:rFonts w:ascii="Times New Roman" w:eastAsia="宋体" w:hAnsi="Times New Roman" w:cs="Times New Roman"/>
      <w:szCs w:val="20"/>
    </w:rPr>
  </w:style>
  <w:style w:type="character" w:customStyle="1" w:styleId="Char6">
    <w:name w:val="批注主题 Char"/>
    <w:link w:val="13"/>
    <w:qFormat/>
    <w:rsid w:val="00F0462E"/>
    <w:rPr>
      <w:rFonts w:ascii="Times New Roman" w:eastAsia="宋体" w:hAnsi="Times New Roman" w:cs="Times New Roman"/>
      <w:b/>
      <w:bCs/>
      <w:szCs w:val="20"/>
    </w:rPr>
  </w:style>
  <w:style w:type="paragraph" w:customStyle="1" w:styleId="13">
    <w:name w:val="批注主题1"/>
    <w:basedOn w:val="ab"/>
    <w:next w:val="ab"/>
    <w:link w:val="Char6"/>
    <w:qFormat/>
    <w:rsid w:val="00F0462E"/>
    <w:rPr>
      <w:b/>
      <w:bCs/>
    </w:rPr>
  </w:style>
  <w:style w:type="character" w:customStyle="1" w:styleId="Char7">
    <w:name w:val="纯文本 Char"/>
    <w:link w:val="14"/>
    <w:rsid w:val="00F0462E"/>
    <w:rPr>
      <w:rFonts w:ascii="宋体" w:eastAsia="宋体" w:hAnsi="Courier New" w:cs="Times New Roman"/>
      <w:szCs w:val="20"/>
    </w:rPr>
  </w:style>
  <w:style w:type="paragraph" w:customStyle="1" w:styleId="14">
    <w:name w:val="纯文本1"/>
    <w:basedOn w:val="a0"/>
    <w:link w:val="Char7"/>
    <w:rsid w:val="00F0462E"/>
    <w:rPr>
      <w:rFonts w:ascii="宋体" w:eastAsia="宋体" w:hAnsi="Courier New" w:cs="Times New Roman"/>
      <w:szCs w:val="20"/>
    </w:rPr>
  </w:style>
  <w:style w:type="character" w:customStyle="1" w:styleId="15">
    <w:name w:val="批注引用1"/>
    <w:rsid w:val="00F0462E"/>
    <w:rPr>
      <w:sz w:val="21"/>
      <w:szCs w:val="21"/>
    </w:rPr>
  </w:style>
  <w:style w:type="character" w:customStyle="1" w:styleId="16">
    <w:name w:val="页码1"/>
    <w:basedOn w:val="a1"/>
    <w:qFormat/>
    <w:rsid w:val="00F0462E"/>
  </w:style>
  <w:style w:type="character" w:customStyle="1" w:styleId="px10">
    <w:name w:val="px_10"/>
    <w:basedOn w:val="a1"/>
    <w:qFormat/>
    <w:rsid w:val="00F0462E"/>
  </w:style>
  <w:style w:type="character" w:customStyle="1" w:styleId="AltX2Char">
    <w:name w:val="Alt+X_首行空2 Char"/>
    <w:link w:val="AltX2"/>
    <w:qFormat/>
    <w:rsid w:val="00F0462E"/>
    <w:rPr>
      <w:rFonts w:ascii="Times New Roman" w:eastAsia="宋体" w:hAnsi="Times New Roman" w:cs="Times New Roman"/>
      <w:color w:val="000000"/>
      <w:sz w:val="24"/>
      <w:szCs w:val="24"/>
    </w:rPr>
  </w:style>
  <w:style w:type="paragraph" w:customStyle="1" w:styleId="AltX2">
    <w:name w:val="Alt+X_首行空2"/>
    <w:basedOn w:val="a0"/>
    <w:link w:val="AltX2Char"/>
    <w:qFormat/>
    <w:rsid w:val="00F0462E"/>
    <w:pPr>
      <w:spacing w:line="360" w:lineRule="auto"/>
      <w:ind w:firstLineChars="200" w:firstLine="482"/>
    </w:pPr>
    <w:rPr>
      <w:rFonts w:ascii="Times New Roman" w:eastAsia="宋体" w:hAnsi="Times New Roman" w:cs="Times New Roman"/>
      <w:color w:val="000000"/>
      <w:sz w:val="24"/>
      <w:szCs w:val="24"/>
    </w:rPr>
  </w:style>
  <w:style w:type="character" w:customStyle="1" w:styleId="Char8">
    <w:name w:val="文档结构图 Char"/>
    <w:link w:val="17"/>
    <w:qFormat/>
    <w:rsid w:val="00F0462E"/>
    <w:rPr>
      <w:rFonts w:ascii="Times New Roman" w:eastAsia="宋体" w:hAnsi="Times New Roman" w:cs="Times New Roman"/>
      <w:szCs w:val="20"/>
      <w:shd w:val="clear" w:color="auto" w:fill="000080"/>
    </w:rPr>
  </w:style>
  <w:style w:type="paragraph" w:customStyle="1" w:styleId="17">
    <w:name w:val="文档结构图1"/>
    <w:basedOn w:val="a0"/>
    <w:link w:val="Char8"/>
    <w:qFormat/>
    <w:rsid w:val="00F0462E"/>
    <w:pPr>
      <w:shd w:val="clear" w:color="auto" w:fill="000080"/>
    </w:pPr>
    <w:rPr>
      <w:rFonts w:ascii="Times New Roman" w:eastAsia="宋体" w:hAnsi="Times New Roman" w:cs="Times New Roman"/>
      <w:szCs w:val="20"/>
      <w:shd w:val="clear" w:color="auto" w:fill="000080"/>
    </w:rPr>
  </w:style>
  <w:style w:type="paragraph" w:customStyle="1" w:styleId="af">
    <w:name w:val="图标题"/>
    <w:basedOn w:val="a0"/>
    <w:qFormat/>
    <w:rsid w:val="00F0462E"/>
    <w:pPr>
      <w:ind w:left="3780" w:hanging="420"/>
    </w:pPr>
    <w:rPr>
      <w:rFonts w:ascii="Times New Roman" w:eastAsia="宋体" w:hAnsi="Times New Roman" w:cs="Times New Roman"/>
      <w:szCs w:val="20"/>
    </w:rPr>
  </w:style>
  <w:style w:type="paragraph" w:customStyle="1" w:styleId="TableCaptionChar">
    <w:name w:val="TableCaption Char"/>
    <w:next w:val="a0"/>
    <w:rsid w:val="00F0462E"/>
    <w:pPr>
      <w:tabs>
        <w:tab w:val="left" w:pos="720"/>
      </w:tabs>
      <w:spacing w:line="480" w:lineRule="auto"/>
      <w:ind w:left="907" w:hanging="907"/>
    </w:pPr>
    <w:rPr>
      <w:rFonts w:ascii="Arial" w:eastAsia="宋体" w:hAnsi="Arial" w:cs="Times New Roman"/>
      <w:color w:val="000000"/>
      <w:kern w:val="0"/>
      <w:sz w:val="18"/>
      <w:szCs w:val="20"/>
      <w:lang w:eastAsia="en-US"/>
    </w:rPr>
  </w:style>
  <w:style w:type="paragraph" w:customStyle="1" w:styleId="455">
    <w:name w:val="样式 标题 4 + 段前: 5 磅 段后: 5 磅 行距: 单倍行距"/>
    <w:basedOn w:val="4"/>
    <w:rsid w:val="00F0462E"/>
    <w:pPr>
      <w:widowControl w:val="0"/>
      <w:numPr>
        <w:ilvl w:val="0"/>
        <w:numId w:val="0"/>
      </w:numPr>
      <w:spacing w:before="100" w:after="100" w:line="240" w:lineRule="auto"/>
      <w:jc w:val="both"/>
    </w:pPr>
    <w:rPr>
      <w:bCs w:val="0"/>
      <w:szCs w:val="20"/>
    </w:rPr>
  </w:style>
  <w:style w:type="paragraph" w:customStyle="1" w:styleId="-11">
    <w:name w:val="彩色列表 - 强调文字颜色 11"/>
    <w:basedOn w:val="a0"/>
    <w:rsid w:val="00F0462E"/>
    <w:pPr>
      <w:ind w:firstLineChars="200" w:firstLine="420"/>
    </w:pPr>
    <w:rPr>
      <w:rFonts w:ascii="Calibri" w:eastAsia="宋体" w:hAnsi="Calibri" w:cs="Times New Roman"/>
      <w:szCs w:val="20"/>
    </w:rPr>
  </w:style>
  <w:style w:type="paragraph" w:customStyle="1" w:styleId="11212">
    <w:name w:val="样式 标题 1 + 四号 居中 段前: 12 磅 段后: 12 磅 行距: 单倍行距"/>
    <w:basedOn w:val="10"/>
    <w:qFormat/>
    <w:rsid w:val="00F0462E"/>
    <w:pPr>
      <w:widowControl w:val="0"/>
      <w:numPr>
        <w:numId w:val="0"/>
      </w:numPr>
      <w:tabs>
        <w:tab w:val="left" w:pos="720"/>
      </w:tabs>
      <w:snapToGrid/>
      <w:spacing w:before="240" w:after="240"/>
      <w:ind w:left="720" w:hanging="360"/>
      <w:jc w:val="center"/>
    </w:pPr>
    <w:rPr>
      <w:rFonts w:ascii="Times New Roman" w:eastAsia="宋体"/>
      <w:bCs w:val="0"/>
      <w:kern w:val="44"/>
      <w:sz w:val="28"/>
      <w:szCs w:val="20"/>
    </w:rPr>
  </w:style>
  <w:style w:type="paragraph" w:customStyle="1" w:styleId="260">
    <w:name w:val="样式 样式 标题 2 + 宋体 五号 非加粗 黑色 + 段前: 6 磅 段后: 0 磅 行距: 单倍行距"/>
    <w:basedOn w:val="22"/>
    <w:qFormat/>
    <w:rsid w:val="00F0462E"/>
    <w:pPr>
      <w:spacing w:before="120" w:after="0" w:line="240" w:lineRule="auto"/>
    </w:pPr>
  </w:style>
  <w:style w:type="paragraph" w:customStyle="1" w:styleId="22">
    <w:name w:val="样式 标题 2 + 宋体 五号 非加粗 黑色"/>
    <w:basedOn w:val="2"/>
    <w:qFormat/>
    <w:rsid w:val="00F0462E"/>
    <w:pPr>
      <w:keepNext/>
      <w:keepLines/>
      <w:tabs>
        <w:tab w:val="clear" w:pos="576"/>
      </w:tabs>
      <w:spacing w:line="416" w:lineRule="atLeast"/>
      <w:ind w:left="240" w:firstLine="0"/>
      <w:jc w:val="both"/>
    </w:pPr>
    <w:rPr>
      <w:rFonts w:ascii="宋体" w:eastAsia="宋体" w:hAnsi="宋体"/>
      <w:b w:val="0"/>
      <w:bCs w:val="0"/>
      <w:color w:val="000000"/>
      <w:sz w:val="21"/>
      <w:szCs w:val="20"/>
    </w:rPr>
  </w:style>
  <w:style w:type="paragraph" w:customStyle="1" w:styleId="a20">
    <w:name w:val="a2"/>
    <w:basedOn w:val="a0"/>
    <w:rsid w:val="00F0462E"/>
    <w:pPr>
      <w:widowControl/>
      <w:spacing w:before="100" w:beforeAutospacing="1" w:after="100" w:afterAutospacing="1"/>
      <w:jc w:val="left"/>
    </w:pPr>
    <w:rPr>
      <w:rFonts w:ascii="宋体" w:eastAsia="宋体" w:hAnsi="宋体" w:cs="宋体"/>
      <w:kern w:val="0"/>
      <w:sz w:val="24"/>
      <w:szCs w:val="24"/>
    </w:rPr>
  </w:style>
  <w:style w:type="paragraph" w:customStyle="1" w:styleId="af0">
    <w:name w:val="样式 宋体 五号 行距: 单倍行距"/>
    <w:basedOn w:val="a0"/>
    <w:qFormat/>
    <w:rsid w:val="00F0462E"/>
    <w:rPr>
      <w:rFonts w:ascii="宋体" w:eastAsia="宋体" w:hAnsi="宋体" w:cs="Times New Roman"/>
      <w:szCs w:val="20"/>
    </w:rPr>
  </w:style>
  <w:style w:type="paragraph" w:customStyle="1" w:styleId="2600">
    <w:name w:val="样式 样式 样式 样式 标题 2 + 宋体 五号 非加粗 黑色 + 段前: 6 磅 段后: 0 磅 行距: 单倍行距 + 段前:..."/>
    <w:basedOn w:val="26012"/>
    <w:qFormat/>
    <w:rsid w:val="00F0462E"/>
    <w:rPr>
      <w:b/>
    </w:rPr>
  </w:style>
  <w:style w:type="paragraph" w:customStyle="1" w:styleId="26012">
    <w:name w:val="样式 样式 样式 标题 2 + 宋体 五号 非加粗 黑色 + 段前: 6 磅 段后: 0 磅 行距: 单倍行距 + 段前: 12..."/>
    <w:basedOn w:val="260"/>
    <w:qFormat/>
    <w:rsid w:val="00F0462E"/>
    <w:pPr>
      <w:spacing w:before="240"/>
    </w:pPr>
  </w:style>
  <w:style w:type="character" w:customStyle="1" w:styleId="Char10">
    <w:name w:val="批注框文本 Char1"/>
    <w:basedOn w:val="a1"/>
    <w:uiPriority w:val="99"/>
    <w:semiHidden/>
    <w:qFormat/>
    <w:rsid w:val="00F0462E"/>
    <w:rPr>
      <w:rFonts w:ascii="Times New Roman" w:eastAsia="宋体" w:hAnsi="Times New Roman" w:cs="Times New Roman"/>
      <w:sz w:val="18"/>
      <w:szCs w:val="18"/>
    </w:rPr>
  </w:style>
  <w:style w:type="paragraph" w:customStyle="1" w:styleId="18">
    <w:name w:val="普通(网站)1"/>
    <w:basedOn w:val="a0"/>
    <w:qFormat/>
    <w:rsid w:val="00F0462E"/>
    <w:pPr>
      <w:widowControl/>
      <w:spacing w:before="100" w:beforeAutospacing="1" w:after="100" w:afterAutospacing="1"/>
    </w:pPr>
    <w:rPr>
      <w:rFonts w:ascii="宋体" w:eastAsia="宋体" w:hAnsi="宋体" w:cs="Times New Roman"/>
      <w:szCs w:val="20"/>
    </w:rPr>
  </w:style>
  <w:style w:type="character" w:customStyle="1" w:styleId="Char11">
    <w:name w:val="标题 Char1"/>
    <w:basedOn w:val="a1"/>
    <w:uiPriority w:val="10"/>
    <w:rsid w:val="00F0462E"/>
    <w:rPr>
      <w:rFonts w:asciiTheme="majorHAnsi" w:eastAsia="宋体" w:hAnsiTheme="majorHAnsi" w:cstheme="majorBidi"/>
      <w:b/>
      <w:bCs/>
      <w:sz w:val="32"/>
      <w:szCs w:val="32"/>
    </w:rPr>
  </w:style>
  <w:style w:type="paragraph" w:customStyle="1" w:styleId="3h3H3sect12366">
    <w:name w:val="样式 标题 3h3H3sect1.2.3 + 五号 段前: 6 磅 段后: 6 磅 行距: 单倍行距"/>
    <w:basedOn w:val="3"/>
    <w:rsid w:val="00F0462E"/>
    <w:pPr>
      <w:widowControl w:val="0"/>
      <w:numPr>
        <w:ilvl w:val="0"/>
        <w:numId w:val="0"/>
      </w:numPr>
      <w:spacing w:before="120" w:after="120" w:line="240" w:lineRule="auto"/>
      <w:jc w:val="both"/>
    </w:pPr>
    <w:rPr>
      <w:rFonts w:eastAsia="宋体"/>
      <w:b/>
      <w:bCs w:val="0"/>
      <w:sz w:val="21"/>
      <w:szCs w:val="20"/>
    </w:rPr>
  </w:style>
  <w:style w:type="character" w:customStyle="1" w:styleId="Char12">
    <w:name w:val="批注文字 Char1"/>
    <w:basedOn w:val="a1"/>
    <w:uiPriority w:val="99"/>
    <w:semiHidden/>
    <w:qFormat/>
    <w:rsid w:val="00F0462E"/>
    <w:rPr>
      <w:rFonts w:ascii="Times New Roman" w:eastAsia="宋体" w:hAnsi="Times New Roman" w:cs="Times New Roman"/>
      <w:szCs w:val="20"/>
    </w:rPr>
  </w:style>
  <w:style w:type="paragraph" w:customStyle="1" w:styleId="itemlistintable0">
    <w:name w:val="itemlistintable"/>
    <w:basedOn w:val="a0"/>
    <w:qFormat/>
    <w:rsid w:val="00F0462E"/>
    <w:pPr>
      <w:widowControl/>
      <w:spacing w:after="150"/>
      <w:jc w:val="left"/>
    </w:pPr>
    <w:rPr>
      <w:rFonts w:ascii="宋体" w:eastAsia="宋体" w:hAnsi="宋体" w:cs="宋体"/>
      <w:kern w:val="0"/>
      <w:sz w:val="24"/>
      <w:szCs w:val="24"/>
    </w:rPr>
  </w:style>
  <w:style w:type="character" w:customStyle="1" w:styleId="ItemListinTableCharChar">
    <w:name w:val="Item List in Table Char Char"/>
    <w:link w:val="ItemListinTable"/>
    <w:locked/>
    <w:rsid w:val="00F0462E"/>
    <w:rPr>
      <w:rFonts w:ascii="Arial" w:hAnsi="Arial" w:cs="Arial"/>
      <w:sz w:val="18"/>
      <w:szCs w:val="18"/>
    </w:rPr>
  </w:style>
  <w:style w:type="paragraph" w:customStyle="1" w:styleId="ItemListinTable">
    <w:name w:val="Item List in Table"/>
    <w:link w:val="ItemListinTableCharChar"/>
    <w:qFormat/>
    <w:rsid w:val="00F0462E"/>
    <w:pPr>
      <w:numPr>
        <w:numId w:val="26"/>
      </w:numPr>
      <w:spacing w:before="40" w:after="40"/>
      <w:jc w:val="both"/>
    </w:pPr>
    <w:rPr>
      <w:rFonts w:ascii="Arial" w:hAnsi="Arial" w:cs="Arial"/>
      <w:sz w:val="18"/>
      <w:szCs w:val="18"/>
    </w:rPr>
  </w:style>
  <w:style w:type="character" w:customStyle="1" w:styleId="param-name">
    <w:name w:val="param-name"/>
    <w:qFormat/>
    <w:rsid w:val="00F0462E"/>
  </w:style>
  <w:style w:type="character" w:customStyle="1" w:styleId="Char5">
    <w:name w:val="列出段落 Char"/>
    <w:link w:val="12"/>
    <w:qFormat/>
    <w:locked/>
    <w:rsid w:val="00F0462E"/>
    <w:rPr>
      <w:rFonts w:ascii="Times New Roman" w:eastAsia="宋体" w:hAnsi="Times New Roman" w:cs="Times New Roman"/>
      <w:szCs w:val="20"/>
    </w:rPr>
  </w:style>
  <w:style w:type="paragraph" w:customStyle="1" w:styleId="110">
    <w:name w:val="列出段落11"/>
    <w:basedOn w:val="a0"/>
    <w:uiPriority w:val="34"/>
    <w:qFormat/>
    <w:rsid w:val="00F0462E"/>
    <w:pPr>
      <w:widowControl/>
      <w:spacing w:before="100" w:beforeAutospacing="1" w:after="100" w:afterAutospacing="1"/>
      <w:jc w:val="left"/>
    </w:pPr>
    <w:rPr>
      <w:rFonts w:ascii="宋体" w:eastAsia="宋体" w:hAnsi="宋体" w:cs="宋体"/>
      <w:kern w:val="0"/>
      <w:sz w:val="24"/>
      <w:szCs w:val="24"/>
    </w:rPr>
  </w:style>
  <w:style w:type="paragraph" w:styleId="af1">
    <w:name w:val="List Paragraph"/>
    <w:basedOn w:val="a0"/>
    <w:uiPriority w:val="99"/>
    <w:unhideWhenUsed/>
    <w:rsid w:val="00F0462E"/>
    <w:pPr>
      <w:ind w:firstLineChars="200" w:firstLine="42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48203891">
      <w:bodyDiv w:val="1"/>
      <w:marLeft w:val="0"/>
      <w:marRight w:val="0"/>
      <w:marTop w:val="0"/>
      <w:marBottom w:val="0"/>
      <w:divBdr>
        <w:top w:val="none" w:sz="0" w:space="0" w:color="auto"/>
        <w:left w:val="none" w:sz="0" w:space="0" w:color="auto"/>
        <w:bottom w:val="none" w:sz="0" w:space="0" w:color="auto"/>
        <w:right w:val="none" w:sz="0" w:space="0" w:color="auto"/>
      </w:divBdr>
    </w:div>
    <w:div w:id="598410258">
      <w:bodyDiv w:val="1"/>
      <w:marLeft w:val="0"/>
      <w:marRight w:val="0"/>
      <w:marTop w:val="0"/>
      <w:marBottom w:val="0"/>
      <w:divBdr>
        <w:top w:val="none" w:sz="0" w:space="0" w:color="auto"/>
        <w:left w:val="none" w:sz="0" w:space="0" w:color="auto"/>
        <w:bottom w:val="none" w:sz="0" w:space="0" w:color="auto"/>
        <w:right w:val="none" w:sz="0" w:space="0" w:color="auto"/>
      </w:divBdr>
    </w:div>
    <w:div w:id="1362586644">
      <w:bodyDiv w:val="1"/>
      <w:marLeft w:val="0"/>
      <w:marRight w:val="0"/>
      <w:marTop w:val="0"/>
      <w:marBottom w:val="0"/>
      <w:divBdr>
        <w:top w:val="none" w:sz="0" w:space="0" w:color="auto"/>
        <w:left w:val="none" w:sz="0" w:space="0" w:color="auto"/>
        <w:bottom w:val="none" w:sz="0" w:space="0" w:color="auto"/>
        <w:right w:val="none" w:sz="0" w:space="0" w:color="auto"/>
      </w:divBdr>
    </w:div>
    <w:div w:id="209146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anty.com.cn" TargetMode="External"/><Relationship Id="rId3" Type="http://schemas.openxmlformats.org/officeDocument/2006/relationships/settings" Target="settings.xml"/><Relationship Id="rId7" Type="http://schemas.openxmlformats.org/officeDocument/2006/relationships/hyperlink" Target="http://help.bjca.org.cn/support/client/zzcg-ccgp/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elp.bjca.org.cn/support/client/zzcg-ccgp/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81</Pages>
  <Words>5882</Words>
  <Characters>33532</Characters>
  <Application>Microsoft Office Word</Application>
  <DocSecurity>0</DocSecurity>
  <Lines>279</Lines>
  <Paragraphs>78</Paragraphs>
  <ScaleCrop>false</ScaleCrop>
  <Company/>
  <LinksUpToDate>false</LinksUpToDate>
  <CharactersWithSpaces>39336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zhaoyanhua</dc:creator>
  <cp:keywords/>
  <dc:description/>
  <cp:lastModifiedBy>zhaoyanhua</cp:lastModifiedBy>
  <cp:revision>10</cp:revision>
  <dcterms:created xsi:type="dcterms:W3CDTF">2016-06-01T02:44:00Z</dcterms:created>
  <dcterms:modified xsi:type="dcterms:W3CDTF">2016-07-04T07:41:00Z</dcterms:modified>
</cp:coreProperties>
</file>