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技术规格及要求（第1包）</w:t>
      </w:r>
    </w:p>
    <w:p>
      <w:pPr>
        <w:jc w:val="center"/>
        <w:rPr>
          <w:rFonts w:ascii="黑体" w:hAnsi="黑体" w:eastAsia="黑体"/>
          <w:bCs/>
          <w:sz w:val="30"/>
          <w:szCs w:val="30"/>
        </w:rPr>
      </w:pPr>
      <w:r>
        <w:rPr>
          <w:rFonts w:hint="eastAsia" w:ascii="黑体" w:hAnsi="黑体" w:eastAsia="黑体"/>
          <w:bCs/>
          <w:sz w:val="30"/>
          <w:szCs w:val="30"/>
        </w:rPr>
        <w:t>泉州校区（石改配套）石结构房屋加固和修缮工程配套校园网络建设</w:t>
      </w:r>
    </w:p>
    <w:p>
      <w:pPr>
        <w:pStyle w:val="2"/>
      </w:pPr>
      <w:r>
        <w:rPr>
          <w:rFonts w:hint="eastAsia"/>
        </w:rPr>
        <w:t>一、项目介绍</w:t>
      </w:r>
    </w:p>
    <w:p>
      <w:pPr>
        <w:spacing w:before="40"/>
        <w:rPr>
          <w:kern w:val="20"/>
          <w:sz w:val="21"/>
          <w:szCs w:val="21"/>
          <w:lang w:val="zh-CN"/>
        </w:rPr>
      </w:pPr>
      <w:r>
        <w:rPr>
          <w:kern w:val="20"/>
          <w:sz w:val="21"/>
          <w:szCs w:val="21"/>
          <w:lang w:val="zh-CN"/>
        </w:rPr>
        <w:t>1、</w:t>
      </w:r>
      <w:r>
        <w:rPr>
          <w:rFonts w:hint="eastAsia"/>
          <w:kern w:val="20"/>
          <w:sz w:val="21"/>
          <w:szCs w:val="21"/>
          <w:lang w:val="zh-CN"/>
        </w:rPr>
        <w:t>本包采购的产品名称和数量，详见采购产品一览表。</w:t>
      </w:r>
    </w:p>
    <w:p>
      <w:pPr>
        <w:spacing w:before="40"/>
        <w:rPr>
          <w:kern w:val="20"/>
          <w:sz w:val="21"/>
          <w:szCs w:val="21"/>
          <w:lang w:val="zh-CN"/>
        </w:rPr>
      </w:pPr>
      <w:r>
        <w:rPr>
          <w:rFonts w:hint="eastAsia"/>
          <w:kern w:val="20"/>
          <w:sz w:val="21"/>
          <w:szCs w:val="21"/>
          <w:lang w:val="zh-CN"/>
        </w:rPr>
        <w:t>2</w:t>
      </w:r>
      <w:r>
        <w:rPr>
          <w:kern w:val="20"/>
          <w:sz w:val="21"/>
          <w:szCs w:val="21"/>
          <w:lang w:val="zh-CN"/>
        </w:rPr>
        <w:t>、</w:t>
      </w:r>
      <w:r>
        <w:rPr>
          <w:rFonts w:hint="eastAsia"/>
          <w:kern w:val="20"/>
          <w:sz w:val="21"/>
          <w:szCs w:val="21"/>
          <w:lang w:val="zh-CN"/>
        </w:rPr>
        <w:t>项目背景：随着国内外有线网络和无线网络技术的飞速发展，国内众多知名高校均已经建设完成有线和无线校园网络，并实现了现代化教育教学水平的快速提升。基于笔记本电脑、智能手机等无线移动终端设备在我校大多数境内外师生用户中日益普及的现状，为方便师生随时随地、高效便捷地访问和应用我校已有教学、科研、办公等数十项信息化教育资源，促进网络化教学等现代教育模式的普及发展，建设覆盖教学科研、行政办公、学生公寓等公共区域并具有技术前瞻性的校园网络十分必要。建设校园网络已经成为我校贯彻落实教育部教育信息化发展规划和改善教学条件的迫切需求。</w:t>
      </w:r>
    </w:p>
    <w:p>
      <w:pPr>
        <w:spacing w:before="40"/>
        <w:rPr>
          <w:kern w:val="20"/>
          <w:sz w:val="21"/>
          <w:szCs w:val="21"/>
          <w:lang w:val="zh-CN"/>
        </w:rPr>
      </w:pPr>
      <w:r>
        <w:rPr>
          <w:rFonts w:hint="eastAsia"/>
          <w:kern w:val="20"/>
          <w:sz w:val="21"/>
          <w:szCs w:val="21"/>
          <w:lang w:val="zh-CN"/>
        </w:rPr>
        <w:t>3</w:t>
      </w:r>
      <w:r>
        <w:rPr>
          <w:kern w:val="20"/>
          <w:sz w:val="21"/>
          <w:szCs w:val="21"/>
          <w:lang w:val="zh-CN"/>
        </w:rPr>
        <w:t>、</w:t>
      </w:r>
      <w:r>
        <w:rPr>
          <w:rFonts w:hint="eastAsia"/>
          <w:kern w:val="20"/>
          <w:sz w:val="21"/>
          <w:szCs w:val="21"/>
          <w:lang w:val="zh-CN"/>
        </w:rPr>
        <w:t>所要达到的目标前景：拓扑图如下：</w:t>
      </w:r>
    </w:p>
    <w:p>
      <w:pPr>
        <w:rPr>
          <w:rFonts w:ascii="黑体" w:hAnsi="黑体" w:eastAsia="黑体"/>
          <w:bCs/>
          <w:sz w:val="28"/>
          <w:szCs w:val="28"/>
        </w:rPr>
      </w:pPr>
      <w:r>
        <w:rPr>
          <w:rFonts w:ascii="黑体" w:hAnsi="黑体" w:eastAsia="黑体"/>
          <w:bCs/>
          <w:sz w:val="28"/>
          <w:szCs w:val="28"/>
        </w:rPr>
        <mc:AlternateContent>
          <mc:Choice Requires="wpg">
            <w:drawing>
              <wp:inline distT="0" distB="0" distL="0" distR="0">
                <wp:extent cx="4695190" cy="3746500"/>
                <wp:effectExtent l="0" t="5080" r="11078210" b="763270"/>
                <wp:docPr id="2" name="组合 1"/>
                <wp:cNvGraphicFramePr/>
                <a:graphic xmlns:a="http://schemas.openxmlformats.org/drawingml/2006/main">
                  <a:graphicData uri="http://schemas.microsoft.com/office/word/2010/wordprocessingGroup">
                    <wpg:wgp>
                      <wpg:cNvGrpSpPr/>
                      <wpg:grpSpPr>
                        <a:xfrm>
                          <a:off x="0" y="0"/>
                          <a:ext cx="4695190" cy="3746500"/>
                          <a:chOff x="0" y="0"/>
                          <a:chExt cx="9615958" cy="6533457"/>
                        </a:xfrm>
                      </wpg:grpSpPr>
                      <wps:wsp>
                        <wps:cNvPr id="3" name="直接连接符 3"/>
                        <wps:cNvCnPr>
                          <a:endCxn id="16" idx="0"/>
                        </wps:cNvCnPr>
                        <wps:spPr>
                          <a:xfrm flipH="1">
                            <a:off x="2644196" y="3549132"/>
                            <a:ext cx="122342" cy="593162"/>
                          </a:xfrm>
                          <a:prstGeom prst="line">
                            <a:avLst/>
                          </a:prstGeom>
                          <a:effectLst>
                            <a:glow rad="101600">
                              <a:srgbClr val="00B050">
                                <a:alpha val="60000"/>
                              </a:srgbClr>
                            </a:glow>
                          </a:effectLst>
                        </wps:spPr>
                        <wps:style>
                          <a:lnRef idx="1">
                            <a:schemeClr val="accent1"/>
                          </a:lnRef>
                          <a:fillRef idx="0">
                            <a:schemeClr val="accent1"/>
                          </a:fillRef>
                          <a:effectRef idx="0">
                            <a:schemeClr val="accent1"/>
                          </a:effectRef>
                          <a:fontRef idx="minor">
                            <a:schemeClr val="tx1"/>
                          </a:fontRef>
                        </wps:style>
                        <wps:bodyPr/>
                      </wps:wsp>
                      <wps:wsp>
                        <wps:cNvPr id="4" name="文本框 44"/>
                        <wps:cNvSpPr txBox="1"/>
                        <wps:spPr>
                          <a:xfrm>
                            <a:off x="6718097" y="5649537"/>
                            <a:ext cx="2897861" cy="883920"/>
                          </a:xfrm>
                          <a:prstGeom prst="rect">
                            <a:avLst/>
                          </a:prstGeom>
                          <a:noFill/>
                        </wps:spPr>
                        <wps:txb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学生宿舍微AP</w:t>
                              </w:r>
                            </w:p>
                            <w:p>
                              <w:pPr>
                                <w:pStyle w:val="9"/>
                                <w:spacing w:before="0" w:after="0"/>
                                <w:rPr>
                                  <w:color w:val="auto"/>
                                  <w:sz w:val="21"/>
                                  <w:szCs w:val="21"/>
                                </w:rPr>
                              </w:pPr>
                              <w:r>
                                <w:rPr>
                                  <w:rFonts w:hint="eastAsia" w:hAnsi="等线" w:asciiTheme="minorHAnsi" w:eastAsiaTheme="minorEastAsia" w:cstheme="minorBidi"/>
                                  <w:color w:val="auto"/>
                                  <w:kern w:val="24"/>
                                  <w:sz w:val="21"/>
                                  <w:szCs w:val="21"/>
                                </w:rPr>
                                <w:t>无线放装、高密AP</w:t>
                              </w:r>
                            </w:p>
                          </w:txbxContent>
                        </wps:txbx>
                        <wps:bodyPr wrap="square" rtlCol="0">
                          <a:noAutofit/>
                        </wps:bodyPr>
                      </wps:wsp>
                      <wps:wsp>
                        <wps:cNvPr id="5" name="文本框 45"/>
                        <wps:cNvSpPr txBox="1"/>
                        <wps:spPr>
                          <a:xfrm>
                            <a:off x="6113140" y="4331351"/>
                            <a:ext cx="1890395" cy="487680"/>
                          </a:xfrm>
                          <a:prstGeom prst="rect">
                            <a:avLst/>
                          </a:prstGeom>
                          <a:noFill/>
                        </wps:spPr>
                        <wps:txb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主AP</w:t>
                              </w:r>
                            </w:p>
                          </w:txbxContent>
                        </wps:txbx>
                        <wps:bodyPr wrap="square" rtlCol="0">
                          <a:noAutofit/>
                        </wps:bodyPr>
                      </wps:wsp>
                      <wps:wsp>
                        <wps:cNvPr id="6" name="文本框 46"/>
                        <wps:cNvSpPr txBox="1"/>
                        <wps:spPr>
                          <a:xfrm>
                            <a:off x="5926600" y="3101162"/>
                            <a:ext cx="3253181" cy="487680"/>
                          </a:xfrm>
                          <a:prstGeom prst="rect">
                            <a:avLst/>
                          </a:prstGeom>
                          <a:noFill/>
                        </wps:spPr>
                        <wps:txb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区域汇聚交换机</w:t>
                              </w:r>
                            </w:p>
                          </w:txbxContent>
                        </wps:txbx>
                        <wps:bodyPr wrap="square" rtlCol="0">
                          <a:noAutofit/>
                        </wps:bodyPr>
                      </wps:wsp>
                      <wps:wsp>
                        <wps:cNvPr id="7" name="文本框 47"/>
                        <wps:cNvSpPr txBox="1"/>
                        <wps:spPr>
                          <a:xfrm>
                            <a:off x="6801178" y="1631252"/>
                            <a:ext cx="2499599" cy="772220"/>
                          </a:xfrm>
                          <a:prstGeom prst="rect">
                            <a:avLst/>
                          </a:prstGeom>
                          <a:noFill/>
                        </wps:spPr>
                        <wps:txb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无线控制器</w:t>
                              </w:r>
                            </w:p>
                          </w:txbxContent>
                        </wps:txbx>
                        <wps:bodyPr wrap="square" rtlCol="0">
                          <a:noAutofit/>
                        </wps:bodyPr>
                      </wps:wsp>
                      <wps:wsp>
                        <wps:cNvPr id="8" name="矩形标注 11"/>
                        <wps:cNvSpPr/>
                        <wps:spPr>
                          <a:xfrm>
                            <a:off x="251583" y="3511144"/>
                            <a:ext cx="1155700" cy="495538"/>
                          </a:xfrm>
                          <a:prstGeom prst="wedgeRectCallout">
                            <a:avLst>
                              <a:gd name="adj1" fmla="val 164544"/>
                              <a:gd name="adj2" fmla="val 23093"/>
                            </a:avLst>
                          </a:prstGeom>
                        </wps:spPr>
                        <wps:style>
                          <a:lnRef idx="2">
                            <a:schemeClr val="accent6"/>
                          </a:lnRef>
                          <a:fillRef idx="1">
                            <a:schemeClr val="lt1"/>
                          </a:fillRef>
                          <a:effectRef idx="0">
                            <a:schemeClr val="accent6"/>
                          </a:effectRef>
                          <a:fontRef idx="minor">
                            <a:schemeClr val="dk1"/>
                          </a:fontRef>
                        </wps:style>
                        <wps:txb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10G</w:t>
                              </w:r>
                            </w:p>
                          </w:txbxContent>
                        </wps:txbx>
                        <wps:bodyPr rtlCol="0" anchor="ctr"/>
                      </wps:wsp>
                      <wps:wsp>
                        <wps:cNvPr id="9" name="矩形标注 12"/>
                        <wps:cNvSpPr/>
                        <wps:spPr>
                          <a:xfrm>
                            <a:off x="102160" y="2563947"/>
                            <a:ext cx="1454545" cy="495538"/>
                          </a:xfrm>
                          <a:prstGeom prst="wedgeRectCallout">
                            <a:avLst>
                              <a:gd name="adj1" fmla="val 146154"/>
                              <a:gd name="adj2" fmla="val -31362"/>
                            </a:avLst>
                          </a:prstGeom>
                        </wps:spPr>
                        <wps:style>
                          <a:lnRef idx="2">
                            <a:schemeClr val="accent6"/>
                          </a:lnRef>
                          <a:fillRef idx="1">
                            <a:schemeClr val="lt1"/>
                          </a:fillRef>
                          <a:effectRef idx="0">
                            <a:schemeClr val="accent6"/>
                          </a:effectRef>
                          <a:fontRef idx="minor">
                            <a:schemeClr val="dk1"/>
                          </a:fontRef>
                        </wps:style>
                        <wps:txb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100G</w:t>
                              </w:r>
                            </w:p>
                          </w:txbxContent>
                        </wps:txbx>
                        <wps:bodyPr rtlCol="0" anchor="ctr"/>
                      </wps:wsp>
                      <pic:pic xmlns:pic="http://schemas.openxmlformats.org/drawingml/2006/picture">
                        <pic:nvPicPr>
                          <pic:cNvPr id="10" name="Picture 55" descr="NE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4084660" y="1284544"/>
                            <a:ext cx="658812" cy="1125537"/>
                          </a:xfrm>
                          <a:prstGeom prst="rect">
                            <a:avLst/>
                          </a:prstGeom>
                          <a:noFill/>
                        </pic:spPr>
                      </pic:pic>
                      <wps:wsp>
                        <wps:cNvPr id="11" name="直接连接符 11"/>
                        <wps:cNvCnPr>
                          <a:endCxn id="10" idx="0"/>
                        </wps:cNvCnPr>
                        <wps:spPr>
                          <a:xfrm>
                            <a:off x="4341834" y="653215"/>
                            <a:ext cx="72232" cy="631329"/>
                          </a:xfrm>
                          <a:prstGeom prst="line">
                            <a:avLst/>
                          </a:prstGeom>
                          <a:effectLst>
                            <a:glow rad="101600">
                              <a:srgbClr val="FF0000">
                                <a:alpha val="60000"/>
                              </a:srgbClr>
                            </a:glow>
                          </a:effectLst>
                        </wps:spPr>
                        <wps:style>
                          <a:lnRef idx="1">
                            <a:schemeClr val="accent1"/>
                          </a:lnRef>
                          <a:fillRef idx="0">
                            <a:schemeClr val="accent1"/>
                          </a:fillRef>
                          <a:effectRef idx="0">
                            <a:schemeClr val="accent1"/>
                          </a:effectRef>
                          <a:fontRef idx="minor">
                            <a:schemeClr val="tx1"/>
                          </a:fontRef>
                        </wps:style>
                        <wps:bodyPr/>
                      </wps:wsp>
                      <wps:wsp>
                        <wps:cNvPr id="12" name="直接连接符 12"/>
                        <wps:cNvCnPr>
                          <a:stCxn id="18" idx="0"/>
                          <a:endCxn id="15" idx="2"/>
                        </wps:cNvCnPr>
                        <wps:spPr>
                          <a:xfrm flipH="1" flipV="1">
                            <a:off x="4502073" y="3730919"/>
                            <a:ext cx="1552" cy="439833"/>
                          </a:xfrm>
                          <a:prstGeom prst="line">
                            <a:avLst/>
                          </a:prstGeom>
                          <a:effectLst>
                            <a:glow rad="101600">
                              <a:srgbClr val="00B050">
                                <a:alpha val="60000"/>
                              </a:srgbClr>
                            </a:glow>
                          </a:effectLst>
                        </wps:spPr>
                        <wps:style>
                          <a:lnRef idx="1">
                            <a:schemeClr val="accent1"/>
                          </a:lnRef>
                          <a:fillRef idx="0">
                            <a:schemeClr val="accent1"/>
                          </a:fillRef>
                          <a:effectRef idx="0">
                            <a:schemeClr val="accent1"/>
                          </a:effectRef>
                          <a:fontRef idx="minor">
                            <a:schemeClr val="tx1"/>
                          </a:fontRef>
                        </wps:style>
                        <wps:bodyPr/>
                      </wps:wsp>
                      <wps:wsp>
                        <wps:cNvPr id="13" name="矩形标注 18"/>
                        <wps:cNvSpPr/>
                        <wps:spPr>
                          <a:xfrm>
                            <a:off x="1527942" y="296608"/>
                            <a:ext cx="1184006" cy="478829"/>
                          </a:xfrm>
                          <a:prstGeom prst="wedgeRectCallout">
                            <a:avLst>
                              <a:gd name="adj1" fmla="val 173464"/>
                              <a:gd name="adj2" fmla="val 89196"/>
                            </a:avLst>
                          </a:prstGeom>
                        </wps:spPr>
                        <wps:style>
                          <a:lnRef idx="2">
                            <a:schemeClr val="accent6"/>
                          </a:lnRef>
                          <a:fillRef idx="1">
                            <a:schemeClr val="lt1"/>
                          </a:fillRef>
                          <a:effectRef idx="0">
                            <a:schemeClr val="accent6"/>
                          </a:effectRef>
                          <a:fontRef idx="minor">
                            <a:schemeClr val="dk1"/>
                          </a:fontRef>
                        </wps:style>
                        <wps:txb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100G</w:t>
                              </w:r>
                            </w:p>
                          </w:txbxContent>
                        </wps:txbx>
                        <wps:bodyPr rtlCol="0" anchor="ctr"/>
                      </wps:wsp>
                      <pic:pic xmlns:pic="http://schemas.openxmlformats.org/drawingml/2006/picture">
                        <pic:nvPicPr>
                          <pic:cNvPr id="14" name="Picture 33" descr="Switch4540x0堆叠交换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2501576" y="2985801"/>
                            <a:ext cx="1079500" cy="773112"/>
                          </a:xfrm>
                          <a:prstGeom prst="rect">
                            <a:avLst/>
                          </a:prstGeom>
                          <a:noFill/>
                        </pic:spPr>
                      </pic:pic>
                      <pic:pic xmlns:pic="http://schemas.openxmlformats.org/drawingml/2006/picture">
                        <pic:nvPicPr>
                          <pic:cNvPr id="15" name="Picture 33" descr="Switch4540x0堆叠交换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3962323" y="2957807"/>
                            <a:ext cx="1079500" cy="773112"/>
                          </a:xfrm>
                          <a:prstGeom prst="rect">
                            <a:avLst/>
                          </a:prstGeom>
                          <a:noFill/>
                        </pic:spPr>
                      </pic:pic>
                      <pic:pic xmlns:pic="http://schemas.openxmlformats.org/drawingml/2006/picture">
                        <pic:nvPicPr>
                          <pic:cNvPr id="16" name="Picture 31" descr="Switch4400堆叠交换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2104446" y="4142294"/>
                            <a:ext cx="1079500" cy="700087"/>
                          </a:xfrm>
                          <a:prstGeom prst="rect">
                            <a:avLst/>
                          </a:prstGeom>
                          <a:noFill/>
                        </pic:spPr>
                      </pic:pic>
                      <wps:wsp>
                        <wps:cNvPr id="17" name="文本框 63"/>
                        <wps:cNvSpPr txBox="1"/>
                        <wps:spPr>
                          <a:xfrm>
                            <a:off x="0" y="4271766"/>
                            <a:ext cx="1890395" cy="883920"/>
                          </a:xfrm>
                          <a:prstGeom prst="rect">
                            <a:avLst/>
                          </a:prstGeom>
                          <a:noFill/>
                        </wps:spPr>
                        <wps:txb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教学办公区接入交换机</w:t>
                              </w:r>
                            </w:p>
                          </w:txbxContent>
                        </wps:txbx>
                        <wps:bodyPr wrap="square" rtlCol="0">
                          <a:noAutofit/>
                        </wps:bodyPr>
                      </wps:wsp>
                      <pic:pic xmlns:pic="http://schemas.openxmlformats.org/drawingml/2006/picture">
                        <pic:nvPicPr>
                          <pic:cNvPr id="18" name="Picture 31" descr="Switch4400堆叠交换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3963875" y="4170752"/>
                            <a:ext cx="1079500" cy="700087"/>
                          </a:xfrm>
                          <a:prstGeom prst="rect">
                            <a:avLst/>
                          </a:prstGeom>
                          <a:noFill/>
                        </pic:spPr>
                      </pic:pic>
                      <pic:pic xmlns:pic="http://schemas.openxmlformats.org/drawingml/2006/picture">
                        <pic:nvPicPr>
                          <pic:cNvPr id="19" name="Picture 35" descr="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169529" y="5628144"/>
                            <a:ext cx="1009650" cy="733425"/>
                          </a:xfrm>
                          <a:prstGeom prst="rect">
                            <a:avLst/>
                          </a:prstGeom>
                          <a:noFill/>
                        </pic:spPr>
                      </pic:pic>
                      <pic:pic xmlns:pic="http://schemas.openxmlformats.org/drawingml/2006/picture">
                        <pic:nvPicPr>
                          <pic:cNvPr id="20" name="Picture 35" descr="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4241343" y="5659370"/>
                            <a:ext cx="1009650" cy="733425"/>
                          </a:xfrm>
                          <a:prstGeom prst="rect">
                            <a:avLst/>
                          </a:prstGeom>
                          <a:noFill/>
                        </pic:spPr>
                      </pic:pic>
                      <pic:pic xmlns:pic="http://schemas.openxmlformats.org/drawingml/2006/picture">
                        <pic:nvPicPr>
                          <pic:cNvPr id="21" name="Picture 35" descr="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5474162" y="5606698"/>
                            <a:ext cx="1009650" cy="733425"/>
                          </a:xfrm>
                          <a:prstGeom prst="rect">
                            <a:avLst/>
                          </a:prstGeom>
                          <a:noFill/>
                        </pic:spPr>
                      </pic:pic>
                      <wps:wsp>
                        <wps:cNvPr id="22" name="直接连接符 22"/>
                        <wps:cNvCnPr/>
                        <wps:spPr>
                          <a:xfrm flipH="1">
                            <a:off x="3842485" y="4826044"/>
                            <a:ext cx="546023" cy="833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直接连接符 23"/>
                        <wps:cNvCnPr>
                          <a:endCxn id="20" idx="0"/>
                        </wps:cNvCnPr>
                        <wps:spPr>
                          <a:xfrm>
                            <a:off x="4646245" y="4848442"/>
                            <a:ext cx="99923" cy="8109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a:off x="4818895" y="4700967"/>
                            <a:ext cx="864196" cy="98676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flipV="1">
                            <a:off x="3105977" y="2407251"/>
                            <a:ext cx="1135366" cy="580374"/>
                          </a:xfrm>
                          <a:prstGeom prst="line">
                            <a:avLst/>
                          </a:prstGeom>
                          <a:effectLst>
                            <a:glow rad="101600">
                              <a:srgbClr val="FF0000">
                                <a:alpha val="60000"/>
                              </a:srgbClr>
                            </a:glow>
                          </a:effectLst>
                        </wps:spPr>
                        <wps:style>
                          <a:lnRef idx="1">
                            <a:schemeClr val="accent1"/>
                          </a:lnRef>
                          <a:fillRef idx="0">
                            <a:schemeClr val="accent1"/>
                          </a:fillRef>
                          <a:effectRef idx="0">
                            <a:schemeClr val="accent1"/>
                          </a:effectRef>
                          <a:fontRef idx="minor">
                            <a:schemeClr val="tx1"/>
                          </a:fontRef>
                        </wps:style>
                        <wps:bodyPr/>
                      </wps:wsp>
                      <wps:wsp>
                        <wps:cNvPr id="26" name="直接连接符 26"/>
                        <wps:cNvCnPr>
                          <a:endCxn id="15" idx="0"/>
                        </wps:cNvCnPr>
                        <wps:spPr>
                          <a:xfrm>
                            <a:off x="4273871" y="2403679"/>
                            <a:ext cx="228202" cy="554128"/>
                          </a:xfrm>
                          <a:prstGeom prst="line">
                            <a:avLst/>
                          </a:prstGeom>
                          <a:effectLst>
                            <a:glow rad="101600">
                              <a:srgbClr val="FF0000">
                                <a:alpha val="60000"/>
                              </a:srgbClr>
                            </a:glow>
                          </a:effectLst>
                        </wps:spPr>
                        <wps:style>
                          <a:lnRef idx="1">
                            <a:schemeClr val="accent1"/>
                          </a:lnRef>
                          <a:fillRef idx="0">
                            <a:schemeClr val="accent1"/>
                          </a:fillRef>
                          <a:effectRef idx="0">
                            <a:schemeClr val="accent1"/>
                          </a:effectRef>
                          <a:fontRef idx="minor">
                            <a:schemeClr val="tx1"/>
                          </a:fontRef>
                        </wps:style>
                        <wps:bodyPr/>
                      </wps:wsp>
                      <wps:wsp>
                        <wps:cNvPr id="27" name="云形标注 19"/>
                        <wps:cNvSpPr/>
                        <wps:spPr>
                          <a:xfrm>
                            <a:off x="3581076" y="0"/>
                            <a:ext cx="2118393" cy="709596"/>
                          </a:xfrm>
                          <a:prstGeom prst="cloudCallout">
                            <a:avLst>
                              <a:gd name="adj1" fmla="val 1304176"/>
                              <a:gd name="adj2" fmla="val 1049534"/>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9"/>
                                <w:spacing w:before="0" w:after="0"/>
                                <w:jc w:val="center"/>
                                <w:rPr>
                                  <w:sz w:val="21"/>
                                  <w:szCs w:val="21"/>
                                </w:rPr>
                              </w:pPr>
                              <w:r>
                                <w:rPr>
                                  <w:rFonts w:hint="eastAsia" w:hAnsi="等线" w:asciiTheme="minorHAnsi" w:eastAsiaTheme="minorEastAsia" w:cstheme="minorBidi"/>
                                  <w:color w:val="FFFFFF" w:themeColor="light1"/>
                                  <w:kern w:val="24"/>
                                  <w:sz w:val="21"/>
                                  <w:szCs w:val="21"/>
                                  <w14:textFill>
                                    <w14:solidFill>
                                      <w14:schemeClr w14:val="lt1"/>
                                    </w14:solidFill>
                                  </w14:textFill>
                                </w:rPr>
                                <w:t>网络边界</w:t>
                              </w:r>
                            </w:p>
                          </w:txbxContent>
                        </wps:txbx>
                        <wps:bodyPr rtlCol="0" anchor="ctr"/>
                      </wps:wsp>
                      <pic:pic xmlns:pic="http://schemas.openxmlformats.org/drawingml/2006/picture">
                        <pic:nvPicPr>
                          <pic:cNvPr id="28" name="Picture 19" descr="无线控制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5371989" y="1455149"/>
                            <a:ext cx="1079500" cy="785812"/>
                          </a:xfrm>
                          <a:prstGeom prst="rect">
                            <a:avLst/>
                          </a:prstGeom>
                          <a:noFill/>
                          <a:ln>
                            <a:noFill/>
                          </a:ln>
                        </pic:spPr>
                      </pic:pic>
                      <wps:wsp>
                        <wps:cNvPr id="29" name="直接连接符 29"/>
                        <wps:cNvCnPr>
                          <a:stCxn id="10" idx="3"/>
                          <a:endCxn id="28" idx="1"/>
                        </wps:cNvCnPr>
                        <wps:spPr>
                          <a:xfrm>
                            <a:off x="4743472" y="1847313"/>
                            <a:ext cx="628517" cy="742"/>
                          </a:xfrm>
                          <a:prstGeom prst="line">
                            <a:avLst/>
                          </a:prstGeom>
                          <a:effectLst>
                            <a:glow rad="63500">
                              <a:schemeClr val="accent2">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wps:wsp>
                        <wps:cNvPr id="30" name="矩形标注 11"/>
                        <wps:cNvSpPr/>
                        <wps:spPr>
                          <a:xfrm>
                            <a:off x="6033891" y="568019"/>
                            <a:ext cx="1155700" cy="495538"/>
                          </a:xfrm>
                          <a:prstGeom prst="wedgeRectCallout">
                            <a:avLst>
                              <a:gd name="adj1" fmla="val -138622"/>
                              <a:gd name="adj2" fmla="val 200312"/>
                            </a:avLst>
                          </a:prstGeom>
                        </wps:spPr>
                        <wps:style>
                          <a:lnRef idx="2">
                            <a:schemeClr val="accent6"/>
                          </a:lnRef>
                          <a:fillRef idx="1">
                            <a:schemeClr val="lt1"/>
                          </a:fillRef>
                          <a:effectRef idx="0">
                            <a:schemeClr val="accent6"/>
                          </a:effectRef>
                          <a:fontRef idx="minor">
                            <a:schemeClr val="dk1"/>
                          </a:fontRef>
                        </wps:style>
                        <wps:txb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40G</w:t>
                              </w:r>
                            </w:p>
                          </w:txbxContent>
                        </wps:txbx>
                        <wps:bodyPr rtlCol="0" anchor="ctr"/>
                      </wps:wsp>
                    </wpg:wgp>
                  </a:graphicData>
                </a:graphic>
              </wp:inline>
            </w:drawing>
          </mc:Choice>
          <mc:Fallback>
            <w:pict>
              <v:group id="组合 1" o:spid="_x0000_s1026" o:spt="203" style="height:295pt;width:369.7pt;" coordsize="9615958,6533457" o:gfxdata="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">
                <o:lock v:ext="edit" aspectratio="f"/>
                <v:line id="_x0000_s1026" o:spid="_x0000_s1026" o:spt="20" style="position:absolute;left:2644196;top:3549132;flip:x;height:593162;width:122342;" filled="f" stroked="t" coordsize="21600,21600" o:gfxdata="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3duZvAAAANoAAAAPAAAAAAAAAAEAIAAAADgAAABkcnMvZG93bnJldi54&#10;bWxQSwECFAAUAAAACACHTuJAMy8FnjsAAAA5AAAAEAAAAAAAAAABACAAAAAhAQAAZHJzL3NoYXBl&#10;eG1sLnhtbFBLBQYAAAAABgAGAFsBAADLAwAAAAA=&#10;">
                  <v:fill on="f" focussize="0,0"/>
                  <v:stroke weight="0.5pt" color="#4472C4 [3204]" miterlimit="8" joinstyle="miter"/>
                  <v:imagedata o:title=""/>
                  <o:lock v:ext="edit" aspectratio="f"/>
                </v:line>
                <v:shape id="文本框 44" o:spid="_x0000_s1026" o:spt="202" type="#_x0000_t202" style="position:absolute;left:6718097;top:5649537;height:883920;width:2897861;" filled="f" stroked="f" coordsize="21600,21600" o:gfxdata="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HVqU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学生宿舍微AP</w:t>
                        </w:r>
                      </w:p>
                      <w:p>
                        <w:pPr>
                          <w:pStyle w:val="9"/>
                          <w:spacing w:before="0" w:after="0"/>
                          <w:rPr>
                            <w:color w:val="auto"/>
                            <w:sz w:val="21"/>
                            <w:szCs w:val="21"/>
                          </w:rPr>
                        </w:pPr>
                        <w:r>
                          <w:rPr>
                            <w:rFonts w:hint="eastAsia" w:hAnsi="等线" w:asciiTheme="minorHAnsi" w:eastAsiaTheme="minorEastAsia" w:cstheme="minorBidi"/>
                            <w:color w:val="auto"/>
                            <w:kern w:val="24"/>
                            <w:sz w:val="21"/>
                            <w:szCs w:val="21"/>
                          </w:rPr>
                          <w:t>无线放装、高密AP</w:t>
                        </w:r>
                      </w:p>
                    </w:txbxContent>
                  </v:textbox>
                </v:shape>
                <v:shape id="文本框 45" o:spid="_x0000_s1026" o:spt="202" type="#_x0000_t202" style="position:absolute;left:6113140;top:4331351;height:487680;width:1890395;" filled="f" stroked="f" coordsize="21600,21600" o:gfxdata="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8Uf8P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主AP</w:t>
                        </w:r>
                      </w:p>
                    </w:txbxContent>
                  </v:textbox>
                </v:shape>
                <v:shape id="文本框 46" o:spid="_x0000_s1026" o:spt="202" type="#_x0000_t202" style="position:absolute;left:5926600;top:3101162;height:487680;width:3253181;" filled="f" stroked="f" coordsize="21600,21600" o:gfxdata="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Mg2F4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区域汇聚交换机</w:t>
                        </w:r>
                      </w:p>
                    </w:txbxContent>
                  </v:textbox>
                </v:shape>
                <v:shape id="文本框 47" o:spid="_x0000_s1026" o:spt="202" type="#_x0000_t202" style="position:absolute;left:6801178;top:1631252;height:772220;width:2499599;" filled="f" stroked="f" coordsize="21600,21600" o:gfxdata="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8/E47oAAADa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无线控制器</w:t>
                        </w:r>
                      </w:p>
                    </w:txbxContent>
                  </v:textbox>
                </v:shape>
                <v:shape id="矩形标注 11" o:spid="_x0000_s1026" o:spt="61" type="#_x0000_t61" style="position:absolute;left:251583;top:3511144;height:495538;width:1155700;v-text-anchor:middle;" fillcolor="#FFFFFF [3201]" filled="t" stroked="t" coordsize="21600,21600" o:gfxdata="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LjVproAAADaAAAADwAAAAAAAAABACAAAAA4AAAAZHJzL2Rvd25yZXYueG1s&#10;UEsBAhQAFAAAAAgAh07iQDMvBZ47AAAAOQAAABAAAAAAAAAAAQAgAAAAHwEAAGRycy9zaGFwZXht&#10;bC54bWxQSwUGAAAAAAYABgBbAQAAyQMAAAAA&#10;" adj="46342,15788">
                  <v:fill on="t" focussize="0,0"/>
                  <v:stroke weight="1pt" color="#70AD47 [3209]" miterlimit="8" joinstyle="miter"/>
                  <v:imagedata o:title=""/>
                  <o:lock v:ext="edit" aspectratio="f"/>
                  <v:textbo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10G</w:t>
                        </w:r>
                      </w:p>
                    </w:txbxContent>
                  </v:textbox>
                </v:shape>
                <v:shape id="矩形标注 12" o:spid="_x0000_s1026" o:spt="61" type="#_x0000_t61" style="position:absolute;left:102160;top:2563947;height:495538;width:1454545;v-text-anchor:middle;" fillcolor="#FFFFFF [3201]" filled="t" stroked="t" coordsize="21600,21600" o:gfxdata="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GOojhvAAAANoAAAAPAAAAAAAAAAEAIAAAADgAAABkcnMvZG93bnJldi54&#10;bWxQSwECFAAUAAAACACHTuJAMy8FnjsAAAA5AAAAEAAAAAAAAAABACAAAAAhAQAAZHJzL3NoYXBl&#10;eG1sLnhtbFBLBQYAAAAABgAGAFsBAADLAwAAAAA=&#10;" adj="42369,4026">
                  <v:fill on="t" focussize="0,0"/>
                  <v:stroke weight="1pt" color="#70AD47 [3209]" miterlimit="8" joinstyle="miter"/>
                  <v:imagedata o:title=""/>
                  <o:lock v:ext="edit" aspectratio="f"/>
                  <v:textbo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100G</w:t>
                        </w:r>
                      </w:p>
                    </w:txbxContent>
                  </v:textbox>
                </v:shape>
                <v:shape id="Picture 55" o:spid="_x0000_s1026" o:spt="75" alt="NE40" type="#_x0000_t75" style="position:absolute;left:4084660;top:1284544;height:1125537;width:658812;" filled="f" o:preferrelative="t" stroked="f" coordsize="21600,21600" o:gfxdata="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ukMa7AAAA2wAAAA8AAAAAAAAAAQAgAAAAOAAAAGRycy9kb3ducmV2Lnht&#10;bFBLAQIUABQAAAAIAIdO4kAzLwWeOwAAADkAAAAQAAAAAAAAAAEAIAAAACABAABkcnMvc2hhcGV4&#10;bWwueG1sUEsFBgAAAAAGAAYAWwEAAMoDAAAAAA==&#10;">
                  <v:fill on="f" focussize="0,0"/>
                  <v:stroke on="f"/>
                  <v:imagedata r:id="rId6" o:title=""/>
                  <o:lock v:ext="edit" aspectratio="t"/>
                </v:shape>
                <v:line id="_x0000_s1026" o:spid="_x0000_s1026" o:spt="20" style="position:absolute;left:4341834;top:653215;height:631329;width:72232;" filled="f" stroked="t" coordsize="21600,21600" o:gfxdata="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K3QWvAAAANsAAAAPAAAAAAAAAAEAIAAAADgAAABkcnMvZG93bnJldi54&#10;bWxQSwECFAAUAAAACACHTuJAMy8FnjsAAAA5AAAAEAAAAAAAAAABACAAAAAhAQAAZHJzL3NoYXBl&#10;eG1sLnhtbFBLBQYAAAAABgAGAFsBAADLAwAAAAA=&#10;">
                  <v:fill on="f" focussize="0,0"/>
                  <v:stroke weight="0.5pt" color="#4472C4 [3204]" miterlimit="8" joinstyle="miter"/>
                  <v:imagedata o:title=""/>
                  <o:lock v:ext="edit" aspectratio="f"/>
                </v:line>
                <v:line id="_x0000_s1026" o:spid="_x0000_s1026" o:spt="20" style="position:absolute;left:4502073;top:3730919;flip:x y;height:439833;width:1552;" filled="f" stroked="t" coordsize="21600,21600" o:gfxdata="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&#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TbS+puQAAANsAAAAPAAAAAAAAAAEAIAAAADgAAABkcnMvZG93bnJldi54bWxQ&#10;SwECFAAUAAAACACHTuJAMy8FnjsAAAA5AAAAEAAAAAAAAAABACAAAAAeAQAAZHJzL3NoYXBleG1s&#10;LnhtbFBLBQYAAAAABgAGAFsBAADIAwAAAAA=&#10;">
                  <v:fill on="f" focussize="0,0"/>
                  <v:stroke weight="0.5pt" color="#4472C4 [3204]" miterlimit="8" joinstyle="miter"/>
                  <v:imagedata o:title=""/>
                  <o:lock v:ext="edit" aspectratio="f"/>
                </v:line>
                <v:shape id="矩形标注 18" o:spid="_x0000_s1026" o:spt="61" type="#_x0000_t61" style="position:absolute;left:1527942;top:296608;height:478829;width:1184006;v-text-anchor:middle;" fillcolor="#FFFFFF [3201]" filled="t" stroked="t" coordsize="21600,21600" o:gfxdata="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wJEiboAAADbAAAADwAAAAAAAAABACAAAAA4AAAAZHJzL2Rvd25yZXYueG1s&#10;UEsBAhQAFAAAAAgAh07iQDMvBZ47AAAAOQAAABAAAAAAAAAAAQAgAAAAHwEAAGRycy9zaGFwZXht&#10;bC54bWxQSwUGAAAAAAYABgBbAQAAyQMAAAAA&#10;" adj="48268,30066">
                  <v:fill on="t" focussize="0,0"/>
                  <v:stroke weight="1pt" color="#70AD47 [3209]" miterlimit="8" joinstyle="miter"/>
                  <v:imagedata o:title=""/>
                  <o:lock v:ext="edit" aspectratio="f"/>
                  <v:textbo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100G</w:t>
                        </w:r>
                      </w:p>
                    </w:txbxContent>
                  </v:textbox>
                </v:shape>
                <v:shape id="Picture 33" o:spid="_x0000_s1026" o:spt="75" alt="Switch4540x0堆叠交换机" type="#_x0000_t75" style="position:absolute;left:2501576;top:2985801;height:773112;width:1079500;" filled="f" o:preferrelative="t" stroked="f" coordsize="21600,21600" o:gfxdata="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dud3vAAAANsAAAAPAAAAAAAAAAEAIAAAADgAAABkcnMvZG93bnJldi54&#10;bWxQSwECFAAUAAAACACHTuJAMy8FnjsAAAA5AAAAEAAAAAAAAAABACAAAAAhAQAAZHJzL3NoYXBl&#10;eG1sLnhtbFBLBQYAAAAABgAGAFsBAADLAwAAAAA=&#10;">
                  <v:fill on="f" focussize="0,0"/>
                  <v:stroke on="f"/>
                  <v:imagedata r:id="rId7" o:title=""/>
                  <o:lock v:ext="edit" aspectratio="t"/>
                </v:shape>
                <v:shape id="Picture 33" o:spid="_x0000_s1026" o:spt="75" alt="Switch4540x0堆叠交换机" type="#_x0000_t75" style="position:absolute;left:3962323;top:2957807;height:773112;width:1079500;" filled="f" o:preferrelative="t" stroked="f" coordsize="21600,21600" o:gfxdata="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OkLsvAAAANsAAAAPAAAAAAAAAAEAIAAAADgAAABkcnMvZG93bnJldi54&#10;bWxQSwECFAAUAAAACACHTuJAMy8FnjsAAAA5AAAAEAAAAAAAAAABACAAAAAhAQAAZHJzL3NoYXBl&#10;eG1sLnhtbFBLBQYAAAAABgAGAFsBAADLAwAAAAA=&#10;">
                  <v:fill on="f" focussize="0,0"/>
                  <v:stroke on="f"/>
                  <v:imagedata r:id="rId7" o:title=""/>
                  <o:lock v:ext="edit" aspectratio="t"/>
                </v:shape>
                <v:shape id="Picture 31" o:spid="_x0000_s1026" o:spt="75" alt="Switch4400堆叠交换机" type="#_x0000_t75" style="position:absolute;left:2104446;top:4142294;height:700087;width:1079500;" filled="f" o:preferrelative="t" stroked="f" coordsize="21600,21600" o:gfxdata="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p5LlLoAAADbAAAADwAAAAAAAAABACAAAAA4AAAAZHJzL2Rvd25yZXYueG1s&#10;UEsBAhQAFAAAAAgAh07iQDMvBZ47AAAAOQAAABAAAAAAAAAAAQAgAAAAHwEAAGRycy9zaGFwZXht&#10;bC54bWxQSwUGAAAAAAYABgBbAQAAyQMAAAAA&#10;">
                  <v:fill on="f" focussize="0,0"/>
                  <v:stroke on="f"/>
                  <v:imagedata r:id="rId8" o:title=""/>
                  <o:lock v:ext="edit" aspectratio="t"/>
                </v:shape>
                <v:shape id="文本框 63" o:spid="_x0000_s1026" o:spt="202" type="#_x0000_t202" style="position:absolute;left:0;top:4271766;height:883920;width:1890395;" filled="f" stroked="f" coordsize="21600,21600" o:gfxdata="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xaHoK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pStyle w:val="9"/>
                          <w:spacing w:before="0" w:after="0"/>
                          <w:rPr>
                            <w:color w:val="auto"/>
                            <w:sz w:val="21"/>
                            <w:szCs w:val="21"/>
                          </w:rPr>
                        </w:pPr>
                        <w:r>
                          <w:rPr>
                            <w:rFonts w:hint="eastAsia" w:hAnsi="等线" w:asciiTheme="minorHAnsi" w:eastAsiaTheme="minorEastAsia" w:cstheme="minorBidi"/>
                            <w:color w:val="auto"/>
                            <w:kern w:val="24"/>
                            <w:sz w:val="21"/>
                            <w:szCs w:val="21"/>
                          </w:rPr>
                          <w:t>教学办公区接入交换机</w:t>
                        </w:r>
                      </w:p>
                    </w:txbxContent>
                  </v:textbox>
                </v:shape>
                <v:shape id="Picture 31" o:spid="_x0000_s1026" o:spt="75" alt="Switch4400堆叠交换机" type="#_x0000_t75" style="position:absolute;left:3963875;top:4170752;height:700087;width:1079500;" filled="f" o:preferrelative="t" stroked="f" coordsize="21600,21600" o:gfxdata="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hNen2+AAAA2wAAAA8AAAAAAAAAAQAgAAAAOAAAAGRycy9kb3ducmV2&#10;LnhtbFBLAQIUABQAAAAIAIdO4kAzLwWeOwAAADkAAAAQAAAAAAAAAAEAIAAAACMBAABkcnMvc2hh&#10;cGV4bWwueG1sUEsFBgAAAAAGAAYAWwEAAM0DAAAAAA==&#10;">
                  <v:fill on="f" focussize="0,0"/>
                  <v:stroke on="f"/>
                  <v:imagedata r:id="rId8" o:title=""/>
                  <o:lock v:ext="edit" aspectratio="t"/>
                </v:shape>
                <v:shape id="Picture 35" o:spid="_x0000_s1026" o:spt="75" alt="AP" type="#_x0000_t75" style="position:absolute;left:3169529;top:5628144;height:733425;width:1009650;" filled="f" o:preferrelative="t" stroked="f" coordsize="21600,21600" o:gfxdata="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bDJtb0AAADbAAAADwAAAAAAAAABACAAAAA4AAAAZHJzL2Rvd25yZXYu&#10;eG1sUEsBAhQAFAAAAAgAh07iQDMvBZ47AAAAOQAAABAAAAAAAAAAAQAgAAAAIgEAAGRycy9zaGFw&#10;ZXhtbC54bWxQSwUGAAAAAAYABgBbAQAAzAMAAAAA&#10;">
                  <v:fill on="f" focussize="0,0"/>
                  <v:stroke on="f"/>
                  <v:imagedata r:id="rId9" o:title=""/>
                  <o:lock v:ext="edit" aspectratio="t"/>
                </v:shape>
                <v:shape id="Picture 35" o:spid="_x0000_s1026" o:spt="75" alt="AP" type="#_x0000_t75" style="position:absolute;left:4241343;top:5659370;height:733425;width:1009650;" filled="f" o:preferrelative="t" stroked="f" coordsize="21600,21600" o:gfxdata="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uaqlboAAADbAAAADwAAAAAAAAABACAAAAA4AAAAZHJzL2Rvd25yZXYueG1s&#10;UEsBAhQAFAAAAAgAh07iQDMvBZ47AAAAOQAAABAAAAAAAAAAAQAgAAAAHwEAAGRycy9zaGFwZXht&#10;bC54bWxQSwUGAAAAAAYABgBbAQAAyQMAAAAA&#10;">
                  <v:fill on="f" focussize="0,0"/>
                  <v:stroke on="f"/>
                  <v:imagedata r:id="rId9" o:title=""/>
                  <o:lock v:ext="edit" aspectratio="t"/>
                </v:shape>
                <v:shape id="Picture 35" o:spid="_x0000_s1026" o:spt="75" alt="AP" type="#_x0000_t75" style="position:absolute;left:5474162;top:5606698;height:733425;width:1009650;" filled="f" o:preferrelative="t" stroked="f" coordsize="21600,21600" o:gfxdata="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hqg8OvAAAANsAAAAPAAAAAAAAAAEAIAAAADgAAABkcnMvZG93bnJldi54&#10;bWxQSwECFAAUAAAACACHTuJAMy8FnjsAAAA5AAAAEAAAAAAAAAABACAAAAAhAQAAZHJzL3NoYXBl&#10;eG1sLnhtbFBLBQYAAAAABgAGAFsBAADLAwAAAAA=&#10;">
                  <v:fill on="f" focussize="0,0"/>
                  <v:stroke on="f"/>
                  <v:imagedata r:id="rId9" o:title=""/>
                  <o:lock v:ext="edit" aspectratio="t"/>
                </v:shape>
                <v:line id="_x0000_s1026" o:spid="_x0000_s1026" o:spt="20" style="position:absolute;left:3842485;top:4826044;flip:x;height:833326;width:546023;" filled="f" stroked="t" coordsize="21600,21600" o:gfxdata="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rLqGvAAAANsAAAAPAAAAAAAAAAEAIAAAADgAAABkcnMvZG93bnJldi54&#10;bWxQSwECFAAUAAAACACHTuJAMy8FnjsAAAA5AAAAEAAAAAAAAAABACAAAAAhAQAAZHJzL3NoYXBl&#10;eG1sLnhtbFBLBQYAAAAABgAGAFsBAADLAwAAAAA=&#10;">
                  <v:fill on="f" focussize="0,0"/>
                  <v:stroke weight="0.5pt" color="#4472C4 [3204]" miterlimit="8" joinstyle="miter"/>
                  <v:imagedata o:title=""/>
                  <o:lock v:ext="edit" aspectratio="f"/>
                </v:line>
                <v:line id="_x0000_s1026" o:spid="_x0000_s1026" o:spt="20" style="position:absolute;left:4646245;top:4848442;height:810928;width:99923;" filled="f" stroked="t" coordsize="21600,21600" o:gfxdata="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jZhUe+AAAA2wAAAA8AAAAAAAAAAQAgAAAAOAAAAGRycy9kb3ducmV2&#10;LnhtbFBLAQIUABQAAAAIAIdO4kAzLwWeOwAAADkAAAAQAAAAAAAAAAEAIAAAACMBAABkcnMvc2hh&#10;cGV4bWwueG1sUEsFBgAAAAAGAAYAWwEAAM0DAAAAAA==&#10;">
                  <v:fill on="f" focussize="0,0"/>
                  <v:stroke weight="0.5pt" color="#4472C4 [3204]" miterlimit="8" joinstyle="miter"/>
                  <v:imagedata o:title=""/>
                  <o:lock v:ext="edit" aspectratio="f"/>
                </v:line>
                <v:line id="_x0000_s1026" o:spid="_x0000_s1026" o:spt="20" style="position:absolute;left:4818895;top:4700967;height:986766;width:864196;" filled="f" stroked="t" coordsize="21600,21600" o:gfxdata="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cwHTO+AAAA2wAAAA8AAAAAAAAAAQAgAAAAOAAAAGRycy9kb3ducmV2&#10;LnhtbFBLAQIUABQAAAAIAIdO4kAzLwWeOwAAADkAAAAQAAAAAAAAAAEAIAAAACMBAABkcnMvc2hh&#10;cGV4bWwueG1sUEsFBgAAAAAGAAYAWwEAAM0DAAAAAA==&#10;">
                  <v:fill on="f" focussize="0,0"/>
                  <v:stroke weight="0.5pt" color="#4472C4 [3204]" miterlimit="8" joinstyle="miter"/>
                  <v:imagedata o:title=""/>
                  <o:lock v:ext="edit" aspectratio="f"/>
                </v:line>
                <v:line id="_x0000_s1026" o:spid="_x0000_s1026" o:spt="20" style="position:absolute;left:3105977;top:2407251;flip:y;height:580374;width:1135366;" filled="f" stroked="t" coordsize="21600,21600" o:gfxdata="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UUi8r0AAADbAAAADwAAAAAAAAABACAAAAA4AAAAZHJzL2Rvd25yZXYu&#10;eG1sUEsBAhQAFAAAAAgAh07iQDMvBZ47AAAAOQAAABAAAAAAAAAAAQAgAAAAIgEAAGRycy9zaGFw&#10;ZXhtbC54bWxQSwUGAAAAAAYABgBbAQAAzAMAAAAA&#10;">
                  <v:fill on="f" focussize="0,0"/>
                  <v:stroke weight="0.5pt" color="#4472C4 [3204]" miterlimit="8" joinstyle="miter"/>
                  <v:imagedata o:title=""/>
                  <o:lock v:ext="edit" aspectratio="f"/>
                </v:line>
                <v:line id="_x0000_s1026" o:spid="_x0000_s1026" o:spt="20" style="position:absolute;left:4273871;top:2403679;height:554128;width:228202;" filled="f" stroked="t" coordsize="21600,21600" o:gfxdata="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iuJt++AAAA2wAAAA8AAAAAAAAAAQAgAAAAOAAAAGRycy9kb3ducmV2&#10;LnhtbFBLAQIUABQAAAAIAIdO4kAzLwWeOwAAADkAAAAQAAAAAAAAAAEAIAAAACMBAABkcnMvc2hh&#10;cGV4bWwueG1sUEsFBgAAAAAGAAYAWwEAAM0DAAAAAA==&#10;">
                  <v:fill on="f" focussize="0,0"/>
                  <v:stroke weight="0.5pt" color="#4472C4 [3204]" miterlimit="8" joinstyle="miter"/>
                  <v:imagedata o:title=""/>
                  <o:lock v:ext="edit" aspectratio="f"/>
                </v:line>
                <v:shape id="云形标注 19" o:spid="_x0000_s1026" o:spt="106" type="#_x0000_t106" style="position:absolute;left:3581076;top:0;height:709596;width:2118393;v-text-anchor:middle;" fillcolor="#4472C4 [3204]" filled="t" stroked="t" coordsize="21600,21600" o:gfxdata="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4CWZ70AAADbAAAADwAAAAAAAAABACAAAAA4AAAAZHJzL2Rvd25yZXYu&#10;eG1sUEsBAhQAFAAAAAgAh07iQDMvBZ47AAAAOQAAABAAAAAAAAAAAQAgAAAAIgEAAGRycy9zaGFw&#10;ZXhtbC54bWxQSwUGAAAAAAYABgBbAQAAzAMAAAAA&#10;" adj="292502,237499">
                  <v:fill on="t" focussize="0,0"/>
                  <v:stroke weight="1pt" color="#2F528F [3204]" miterlimit="8" joinstyle="miter"/>
                  <v:imagedata o:title=""/>
                  <o:lock v:ext="edit" aspectratio="f"/>
                  <v:textbox>
                    <w:txbxContent>
                      <w:p>
                        <w:pPr>
                          <w:pStyle w:val="9"/>
                          <w:spacing w:before="0" w:after="0"/>
                          <w:jc w:val="center"/>
                          <w:rPr>
                            <w:sz w:val="21"/>
                            <w:szCs w:val="21"/>
                          </w:rPr>
                        </w:pPr>
                        <w:r>
                          <w:rPr>
                            <w:rFonts w:hint="eastAsia" w:hAnsi="等线" w:asciiTheme="minorHAnsi" w:eastAsiaTheme="minorEastAsia" w:cstheme="minorBidi"/>
                            <w:color w:val="FFFFFF" w:themeColor="light1"/>
                            <w:kern w:val="24"/>
                            <w:sz w:val="21"/>
                            <w:szCs w:val="21"/>
                            <w14:textFill>
                              <w14:solidFill>
                                <w14:schemeClr w14:val="lt1"/>
                              </w14:solidFill>
                            </w14:textFill>
                          </w:rPr>
                          <w:t>网络边界</w:t>
                        </w:r>
                      </w:p>
                    </w:txbxContent>
                  </v:textbox>
                </v:shape>
                <v:shape id="Picture 19" o:spid="_x0000_s1026" o:spt="75" alt="无线控制器" type="#_x0000_t75" style="position:absolute;left:5371989;top:1455149;height:785812;width:1079500;" filled="f" o:preferrelative="t" stroked="f" coordsize="21600,21600" o:gfxdata="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t5Wu7oAAADbAAAADwAAAAAAAAABACAAAAA4AAAAZHJzL2Rvd25yZXYueG1s&#10;UEsBAhQAFAAAAAgAh07iQDMvBZ47AAAAOQAAABAAAAAAAAAAAQAgAAAAHwEAAGRycy9zaGFwZXht&#10;bC54bWxQSwUGAAAAAAYABgBbAQAAyQMAAAAA&#10;">
                  <v:fill on="f" focussize="0,0"/>
                  <v:stroke on="f"/>
                  <v:imagedata r:id="rId10" o:title=""/>
                  <o:lock v:ext="edit" aspectratio="t"/>
                </v:shape>
                <v:line id="_x0000_s1026" o:spid="_x0000_s1026" o:spt="20" style="position:absolute;left:4743472;top:1847313;height:742;width:628517;" filled="f" stroked="t" coordsize="21600,21600" o:gfxdata="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kxsq2+AAAA2wAAAA8AAAAAAAAAAQAgAAAAOAAAAGRycy9kb3ducmV2&#10;LnhtbFBLAQIUABQAAAAIAIdO4kAzLwWeOwAAADkAAAAQAAAAAAAAAAEAIAAAACMBAABkcnMvc2hh&#10;cGV4bWwueG1sUEsFBgAAAAAGAAYAWwEAAM0DAAAAAA==&#10;">
                  <v:fill on="f" focussize="0,0"/>
                  <v:stroke weight="0.5pt" color="#4472C4 [3204]" miterlimit="8" joinstyle="miter"/>
                  <v:imagedata o:title=""/>
                  <o:lock v:ext="edit" aspectratio="f"/>
                </v:line>
                <v:shape id="矩形标注 11" o:spid="_x0000_s1026" o:spt="61" type="#_x0000_t61" style="position:absolute;left:6033891;top:568019;height:495538;width:1155700;v-text-anchor:middle;" fillcolor="#FFFFFF [3201]" filled="t" stroked="t" coordsize="21600,21600" o:gfxdata="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nnFqq7AAAA2wAAAA8AAAAAAAAAAQAgAAAAOAAAAGRycy9kb3ducmV2Lnht&#10;bFBLAQIUABQAAAAIAIdO4kAzLwWeOwAAADkAAAAQAAAAAAAAAAEAIAAAACABAABkcnMvc2hhcGV4&#10;bWwueG1sUEsFBgAAAAAGAAYAWwEAAMoDAAAAAA==&#10;" adj="-19142,54067">
                  <v:fill on="t" focussize="0,0"/>
                  <v:stroke weight="1pt" color="#70AD47 [3209]" miterlimit="8" joinstyle="miter"/>
                  <v:imagedata o:title=""/>
                  <o:lock v:ext="edit" aspectratio="f"/>
                  <v:textbox>
                    <w:txbxContent>
                      <w:p>
                        <w:pPr>
                          <w:pStyle w:val="9"/>
                          <w:spacing w:before="0" w:after="0"/>
                          <w:jc w:val="center"/>
                          <w:rPr>
                            <w:sz w:val="21"/>
                            <w:szCs w:val="21"/>
                          </w:rPr>
                        </w:pPr>
                        <w:r>
                          <w:rPr>
                            <w:rFonts w:hint="eastAsia" w:hAnsi="等线" w:asciiTheme="minorHAnsi" w:eastAsiaTheme="minorEastAsia" w:cstheme="minorBidi"/>
                            <w:color w:val="000000" w:themeColor="dark1"/>
                            <w:kern w:val="24"/>
                            <w:sz w:val="21"/>
                            <w:szCs w:val="21"/>
                            <w14:textFill>
                              <w14:solidFill>
                                <w14:schemeClr w14:val="dk1"/>
                              </w14:solidFill>
                            </w14:textFill>
                          </w:rPr>
                          <w:t>40G</w:t>
                        </w:r>
                      </w:p>
                    </w:txbxContent>
                  </v:textbox>
                </v:shape>
                <w10:wrap type="none"/>
                <w10:anchorlock/>
              </v:group>
            </w:pict>
          </mc:Fallback>
        </mc:AlternateContent>
      </w:r>
    </w:p>
    <w:p>
      <w:pPr>
        <w:pStyle w:val="16"/>
        <w:numPr>
          <w:ilvl w:val="0"/>
          <w:numId w:val="1"/>
        </w:numPr>
        <w:ind w:firstLineChars="0"/>
        <w:rPr>
          <w:rFonts w:ascii="宋体" w:hAnsi="宋体" w:eastAsia="宋体" w:cs="宋体"/>
          <w:color w:val="auto"/>
          <w:szCs w:val="21"/>
        </w:rPr>
      </w:pPr>
      <w:r>
        <w:rPr>
          <w:rFonts w:hint="eastAsia" w:ascii="宋体" w:hAnsi="宋体" w:eastAsia="宋体" w:cs="宋体"/>
          <w:color w:val="auto"/>
          <w:szCs w:val="21"/>
        </w:rPr>
        <w:t>要求对华侨大学网络进行覆盖和优化升级，对学校石结构房网络覆盖，满足学校安全管理和简便维护的要求，需结合校园网现状提供整体升级优化方案。</w:t>
      </w:r>
    </w:p>
    <w:p>
      <w:pPr>
        <w:pStyle w:val="16"/>
        <w:numPr>
          <w:ilvl w:val="0"/>
          <w:numId w:val="1"/>
        </w:numPr>
        <w:ind w:firstLineChars="0"/>
        <w:rPr>
          <w:rFonts w:ascii="宋体" w:hAnsi="宋体" w:eastAsia="宋体" w:cs="宋体"/>
          <w:color w:val="auto"/>
          <w:szCs w:val="21"/>
        </w:rPr>
      </w:pPr>
      <w:bookmarkStart w:id="0" w:name="_Toc386469731"/>
      <w:r>
        <w:rPr>
          <w:rFonts w:hint="eastAsia" w:ascii="宋体" w:hAnsi="宋体" w:eastAsia="宋体" w:cs="宋体"/>
          <w:color w:val="auto"/>
          <w:szCs w:val="21"/>
        </w:rPr>
        <w:t>全面考虑华侨大学校园网的实际情况及需求，对本项目方案进行详细设计，方案应具有技术先进、性能优良、使用便利、扩展性强和易管理维护等特点。</w:t>
      </w:r>
    </w:p>
    <w:p>
      <w:pPr>
        <w:pStyle w:val="16"/>
        <w:ind w:left="525" w:firstLine="0" w:firstLineChars="0"/>
        <w:rPr>
          <w:rFonts w:ascii="宋体" w:hAnsi="宋体" w:eastAsia="宋体" w:cs="宋体"/>
          <w:color w:val="auto"/>
          <w:szCs w:val="21"/>
        </w:rPr>
      </w:pPr>
      <w:r>
        <w:rPr>
          <w:rFonts w:hint="eastAsia" w:ascii="宋体" w:hAnsi="宋体" w:eastAsia="宋体" w:cs="宋体"/>
          <w:color w:val="auto"/>
          <w:szCs w:val="21"/>
        </w:rPr>
        <w:t>技术先进：建设方案应符合网络技术发展趋势，设备性能和功能处于业界先进水平，可承载学校多种网络业务。</w:t>
      </w:r>
    </w:p>
    <w:p>
      <w:pPr>
        <w:pStyle w:val="16"/>
        <w:ind w:left="525" w:firstLine="0" w:firstLineChars="0"/>
        <w:rPr>
          <w:rFonts w:ascii="宋体" w:hAnsi="宋体" w:eastAsia="宋体" w:cs="宋体"/>
          <w:color w:val="auto"/>
          <w:szCs w:val="21"/>
        </w:rPr>
      </w:pPr>
      <w:r>
        <w:rPr>
          <w:rFonts w:ascii="宋体" w:hAnsi="宋体" w:eastAsia="宋体" w:cs="宋体"/>
          <w:color w:val="auto"/>
          <w:szCs w:val="21"/>
        </w:rPr>
        <w:t>使用便利</w:t>
      </w:r>
      <w:r>
        <w:rPr>
          <w:rFonts w:hint="eastAsia" w:ascii="宋体" w:hAnsi="宋体" w:eastAsia="宋体" w:cs="宋体"/>
          <w:color w:val="auto"/>
          <w:szCs w:val="21"/>
        </w:rPr>
        <w:t>：通过</w:t>
      </w:r>
      <w:r>
        <w:rPr>
          <w:rFonts w:ascii="宋体" w:hAnsi="宋体" w:eastAsia="宋体" w:cs="宋体"/>
          <w:color w:val="auto"/>
          <w:szCs w:val="21"/>
          <w:lang w:val="en-US"/>
        </w:rPr>
        <w:t>802.1X</w:t>
      </w:r>
      <w:r>
        <w:rPr>
          <w:rFonts w:hint="eastAsia" w:ascii="宋体" w:hAnsi="宋体" w:eastAsia="宋体" w:cs="宋体"/>
          <w:color w:val="auto"/>
          <w:szCs w:val="21"/>
        </w:rPr>
        <w:t>无感知认证技术让用户使用网络时，既能够保障网络安全，同时最大限度的减少用户用网难度，增加师生使用校园网的整体满意度</w:t>
      </w:r>
      <w:r>
        <w:rPr>
          <w:rFonts w:ascii="宋体" w:hAnsi="宋体" w:eastAsia="宋体" w:cs="宋体"/>
          <w:color w:val="auto"/>
          <w:szCs w:val="21"/>
          <w:lang w:val="en-US"/>
        </w:rPr>
        <w:t>，</w:t>
      </w:r>
      <w:r>
        <w:rPr>
          <w:rFonts w:hint="eastAsia" w:ascii="宋体" w:hAnsi="宋体" w:eastAsia="宋体" w:cs="宋体"/>
          <w:color w:val="auto"/>
          <w:szCs w:val="21"/>
        </w:rPr>
        <w:t>同时支持微信认证</w:t>
      </w:r>
      <w:r>
        <w:rPr>
          <w:rFonts w:ascii="宋体" w:hAnsi="宋体" w:eastAsia="宋体" w:cs="宋体"/>
          <w:color w:val="auto"/>
          <w:szCs w:val="21"/>
          <w:lang w:val="en-US"/>
        </w:rPr>
        <w:t>和</w:t>
      </w:r>
      <w:r>
        <w:rPr>
          <w:rFonts w:hint="eastAsia" w:ascii="宋体" w:hAnsi="宋体" w:eastAsia="宋体" w:cs="宋体"/>
          <w:color w:val="auto"/>
          <w:szCs w:val="21"/>
          <w:lang w:val="en-US"/>
        </w:rPr>
        <w:t>WEB认证</w:t>
      </w:r>
      <w:r>
        <w:rPr>
          <w:rFonts w:ascii="宋体" w:hAnsi="宋体" w:eastAsia="宋体" w:cs="宋体"/>
          <w:color w:val="auto"/>
          <w:szCs w:val="21"/>
          <w:lang w:val="en-US"/>
        </w:rPr>
        <w:t>，</w:t>
      </w:r>
      <w:r>
        <w:rPr>
          <w:rFonts w:hint="eastAsia" w:ascii="宋体" w:hAnsi="宋体" w:eastAsia="宋体" w:cs="宋体"/>
          <w:color w:val="auto"/>
          <w:szCs w:val="21"/>
          <w:lang w:val="en-US"/>
        </w:rPr>
        <w:t>满足学校未来的多种认证方式扩展和并存</w:t>
      </w:r>
      <w:r>
        <w:rPr>
          <w:rFonts w:ascii="宋体" w:hAnsi="宋体" w:eastAsia="宋体" w:cs="宋体"/>
          <w:color w:val="auto"/>
          <w:szCs w:val="21"/>
          <w:lang w:val="en-US"/>
        </w:rPr>
        <w:t>，</w:t>
      </w:r>
      <w:r>
        <w:rPr>
          <w:rFonts w:hint="eastAsia" w:ascii="宋体" w:hAnsi="宋体" w:eastAsia="宋体" w:cs="宋体"/>
          <w:color w:val="auto"/>
          <w:szCs w:val="21"/>
        </w:rPr>
        <w:t>无线大数据对上网信息进行大数据构建</w:t>
      </w:r>
      <w:r>
        <w:rPr>
          <w:rFonts w:ascii="宋体" w:hAnsi="宋体" w:eastAsia="宋体" w:cs="宋体"/>
          <w:color w:val="auto"/>
          <w:szCs w:val="21"/>
          <w:lang w:val="en-US"/>
        </w:rPr>
        <w:t>，</w:t>
      </w:r>
      <w:r>
        <w:rPr>
          <w:rFonts w:hint="eastAsia" w:ascii="宋体" w:hAnsi="宋体" w:eastAsia="宋体" w:cs="宋体"/>
          <w:color w:val="auto"/>
          <w:szCs w:val="21"/>
        </w:rPr>
        <w:t>为学校决策提供支撑</w:t>
      </w:r>
      <w:r>
        <w:rPr>
          <w:rFonts w:ascii="宋体" w:hAnsi="宋体" w:eastAsia="宋体" w:cs="宋体"/>
          <w:color w:val="auto"/>
          <w:szCs w:val="21"/>
          <w:lang w:val="en-US"/>
        </w:rPr>
        <w:t>。</w:t>
      </w:r>
    </w:p>
    <w:p>
      <w:pPr>
        <w:pStyle w:val="16"/>
        <w:ind w:left="525" w:firstLine="0" w:firstLineChars="0"/>
        <w:rPr>
          <w:rFonts w:ascii="宋体" w:hAnsi="宋体" w:eastAsia="宋体" w:cs="宋体"/>
          <w:color w:val="auto"/>
          <w:szCs w:val="21"/>
        </w:rPr>
      </w:pPr>
      <w:r>
        <w:rPr>
          <w:rFonts w:hint="eastAsia" w:ascii="宋体" w:hAnsi="宋体" w:eastAsia="宋体" w:cs="宋体"/>
          <w:color w:val="auto"/>
          <w:szCs w:val="21"/>
        </w:rPr>
        <w:t>性能优良：本次</w:t>
      </w:r>
      <w:r>
        <w:rPr>
          <w:rFonts w:ascii="宋体" w:hAnsi="宋体" w:eastAsia="宋体" w:cs="宋体"/>
          <w:color w:val="auto"/>
          <w:szCs w:val="21"/>
          <w:lang w:val="en-US"/>
        </w:rPr>
        <w:t>骨干</w:t>
      </w:r>
      <w:r>
        <w:rPr>
          <w:rFonts w:hint="eastAsia" w:ascii="宋体" w:hAnsi="宋体" w:eastAsia="宋体" w:cs="宋体"/>
          <w:color w:val="auto"/>
          <w:szCs w:val="21"/>
          <w:lang w:val="en-US"/>
        </w:rPr>
        <w:t>采用</w:t>
      </w:r>
      <w:r>
        <w:rPr>
          <w:rFonts w:ascii="宋体" w:hAnsi="宋体" w:eastAsia="宋体" w:cs="宋体"/>
          <w:color w:val="auto"/>
          <w:szCs w:val="21"/>
          <w:lang w:val="en-US"/>
        </w:rPr>
        <w:t>10</w:t>
      </w:r>
      <w:r>
        <w:rPr>
          <w:rFonts w:hint="eastAsia" w:ascii="宋体" w:hAnsi="宋体" w:eastAsia="宋体" w:cs="宋体"/>
          <w:color w:val="auto"/>
          <w:szCs w:val="21"/>
          <w:lang w:val="en-US"/>
        </w:rPr>
        <w:t>0</w:t>
      </w:r>
      <w:r>
        <w:rPr>
          <w:rFonts w:ascii="宋体" w:hAnsi="宋体" w:eastAsia="宋体" w:cs="宋体"/>
          <w:color w:val="auto"/>
          <w:szCs w:val="21"/>
          <w:lang w:val="en-US"/>
        </w:rPr>
        <w:t>G高性能校园网，</w:t>
      </w:r>
      <w:r>
        <w:rPr>
          <w:rFonts w:hint="eastAsia" w:ascii="宋体" w:hAnsi="宋体" w:eastAsia="宋体" w:cs="宋体"/>
          <w:color w:val="auto"/>
          <w:szCs w:val="21"/>
        </w:rPr>
        <w:t>可满足全校师生和访客有线无线用网需求，并保留充足的性能以满足学校网络规模扩大。</w:t>
      </w:r>
    </w:p>
    <w:p>
      <w:pPr>
        <w:pStyle w:val="16"/>
        <w:ind w:left="525" w:firstLine="0" w:firstLineChars="0"/>
        <w:rPr>
          <w:rFonts w:ascii="宋体" w:hAnsi="宋体" w:eastAsia="宋体" w:cs="宋体"/>
          <w:color w:val="auto"/>
          <w:szCs w:val="21"/>
        </w:rPr>
      </w:pPr>
      <w:r>
        <w:rPr>
          <w:rFonts w:hint="eastAsia" w:ascii="宋体" w:hAnsi="宋体" w:eastAsia="宋体" w:cs="宋体"/>
          <w:color w:val="auto"/>
          <w:szCs w:val="21"/>
        </w:rPr>
        <w:t>运营商对接：本次采购交换机要求与学校现有相关系统主流运营商实现一次拨号对接</w:t>
      </w:r>
      <w:r>
        <w:rPr>
          <w:rFonts w:ascii="宋体" w:hAnsi="宋体" w:eastAsia="宋体" w:cs="宋体"/>
          <w:color w:val="auto"/>
          <w:szCs w:val="21"/>
          <w:lang w:val="en-US"/>
        </w:rPr>
        <w:t>。运营商与学校管理边界清晰，维护责权明确，保障校园网安全管理</w:t>
      </w:r>
      <w:r>
        <w:rPr>
          <w:rFonts w:hint="eastAsia" w:ascii="宋体" w:hAnsi="宋体" w:eastAsia="宋体" w:cs="宋体"/>
          <w:color w:val="auto"/>
          <w:szCs w:val="21"/>
        </w:rPr>
        <w:t>。</w:t>
      </w:r>
      <w:bookmarkEnd w:id="0"/>
    </w:p>
    <w:p>
      <w:pPr>
        <w:spacing w:before="40"/>
        <w:rPr>
          <w:kern w:val="20"/>
          <w:sz w:val="21"/>
          <w:szCs w:val="21"/>
          <w:lang w:val="zh-CN"/>
        </w:rPr>
      </w:pPr>
      <w:r>
        <w:rPr>
          <w:kern w:val="20"/>
          <w:sz w:val="21"/>
          <w:szCs w:val="21"/>
          <w:lang w:val="zh-CN"/>
        </w:rPr>
        <w:t>4、与前期项目的关系</w:t>
      </w:r>
      <w:r>
        <w:rPr>
          <w:rFonts w:hint="eastAsia"/>
          <w:kern w:val="20"/>
          <w:sz w:val="21"/>
          <w:szCs w:val="21"/>
          <w:lang w:val="zh-CN"/>
        </w:rPr>
        <w:t>：本次项目建设的网络系统能够跟学校原有网络系统兼容，使用现有的无线控制器管理无线网络设备，兼容学校现有的无线大数据系统，现网中使用的是锐捷RG-</w:t>
      </w:r>
      <w:r>
        <w:rPr>
          <w:kern w:val="20"/>
          <w:sz w:val="21"/>
          <w:szCs w:val="21"/>
          <w:lang w:val="zh-CN"/>
        </w:rPr>
        <w:t xml:space="preserve"> WS7880</w:t>
      </w:r>
      <w:r>
        <w:rPr>
          <w:rFonts w:hint="eastAsia"/>
          <w:kern w:val="20"/>
          <w:sz w:val="21"/>
          <w:szCs w:val="21"/>
          <w:lang w:val="zh-CN"/>
        </w:rPr>
        <w:t>无线控制器，锐捷</w:t>
      </w:r>
      <w:r>
        <w:rPr>
          <w:kern w:val="20"/>
          <w:sz w:val="21"/>
          <w:szCs w:val="21"/>
          <w:lang w:val="zh-CN"/>
        </w:rPr>
        <w:t>U</w:t>
      </w:r>
      <w:r>
        <w:rPr>
          <w:rFonts w:hint="eastAsia"/>
          <w:kern w:val="20"/>
          <w:sz w:val="21"/>
          <w:szCs w:val="21"/>
          <w:lang w:val="zh-CN"/>
        </w:rPr>
        <w:t>NC网管系统和锐捷SAM</w:t>
      </w:r>
      <w:r>
        <w:rPr>
          <w:kern w:val="20"/>
          <w:sz w:val="21"/>
          <w:szCs w:val="21"/>
          <w:lang w:val="zh-CN"/>
        </w:rPr>
        <w:t>+</w:t>
      </w:r>
      <w:r>
        <w:rPr>
          <w:rFonts w:hint="eastAsia"/>
          <w:kern w:val="20"/>
          <w:sz w:val="21"/>
          <w:szCs w:val="21"/>
          <w:lang w:val="zh-CN"/>
        </w:rPr>
        <w:t>认证计费系统，无线大数据系统是锐捷i</w:t>
      </w:r>
      <w:r>
        <w:rPr>
          <w:kern w:val="20"/>
          <w:sz w:val="21"/>
          <w:szCs w:val="21"/>
          <w:lang w:val="zh-CN"/>
        </w:rPr>
        <w:t>D</w:t>
      </w:r>
      <w:r>
        <w:rPr>
          <w:rFonts w:hint="eastAsia"/>
          <w:kern w:val="20"/>
          <w:sz w:val="21"/>
          <w:szCs w:val="21"/>
          <w:lang w:val="zh-CN"/>
        </w:rPr>
        <w:t>ata，核心</w:t>
      </w:r>
      <w:r>
        <w:rPr>
          <w:kern w:val="20"/>
          <w:sz w:val="21"/>
          <w:szCs w:val="21"/>
          <w:lang w:val="zh-CN"/>
        </w:rPr>
        <w:t>设备是</w:t>
      </w:r>
      <w:r>
        <w:rPr>
          <w:rFonts w:hint="eastAsia"/>
          <w:kern w:val="20"/>
          <w:sz w:val="21"/>
          <w:szCs w:val="21"/>
          <w:lang w:val="zh-CN"/>
        </w:rPr>
        <w:t>锐捷R</w:t>
      </w:r>
      <w:r>
        <w:rPr>
          <w:kern w:val="20"/>
          <w:sz w:val="21"/>
          <w:szCs w:val="21"/>
          <w:lang w:val="zh-CN"/>
        </w:rPr>
        <w:t>G-RSR7716-X</w:t>
      </w:r>
      <w:r>
        <w:rPr>
          <w:rFonts w:hint="eastAsia"/>
          <w:kern w:val="20"/>
          <w:sz w:val="21"/>
          <w:szCs w:val="21"/>
          <w:lang w:val="zh-CN"/>
        </w:rPr>
        <w:t>和</w:t>
      </w:r>
      <w:r>
        <w:rPr>
          <w:kern w:val="20"/>
          <w:sz w:val="21"/>
          <w:szCs w:val="21"/>
          <w:lang w:val="zh-CN"/>
        </w:rPr>
        <w:t>锐捷RG-N18010,</w:t>
      </w:r>
      <w:r>
        <w:rPr>
          <w:rFonts w:hint="eastAsia"/>
          <w:kern w:val="20"/>
          <w:sz w:val="21"/>
          <w:szCs w:val="21"/>
          <w:lang w:val="zh-CN"/>
        </w:rPr>
        <w:t>通过TCP、IP、SNMP、AAA、Radius、HTTPS协议和443、8080、1812、1813、8088等端口，做到无线设备统一管理，无线终端可以无缝漫游。</w:t>
      </w:r>
    </w:p>
    <w:p>
      <w:pPr>
        <w:spacing w:before="40"/>
        <w:rPr>
          <w:kern w:val="20"/>
          <w:sz w:val="21"/>
          <w:szCs w:val="21"/>
          <w:lang w:val="zh-CN"/>
        </w:rPr>
      </w:pPr>
      <w:r>
        <w:rPr>
          <w:rFonts w:hint="eastAsia"/>
          <w:kern w:val="20"/>
          <w:sz w:val="21"/>
          <w:szCs w:val="21"/>
          <w:lang w:val="zh-CN"/>
        </w:rPr>
        <w:t>5、安装辅材说明：本项目为包干项目，辅材不列详细清单。技术指标将会列出可能用到的辅材的技术要求，投标人可在踏勘后测算详细清单以及价格。本项目投标价格包含设备、安装调试、辅材等所有相关费用，项目实施过程中若有其他费用，中标价不再增加，投标人在投标前需详细测算。</w:t>
      </w:r>
    </w:p>
    <w:p>
      <w:pPr>
        <w:rPr>
          <w:rFonts w:ascii="黑体" w:hAnsi="黑体" w:eastAsia="黑体"/>
          <w:bCs/>
          <w:sz w:val="28"/>
          <w:szCs w:val="28"/>
        </w:rPr>
      </w:pPr>
    </w:p>
    <w:p>
      <w:pPr>
        <w:pStyle w:val="2"/>
      </w:pPr>
      <w:r>
        <w:rPr>
          <w:rFonts w:hint="eastAsia"/>
        </w:rPr>
        <w:t>二、采购产品一览表</w:t>
      </w:r>
    </w:p>
    <w:tbl>
      <w:tblPr>
        <w:tblStyle w:val="11"/>
        <w:tblW w:w="5000" w:type="pct"/>
        <w:tblInd w:w="0" w:type="dxa"/>
        <w:tblLayout w:type="autofit"/>
        <w:tblCellMar>
          <w:top w:w="0" w:type="dxa"/>
          <w:left w:w="108" w:type="dxa"/>
          <w:bottom w:w="0" w:type="dxa"/>
          <w:right w:w="108" w:type="dxa"/>
        </w:tblCellMar>
      </w:tblPr>
      <w:tblGrid>
        <w:gridCol w:w="1363"/>
        <w:gridCol w:w="3359"/>
        <w:gridCol w:w="1243"/>
        <w:gridCol w:w="1243"/>
        <w:gridCol w:w="1314"/>
      </w:tblGrid>
      <w:tr>
        <w:tblPrEx>
          <w:tblCellMar>
            <w:top w:w="0" w:type="dxa"/>
            <w:left w:w="108" w:type="dxa"/>
            <w:bottom w:w="0" w:type="dxa"/>
            <w:right w:w="108" w:type="dxa"/>
          </w:tblCellMar>
        </w:tblPrEx>
        <w:trPr>
          <w:trHeight w:val="567" w:hRule="atLeast"/>
        </w:trPr>
        <w:tc>
          <w:tcPr>
            <w:tcW w:w="800"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spacing w:line="240" w:lineRule="auto"/>
              <w:jc w:val="center"/>
              <w:rPr>
                <w:rFonts w:cs="Arial"/>
                <w:b/>
                <w:bCs/>
              </w:rPr>
            </w:pPr>
            <w:r>
              <w:rPr>
                <w:rFonts w:hint="eastAsia" w:cs="Arial"/>
                <w:b/>
                <w:bCs/>
              </w:rPr>
              <w:t>序号</w:t>
            </w:r>
          </w:p>
        </w:tc>
        <w:tc>
          <w:tcPr>
            <w:tcW w:w="1971"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spacing w:line="240" w:lineRule="auto"/>
              <w:jc w:val="center"/>
              <w:rPr>
                <w:rFonts w:cs="Arial"/>
                <w:b/>
                <w:bCs/>
              </w:rPr>
            </w:pPr>
            <w:r>
              <w:rPr>
                <w:rFonts w:hint="eastAsia" w:cs="Arial"/>
                <w:b/>
                <w:bCs/>
              </w:rPr>
              <w:t>产品名称</w:t>
            </w:r>
          </w:p>
        </w:tc>
        <w:tc>
          <w:tcPr>
            <w:tcW w:w="729" w:type="pct"/>
            <w:tcBorders>
              <w:top w:val="single" w:color="auto" w:sz="4" w:space="0"/>
              <w:left w:val="nil"/>
              <w:bottom w:val="single" w:color="auto" w:sz="4" w:space="0"/>
              <w:right w:val="single" w:color="auto" w:sz="4" w:space="0"/>
            </w:tcBorders>
            <w:shd w:val="clear" w:color="auto" w:fill="BDD6EE" w:themeFill="accent5" w:themeFillTint="66"/>
            <w:vAlign w:val="center"/>
          </w:tcPr>
          <w:p>
            <w:pPr>
              <w:spacing w:line="240" w:lineRule="auto"/>
              <w:jc w:val="center"/>
              <w:rPr>
                <w:rFonts w:cs="Arial"/>
                <w:b/>
                <w:bCs/>
              </w:rPr>
            </w:pPr>
            <w:r>
              <w:rPr>
                <w:rFonts w:hint="eastAsia" w:cs="Arial"/>
                <w:b/>
                <w:bCs/>
              </w:rPr>
              <w:t>是否核心产品</w:t>
            </w:r>
          </w:p>
        </w:tc>
        <w:tc>
          <w:tcPr>
            <w:tcW w:w="729"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spacing w:line="240" w:lineRule="auto"/>
              <w:jc w:val="center"/>
              <w:rPr>
                <w:rFonts w:cs="Arial"/>
                <w:b/>
                <w:bCs/>
              </w:rPr>
            </w:pPr>
            <w:r>
              <w:rPr>
                <w:rFonts w:hint="eastAsia" w:cs="Arial"/>
                <w:b/>
                <w:bCs/>
              </w:rPr>
              <w:t>数量</w:t>
            </w:r>
          </w:p>
        </w:tc>
        <w:tc>
          <w:tcPr>
            <w:tcW w:w="771"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spacing w:line="240" w:lineRule="auto"/>
              <w:jc w:val="center"/>
              <w:rPr>
                <w:rFonts w:cs="Arial"/>
                <w:b/>
                <w:bCs/>
              </w:rPr>
            </w:pPr>
            <w:r>
              <w:rPr>
                <w:rFonts w:hint="eastAsia" w:cs="Arial"/>
                <w:b/>
                <w:bC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457200</wp:posOffset>
                      </wp:positionV>
                      <wp:extent cx="0" cy="0"/>
                      <wp:effectExtent l="0" t="0" r="0" b="0"/>
                      <wp:wrapNone/>
                      <wp:docPr id="859634590" name="矩形 2"/>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0" cy="0"/>
                              </a:xfrm>
                              <a:prstGeom prst="rect">
                                <a:avLst/>
                              </a:prstGeom>
                              <a:noFill/>
                              <a:ln>
                                <a:noFill/>
                              </a:ln>
                            </wps:spPr>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36pt;height:0pt;width:0pt;z-index:251660288;mso-width-relative:page;mso-height-relative:page;" filled="f" stroked="f" coordsize="21600,21600" o:gfxdata="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2cHT&#10;0wAAAAMBAAAPAAAAAAAAAAEAIAAAADgAAABkcnMvZG93bnJldi54bWxQSwECFAAUAAAACACHTuJA&#10;0N13LRACAAAaBAAADgAAAAAAAAABACAAAAA4AQAAZHJzL2Uyb0RvYy54bWxQSwUGAAAAAAYABgBZ&#10;AQAAugUAAAAA&#10;">
                      <v:fill on="f" focussize="0,0"/>
                      <v:stroke on="f"/>
                      <v:imagedata o:title=""/>
                      <o:lock v:ext="edit" rotation="t" aspectratio="f"/>
                    </v:rect>
                  </w:pict>
                </mc:Fallback>
              </mc:AlternateContent>
            </w:r>
            <w:r>
              <w:rPr>
                <w:rFonts w:hint="eastAsia" w:cs="Arial"/>
                <w:b/>
                <w:bCs/>
              </w:rPr>
              <w:t>单位</w:t>
            </w:r>
          </w:p>
        </w:tc>
      </w:tr>
      <w:tr>
        <w:tblPrEx>
          <w:tblCellMar>
            <w:top w:w="0" w:type="dxa"/>
            <w:left w:w="108" w:type="dxa"/>
            <w:bottom w:w="0" w:type="dxa"/>
            <w:right w:w="108" w:type="dxa"/>
          </w:tblCellMar>
        </w:tblPrEx>
        <w:trPr>
          <w:trHeight w:val="567" w:hRule="atLeast"/>
        </w:trPr>
        <w:tc>
          <w:tcPr>
            <w:tcW w:w="80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cs="Arial"/>
              </w:rPr>
              <w:t>1</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汇聚交换机</w:t>
            </w:r>
          </w:p>
        </w:tc>
        <w:tc>
          <w:tcPr>
            <w:tcW w:w="72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1</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台</w:t>
            </w:r>
          </w:p>
        </w:tc>
      </w:tr>
      <w:tr>
        <w:tblPrEx>
          <w:tblCellMar>
            <w:top w:w="0" w:type="dxa"/>
            <w:left w:w="108" w:type="dxa"/>
            <w:bottom w:w="0" w:type="dxa"/>
            <w:right w:w="108" w:type="dxa"/>
          </w:tblCellMar>
        </w:tblPrEx>
        <w:trPr>
          <w:trHeight w:val="567" w:hRule="atLeast"/>
        </w:trPr>
        <w:tc>
          <w:tcPr>
            <w:tcW w:w="80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2</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24口千兆全光POE交换机</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14</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台</w:t>
            </w:r>
          </w:p>
        </w:tc>
      </w:tr>
      <w:tr>
        <w:tblPrEx>
          <w:tblCellMar>
            <w:top w:w="0" w:type="dxa"/>
            <w:left w:w="108" w:type="dxa"/>
            <w:bottom w:w="0" w:type="dxa"/>
            <w:right w:w="108" w:type="dxa"/>
          </w:tblCellMar>
        </w:tblPrEx>
        <w:trPr>
          <w:trHeight w:val="567" w:hRule="atLeast"/>
        </w:trPr>
        <w:tc>
          <w:tcPr>
            <w:tcW w:w="800" w:type="pct"/>
            <w:tcBorders>
              <w:top w:val="nil"/>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3</w:t>
            </w:r>
          </w:p>
        </w:tc>
        <w:tc>
          <w:tcPr>
            <w:tcW w:w="1971" w:type="pct"/>
            <w:tcBorders>
              <w:top w:val="nil"/>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24口千兆全光交换机</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4</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台</w:t>
            </w:r>
          </w:p>
        </w:tc>
      </w:tr>
      <w:tr>
        <w:tblPrEx>
          <w:tblCellMar>
            <w:top w:w="0" w:type="dxa"/>
            <w:left w:w="108" w:type="dxa"/>
            <w:bottom w:w="0" w:type="dxa"/>
            <w:right w:w="108" w:type="dxa"/>
          </w:tblCellMar>
        </w:tblPrEx>
        <w:trPr>
          <w:trHeight w:val="567" w:hRule="atLeast"/>
        </w:trPr>
        <w:tc>
          <w:tcPr>
            <w:tcW w:w="800" w:type="pct"/>
            <w:tcBorders>
              <w:top w:val="nil"/>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4</w:t>
            </w:r>
          </w:p>
        </w:tc>
        <w:tc>
          <w:tcPr>
            <w:tcW w:w="1971" w:type="pct"/>
            <w:tcBorders>
              <w:top w:val="nil"/>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cs="Arial"/>
              </w:rPr>
              <w:t>8口无源光汇聚交换机</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hint="eastAsia" w:cs="Arial"/>
              </w:rPr>
              <w:t>4</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台</w:t>
            </w:r>
          </w:p>
        </w:tc>
      </w:tr>
      <w:tr>
        <w:tblPrEx>
          <w:tblCellMar>
            <w:top w:w="0" w:type="dxa"/>
            <w:left w:w="108" w:type="dxa"/>
            <w:bottom w:w="0" w:type="dxa"/>
            <w:right w:w="108" w:type="dxa"/>
          </w:tblCellMar>
        </w:tblPrEx>
        <w:trPr>
          <w:trHeight w:val="567" w:hRule="atLeast"/>
        </w:trPr>
        <w:tc>
          <w:tcPr>
            <w:tcW w:w="800" w:type="pct"/>
            <w:tcBorders>
              <w:top w:val="nil"/>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5</w:t>
            </w:r>
          </w:p>
        </w:tc>
        <w:tc>
          <w:tcPr>
            <w:tcW w:w="1971" w:type="pct"/>
            <w:tcBorders>
              <w:top w:val="nil"/>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8口千兆交换机</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是</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15</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台</w:t>
            </w:r>
          </w:p>
        </w:tc>
      </w:tr>
      <w:tr>
        <w:tblPrEx>
          <w:tblCellMar>
            <w:top w:w="0" w:type="dxa"/>
            <w:left w:w="108" w:type="dxa"/>
            <w:bottom w:w="0" w:type="dxa"/>
            <w:right w:w="108" w:type="dxa"/>
          </w:tblCellMar>
        </w:tblPrEx>
        <w:trPr>
          <w:trHeight w:val="567" w:hRule="atLeast"/>
        </w:trPr>
        <w:tc>
          <w:tcPr>
            <w:tcW w:w="800" w:type="pct"/>
            <w:tcBorders>
              <w:top w:val="nil"/>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6</w:t>
            </w:r>
          </w:p>
        </w:tc>
        <w:tc>
          <w:tcPr>
            <w:tcW w:w="1971" w:type="pct"/>
            <w:tcBorders>
              <w:top w:val="nil"/>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4口千兆交换机</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61</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台</w:t>
            </w:r>
          </w:p>
        </w:tc>
      </w:tr>
      <w:tr>
        <w:tblPrEx>
          <w:tblCellMar>
            <w:top w:w="0" w:type="dxa"/>
            <w:left w:w="108" w:type="dxa"/>
            <w:bottom w:w="0" w:type="dxa"/>
            <w:right w:w="108" w:type="dxa"/>
          </w:tblCellMar>
        </w:tblPrEx>
        <w:trPr>
          <w:trHeight w:val="567" w:hRule="atLeast"/>
        </w:trPr>
        <w:tc>
          <w:tcPr>
            <w:tcW w:w="800" w:type="pct"/>
            <w:tcBorders>
              <w:top w:val="nil"/>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7</w:t>
            </w:r>
          </w:p>
        </w:tc>
        <w:tc>
          <w:tcPr>
            <w:tcW w:w="1971" w:type="pct"/>
            <w:tcBorders>
              <w:top w:val="nil"/>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4口面板式AP</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246</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eastAsia="宋体" w:cs="Arial"/>
                <w:lang w:eastAsia="zh-CN"/>
              </w:rPr>
            </w:pPr>
            <w:r>
              <w:rPr>
                <w:rFonts w:hint="eastAsia" w:cs="Arial"/>
                <w:lang w:eastAsia="zh-CN"/>
              </w:rPr>
              <w:t>台</w:t>
            </w:r>
          </w:p>
        </w:tc>
      </w:tr>
      <w:tr>
        <w:tblPrEx>
          <w:tblCellMar>
            <w:top w:w="0" w:type="dxa"/>
            <w:left w:w="108" w:type="dxa"/>
            <w:bottom w:w="0" w:type="dxa"/>
            <w:right w:w="108" w:type="dxa"/>
          </w:tblCellMar>
        </w:tblPrEx>
        <w:trPr>
          <w:trHeight w:val="567" w:hRule="atLeast"/>
        </w:trPr>
        <w:tc>
          <w:tcPr>
            <w:tcW w:w="800" w:type="pct"/>
            <w:tcBorders>
              <w:top w:val="nil"/>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8</w:t>
            </w:r>
          </w:p>
        </w:tc>
        <w:tc>
          <w:tcPr>
            <w:tcW w:w="1971" w:type="pct"/>
            <w:tcBorders>
              <w:top w:val="nil"/>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放装式AP</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24</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eastAsia="宋体" w:cs="Arial"/>
                <w:lang w:eastAsia="zh-CN"/>
              </w:rPr>
            </w:pPr>
            <w:r>
              <w:rPr>
                <w:rFonts w:hint="eastAsia" w:cs="Arial"/>
                <w:lang w:eastAsia="zh-CN"/>
              </w:rPr>
              <w:t>台</w:t>
            </w:r>
          </w:p>
        </w:tc>
      </w:tr>
      <w:tr>
        <w:tblPrEx>
          <w:tblCellMar>
            <w:top w:w="0" w:type="dxa"/>
            <w:left w:w="108" w:type="dxa"/>
            <w:bottom w:w="0" w:type="dxa"/>
            <w:right w:w="108" w:type="dxa"/>
          </w:tblCellMar>
        </w:tblPrEx>
        <w:trPr>
          <w:trHeight w:val="567" w:hRule="atLeast"/>
        </w:trPr>
        <w:tc>
          <w:tcPr>
            <w:tcW w:w="80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9</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无线控制器授权</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1</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套</w:t>
            </w:r>
          </w:p>
        </w:tc>
      </w:tr>
      <w:tr>
        <w:tblPrEx>
          <w:tblCellMar>
            <w:top w:w="0" w:type="dxa"/>
            <w:left w:w="108" w:type="dxa"/>
            <w:bottom w:w="0" w:type="dxa"/>
            <w:right w:w="108" w:type="dxa"/>
          </w:tblCellMar>
        </w:tblPrEx>
        <w:trPr>
          <w:trHeight w:val="567" w:hRule="atLeast"/>
        </w:trPr>
        <w:tc>
          <w:tcPr>
            <w:tcW w:w="80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1</w:t>
            </w:r>
            <w:r>
              <w:rPr>
                <w:rFonts w:cs="Arial"/>
              </w:rPr>
              <w:t>0</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机柜</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cs="Arial"/>
              </w:rPr>
              <w:t>5</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个</w:t>
            </w:r>
          </w:p>
        </w:tc>
      </w:tr>
      <w:tr>
        <w:tblPrEx>
          <w:tblCellMar>
            <w:top w:w="0" w:type="dxa"/>
            <w:left w:w="108" w:type="dxa"/>
            <w:bottom w:w="0" w:type="dxa"/>
            <w:right w:w="108" w:type="dxa"/>
          </w:tblCellMar>
        </w:tblPrEx>
        <w:trPr>
          <w:trHeight w:val="567" w:hRule="atLeast"/>
        </w:trPr>
        <w:tc>
          <w:tcPr>
            <w:tcW w:w="80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1</w:t>
            </w:r>
            <w:r>
              <w:rPr>
                <w:rFonts w:cs="Arial"/>
              </w:rPr>
              <w:t>1</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Arial"/>
              </w:rPr>
            </w:pPr>
            <w:r>
              <w:rPr>
                <w:rFonts w:hint="eastAsia" w:cs="Arial"/>
              </w:rPr>
              <w:t>辅材</w:t>
            </w:r>
          </w:p>
        </w:tc>
        <w:tc>
          <w:tcPr>
            <w:tcW w:w="729" w:type="pct"/>
            <w:tcBorders>
              <w:top w:val="single" w:color="auto" w:sz="4" w:space="0"/>
              <w:left w:val="nil"/>
              <w:bottom w:val="single" w:color="auto" w:sz="4" w:space="0"/>
              <w:right w:val="single" w:color="auto" w:sz="4" w:space="0"/>
            </w:tcBorders>
            <w:vAlign w:val="center"/>
          </w:tcPr>
          <w:p>
            <w:pPr>
              <w:spacing w:line="240" w:lineRule="auto"/>
              <w:jc w:val="center"/>
              <w:rPr>
                <w:rFonts w:cs="Arial"/>
              </w:rPr>
            </w:pPr>
            <w:r>
              <w:rPr>
                <w:rFonts w:hint="eastAsia" w:cs="Arial"/>
              </w:rPr>
              <w:t>否</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Arial"/>
              </w:rPr>
            </w:pPr>
            <w:r>
              <w:rPr>
                <w:rFonts w:hint="eastAsia" w:cs="Arial"/>
              </w:rPr>
              <w:t>1</w:t>
            </w:r>
          </w:p>
        </w:tc>
        <w:tc>
          <w:tcPr>
            <w:tcW w:w="7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Arial"/>
              </w:rPr>
            </w:pPr>
            <w:r>
              <w:rPr>
                <w:rFonts w:hint="eastAsia" w:cs="Arial"/>
              </w:rPr>
              <w:t>批</w:t>
            </w:r>
          </w:p>
        </w:tc>
      </w:tr>
    </w:tbl>
    <w:p>
      <w:pPr>
        <w:pStyle w:val="2"/>
        <w:rPr>
          <w:szCs w:val="28"/>
        </w:rPr>
      </w:pPr>
      <w:r>
        <w:rPr>
          <w:rFonts w:hint="eastAsia"/>
          <w:szCs w:val="28"/>
        </w:rPr>
        <w:t>三、产品清单及指标要求</w:t>
      </w:r>
    </w:p>
    <w:p>
      <w:pPr>
        <w:pStyle w:val="9"/>
        <w:spacing w:before="0" w:after="0"/>
        <w:rPr>
          <w:rFonts w:ascii="宋体" w:hAnsi="宋体"/>
          <w:color w:val="auto"/>
          <w:szCs w:val="21"/>
        </w:rPr>
      </w:pPr>
      <w:r>
        <w:rPr>
          <w:rFonts w:hint="eastAsia" w:ascii="宋体" w:hAnsi="宋体"/>
          <w:color w:val="auto"/>
          <w:kern w:val="20"/>
          <w:sz w:val="21"/>
          <w:szCs w:val="21"/>
          <w:lang w:val="zh-CN"/>
        </w:rPr>
        <w:t>重要性分为“★”和“</w:t>
      </w:r>
      <w:r>
        <w:rPr>
          <w:rFonts w:hint="eastAsia" w:ascii="Arial Narrow" w:hAnsi="Arial Narrow" w:eastAsiaTheme="minorEastAsia"/>
        </w:rPr>
        <w:t>#</w:t>
      </w:r>
      <w:r>
        <w:rPr>
          <w:rFonts w:hint="eastAsia" w:ascii="宋体" w:hAnsi="宋体"/>
          <w:color w:val="auto"/>
          <w:kern w:val="20"/>
          <w:sz w:val="21"/>
          <w:szCs w:val="21"/>
          <w:lang w:val="zh-CN"/>
        </w:rPr>
        <w:t>”指标。标注“★”的指标为符合性审查指标，不满足将导致符合性审查不通过；标注“</w:t>
      </w:r>
      <w:r>
        <w:rPr>
          <w:rFonts w:hint="eastAsia" w:ascii="Arial Narrow" w:hAnsi="Arial Narrow" w:eastAsiaTheme="minorEastAsia"/>
        </w:rPr>
        <w:t>#</w:t>
      </w:r>
      <w:r>
        <w:rPr>
          <w:rFonts w:hint="eastAsia" w:ascii="宋体" w:hAnsi="宋体"/>
          <w:color w:val="auto"/>
          <w:kern w:val="20"/>
          <w:sz w:val="21"/>
          <w:szCs w:val="21"/>
          <w:lang w:val="zh-CN"/>
        </w:rPr>
        <w:t>”的指标为客观评分指标，</w:t>
      </w:r>
      <w:r>
        <w:rPr>
          <w:rFonts w:hint="eastAsia" w:ascii="宋体" w:hAnsi="宋体"/>
          <w:color w:val="auto"/>
          <w:kern w:val="20"/>
          <w:sz w:val="21"/>
          <w:szCs w:val="21"/>
        </w:rPr>
        <w:t>不满足不得分</w:t>
      </w:r>
      <w:r>
        <w:rPr>
          <w:rFonts w:hint="eastAsia" w:ascii="宋体" w:hAnsi="宋体"/>
          <w:color w:val="auto"/>
          <w:kern w:val="20"/>
          <w:sz w:val="21"/>
          <w:szCs w:val="21"/>
          <w:lang w:val="zh-CN"/>
        </w:rPr>
        <w:t>。</w:t>
      </w:r>
    </w:p>
    <w:p>
      <w:pPr>
        <w:pStyle w:val="3"/>
        <w:rPr>
          <w:szCs w:val="24"/>
        </w:rPr>
      </w:pPr>
      <w:r>
        <w:rPr>
          <w:rFonts w:hint="eastAsia"/>
          <w:szCs w:val="24"/>
        </w:rPr>
        <w:t>1、汇聚交换机</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rPr>
                <w:kern w:val="20"/>
              </w:rPr>
            </w:pPr>
            <w:r>
              <w:rPr>
                <w:rFonts w:hint="eastAsia"/>
                <w:kern w:val="20"/>
              </w:rPr>
              <w:t>设备高度≤2U，设备深度≤420mm；支持并实配10G物理/逻辑接口数≥80个，100G/40G接口数≥2个；交换容量≥1</w:t>
            </w:r>
            <w:r>
              <w:rPr>
                <w:kern w:val="20"/>
              </w:rPr>
              <w:t>7</w:t>
            </w:r>
            <w:r>
              <w:rPr>
                <w:rFonts w:hint="eastAsia"/>
                <w:kern w:val="20"/>
              </w:rPr>
              <w:t>T。包转发率≥3</w:t>
            </w:r>
            <w:r>
              <w:rPr>
                <w:kern w:val="20"/>
              </w:rPr>
              <w:t>5</w:t>
            </w:r>
            <w:r>
              <w:rPr>
                <w:rFonts w:hint="eastAsia"/>
                <w:kern w:val="20"/>
              </w:rPr>
              <w:t>00Mpps；每台含≥32个10G物理/逻辑接口的万兆单模光模块；配置≥2条40G AOC线缆。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通信</w:t>
            </w:r>
          </w:p>
        </w:tc>
        <w:tc>
          <w:tcPr>
            <w:tcW w:w="3123" w:type="pct"/>
            <w:shd w:val="clear" w:color="auto" w:fill="auto"/>
            <w:vAlign w:val="center"/>
          </w:tcPr>
          <w:p>
            <w:pPr>
              <w:spacing w:line="360" w:lineRule="auto"/>
            </w:pPr>
            <w:r>
              <w:rPr>
                <w:rFonts w:hint="eastAsia"/>
              </w:rPr>
              <w:t>支持工作波长在1271nm~1571nm范围内的光模块，且各波长之间相互隔离，互不干扰。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安全</w:t>
            </w:r>
          </w:p>
        </w:tc>
        <w:tc>
          <w:tcPr>
            <w:tcW w:w="3123" w:type="pct"/>
            <w:shd w:val="clear" w:color="auto" w:fill="auto"/>
            <w:vAlign w:val="center"/>
          </w:tcPr>
          <w:p>
            <w:pPr>
              <w:spacing w:line="360" w:lineRule="auto"/>
            </w:pPr>
            <w:r>
              <w:rPr>
                <w:rFonts w:hint="eastAsia"/>
              </w:rPr>
              <w:t>支持同时开启802.1X或WEB认证，CPP、ACL、防ARP欺骗等功能不会相互冲突、制约。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4</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虚拟化</w:t>
            </w:r>
          </w:p>
        </w:tc>
        <w:tc>
          <w:tcPr>
            <w:tcW w:w="3123" w:type="pct"/>
            <w:shd w:val="clear" w:color="auto" w:fill="auto"/>
            <w:vAlign w:val="center"/>
          </w:tcPr>
          <w:p>
            <w:pPr>
              <w:spacing w:line="360" w:lineRule="auto"/>
            </w:pPr>
            <w:r>
              <w:rPr>
                <w:rFonts w:hint="eastAsia"/>
              </w:rPr>
              <w:t>支持多虚一技术，可将多台物理设备虚拟化为一台逻辑设备统一管理。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5</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要求与学校现有安全认证管理系统SAM+平台对接，实现有线无线认证，能够准确的流量认证计费，支持强制用户下线功能。所投交换机能够与现有SAM+认证系统实现支持802.1X认证，WEB认证等功能。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6</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t>网管</w:t>
            </w:r>
          </w:p>
        </w:tc>
        <w:tc>
          <w:tcPr>
            <w:tcW w:w="3123" w:type="pct"/>
            <w:shd w:val="clear" w:color="auto" w:fill="auto"/>
            <w:vAlign w:val="center"/>
          </w:tcPr>
          <w:p>
            <w:pPr>
              <w:spacing w:line="360" w:lineRule="auto"/>
            </w:pPr>
            <w:r>
              <w:t>要求与学校现有的网管系统兼容或提供全新网络管理系统管理本项目设备以及学校现有</w:t>
            </w:r>
            <w:r>
              <w:rPr>
                <w:rFonts w:hint="eastAsia"/>
              </w:rPr>
              <w:t>的网络</w:t>
            </w:r>
            <w:r>
              <w:t>设备。</w:t>
            </w:r>
          </w:p>
        </w:tc>
      </w:tr>
    </w:tbl>
    <w:p/>
    <w:p>
      <w:pPr>
        <w:pStyle w:val="3"/>
        <w:rPr>
          <w:szCs w:val="24"/>
        </w:rPr>
      </w:pPr>
      <w:r>
        <w:rPr>
          <w:szCs w:val="24"/>
        </w:rPr>
        <w:t>2</w:t>
      </w:r>
      <w:r>
        <w:rPr>
          <w:rFonts w:hint="eastAsia"/>
          <w:szCs w:val="24"/>
        </w:rPr>
        <w:t>、24口千兆全光POE交换机</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rPr>
                <w:kern w:val="20"/>
              </w:rPr>
            </w:pPr>
            <w:r>
              <w:rPr>
                <w:rFonts w:hint="eastAsia"/>
                <w:kern w:val="20"/>
              </w:rPr>
              <w:t>交换容量≥2.4Tbps， 包转发率≥6</w:t>
            </w:r>
            <w:r>
              <w:rPr>
                <w:kern w:val="20"/>
              </w:rPr>
              <w:t>5</w:t>
            </w:r>
            <w:r>
              <w:rPr>
                <w:rFonts w:hint="eastAsia"/>
                <w:kern w:val="20"/>
              </w:rPr>
              <w:t>0Mpps；固化SFP+接口≥24个，支持一个模块化插槽，可以配置≥8个SFP+或者≥2个40G QSFP+口。配置8个SFP+上行接口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t>POE</w:t>
            </w:r>
          </w:p>
        </w:tc>
        <w:tc>
          <w:tcPr>
            <w:tcW w:w="3123" w:type="pct"/>
            <w:shd w:val="clear" w:color="auto" w:fill="auto"/>
            <w:vAlign w:val="center"/>
          </w:tcPr>
          <w:p>
            <w:pPr>
              <w:spacing w:line="360" w:lineRule="auto"/>
            </w:pPr>
            <w:r>
              <w:rPr>
                <w:rFonts w:hint="eastAsia"/>
                <w:kern w:val="20"/>
              </w:rPr>
              <w:t>固化PoE供电接口≥24个（通过DB78接口支持），支持PoE、PoE+、PoE++，每个端口支持最大90W的PoE供电。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数据传输及供电</w:t>
            </w:r>
          </w:p>
        </w:tc>
        <w:tc>
          <w:tcPr>
            <w:tcW w:w="3123" w:type="pct"/>
            <w:shd w:val="clear" w:color="auto" w:fill="auto"/>
            <w:vAlign w:val="center"/>
          </w:tcPr>
          <w:p>
            <w:pPr>
              <w:spacing w:line="360" w:lineRule="auto"/>
              <w:rPr>
                <w:kern w:val="20"/>
              </w:rPr>
            </w:pPr>
            <w:r>
              <w:rPr>
                <w:rFonts w:hint="eastAsia"/>
                <w:kern w:val="20"/>
              </w:rPr>
              <w:t>支持光电混合缆传输数据和供电，为节省空间，光电混合缆采用扁缆，并采用钢丝防拉伸。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4</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t>供电链路支持短路保护</w:t>
            </w:r>
          </w:p>
        </w:tc>
        <w:tc>
          <w:tcPr>
            <w:tcW w:w="3123" w:type="pct"/>
            <w:shd w:val="clear" w:color="auto" w:fill="auto"/>
            <w:vAlign w:val="center"/>
          </w:tcPr>
          <w:p>
            <w:pPr>
              <w:spacing w:line="360" w:lineRule="auto"/>
            </w:pPr>
            <w:r>
              <w:t>当发生短路时，主机可识别短路，并停止供电，当检测短路状态恢复，可再次上电。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5</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要求与学校现有的准入认证系统兼容或提供全新认证系统，实现统一身份认证，支持计天、包月、流量计费、时长计费、自定义周期计费、自定义计费策略等有线无线综合计费策略。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6</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t>网管</w:t>
            </w:r>
          </w:p>
        </w:tc>
        <w:tc>
          <w:tcPr>
            <w:tcW w:w="3123" w:type="pct"/>
            <w:shd w:val="clear" w:color="auto" w:fill="auto"/>
            <w:vAlign w:val="center"/>
          </w:tcPr>
          <w:p>
            <w:pPr>
              <w:spacing w:line="360" w:lineRule="auto"/>
            </w:pPr>
            <w:r>
              <w:t>要求与学校现有的网管系统兼容或提供全新网络管理系统管理本项目设备以及学校现有的</w:t>
            </w:r>
            <w:r>
              <w:rPr>
                <w:rFonts w:hint="eastAsia"/>
              </w:rPr>
              <w:t>网络</w:t>
            </w:r>
            <w:r>
              <w:t>设备。</w:t>
            </w:r>
          </w:p>
        </w:tc>
      </w:tr>
    </w:tbl>
    <w:p/>
    <w:p>
      <w:pPr>
        <w:pStyle w:val="3"/>
        <w:rPr>
          <w:szCs w:val="24"/>
        </w:rPr>
      </w:pPr>
      <w:r>
        <w:rPr>
          <w:szCs w:val="24"/>
        </w:rPr>
        <w:t>3</w:t>
      </w:r>
      <w:r>
        <w:rPr>
          <w:rFonts w:hint="eastAsia"/>
          <w:szCs w:val="24"/>
        </w:rPr>
        <w:t>、24口千兆全光交换机</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rPr>
                <w:kern w:val="20"/>
              </w:rPr>
            </w:pPr>
            <w:r>
              <w:rPr>
                <w:rFonts w:hint="eastAsia"/>
                <w:kern w:val="20"/>
              </w:rPr>
              <w:t>交换容量≥1.3Tbps ，转发性能≥290Mpps；固化100/1000M SFP光接口≥24，10G/1G SFP+光接口≥4个；支持并实配可拔插双模块化电源，单电源功率≥70W，实现1+1冗余。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防雷</w:t>
            </w:r>
          </w:p>
        </w:tc>
        <w:tc>
          <w:tcPr>
            <w:tcW w:w="3123" w:type="pct"/>
            <w:shd w:val="clear" w:color="auto" w:fill="auto"/>
            <w:vAlign w:val="center"/>
          </w:tcPr>
          <w:p>
            <w:pPr>
              <w:spacing w:line="360" w:lineRule="auto"/>
            </w:pPr>
            <w:r>
              <w:rPr>
                <w:rFonts w:hint="eastAsia"/>
                <w:kern w:val="20"/>
              </w:rPr>
              <w:t>要求所投产品端口浪涌抗扰度≥10KV。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安全</w:t>
            </w:r>
          </w:p>
        </w:tc>
        <w:tc>
          <w:tcPr>
            <w:tcW w:w="3123" w:type="pct"/>
            <w:shd w:val="clear" w:color="auto" w:fill="auto"/>
            <w:vAlign w:val="center"/>
          </w:tcPr>
          <w:p>
            <w:pPr>
              <w:spacing w:line="360" w:lineRule="auto"/>
              <w:rPr>
                <w:kern w:val="20"/>
              </w:rPr>
            </w:pPr>
            <w:r>
              <w:rPr>
                <w:rFonts w:hint="eastAsia"/>
              </w:rPr>
              <w:t>支持SAVI功能，可防止地址解析欺骗。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4</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要求与学校现有安全认证管理系统SAM+平台对接，实现有线无线认证，能够准确的流量认证计费，支持强制用户下线功能。所投交换机能够与现有SAM+认证系统实现支持802.1X认证，WEB认证等功能。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5</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t>网管</w:t>
            </w:r>
          </w:p>
        </w:tc>
        <w:tc>
          <w:tcPr>
            <w:tcW w:w="3123" w:type="pct"/>
            <w:shd w:val="clear" w:color="auto" w:fill="auto"/>
            <w:vAlign w:val="center"/>
          </w:tcPr>
          <w:p>
            <w:pPr>
              <w:spacing w:line="360" w:lineRule="auto"/>
            </w:pPr>
            <w:r>
              <w:t>要求与学校现有的网管系统兼容或提供全新网络管理系统管理本项目设备以及学校现有的</w:t>
            </w:r>
            <w:r>
              <w:rPr>
                <w:rFonts w:hint="eastAsia"/>
              </w:rPr>
              <w:t>网络</w:t>
            </w:r>
            <w:r>
              <w:t>设备。</w:t>
            </w:r>
          </w:p>
        </w:tc>
      </w:tr>
    </w:tbl>
    <w:p/>
    <w:p>
      <w:pPr>
        <w:pStyle w:val="3"/>
        <w:rPr>
          <w:szCs w:val="24"/>
        </w:rPr>
      </w:pPr>
      <w:r>
        <w:rPr>
          <w:szCs w:val="24"/>
        </w:rPr>
        <w:t>4</w:t>
      </w:r>
      <w:r>
        <w:rPr>
          <w:rFonts w:hint="eastAsia"/>
          <w:szCs w:val="24"/>
        </w:rPr>
        <w:t>、8口无源光汇聚交换机</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基本参数</w:t>
            </w:r>
          </w:p>
        </w:tc>
        <w:tc>
          <w:tcPr>
            <w:tcW w:w="3123" w:type="pct"/>
            <w:shd w:val="clear" w:color="auto" w:fill="auto"/>
            <w:vAlign w:val="center"/>
          </w:tcPr>
          <w:p>
            <w:pPr>
              <w:spacing w:line="360" w:lineRule="auto"/>
              <w:rPr>
                <w:szCs w:val="21"/>
              </w:rPr>
            </w:pPr>
            <w:r>
              <w:rPr>
                <w:rFonts w:hint="eastAsia"/>
                <w:szCs w:val="21"/>
              </w:rPr>
              <w:t>槽位数≥6个，</w:t>
            </w:r>
            <w:r>
              <w:rPr>
                <w:rFonts w:hint="eastAsia"/>
                <w:kern w:val="20"/>
              </w:rPr>
              <w:t>配置8个万兆接口，并且配置对应万兆单模光模块。</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安装模式</w:t>
            </w:r>
          </w:p>
        </w:tc>
        <w:tc>
          <w:tcPr>
            <w:tcW w:w="3123" w:type="pct"/>
            <w:shd w:val="clear" w:color="auto" w:fill="auto"/>
            <w:vAlign w:val="center"/>
          </w:tcPr>
          <w:p>
            <w:pPr>
              <w:spacing w:line="360" w:lineRule="auto"/>
              <w:rPr>
                <w:szCs w:val="21"/>
              </w:rPr>
            </w:pPr>
            <w:r>
              <w:rPr>
                <w:rFonts w:hint="eastAsia"/>
                <w:szCs w:val="21"/>
              </w:rPr>
              <w:t>持集中机柜安装、壁挂等安装方式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认证</w:t>
            </w:r>
          </w:p>
        </w:tc>
        <w:tc>
          <w:tcPr>
            <w:tcW w:w="3123" w:type="pct"/>
            <w:shd w:val="clear" w:color="auto" w:fill="auto"/>
            <w:vAlign w:val="center"/>
          </w:tcPr>
          <w:p>
            <w:pPr>
              <w:spacing w:line="360" w:lineRule="auto"/>
              <w:rPr>
                <w:szCs w:val="21"/>
              </w:rPr>
            </w:pPr>
            <w:r>
              <w:rPr>
                <w:rFonts w:hint="eastAsia"/>
              </w:rPr>
              <w:t>要求与学校现有安全认证管理系统SAM+平台对接，实现有线无线认证，能够准确的流量认证计费，支持强制用户下线功能。所投交换机能够与现有SAM+认证系统实现支持802.1X认证，WEB认证等功能。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shd w:val="clear" w:color="auto" w:fill="auto"/>
          </w:tcPr>
          <w:p>
            <w:pPr>
              <w:spacing w:line="360" w:lineRule="auto"/>
              <w:jc w:val="center"/>
              <w:rPr>
                <w:rFonts w:ascii="Arial Narrow" w:hAnsi="Arial Narrow" w:eastAsiaTheme="minorEastAsia"/>
                <w:b/>
                <w:bCs/>
              </w:rPr>
            </w:pPr>
            <w:r>
              <w:rPr>
                <w:rFonts w:ascii="Arial Narrow" w:hAnsi="Arial Narrow" w:eastAsiaTheme="minorEastAsia"/>
                <w:b/>
                <w:bCs/>
              </w:rPr>
              <w:t>4</w:t>
            </w:r>
          </w:p>
        </w:tc>
        <w:tc>
          <w:tcPr>
            <w:tcW w:w="598" w:type="pct"/>
          </w:tcPr>
          <w:p>
            <w:pPr>
              <w:jc w:val="center"/>
              <w:rPr>
                <w:rFonts w:ascii="Arial Narrow" w:hAnsi="Arial Narrow" w:eastAsiaTheme="minorEastAsia"/>
              </w:rPr>
            </w:pPr>
            <w:r>
              <w:t>#</w:t>
            </w:r>
          </w:p>
        </w:tc>
        <w:tc>
          <w:tcPr>
            <w:tcW w:w="855" w:type="pct"/>
          </w:tcPr>
          <w:p>
            <w:pPr>
              <w:spacing w:line="360" w:lineRule="auto"/>
              <w:rPr>
                <w:szCs w:val="21"/>
              </w:rPr>
            </w:pPr>
            <w:r>
              <w:t>网管</w:t>
            </w:r>
          </w:p>
        </w:tc>
        <w:tc>
          <w:tcPr>
            <w:tcW w:w="3123" w:type="pct"/>
            <w:shd w:val="clear" w:color="auto" w:fill="auto"/>
          </w:tcPr>
          <w:p>
            <w:pPr>
              <w:spacing w:line="360" w:lineRule="auto"/>
              <w:rPr>
                <w:szCs w:val="21"/>
              </w:rPr>
            </w:pPr>
            <w:r>
              <w:t>要求与学校现有的网管系统兼容或提供全新网络管理系统管理本项目设备以及学校现有的</w:t>
            </w:r>
            <w:r>
              <w:rPr>
                <w:rFonts w:hint="eastAsia"/>
              </w:rPr>
              <w:t>网络</w:t>
            </w:r>
            <w:r>
              <w:t>设备。</w:t>
            </w:r>
          </w:p>
        </w:tc>
      </w:tr>
    </w:tbl>
    <w:p/>
    <w:p>
      <w:pPr>
        <w:pStyle w:val="3"/>
        <w:rPr>
          <w:szCs w:val="24"/>
        </w:rPr>
      </w:pPr>
      <w:r>
        <w:rPr>
          <w:rFonts w:hint="eastAsia"/>
          <w:szCs w:val="24"/>
        </w:rPr>
        <w:t>5、8口千兆交换机</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rPr>
                <w:kern w:val="20"/>
              </w:rPr>
            </w:pPr>
            <w:r>
              <w:rPr>
                <w:rFonts w:hint="eastAsia"/>
                <w:kern w:val="20"/>
              </w:rPr>
              <w:t>固化10/100/1000M以太网电口≥8个， SFP+光接口≥1个;</w:t>
            </w:r>
            <w:r>
              <w:rPr>
                <w:rFonts w:hint="eastAsia"/>
              </w:rPr>
              <w:t xml:space="preserve"> 交换容量≥670</w:t>
            </w:r>
            <w:r>
              <w:t>G</w:t>
            </w:r>
            <w:r>
              <w:rPr>
                <w:rFonts w:hint="eastAsia"/>
              </w:rPr>
              <w:t>bps，包转发率≥120Mpps；</w:t>
            </w:r>
            <w:r>
              <w:rPr>
                <w:rFonts w:hint="eastAsia"/>
                <w:kern w:val="20"/>
              </w:rPr>
              <w:t>配置≥2个单模1G SFP光模块。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要求与学校现有安全认证管理系统SAM+平台对接，实现有线无线认证，能够准确的流量认证计费，支持强制用户下线功能。所投交换机能够与现有SAM+认证系统实现支持802.1X认证，WEB认证等功能。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3" w:type="dxa"/>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3</w:t>
            </w:r>
          </w:p>
        </w:tc>
        <w:tc>
          <w:tcPr>
            <w:tcW w:w="992" w:type="dxa"/>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t>网管</w:t>
            </w:r>
          </w:p>
        </w:tc>
        <w:tc>
          <w:tcPr>
            <w:tcW w:w="3123" w:type="pct"/>
            <w:shd w:val="clear" w:color="auto" w:fill="auto"/>
            <w:vAlign w:val="center"/>
          </w:tcPr>
          <w:p>
            <w:pPr>
              <w:spacing w:line="360" w:lineRule="auto"/>
            </w:pPr>
            <w:r>
              <w:t>要求与学校现有的网管系统兼容或提供全新网络管理系统管理本项目设备以及学校现有的</w:t>
            </w:r>
            <w:r>
              <w:rPr>
                <w:rFonts w:hint="eastAsia"/>
              </w:rPr>
              <w:t>网络</w:t>
            </w:r>
            <w:r>
              <w:t>设备。</w:t>
            </w:r>
          </w:p>
        </w:tc>
      </w:tr>
    </w:tbl>
    <w:p/>
    <w:p>
      <w:pPr>
        <w:pStyle w:val="3"/>
        <w:rPr>
          <w:szCs w:val="24"/>
        </w:rPr>
      </w:pPr>
      <w:r>
        <w:rPr>
          <w:szCs w:val="24"/>
        </w:rPr>
        <w:t>6</w:t>
      </w:r>
      <w:r>
        <w:rPr>
          <w:rFonts w:hint="eastAsia"/>
          <w:szCs w:val="24"/>
        </w:rPr>
        <w:t>、4口千兆交换机</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rPr>
                <w:kern w:val="20"/>
              </w:rPr>
            </w:pPr>
            <w:r>
              <w:rPr>
                <w:rFonts w:hint="eastAsia"/>
                <w:kern w:val="20"/>
              </w:rPr>
              <w:t>固化10/100/1000M以太网电口≥4个，1G/2.5G SFP光接口≥1个；交换容量≥430</w:t>
            </w:r>
            <w:r>
              <w:rPr>
                <w:kern w:val="20"/>
              </w:rPr>
              <w:t>G</w:t>
            </w:r>
            <w:r>
              <w:rPr>
                <w:rFonts w:hint="eastAsia"/>
                <w:kern w:val="20"/>
              </w:rPr>
              <w:t>bps，包转发率≥70Mpps；配置≥2个单模1G SFP光模块。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要求与学校现有安全认证管理系统SAM+平台对接，实现有线无线认证，能够准确的流量认证计费，支持强制用户下线功能。所投交换机能够与现有SAM+认证系统实现支持802.1X认证，WEB认证等功能。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3" w:type="dxa"/>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3</w:t>
            </w:r>
          </w:p>
        </w:tc>
        <w:tc>
          <w:tcPr>
            <w:tcW w:w="992" w:type="dxa"/>
            <w:vAlign w:val="center"/>
          </w:tcPr>
          <w:p>
            <w:pPr>
              <w:jc w:val="center"/>
              <w:rPr>
                <w:rFonts w:ascii="Arial Narrow" w:hAnsi="Arial Narrow" w:eastAsiaTheme="minorEastAsia"/>
              </w:rPr>
            </w:pPr>
            <w:r>
              <w:rPr>
                <w:rFonts w:hint="eastAsia" w:ascii="Arial Narrow" w:hAnsi="Arial Narrow" w:eastAsiaTheme="minorEastAsia"/>
              </w:rPr>
              <w:t>#</w:t>
            </w:r>
          </w:p>
        </w:tc>
        <w:tc>
          <w:tcPr>
            <w:tcW w:w="1419" w:type="dxa"/>
            <w:vAlign w:val="center"/>
          </w:tcPr>
          <w:p>
            <w:pPr>
              <w:spacing w:line="360" w:lineRule="auto"/>
            </w:pPr>
            <w:r>
              <w:t>网管</w:t>
            </w:r>
          </w:p>
        </w:tc>
        <w:tc>
          <w:tcPr>
            <w:tcW w:w="5182" w:type="dxa"/>
            <w:shd w:val="clear" w:color="auto" w:fill="auto"/>
            <w:vAlign w:val="center"/>
          </w:tcPr>
          <w:p>
            <w:pPr>
              <w:spacing w:line="360" w:lineRule="auto"/>
            </w:pPr>
            <w:r>
              <w:t>要求与学校现有的网管系统兼容或提供全新网络管理系统管理本项目设备以及学校现有的</w:t>
            </w:r>
            <w:r>
              <w:rPr>
                <w:rFonts w:hint="eastAsia"/>
              </w:rPr>
              <w:t>网络</w:t>
            </w:r>
            <w:r>
              <w:t>设备。</w:t>
            </w:r>
          </w:p>
        </w:tc>
      </w:tr>
    </w:tbl>
    <w:p/>
    <w:p>
      <w:pPr>
        <w:pStyle w:val="3"/>
        <w:rPr>
          <w:szCs w:val="24"/>
        </w:rPr>
      </w:pPr>
      <w:r>
        <w:rPr>
          <w:szCs w:val="24"/>
        </w:rPr>
        <w:t>7</w:t>
      </w:r>
      <w:r>
        <w:rPr>
          <w:rFonts w:hint="eastAsia"/>
          <w:szCs w:val="24"/>
        </w:rPr>
        <w:t>、4口面板式AP</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23" w:type="dxa"/>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b/>
                <w:bCs/>
              </w:rPr>
              <w:t>1</w:t>
            </w:r>
          </w:p>
        </w:tc>
        <w:tc>
          <w:tcPr>
            <w:tcW w:w="1019" w:type="dxa"/>
            <w:vAlign w:val="center"/>
          </w:tcPr>
          <w:p>
            <w:pPr>
              <w:jc w:val="center"/>
            </w:pPr>
            <w:r>
              <w:rPr>
                <w:rFonts w:hint="eastAsia"/>
              </w:rPr>
              <w:t>★</w:t>
            </w:r>
          </w:p>
        </w:tc>
        <w:tc>
          <w:tcPr>
            <w:tcW w:w="1457" w:type="dxa"/>
            <w:vAlign w:val="center"/>
          </w:tcPr>
          <w:p>
            <w:pPr>
              <w:spacing w:line="360" w:lineRule="auto"/>
            </w:pPr>
            <w:r>
              <w:rPr>
                <w:rFonts w:hint="eastAsia"/>
              </w:rPr>
              <w:t>品牌一致性</w:t>
            </w:r>
          </w:p>
        </w:tc>
        <w:tc>
          <w:tcPr>
            <w:tcW w:w="3123" w:type="pct"/>
            <w:shd w:val="clear" w:color="auto" w:fill="auto"/>
            <w:vAlign w:val="center"/>
          </w:tcPr>
          <w:p>
            <w:pPr>
              <w:spacing w:line="360" w:lineRule="auto"/>
            </w:pPr>
            <w:r>
              <w:rPr>
                <w:rFonts w:hint="eastAsia" w:cs="Arial"/>
              </w:rPr>
              <w:t>与8口千兆交换机品牌一致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pPr>
            <w:r>
              <w:rPr>
                <w:rFonts w:hint="eastAsia"/>
              </w:rPr>
              <w:t>支持802.11be标准，采用双射频设计，整机4条空间流；整机最大接入速率≥3.5Gbps，5GHz单射频支持2*2 MIMO，且单射频最大接入速率≥2.8Gbps；2.4GHz单射频支持2*2 MIMO，且单射频最大接入速率≥68</w:t>
            </w:r>
            <w:r>
              <w:t>0</w:t>
            </w:r>
            <w:r>
              <w:rPr>
                <w:rFonts w:hint="eastAsia"/>
              </w:rPr>
              <w:t>Mbps； 配置≥2个2.5G光模块。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端口</w:t>
            </w:r>
          </w:p>
        </w:tc>
        <w:tc>
          <w:tcPr>
            <w:tcW w:w="3123" w:type="pct"/>
            <w:shd w:val="clear" w:color="auto" w:fill="auto"/>
            <w:vAlign w:val="center"/>
          </w:tcPr>
          <w:p>
            <w:pPr>
              <w:spacing w:line="360" w:lineRule="auto"/>
            </w:pPr>
            <w:r>
              <w:rPr>
                <w:rFonts w:hint="eastAsia"/>
              </w:rPr>
              <w:t>1个2.5G以太网光口上联，4个1G以太网电口下联；支持1个Micro USB的Console接口。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4</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管理</w:t>
            </w:r>
          </w:p>
        </w:tc>
        <w:tc>
          <w:tcPr>
            <w:tcW w:w="3123" w:type="pct"/>
            <w:shd w:val="clear" w:color="auto" w:fill="auto"/>
            <w:vAlign w:val="center"/>
          </w:tcPr>
          <w:p>
            <w:pPr>
              <w:spacing w:line="360" w:lineRule="auto"/>
            </w:pPr>
            <w:r>
              <w:rPr>
                <w:rFonts w:hint="eastAsia"/>
              </w:rPr>
              <w:t>支持即插即用，更换微AP后，无需做任何配置，即可替换使用；支持光口统一运维，在配合网管软件可以排查链路情况、光模块光衰情况。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5</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要求与学校现有的准入认证系统兼容，或提供全新认证系统。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6</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控制器</w:t>
            </w:r>
          </w:p>
        </w:tc>
        <w:tc>
          <w:tcPr>
            <w:tcW w:w="3123" w:type="pct"/>
            <w:shd w:val="clear" w:color="auto" w:fill="auto"/>
            <w:vAlign w:val="center"/>
          </w:tcPr>
          <w:p>
            <w:pPr>
              <w:spacing w:line="360" w:lineRule="auto"/>
            </w:pPr>
            <w:r>
              <w:rPr>
                <w:rFonts w:hint="eastAsia"/>
              </w:rPr>
              <w:t>要求兼容学校现有的无线控制器和无线</w:t>
            </w:r>
            <w:r>
              <w:t>AP</w:t>
            </w:r>
            <w:r>
              <w:rPr>
                <w:rFonts w:hint="eastAsia"/>
              </w:rPr>
              <w:t>，或提供全新控制器和无线</w:t>
            </w:r>
            <w:r>
              <w:t>AP</w:t>
            </w:r>
            <w:r>
              <w:rPr>
                <w:rFonts w:hint="eastAsia"/>
              </w:rPr>
              <w:t>覆盖本项目需要以及替换学校现有无线A</w:t>
            </w:r>
            <w:r>
              <w:t>P</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7</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安全</w:t>
            </w:r>
          </w:p>
        </w:tc>
        <w:tc>
          <w:tcPr>
            <w:tcW w:w="3123" w:type="pct"/>
            <w:shd w:val="clear" w:color="auto" w:fill="auto"/>
            <w:vAlign w:val="center"/>
          </w:tcPr>
          <w:p>
            <w:pPr>
              <w:spacing w:line="360" w:lineRule="auto"/>
            </w:pPr>
            <w:r>
              <w:rPr>
                <w:rFonts w:hint="eastAsia"/>
              </w:rPr>
              <w:t>避免无线网络中私接非法AP，所投AP具有非法AP的精确反制和模糊反制功能，能够主动识别非法设备并令非法设备不能使用。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8</w:t>
            </w:r>
          </w:p>
        </w:tc>
        <w:tc>
          <w:tcPr>
            <w:tcW w:w="598" w:type="pct"/>
            <w:vAlign w:val="center"/>
          </w:tcPr>
          <w:p>
            <w:pPr>
              <w:jc w:val="center"/>
            </w:pPr>
            <w:r>
              <w:rPr>
                <w:rFonts w:hint="eastAsia" w:ascii="Arial Narrow" w:hAnsi="Arial Narrow" w:eastAsiaTheme="minorEastAsia"/>
              </w:rPr>
              <w:t>#</w:t>
            </w:r>
          </w:p>
        </w:tc>
        <w:tc>
          <w:tcPr>
            <w:tcW w:w="855" w:type="pct"/>
            <w:vAlign w:val="center"/>
          </w:tcPr>
          <w:p>
            <w:pPr>
              <w:spacing w:line="360" w:lineRule="auto"/>
            </w:pPr>
            <w:r>
              <w:rPr>
                <w:rFonts w:hint="eastAsia"/>
              </w:rPr>
              <w:t>网管</w:t>
            </w:r>
          </w:p>
        </w:tc>
        <w:tc>
          <w:tcPr>
            <w:tcW w:w="3123" w:type="pct"/>
            <w:shd w:val="clear" w:color="auto" w:fill="auto"/>
            <w:vAlign w:val="center"/>
          </w:tcPr>
          <w:p>
            <w:pPr>
              <w:spacing w:line="360" w:lineRule="auto"/>
            </w:pPr>
            <w:r>
              <w:rPr>
                <w:rFonts w:hint="eastAsia"/>
              </w:rPr>
              <w:t>要求与学校现有的无线网管</w:t>
            </w:r>
            <w:r>
              <w:t>系统</w:t>
            </w:r>
            <w:r>
              <w:rPr>
                <w:rFonts w:hint="eastAsia"/>
              </w:rPr>
              <w:t>兼容或提供全新网络</w:t>
            </w:r>
            <w:r>
              <w:t>管理</w:t>
            </w:r>
            <w:r>
              <w:rPr>
                <w:rFonts w:hint="eastAsia"/>
              </w:rPr>
              <w:t>系统管理本项目设备以及学校现有的网络设备。</w:t>
            </w:r>
          </w:p>
        </w:tc>
      </w:tr>
    </w:tbl>
    <w:p/>
    <w:p>
      <w:pPr>
        <w:pStyle w:val="3"/>
        <w:rPr>
          <w:szCs w:val="24"/>
        </w:rPr>
      </w:pPr>
      <w:r>
        <w:rPr>
          <w:szCs w:val="24"/>
        </w:rPr>
        <w:t>8</w:t>
      </w:r>
      <w:r>
        <w:rPr>
          <w:rFonts w:hint="eastAsia"/>
          <w:szCs w:val="24"/>
        </w:rPr>
        <w:t>、放装式AP</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pPr>
            <w:r>
              <w:rPr>
                <w:rFonts w:hint="eastAsia"/>
              </w:rPr>
              <w:t>支持802.11be标准，采用双射频设计，整机空间流≥4条；整机最大接入速率≥3.5Gbps；含≥2个2.5G光模块。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端口</w:t>
            </w:r>
          </w:p>
        </w:tc>
        <w:tc>
          <w:tcPr>
            <w:tcW w:w="3123" w:type="pct"/>
            <w:shd w:val="clear" w:color="auto" w:fill="auto"/>
            <w:vAlign w:val="center"/>
          </w:tcPr>
          <w:p>
            <w:pPr>
              <w:spacing w:line="360" w:lineRule="auto"/>
            </w:pPr>
            <w:r>
              <w:rPr>
                <w:rFonts w:hint="eastAsia"/>
              </w:rPr>
              <w:t>支持2.5G以太网接口≥1个；支持2.5G光口≥1个。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Merge w:val="restart"/>
            <w:vAlign w:val="center"/>
          </w:tcPr>
          <w:p>
            <w:pPr>
              <w:spacing w:line="360" w:lineRule="auto"/>
            </w:pPr>
            <w:r>
              <w:rPr>
                <w:rFonts w:hint="eastAsia"/>
              </w:rPr>
              <w:t>无线优化</w:t>
            </w:r>
          </w:p>
        </w:tc>
        <w:tc>
          <w:tcPr>
            <w:tcW w:w="3123" w:type="pct"/>
            <w:shd w:val="clear" w:color="auto" w:fill="auto"/>
            <w:vAlign w:val="center"/>
          </w:tcPr>
          <w:p>
            <w:pPr>
              <w:spacing w:line="360" w:lineRule="auto"/>
            </w:pPr>
            <w:r>
              <w:t>支持通过</w:t>
            </w:r>
            <w:r>
              <w:rPr>
                <w:rFonts w:hint="eastAsia"/>
              </w:rPr>
              <w:t>无线优化平台</w:t>
            </w:r>
            <w:r>
              <w:t>，在全局视角中进行设备稳定度、接入终端数，在线体验、接入体验、时延丢包等关键指标呈现。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4</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Merge w:val="continue"/>
            <w:vAlign w:val="center"/>
          </w:tcPr>
          <w:p>
            <w:pPr>
              <w:spacing w:line="360" w:lineRule="auto"/>
            </w:pPr>
          </w:p>
        </w:tc>
        <w:tc>
          <w:tcPr>
            <w:tcW w:w="3123" w:type="pct"/>
            <w:shd w:val="clear" w:color="auto" w:fill="auto"/>
            <w:vAlign w:val="center"/>
          </w:tcPr>
          <w:p>
            <w:pPr>
              <w:spacing w:line="360" w:lineRule="auto"/>
            </w:pPr>
            <w:r>
              <w:t>支持通过</w:t>
            </w:r>
            <w:r>
              <w:rPr>
                <w:rFonts w:hint="eastAsia"/>
              </w:rPr>
              <w:t>无线优化平台</w:t>
            </w:r>
            <w:r>
              <w:t>，在AP部署的楼层平面图上快速查看危险Wi-Fi信号，并可一键设置信任或反制操作。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5</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认证</w:t>
            </w:r>
          </w:p>
        </w:tc>
        <w:tc>
          <w:tcPr>
            <w:tcW w:w="3123" w:type="pct"/>
            <w:shd w:val="clear" w:color="auto" w:fill="auto"/>
            <w:vAlign w:val="center"/>
          </w:tcPr>
          <w:p>
            <w:pPr>
              <w:spacing w:line="360" w:lineRule="auto"/>
            </w:pPr>
            <w:r>
              <w:rPr>
                <w:rFonts w:hint="eastAsia"/>
              </w:rPr>
              <w:t>要求与学校现有的准入认证系统兼容，或提供全新认证系统。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6</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rPr>
              <w:t>控制器</w:t>
            </w:r>
          </w:p>
        </w:tc>
        <w:tc>
          <w:tcPr>
            <w:tcW w:w="3123" w:type="pct"/>
            <w:shd w:val="clear" w:color="auto" w:fill="auto"/>
            <w:vAlign w:val="center"/>
          </w:tcPr>
          <w:p>
            <w:pPr>
              <w:spacing w:line="360" w:lineRule="auto"/>
            </w:pPr>
            <w:r>
              <w:rPr>
                <w:rFonts w:hint="eastAsia"/>
              </w:rPr>
              <w:t>要求兼容学校现有的无线控制器和无线</w:t>
            </w:r>
            <w:r>
              <w:t>AP</w:t>
            </w:r>
            <w:r>
              <w:rPr>
                <w:rFonts w:hint="eastAsia"/>
              </w:rPr>
              <w:t>，或提供全新控制器和无线</w:t>
            </w:r>
            <w:r>
              <w:t>AP</w:t>
            </w:r>
            <w:r>
              <w:rPr>
                <w:rFonts w:hint="eastAsia"/>
              </w:rPr>
              <w:t>覆盖本项目需要以及替换学校现有无线A</w:t>
            </w:r>
            <w:r>
              <w:t>P</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7</w:t>
            </w:r>
          </w:p>
        </w:tc>
        <w:tc>
          <w:tcPr>
            <w:tcW w:w="598" w:type="pct"/>
            <w:vAlign w:val="center"/>
          </w:tcPr>
          <w:p>
            <w:pPr>
              <w:jc w:val="center"/>
            </w:pPr>
            <w:r>
              <w:rPr>
                <w:rFonts w:hint="eastAsia" w:ascii="Arial Narrow" w:hAnsi="Arial Narrow" w:eastAsiaTheme="minorEastAsia"/>
              </w:rPr>
              <w:t>#</w:t>
            </w:r>
          </w:p>
        </w:tc>
        <w:tc>
          <w:tcPr>
            <w:tcW w:w="855" w:type="pct"/>
            <w:vAlign w:val="center"/>
          </w:tcPr>
          <w:p>
            <w:pPr>
              <w:spacing w:line="360" w:lineRule="auto"/>
            </w:pPr>
            <w:r>
              <w:rPr>
                <w:rFonts w:hint="eastAsia"/>
              </w:rPr>
              <w:t>网管</w:t>
            </w:r>
          </w:p>
        </w:tc>
        <w:tc>
          <w:tcPr>
            <w:tcW w:w="3123" w:type="pct"/>
            <w:shd w:val="clear" w:color="auto" w:fill="auto"/>
            <w:vAlign w:val="center"/>
          </w:tcPr>
          <w:p>
            <w:pPr>
              <w:spacing w:line="360" w:lineRule="auto"/>
            </w:pPr>
            <w:r>
              <w:rPr>
                <w:rFonts w:hint="eastAsia"/>
              </w:rPr>
              <w:t>要求与学校现有的无线网管</w:t>
            </w:r>
            <w:r>
              <w:t>系统</w:t>
            </w:r>
            <w:r>
              <w:rPr>
                <w:rFonts w:hint="eastAsia"/>
              </w:rPr>
              <w:t>兼容或提供全新网络</w:t>
            </w:r>
            <w:r>
              <w:t>管理</w:t>
            </w:r>
            <w:r>
              <w:rPr>
                <w:rFonts w:hint="eastAsia"/>
              </w:rPr>
              <w:t>系统管理本项目设备以及学校现有的网络设备。</w:t>
            </w:r>
          </w:p>
        </w:tc>
      </w:tr>
    </w:tbl>
    <w:p/>
    <w:p>
      <w:pPr>
        <w:pStyle w:val="3"/>
        <w:rPr>
          <w:szCs w:val="24"/>
        </w:rPr>
      </w:pPr>
      <w:r>
        <w:rPr>
          <w:szCs w:val="24"/>
        </w:rPr>
        <w:t>9</w:t>
      </w:r>
      <w:r>
        <w:rPr>
          <w:rFonts w:hint="eastAsia"/>
          <w:szCs w:val="24"/>
        </w:rPr>
        <w:t>、</w:t>
      </w:r>
      <w:r>
        <w:rPr>
          <w:rFonts w:hint="eastAsia"/>
          <w:szCs w:val="24"/>
        </w:rPr>
        <w:tab/>
      </w:r>
      <w:r>
        <w:rPr>
          <w:rFonts w:hint="eastAsia"/>
          <w:szCs w:val="24"/>
        </w:rPr>
        <w:t>无线控制器授权</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pPr>
            <w:r>
              <w:rPr>
                <w:rFonts w:hint="eastAsia"/>
              </w:rPr>
              <w:t>基本参数</w:t>
            </w:r>
          </w:p>
        </w:tc>
        <w:tc>
          <w:tcPr>
            <w:tcW w:w="3123" w:type="pct"/>
            <w:shd w:val="clear" w:color="auto" w:fill="auto"/>
            <w:vAlign w:val="center"/>
          </w:tcPr>
          <w:p>
            <w:pPr>
              <w:spacing w:line="360" w:lineRule="auto"/>
            </w:pPr>
            <w:r>
              <w:rPr>
                <w:rFonts w:hint="eastAsia"/>
              </w:rPr>
              <w:t>AP管理授权≥160个, 要求兼容学校现有的无线控制器和无线</w:t>
            </w:r>
            <w:r>
              <w:t>AP</w:t>
            </w:r>
            <w:r>
              <w:rPr>
                <w:rFonts w:hint="eastAsia"/>
              </w:rPr>
              <w:t>或提供全新控制器和无线</w:t>
            </w:r>
            <w:r>
              <w:t>AP</w:t>
            </w:r>
            <w:r>
              <w:rPr>
                <w:rFonts w:hint="eastAsia"/>
              </w:rPr>
              <w:t>覆盖本项目需要以及替换学校现有无线A</w:t>
            </w:r>
            <w:r>
              <w:t>P</w:t>
            </w:r>
            <w:r>
              <w:rPr>
                <w:rFonts w:hint="eastAsia"/>
              </w:rPr>
              <w:t>。</w:t>
            </w:r>
          </w:p>
        </w:tc>
      </w:tr>
    </w:tbl>
    <w:p/>
    <w:p>
      <w:pPr>
        <w:pStyle w:val="3"/>
        <w:rPr>
          <w:szCs w:val="24"/>
        </w:rPr>
      </w:pPr>
      <w:r>
        <w:rPr>
          <w:rFonts w:hint="eastAsia"/>
          <w:szCs w:val="24"/>
        </w:rPr>
        <w:t>1</w:t>
      </w:r>
      <w:r>
        <w:rPr>
          <w:szCs w:val="24"/>
        </w:rPr>
        <w:t>0</w:t>
      </w:r>
      <w:r>
        <w:rPr>
          <w:rFonts w:hint="eastAsia"/>
          <w:szCs w:val="24"/>
        </w:rPr>
        <w:t>、</w:t>
      </w:r>
      <w:r>
        <w:rPr>
          <w:rFonts w:hint="eastAsia"/>
          <w:szCs w:val="24"/>
        </w:rPr>
        <w:tab/>
      </w:r>
      <w:r>
        <w:rPr>
          <w:rFonts w:hint="eastAsia"/>
          <w:szCs w:val="24"/>
        </w:rPr>
        <w:t>机柜</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pPr>
            <w:r>
              <w:rPr>
                <w:rFonts w:hint="eastAsia"/>
                <w:szCs w:val="21"/>
              </w:rPr>
              <w:t>机柜</w:t>
            </w:r>
          </w:p>
        </w:tc>
        <w:tc>
          <w:tcPr>
            <w:tcW w:w="3123" w:type="pct"/>
            <w:shd w:val="clear" w:color="auto" w:fill="auto"/>
            <w:vAlign w:val="center"/>
          </w:tcPr>
          <w:p>
            <w:pPr>
              <w:spacing w:line="360" w:lineRule="auto"/>
              <w:rPr>
                <w:szCs w:val="21"/>
              </w:rPr>
            </w:pPr>
            <w:r>
              <w:rPr>
                <w:rFonts w:hint="eastAsia"/>
                <w:szCs w:val="21"/>
              </w:rPr>
              <w:t>标准符合：</w:t>
            </w:r>
            <w:r>
              <w:rPr>
                <w:szCs w:val="21"/>
              </w:rPr>
              <w:t>YD/T 2319-2020</w:t>
            </w:r>
            <w:r>
              <w:rPr>
                <w:rFonts w:hint="eastAsia"/>
                <w:szCs w:val="21"/>
              </w:rPr>
              <w:t>；</w:t>
            </w:r>
          </w:p>
          <w:p>
            <w:pPr>
              <w:spacing w:line="360" w:lineRule="auto"/>
              <w:rPr>
                <w:szCs w:val="21"/>
              </w:rPr>
            </w:pPr>
            <w:r>
              <w:rPr>
                <w:rFonts w:hint="eastAsia"/>
                <w:szCs w:val="21"/>
              </w:rPr>
              <w:t>全部选用冷轧钢板；</w:t>
            </w:r>
          </w:p>
          <w:p>
            <w:pPr>
              <w:spacing w:line="360" w:lineRule="auto"/>
              <w:rPr>
                <w:szCs w:val="21"/>
              </w:rPr>
            </w:pPr>
            <w:r>
              <w:rPr>
                <w:rFonts w:hint="eastAsia"/>
                <w:szCs w:val="21"/>
              </w:rPr>
              <w:t>厚度：方孔条</w:t>
            </w:r>
            <w:r>
              <w:rPr>
                <w:szCs w:val="21"/>
              </w:rPr>
              <w:t>2.0±0.2mm，侧板及其他1.2±0.2mm</w:t>
            </w:r>
            <w:r>
              <w:rPr>
                <w:rFonts w:hint="eastAsia"/>
                <w:szCs w:val="21"/>
              </w:rPr>
              <w:t>；</w:t>
            </w:r>
          </w:p>
          <w:p>
            <w:pPr>
              <w:spacing w:line="360" w:lineRule="auto"/>
              <w:rPr>
                <w:szCs w:val="21"/>
              </w:rPr>
            </w:pPr>
            <w:r>
              <w:rPr>
                <w:rFonts w:hint="eastAsia"/>
                <w:szCs w:val="21"/>
              </w:rPr>
              <w:t>涂层：机柜表面采用先喷砂，后喷塑的表面处理工艺，保证机柜表面涂层的牢固可靠，耐酸碱、耐腐蚀、防静电；</w:t>
            </w:r>
          </w:p>
          <w:p>
            <w:pPr>
              <w:spacing w:line="360" w:lineRule="auto"/>
              <w:rPr>
                <w:szCs w:val="21"/>
              </w:rPr>
            </w:pPr>
            <w:r>
              <w:rPr>
                <w:rFonts w:hint="eastAsia"/>
                <w:szCs w:val="21"/>
              </w:rPr>
              <w:t>前门采用</w:t>
            </w:r>
            <w:r>
              <w:rPr>
                <w:szCs w:val="21"/>
              </w:rPr>
              <w:t>5±0.2mm钢化玻璃或金属网</w:t>
            </w:r>
            <w:r>
              <w:rPr>
                <w:rFonts w:hint="eastAsia"/>
                <w:szCs w:val="21"/>
              </w:rPr>
              <w:t>；</w:t>
            </w:r>
          </w:p>
          <w:p>
            <w:pPr>
              <w:spacing w:line="360" w:lineRule="auto"/>
              <w:rPr>
                <w:szCs w:val="21"/>
              </w:rPr>
            </w:pPr>
            <w:r>
              <w:rPr>
                <w:rFonts w:hint="eastAsia"/>
                <w:szCs w:val="21"/>
              </w:rPr>
              <w:t>可拆卸的左右侧门和前后门，方便安装调试；</w:t>
            </w:r>
          </w:p>
          <w:p>
            <w:pPr>
              <w:spacing w:line="360" w:lineRule="auto"/>
              <w:rPr>
                <w:szCs w:val="21"/>
              </w:rPr>
            </w:pPr>
            <w:r>
              <w:rPr>
                <w:rFonts w:hint="eastAsia"/>
                <w:szCs w:val="21"/>
              </w:rPr>
              <w:t>可同时安装脚轮和支撑脚，方便移动；</w:t>
            </w:r>
          </w:p>
          <w:p>
            <w:pPr>
              <w:spacing w:line="360" w:lineRule="auto"/>
              <w:rPr>
                <w:szCs w:val="21"/>
              </w:rPr>
            </w:pPr>
            <w:r>
              <w:rPr>
                <w:rFonts w:hint="eastAsia"/>
                <w:szCs w:val="21"/>
              </w:rPr>
              <w:t>结构坚固，承载≥</w:t>
            </w:r>
            <w:r>
              <w:rPr>
                <w:szCs w:val="21"/>
              </w:rPr>
              <w:t>500Kg</w:t>
            </w:r>
            <w:r>
              <w:rPr>
                <w:rFonts w:hint="eastAsia"/>
                <w:szCs w:val="21"/>
              </w:rPr>
              <w:t>；</w:t>
            </w:r>
          </w:p>
          <w:p>
            <w:pPr>
              <w:spacing w:line="360" w:lineRule="auto"/>
              <w:rPr>
                <w:szCs w:val="21"/>
              </w:rPr>
            </w:pPr>
            <w:r>
              <w:rPr>
                <w:rFonts w:hint="eastAsia"/>
                <w:szCs w:val="21"/>
              </w:rPr>
              <w:t>风机单元的外壳采用一次成型技术，有效减少风机的震动</w:t>
            </w:r>
            <w:r>
              <w:rPr>
                <w:szCs w:val="21"/>
              </w:rPr>
              <w:t>,提高风机单元的使用寿命，风机单元采用独立的电源线，更方便维护</w:t>
            </w:r>
            <w:r>
              <w:rPr>
                <w:rFonts w:hint="eastAsia"/>
                <w:szCs w:val="21"/>
              </w:rPr>
              <w:t>；</w:t>
            </w:r>
          </w:p>
          <w:p>
            <w:pPr>
              <w:spacing w:line="360" w:lineRule="auto"/>
              <w:rPr>
                <w:szCs w:val="21"/>
              </w:rPr>
            </w:pPr>
            <w:r>
              <w:rPr>
                <w:rFonts w:hint="eastAsia"/>
                <w:szCs w:val="21"/>
              </w:rPr>
              <w:t>上下均留有进线孔；</w:t>
            </w:r>
          </w:p>
          <w:p>
            <w:pPr>
              <w:spacing w:line="360" w:lineRule="auto"/>
              <w:rPr>
                <w:szCs w:val="21"/>
              </w:rPr>
            </w:pPr>
            <w:r>
              <w:rPr>
                <w:rFonts w:hint="eastAsia"/>
                <w:szCs w:val="21"/>
              </w:rPr>
              <w:t>大小：</w:t>
            </w:r>
            <w:r>
              <w:rPr>
                <w:szCs w:val="21"/>
              </w:rPr>
              <w:t>800×800×2000mm</w:t>
            </w:r>
            <w:r>
              <w:rPr>
                <w:rFonts w:hint="eastAsia"/>
                <w:szCs w:val="21"/>
              </w:rPr>
              <w:t>；</w:t>
            </w:r>
          </w:p>
          <w:p>
            <w:pPr>
              <w:spacing w:line="360" w:lineRule="auto"/>
            </w:pPr>
            <w:r>
              <w:rPr>
                <w:rFonts w:hint="eastAsia"/>
                <w:szCs w:val="21"/>
              </w:rPr>
              <w:t>标配风机、</w:t>
            </w:r>
            <w:r>
              <w:rPr>
                <w:szCs w:val="21"/>
              </w:rPr>
              <w:t>PDU等</w:t>
            </w:r>
            <w:r>
              <w:rPr>
                <w:rFonts w:hint="eastAsia"/>
                <w:szCs w:val="21"/>
              </w:rPr>
              <w:t>。</w:t>
            </w:r>
          </w:p>
        </w:tc>
      </w:tr>
    </w:tbl>
    <w:p/>
    <w:p>
      <w:pPr>
        <w:pStyle w:val="3"/>
        <w:rPr>
          <w:szCs w:val="24"/>
        </w:rPr>
      </w:pPr>
      <w:r>
        <w:rPr>
          <w:rFonts w:hint="eastAsia"/>
          <w:szCs w:val="24"/>
        </w:rPr>
        <w:t>1</w:t>
      </w:r>
      <w:r>
        <w:rPr>
          <w:szCs w:val="24"/>
        </w:rPr>
        <w:t>1</w:t>
      </w:r>
      <w:r>
        <w:rPr>
          <w:rFonts w:hint="eastAsia"/>
          <w:szCs w:val="24"/>
        </w:rPr>
        <w:t>、</w:t>
      </w:r>
      <w:r>
        <w:rPr>
          <w:rFonts w:hint="eastAsia"/>
          <w:szCs w:val="24"/>
        </w:rPr>
        <w:tab/>
      </w:r>
      <w:r>
        <w:rPr>
          <w:rFonts w:hint="eastAsia"/>
          <w:szCs w:val="24"/>
        </w:rPr>
        <w:t>辅材</w:t>
      </w:r>
      <w:r>
        <w:rPr>
          <w:rFonts w:hint="eastAsia"/>
          <w:szCs w:val="24"/>
        </w:rPr>
        <w:tab/>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9"/>
        <w:gridCol w:w="145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序号</w:t>
            </w:r>
          </w:p>
        </w:tc>
        <w:tc>
          <w:tcPr>
            <w:tcW w:w="598"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重要性</w:t>
            </w:r>
          </w:p>
        </w:tc>
        <w:tc>
          <w:tcPr>
            <w:tcW w:w="855" w:type="pct"/>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指标项</w:t>
            </w:r>
          </w:p>
        </w:tc>
        <w:tc>
          <w:tcPr>
            <w:tcW w:w="3123"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hint="eastAsia" w:ascii="Arial Narrow" w:hAnsi="Arial Narrow" w:eastAsiaTheme="minorEastAsia"/>
                <w:b/>
                <w:bCs/>
              </w:rPr>
              <w:t>1</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单芯皮线光缆</w:t>
            </w:r>
          </w:p>
        </w:tc>
        <w:tc>
          <w:tcPr>
            <w:tcW w:w="3123" w:type="pct"/>
            <w:shd w:val="clear" w:color="auto" w:fill="auto"/>
            <w:vAlign w:val="center"/>
          </w:tcPr>
          <w:p>
            <w:pPr>
              <w:spacing w:line="360" w:lineRule="auto"/>
              <w:rPr>
                <w:szCs w:val="21"/>
              </w:rPr>
            </w:pPr>
            <w:r>
              <w:rPr>
                <w:szCs w:val="21"/>
              </w:rPr>
              <w:t>工作波长:1310nm~1550nm，线芯规格:G657.a1</w:t>
            </w:r>
          </w:p>
          <w:p>
            <w:pPr>
              <w:spacing w:line="360" w:lineRule="auto"/>
              <w:rPr>
                <w:szCs w:val="21"/>
              </w:rPr>
            </w:pPr>
            <w:r>
              <w:rPr>
                <w:szCs w:val="21"/>
              </w:rPr>
              <w:t>光缆采用蝶形光缆，内含2根磷化钢丝（不低于0.45MM），1根光纤，低烟无卤的PVC防护套，结实耐用 ，防水防腐阻燃，抗拉耐用，抗弯曲。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2</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四芯皮线光缆</w:t>
            </w:r>
          </w:p>
        </w:tc>
        <w:tc>
          <w:tcPr>
            <w:tcW w:w="3123" w:type="pct"/>
            <w:shd w:val="clear" w:color="auto" w:fill="auto"/>
            <w:vAlign w:val="center"/>
          </w:tcPr>
          <w:p>
            <w:pPr>
              <w:spacing w:line="360" w:lineRule="auto"/>
              <w:rPr>
                <w:szCs w:val="21"/>
              </w:rPr>
            </w:pPr>
            <w:r>
              <w:rPr>
                <w:szCs w:val="21"/>
              </w:rPr>
              <w:t>1、工作波长:1310nm~1550nm，线芯规格:G657.a1</w:t>
            </w:r>
          </w:p>
          <w:p>
            <w:pPr>
              <w:spacing w:line="360" w:lineRule="auto"/>
              <w:rPr>
                <w:szCs w:val="21"/>
              </w:rPr>
            </w:pPr>
            <w:r>
              <w:rPr>
                <w:szCs w:val="21"/>
              </w:rPr>
              <w:t>2、 光缆采用蝶形光缆，内含2根磷化钢丝（不低于0.45MM），4根光纤，低烟无卤的PVC防护套，结实耐用 ，防水防腐阻燃，抗拉耐用，抗弯曲。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3</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光纤熔接用尾纤</w:t>
            </w:r>
          </w:p>
        </w:tc>
        <w:tc>
          <w:tcPr>
            <w:tcW w:w="3123" w:type="pct"/>
            <w:shd w:val="clear" w:color="auto" w:fill="auto"/>
            <w:vAlign w:val="center"/>
          </w:tcPr>
          <w:p>
            <w:pPr>
              <w:spacing w:line="360" w:lineRule="auto"/>
              <w:rPr>
                <w:szCs w:val="21"/>
              </w:rPr>
            </w:pPr>
            <w:r>
              <w:rPr>
                <w:rFonts w:hint="eastAsia"/>
                <w:szCs w:val="21"/>
              </w:rPr>
              <w:t>产品符合</w:t>
            </w:r>
            <w:r>
              <w:rPr>
                <w:szCs w:val="21"/>
              </w:rPr>
              <w:t>YD/T1272.4-2018、YD/T1258.3-2020、GB/T12357.1-2015标准</w:t>
            </w:r>
            <w:r>
              <w:rPr>
                <w:rFonts w:hint="eastAsia"/>
                <w:szCs w:val="21"/>
              </w:rPr>
              <w:t>；</w:t>
            </w:r>
          </w:p>
          <w:p>
            <w:pPr>
              <w:spacing w:line="360" w:lineRule="auto"/>
              <w:rPr>
                <w:szCs w:val="21"/>
              </w:rPr>
            </w:pPr>
            <w:r>
              <w:rPr>
                <w:rFonts w:hint="eastAsia"/>
                <w:szCs w:val="21"/>
              </w:rPr>
              <w:t>低损耗连接，高反射；</w:t>
            </w:r>
          </w:p>
          <w:p>
            <w:pPr>
              <w:spacing w:line="360" w:lineRule="auto"/>
              <w:rPr>
                <w:szCs w:val="21"/>
              </w:rPr>
            </w:pPr>
            <w:r>
              <w:rPr>
                <w:rFonts w:hint="eastAsia"/>
                <w:szCs w:val="21"/>
              </w:rPr>
              <w:t>插入损耗（</w:t>
            </w:r>
            <w:r>
              <w:rPr>
                <w:szCs w:val="21"/>
              </w:rPr>
              <w:t>dB）：≤0.2（典型值）/≤0.35（最大值），回波损耗（dB）：＞45（典型值）/＞35（最大值）</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4</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光纤跳线（双芯）</w:t>
            </w:r>
          </w:p>
        </w:tc>
        <w:tc>
          <w:tcPr>
            <w:tcW w:w="3123" w:type="pct"/>
            <w:shd w:val="clear" w:color="auto" w:fill="auto"/>
            <w:vAlign w:val="center"/>
          </w:tcPr>
          <w:p>
            <w:pPr>
              <w:spacing w:line="360" w:lineRule="auto"/>
              <w:rPr>
                <w:szCs w:val="21"/>
              </w:rPr>
            </w:pPr>
            <w:r>
              <w:rPr>
                <w:szCs w:val="21"/>
              </w:rPr>
              <w:t>FC-LC、2米</w:t>
            </w:r>
            <w:r>
              <w:rPr>
                <w:rFonts w:hint="eastAsia"/>
                <w:szCs w:val="21"/>
              </w:rPr>
              <w:t>；</w:t>
            </w:r>
          </w:p>
          <w:p>
            <w:pPr>
              <w:spacing w:line="360" w:lineRule="auto"/>
              <w:rPr>
                <w:szCs w:val="21"/>
              </w:rPr>
            </w:pPr>
            <w:r>
              <w:rPr>
                <w:rFonts w:hint="eastAsia"/>
                <w:szCs w:val="21"/>
              </w:rPr>
              <w:t>采用芳纶加强件，提供优异的抗拉能力；</w:t>
            </w:r>
          </w:p>
          <w:p>
            <w:pPr>
              <w:spacing w:line="360" w:lineRule="auto"/>
              <w:rPr>
                <w:szCs w:val="21"/>
              </w:rPr>
            </w:pPr>
            <w:r>
              <w:rPr>
                <w:rFonts w:hint="eastAsia"/>
                <w:szCs w:val="21"/>
              </w:rPr>
              <w:t>内部采用螺旋钢带，钢带里包裹裸光纤；</w:t>
            </w:r>
          </w:p>
          <w:p>
            <w:pPr>
              <w:spacing w:line="360" w:lineRule="auto"/>
              <w:rPr>
                <w:szCs w:val="21"/>
              </w:rPr>
            </w:pPr>
            <w:r>
              <w:rPr>
                <w:rFonts w:hint="eastAsia"/>
                <w:szCs w:val="21"/>
              </w:rPr>
              <w:t>产品符合</w:t>
            </w:r>
            <w:r>
              <w:rPr>
                <w:szCs w:val="21"/>
              </w:rPr>
              <w:t>YD/T1272.1-2018</w:t>
            </w:r>
            <w:r>
              <w:rPr>
                <w:rFonts w:hint="eastAsia"/>
                <w:szCs w:val="21"/>
              </w:rPr>
              <w:t>；</w:t>
            </w:r>
          </w:p>
          <w:p>
            <w:pPr>
              <w:spacing w:line="360" w:lineRule="auto"/>
              <w:rPr>
                <w:szCs w:val="21"/>
              </w:rPr>
            </w:pPr>
            <w:r>
              <w:rPr>
                <w:rFonts w:hint="eastAsia"/>
                <w:szCs w:val="21"/>
              </w:rPr>
              <w:t>插入损耗（</w:t>
            </w:r>
            <w:r>
              <w:rPr>
                <w:szCs w:val="21"/>
              </w:rPr>
              <w:t>dB）：≤0.3，回波损耗（dB）：＞50，线径：3.0mm</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5</w:t>
            </w:r>
          </w:p>
        </w:tc>
        <w:tc>
          <w:tcPr>
            <w:tcW w:w="598" w:type="pct"/>
            <w:vAlign w:val="center"/>
          </w:tcPr>
          <w:p>
            <w:pPr>
              <w:jc w:val="center"/>
              <w:rPr>
                <w:rFonts w:ascii="Arial Narrow" w:hAnsi="Arial Narrow" w:eastAsiaTheme="minorEastAsia"/>
              </w:rPr>
            </w:pPr>
            <w:r>
              <w:rPr>
                <w:rFonts w:hint="eastAsia"/>
              </w:rPr>
              <w:t>★</w:t>
            </w:r>
          </w:p>
        </w:tc>
        <w:tc>
          <w:tcPr>
            <w:tcW w:w="855" w:type="pct"/>
            <w:vAlign w:val="center"/>
          </w:tcPr>
          <w:p>
            <w:pPr>
              <w:spacing w:line="360" w:lineRule="auto"/>
              <w:rPr>
                <w:szCs w:val="21"/>
              </w:rPr>
            </w:pPr>
            <w:r>
              <w:rPr>
                <w:rFonts w:hint="eastAsia"/>
                <w:szCs w:val="21"/>
              </w:rPr>
              <w:t>光电混合缆</w:t>
            </w:r>
          </w:p>
        </w:tc>
        <w:tc>
          <w:tcPr>
            <w:tcW w:w="3123" w:type="pct"/>
            <w:shd w:val="clear" w:color="auto" w:fill="auto"/>
            <w:vAlign w:val="center"/>
          </w:tcPr>
          <w:p>
            <w:pPr>
              <w:spacing w:line="360" w:lineRule="auto"/>
              <w:rPr>
                <w:szCs w:val="21"/>
              </w:rPr>
            </w:pPr>
            <w:r>
              <w:rPr>
                <w:rFonts w:hint="eastAsia"/>
                <w:szCs w:val="21"/>
              </w:rPr>
              <w:t>混合缆中光缆采用蝶形光缆，内含</w:t>
            </w:r>
            <w:r>
              <w:rPr>
                <w:szCs w:val="21"/>
              </w:rPr>
              <w:t>2根磷化钢丝，1</w:t>
            </w:r>
            <w:r>
              <w:rPr>
                <w:rFonts w:hint="eastAsia"/>
                <w:szCs w:val="21"/>
              </w:rPr>
              <w:t>芯光纤</w:t>
            </w:r>
            <w:r>
              <w:rPr>
                <w:szCs w:val="21"/>
              </w:rPr>
              <w:t>。</w:t>
            </w:r>
          </w:p>
          <w:p>
            <w:pPr>
              <w:spacing w:line="360" w:lineRule="auto"/>
              <w:rPr>
                <w:szCs w:val="21"/>
              </w:rPr>
            </w:pPr>
            <w:r>
              <w:rPr>
                <w:rFonts w:hint="eastAsia"/>
                <w:szCs w:val="21"/>
              </w:rPr>
              <w:t>混合缆中含有≥</w:t>
            </w:r>
            <w:r>
              <w:rPr>
                <w:szCs w:val="21"/>
              </w:rPr>
              <w:t>2芯铜缆，且铜缆截面积≥0.5mm²。</w:t>
            </w:r>
          </w:p>
          <w:p>
            <w:pPr>
              <w:spacing w:line="360" w:lineRule="auto"/>
              <w:rPr>
                <w:szCs w:val="21"/>
              </w:rPr>
            </w:pPr>
            <w:r>
              <w:rPr>
                <w:rFonts w:hint="eastAsia"/>
                <w:szCs w:val="21"/>
              </w:rPr>
              <w:t>光电混合缆需满足以下标准：</w:t>
            </w:r>
            <w:r>
              <w:rPr>
                <w:szCs w:val="21"/>
              </w:rPr>
              <w:t>YD/T 1997.1-2022, YD/T 2159-2022，ITU-T G.657, GB/T 7424.21-2021, GB/T 7424.22-2021, GB/T 2951, GB/T 18380.12-2022 , GB/T 5023。</w:t>
            </w:r>
          </w:p>
          <w:p>
            <w:pPr>
              <w:spacing w:line="360" w:lineRule="auto"/>
              <w:rPr>
                <w:szCs w:val="21"/>
              </w:rPr>
            </w:pPr>
            <w:r>
              <w:rPr>
                <w:rFonts w:hint="eastAsia"/>
                <w:szCs w:val="21"/>
              </w:rPr>
              <w:t>光电混合缆中光纤颜色：单芯光纤为蓝色。</w:t>
            </w:r>
          </w:p>
          <w:p>
            <w:pPr>
              <w:spacing w:line="360" w:lineRule="auto"/>
              <w:rPr>
                <w:szCs w:val="21"/>
              </w:rPr>
            </w:pPr>
            <w:r>
              <w:rPr>
                <w:rFonts w:hint="eastAsia"/>
                <w:szCs w:val="21"/>
              </w:rPr>
              <w:t>光电混合缆中光纤类型为二氧化硅单模光纤。</w:t>
            </w:r>
          </w:p>
          <w:p>
            <w:pPr>
              <w:spacing w:line="360" w:lineRule="auto"/>
              <w:rPr>
                <w:szCs w:val="21"/>
              </w:rPr>
            </w:pPr>
            <w:r>
              <w:rPr>
                <w:rFonts w:hint="eastAsia"/>
                <w:szCs w:val="21"/>
              </w:rPr>
              <w:t>光电混合缆中光纤零色散波长为</w:t>
            </w:r>
            <w:r>
              <w:rPr>
                <w:szCs w:val="21"/>
              </w:rPr>
              <w:t>1300～1324nm。</w:t>
            </w:r>
          </w:p>
          <w:p>
            <w:pPr>
              <w:spacing w:line="360" w:lineRule="auto"/>
              <w:rPr>
                <w:szCs w:val="21"/>
              </w:rPr>
            </w:pPr>
            <w:r>
              <w:rPr>
                <w:rFonts w:hint="eastAsia"/>
                <w:szCs w:val="21"/>
              </w:rPr>
              <w:t>光电混合缆中光纤包层直径为</w:t>
            </w:r>
            <w:r>
              <w:rPr>
                <w:szCs w:val="21"/>
              </w:rPr>
              <w:t>125.0±1.0μm。</w:t>
            </w:r>
          </w:p>
          <w:p>
            <w:pPr>
              <w:spacing w:line="360" w:lineRule="auto"/>
              <w:rPr>
                <w:szCs w:val="21"/>
              </w:rPr>
            </w:pPr>
            <w:r>
              <w:rPr>
                <w:rFonts w:hint="eastAsia"/>
                <w:szCs w:val="21"/>
              </w:rPr>
              <w:t>光电混合缆机械性能和环境性能要求符合以下标准：</w:t>
            </w:r>
            <w:r>
              <w:rPr>
                <w:szCs w:val="21"/>
              </w:rPr>
              <w:t>GB/T 7424.21-2021 E1、GB/T 7424.21-2021 E3、GB/T 7424.21-2021 E4、GB/T 7424.21-2021 E6、GB/T 7424.21-2021 E7、GB/T、7424.22-2021 F1、GB/T 18380.12-2022。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rFonts w:ascii="Arial Narrow" w:hAnsi="Arial Narrow" w:eastAsiaTheme="minorEastAsia"/>
                <w:b/>
                <w:bCs/>
              </w:rPr>
              <w:t>6</w:t>
            </w:r>
          </w:p>
        </w:tc>
        <w:tc>
          <w:tcPr>
            <w:tcW w:w="598" w:type="pct"/>
            <w:vAlign w:val="center"/>
          </w:tcPr>
          <w:p>
            <w:pPr>
              <w:jc w:val="center"/>
              <w:rPr>
                <w:szCs w:val="21"/>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szCs w:val="21"/>
              </w:rPr>
              <w:t>光纤熔接</w:t>
            </w:r>
          </w:p>
        </w:tc>
        <w:tc>
          <w:tcPr>
            <w:tcW w:w="3123" w:type="pct"/>
            <w:shd w:val="clear" w:color="auto" w:fill="auto"/>
            <w:vAlign w:val="center"/>
          </w:tcPr>
          <w:p>
            <w:pPr>
              <w:spacing w:line="360" w:lineRule="auto"/>
              <w:rPr>
                <w:szCs w:val="21"/>
              </w:rPr>
            </w:pPr>
            <w:r>
              <w:rPr>
                <w:rFonts w:hint="eastAsia"/>
                <w:szCs w:val="21"/>
              </w:rPr>
              <w:t>标准光纤熔接；</w:t>
            </w:r>
          </w:p>
          <w:p>
            <w:pPr>
              <w:spacing w:line="360" w:lineRule="auto"/>
              <w:rPr>
                <w:szCs w:val="21"/>
              </w:rPr>
            </w:pPr>
            <w:r>
              <w:rPr>
                <w:szCs w:val="21"/>
              </w:rPr>
              <w:t>熔接后光衰要在允许范围内</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24" w:type="pct"/>
            <w:shd w:val="clear" w:color="auto" w:fill="auto"/>
            <w:vAlign w:val="center"/>
          </w:tcPr>
          <w:p>
            <w:pPr>
              <w:spacing w:line="360" w:lineRule="auto"/>
              <w:jc w:val="center"/>
              <w:rPr>
                <w:rFonts w:ascii="Arial Narrow" w:hAnsi="Arial Narrow" w:eastAsiaTheme="minorEastAsia"/>
                <w:b/>
                <w:bCs/>
              </w:rPr>
            </w:pPr>
            <w:r>
              <w:rPr>
                <w:b/>
              </w:rPr>
              <w:t>7</w:t>
            </w:r>
          </w:p>
        </w:tc>
        <w:tc>
          <w:tcPr>
            <w:tcW w:w="598" w:type="pct"/>
            <w:vAlign w:val="center"/>
          </w:tcPr>
          <w:p>
            <w:pPr>
              <w:jc w:val="center"/>
              <w:rPr>
                <w:rFonts w:ascii="Arial Narrow" w:hAnsi="Arial Narrow" w:eastAsiaTheme="minorEastAsia"/>
              </w:rPr>
            </w:pPr>
            <w:r>
              <w:rPr>
                <w:rFonts w:hint="eastAsia" w:ascii="Arial Narrow" w:hAnsi="Arial Narrow" w:eastAsiaTheme="minorEastAsia"/>
              </w:rPr>
              <w:t>#</w:t>
            </w:r>
          </w:p>
        </w:tc>
        <w:tc>
          <w:tcPr>
            <w:tcW w:w="855" w:type="pct"/>
            <w:vAlign w:val="center"/>
          </w:tcPr>
          <w:p>
            <w:pPr>
              <w:spacing w:line="360" w:lineRule="auto"/>
              <w:rPr>
                <w:szCs w:val="21"/>
              </w:rPr>
            </w:pPr>
            <w:r>
              <w:rPr>
                <w:rFonts w:hint="eastAsia"/>
              </w:rPr>
              <w:t>光电混合缆理线盒</w:t>
            </w:r>
          </w:p>
        </w:tc>
        <w:tc>
          <w:tcPr>
            <w:tcW w:w="3123" w:type="pct"/>
            <w:shd w:val="clear" w:color="auto" w:fill="auto"/>
            <w:vAlign w:val="center"/>
          </w:tcPr>
          <w:p>
            <w:pPr>
              <w:spacing w:line="360" w:lineRule="auto"/>
            </w:pPr>
            <w:r>
              <w:t>整体尺寸≤2U；</w:t>
            </w:r>
          </w:p>
          <w:p>
            <w:pPr>
              <w:spacing w:line="360" w:lineRule="auto"/>
            </w:pPr>
            <w:r>
              <w:t>24口一体化理线盒，支持24根混合缆接入；实现光纤跳线+电源线到光电混合缆的转换；支持1个DB78接口；</w:t>
            </w:r>
          </w:p>
          <w:p>
            <w:pPr>
              <w:spacing w:line="360" w:lineRule="auto"/>
            </w:pPr>
            <w:r>
              <w:t>工作环境温度 0ºC 到45ºC；工作环境湿度 10% 到 90% RH，无冷凝；</w:t>
            </w:r>
          </w:p>
          <w:p>
            <w:pPr>
              <w:spacing w:line="360" w:lineRule="auto"/>
              <w:rPr>
                <w:szCs w:val="21"/>
              </w:rPr>
            </w:pPr>
            <w:r>
              <w:t>内置盘纤盘。</w:t>
            </w:r>
          </w:p>
        </w:tc>
      </w:tr>
    </w:tbl>
    <w:p/>
    <w:p>
      <w:pPr>
        <w:pStyle w:val="2"/>
      </w:pPr>
      <w:r>
        <w:rPr>
          <w:rFonts w:hint="eastAsia"/>
        </w:rPr>
        <w:t>四、服务要求</w:t>
      </w:r>
    </w:p>
    <w:tbl>
      <w:tblPr>
        <w:tblStyle w:val="11"/>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45"/>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3" w:type="dxa"/>
            <w:vAlign w:val="center"/>
          </w:tcPr>
          <w:p>
            <w:pPr>
              <w:jc w:val="center"/>
            </w:pPr>
            <w:r>
              <w:rPr>
                <w:rFonts w:hint="eastAsia"/>
              </w:rPr>
              <w:t>序号</w:t>
            </w:r>
          </w:p>
        </w:tc>
        <w:tc>
          <w:tcPr>
            <w:tcW w:w="1045" w:type="dxa"/>
            <w:vAlign w:val="center"/>
          </w:tcPr>
          <w:p>
            <w:pPr>
              <w:jc w:val="center"/>
            </w:pPr>
            <w:r>
              <w:rPr>
                <w:rFonts w:hint="eastAsia"/>
              </w:rPr>
              <w:t>服务要求项目</w:t>
            </w:r>
          </w:p>
        </w:tc>
        <w:tc>
          <w:tcPr>
            <w:tcW w:w="6889" w:type="dxa"/>
            <w:vAlign w:val="center"/>
          </w:tcPr>
          <w:p>
            <w:pPr>
              <w:jc w:val="center"/>
            </w:pPr>
            <w:r>
              <w:rPr>
                <w:rFonts w:hint="eastAsia"/>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pPr>
              <w:widowControl w:val="0"/>
              <w:numPr>
                <w:ilvl w:val="0"/>
                <w:numId w:val="2"/>
              </w:numPr>
              <w:spacing w:after="0" w:line="240" w:lineRule="auto"/>
              <w:ind w:left="420"/>
              <w:jc w:val="both"/>
            </w:pPr>
          </w:p>
        </w:tc>
        <w:tc>
          <w:tcPr>
            <w:tcW w:w="1045" w:type="dxa"/>
            <w:vAlign w:val="center"/>
          </w:tcPr>
          <w:p>
            <w:r>
              <w:rPr>
                <w:rFonts w:hint="eastAsia"/>
              </w:rPr>
              <w:t>人员要求</w:t>
            </w:r>
          </w:p>
        </w:tc>
        <w:tc>
          <w:tcPr>
            <w:tcW w:w="6889" w:type="dxa"/>
            <w:vAlign w:val="center"/>
          </w:tcPr>
          <w:p>
            <w:pPr>
              <w:numPr>
                <w:ilvl w:val="0"/>
                <w:numId w:val="3"/>
              </w:numPr>
            </w:pPr>
            <w:r>
              <w:rPr>
                <w:rFonts w:hint="eastAsia"/>
              </w:rPr>
              <w:t>服务团队中应包括网络工程师不少于</w:t>
            </w:r>
            <w:r>
              <w:t>3</w:t>
            </w:r>
            <w:r>
              <w:rPr>
                <w:rFonts w:hint="eastAsia"/>
              </w:rPr>
              <w:t>名</w:t>
            </w:r>
            <w:r>
              <w:t>。</w:t>
            </w:r>
            <w:bookmarkStart w:id="1" w:name="_GoBack"/>
            <w:bookmarkEnd w:id="1"/>
          </w:p>
          <w:p>
            <w:pPr>
              <w:numPr>
                <w:ilvl w:val="0"/>
                <w:numId w:val="3"/>
              </w:numPr>
            </w:pPr>
            <w:r>
              <w:rPr>
                <w:rFonts w:hint="eastAsia"/>
              </w:rPr>
              <w:t>在五年免费维保期内，提供驻场工程师</w:t>
            </w:r>
            <w:r>
              <w:rPr>
                <w:rFonts w:hint="eastAsia"/>
                <w:lang w:val="en-US" w:eastAsia="zh-CN"/>
              </w:rPr>
              <w:t>1</w:t>
            </w:r>
            <w:r>
              <w:rPr>
                <w:rFonts w:hint="eastAsia"/>
              </w:rPr>
              <w:t>名，工作时间为每个工作日 9-17 点，驻场工程师负责保障所投的网络系统正常运行，每周一次巡检，有故障需在规定的时间内完成修复。</w:t>
            </w:r>
          </w:p>
          <w:p>
            <w:pPr>
              <w:numPr>
                <w:ilvl w:val="0"/>
                <w:numId w:val="3"/>
              </w:numPr>
            </w:pPr>
            <w:r>
              <w:rPr>
                <w:rFonts w:hint="eastAsia"/>
              </w:rPr>
              <w:t>供应商须负责保障所投的网络系统正常运行，安排人员每周一次巡检，有故障需在规定的时间内完成修复。</w:t>
            </w:r>
          </w:p>
          <w:p>
            <w:pPr>
              <w:numPr>
                <w:ilvl w:val="255"/>
                <w:numId w:val="0"/>
              </w:numPr>
            </w:pPr>
            <w:r>
              <w:rPr>
                <w:rFonts w:hint="eastAsia"/>
              </w:rPr>
              <w:t>（3）供应商中标后，须向采购人提供本项目服务人员配备清单，人员证书及简历等材料并加盖投标人公章。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pPr>
              <w:widowControl w:val="0"/>
              <w:numPr>
                <w:ilvl w:val="0"/>
                <w:numId w:val="2"/>
              </w:numPr>
              <w:spacing w:after="0" w:line="240" w:lineRule="auto"/>
              <w:ind w:left="420"/>
              <w:jc w:val="both"/>
            </w:pPr>
          </w:p>
        </w:tc>
        <w:tc>
          <w:tcPr>
            <w:tcW w:w="1045" w:type="dxa"/>
            <w:vAlign w:val="center"/>
          </w:tcPr>
          <w:p>
            <w:r>
              <w:rPr>
                <w:rFonts w:hint="eastAsia"/>
              </w:rPr>
              <w:t>投标人服务标准</w:t>
            </w:r>
          </w:p>
        </w:tc>
        <w:tc>
          <w:tcPr>
            <w:tcW w:w="6889" w:type="dxa"/>
            <w:vAlign w:val="center"/>
          </w:tcPr>
          <w:p>
            <w:r>
              <w:rPr>
                <w:rFonts w:hint="eastAsia"/>
              </w:rPr>
              <w:t>（1）投标人承诺所有硬件五年免费保修、所有软件五年免费保修升级。故障现场响应时间为3</w:t>
            </w:r>
            <w:r>
              <w:t>0</w:t>
            </w:r>
            <w:r>
              <w:rPr>
                <w:rFonts w:hint="eastAsia"/>
              </w:rPr>
              <w:t>分钟内，</w:t>
            </w:r>
            <w:r>
              <w:t>4</w:t>
            </w:r>
            <w:r>
              <w:rPr>
                <w:rFonts w:hint="eastAsia"/>
              </w:rPr>
              <w:t>小时内修复。</w:t>
            </w:r>
          </w:p>
          <w:p>
            <w:r>
              <w:rPr>
                <w:rFonts w:hint="eastAsia"/>
              </w:rPr>
              <w:t>（2）投标人承诺所有硬件过五年免费保修期后、所有软件过五年免费保修升级期后，</w:t>
            </w:r>
            <w:r>
              <w:rPr>
                <w:rFonts w:hint="eastAsia"/>
                <w:lang w:eastAsia="zh-CN"/>
              </w:rPr>
              <w:t>每年</w:t>
            </w:r>
            <w:r>
              <w:rPr>
                <w:rFonts w:hint="eastAsia"/>
              </w:rPr>
              <w:t>按不高于原价（以投标报价为准）的</w:t>
            </w:r>
            <w:r>
              <w:t>8</w:t>
            </w:r>
            <w:r>
              <w:rPr>
                <w:rFonts w:hint="eastAsia"/>
              </w:rPr>
              <w:t>%进行维修升级，更换零部件的按合同签订时的零部件价格，响应速度同保修期响应速度。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pPr>
              <w:widowControl w:val="0"/>
              <w:numPr>
                <w:ilvl w:val="0"/>
                <w:numId w:val="2"/>
              </w:numPr>
              <w:spacing w:after="0" w:line="240" w:lineRule="auto"/>
              <w:ind w:left="420"/>
              <w:jc w:val="both"/>
            </w:pPr>
          </w:p>
        </w:tc>
        <w:tc>
          <w:tcPr>
            <w:tcW w:w="1045" w:type="dxa"/>
            <w:vAlign w:val="center"/>
          </w:tcPr>
          <w:p>
            <w:r>
              <w:rPr>
                <w:rFonts w:hint="eastAsia"/>
              </w:rPr>
              <w:t>培训</w:t>
            </w:r>
          </w:p>
        </w:tc>
        <w:tc>
          <w:tcPr>
            <w:tcW w:w="6889" w:type="dxa"/>
            <w:vAlign w:val="center"/>
          </w:tcPr>
          <w:p>
            <w:r>
              <w:rPr>
                <w:rFonts w:hint="eastAsia"/>
              </w:rPr>
              <w:t>提供不少于</w:t>
            </w:r>
            <w:r>
              <w:t>10</w:t>
            </w:r>
            <w:r>
              <w:rPr>
                <w:rFonts w:hint="eastAsia"/>
              </w:rPr>
              <w:t>天且不少于</w:t>
            </w:r>
            <w:r>
              <w:t>2</w:t>
            </w:r>
            <w:r>
              <w:rPr>
                <w:rFonts w:hint="eastAsia"/>
              </w:rPr>
              <w:t>个学员的主要设备厂商认证的工程师安装配置等实操培训课程，场地、交通等与培训相关的费用均由投标人承担。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pPr>
              <w:widowControl w:val="0"/>
              <w:numPr>
                <w:ilvl w:val="0"/>
                <w:numId w:val="2"/>
              </w:numPr>
              <w:spacing w:after="0" w:line="240" w:lineRule="auto"/>
              <w:ind w:left="420"/>
              <w:jc w:val="both"/>
            </w:pPr>
          </w:p>
        </w:tc>
        <w:tc>
          <w:tcPr>
            <w:tcW w:w="1045" w:type="dxa"/>
            <w:vAlign w:val="center"/>
          </w:tcPr>
          <w:p>
            <w:r>
              <w:rPr>
                <w:rFonts w:hint="eastAsia"/>
              </w:rPr>
              <w:t>实施服务</w:t>
            </w:r>
          </w:p>
        </w:tc>
        <w:tc>
          <w:tcPr>
            <w:tcW w:w="6889" w:type="dxa"/>
            <w:vAlign w:val="center"/>
          </w:tcPr>
          <w:p>
            <w:r>
              <w:rPr>
                <w:rFonts w:hint="eastAsia"/>
              </w:rPr>
              <w:t>本项目实施时需从学校各汇聚机房利用原来的</w:t>
            </w:r>
            <w:r>
              <w:t>室外光缆</w:t>
            </w:r>
            <w:r>
              <w:rPr>
                <w:rFonts w:hint="eastAsia"/>
              </w:rPr>
              <w:t>连接</w:t>
            </w:r>
            <w:r>
              <w:t>到</w:t>
            </w:r>
            <w:r>
              <w:rPr>
                <w:rFonts w:hint="eastAsia"/>
              </w:rPr>
              <w:t>各楼栋</w:t>
            </w:r>
            <w:r>
              <w:t>机房，在</w:t>
            </w:r>
            <w:r>
              <w:rPr>
                <w:rFonts w:hint="eastAsia"/>
              </w:rPr>
              <w:t>机房</w:t>
            </w:r>
            <w:r>
              <w:t>配备相应的机柜，光电混合缆</w:t>
            </w:r>
            <w:r>
              <w:rPr>
                <w:rFonts w:hint="eastAsia"/>
              </w:rPr>
              <w:t>或皮线光缆</w:t>
            </w:r>
            <w:r>
              <w:t>从桥架用</w:t>
            </w:r>
            <w:r>
              <w:rPr>
                <w:rFonts w:hint="eastAsia"/>
              </w:rPr>
              <w:t>金属软管</w:t>
            </w:r>
            <w:r>
              <w:t>进房间，</w:t>
            </w:r>
            <w:r>
              <w:rPr>
                <w:rFonts w:hint="eastAsia"/>
              </w:rPr>
              <w:t>A</w:t>
            </w:r>
            <w:r>
              <w:t>P</w:t>
            </w:r>
            <w:r>
              <w:rPr>
                <w:rFonts w:hint="eastAsia"/>
              </w:rPr>
              <w:t>和交换机安装在房间内</w:t>
            </w:r>
            <w:r>
              <w:t>。本项目投标</w:t>
            </w:r>
            <w:r>
              <w:rPr>
                <w:rFonts w:hint="eastAsia"/>
              </w:rPr>
              <w:t>总价</w:t>
            </w:r>
            <w:r>
              <w:t>包含设备、安装调试、辅材等所有相关费用，</w:t>
            </w:r>
            <w:r>
              <w:rPr>
                <w:rFonts w:hint="eastAsia"/>
              </w:rPr>
              <w:t>项目实施过程中若有其他项目费用，</w:t>
            </w:r>
            <w:r>
              <w:t>中标价不再增加，投标人在投标前需详细</w:t>
            </w:r>
            <w:r>
              <w:rPr>
                <w:rFonts w:hint="eastAsia"/>
              </w:rPr>
              <w:t>评估</w:t>
            </w:r>
            <w:r>
              <w:t>测算。</w:t>
            </w:r>
          </w:p>
        </w:tc>
      </w:tr>
    </w:tbl>
    <w:p>
      <w:pPr>
        <w:pStyle w:val="2"/>
      </w:pPr>
      <w:r>
        <w:rPr>
          <w:rFonts w:hint="eastAsia"/>
        </w:rPr>
        <w:t>五、安装要求</w:t>
      </w:r>
    </w:p>
    <w:p>
      <w:r>
        <w:rPr>
          <w:rFonts w:hint="eastAsia"/>
        </w:rPr>
        <w:t>1. 本项目要求在2</w:t>
      </w:r>
      <w:r>
        <w:t>026</w:t>
      </w:r>
      <w:r>
        <w:rPr>
          <w:rFonts w:hint="eastAsia"/>
        </w:rPr>
        <w:t>年</w:t>
      </w:r>
      <w:r>
        <w:t>8</w:t>
      </w:r>
      <w:r>
        <w:rPr>
          <w:rFonts w:hint="eastAsia"/>
        </w:rPr>
        <w:t>月内完成供货及产品安装调试工作，具备试运行条件。</w:t>
      </w:r>
    </w:p>
    <w:p>
      <w:r>
        <w:t>2</w:t>
      </w:r>
      <w:r>
        <w:rPr>
          <w:rFonts w:hint="eastAsia"/>
        </w:rPr>
        <w:t>. 踏勘要求：</w:t>
      </w:r>
    </w:p>
    <w:p>
      <w:pPr>
        <w:snapToGrid w:val="0"/>
        <w:spacing w:line="360" w:lineRule="auto"/>
      </w:pPr>
      <w:r>
        <w:rPr>
          <w:rFonts w:hint="eastAsia"/>
        </w:rPr>
        <w:t>踏勘地点：福建省泉州市丰泽区城华北路2</w:t>
      </w:r>
      <w:r>
        <w:t>69</w:t>
      </w:r>
      <w:r>
        <w:rPr>
          <w:rFonts w:hint="eastAsia"/>
        </w:rPr>
        <w:t>号华侨大学施良侨科技楼1</w:t>
      </w:r>
      <w:r>
        <w:t>0</w:t>
      </w:r>
      <w:r>
        <w:rPr>
          <w:rFonts w:hint="eastAsia"/>
        </w:rPr>
        <w:t>楼</w:t>
      </w:r>
    </w:p>
    <w:p>
      <w:pPr>
        <w:snapToGrid w:val="0"/>
        <w:spacing w:line="360" w:lineRule="auto"/>
      </w:pPr>
      <w:r>
        <w:rPr>
          <w:rFonts w:hint="eastAsia"/>
        </w:rPr>
        <w:t>联系人：路俊政</w:t>
      </w:r>
    </w:p>
    <w:p>
      <w:pPr>
        <w:snapToGrid w:val="0"/>
        <w:spacing w:line="360" w:lineRule="auto"/>
      </w:pPr>
      <w:r>
        <w:rPr>
          <w:rFonts w:hint="eastAsia"/>
        </w:rPr>
        <w:t>联系电话：</w:t>
      </w:r>
      <w:r>
        <w:t>0595-22692269-803</w:t>
      </w:r>
    </w:p>
    <w:p>
      <w:pPr>
        <w:snapToGrid w:val="0"/>
        <w:spacing w:line="360" w:lineRule="auto"/>
      </w:pPr>
      <w:r>
        <w:rPr>
          <w:rFonts w:hint="eastAsia"/>
        </w:rPr>
        <w:t>联系邮件：</w:t>
      </w:r>
      <w:r>
        <w:t>ljz@hqu.edu.cn</w:t>
      </w:r>
    </w:p>
    <w:p>
      <w:r>
        <w:rPr>
          <w:rFonts w:hint="eastAsia"/>
        </w:rPr>
        <w:t>踏勘信息：投标人应</w:t>
      </w:r>
      <w:r>
        <w:rPr>
          <w:rFonts w:hint="eastAsia"/>
          <w:lang w:eastAsia="zh-CN"/>
        </w:rPr>
        <w:t>提前联系采购人并</w:t>
      </w:r>
      <w:r>
        <w:rPr>
          <w:rFonts w:hint="eastAsia"/>
        </w:rPr>
        <w:t>在规定时间和地点参加踏勘，并承担踏勘所发生的自身费用。投标人未参加踏勘的，由此产生的不利后果由投标人自行承担。每家投标人可安排不超过2个人参加踏勘，并携带本人身份证原件及加盖投标人公章的介绍信或证明函件。</w:t>
      </w:r>
    </w:p>
    <w:p/>
    <w:p>
      <w:pPr>
        <w:pStyle w:val="2"/>
      </w:pPr>
      <w:r>
        <w:rPr>
          <w:rFonts w:hint="eastAsia"/>
        </w:rPr>
        <w:t>六、付款方式</w:t>
      </w:r>
    </w:p>
    <w:p>
      <w:r>
        <w:rPr>
          <w:rFonts w:hint="eastAsia"/>
        </w:rPr>
        <w:t>1. 履约保证金：中标供应商应在与采购人签订合同后</w:t>
      </w:r>
      <w:r>
        <w:t>15天内，向采购人提供相当于合同总价5%的履约保证金。采购人将在</w:t>
      </w:r>
      <w:r>
        <w:rPr>
          <w:rFonts w:hint="eastAsia"/>
        </w:rPr>
        <w:t>项目验收完成</w:t>
      </w:r>
      <w:r>
        <w:t>后</w:t>
      </w:r>
      <w:r>
        <w:rPr>
          <w:rFonts w:hint="eastAsia"/>
        </w:rPr>
        <w:t>半年内</w:t>
      </w:r>
      <w:r>
        <w:t>返还履约保证金（不计利息）。</w:t>
      </w:r>
    </w:p>
    <w:p>
      <w:r>
        <w:rPr>
          <w:rFonts w:hint="eastAsia"/>
        </w:rPr>
        <w:t>2. 合同签订生效后，且设备运抵采购人指定地点，经初步验收合格后，支付合同总金额的50%；待设备完成全部安装、调试、试运行，并通过最终验收后10个工作日内，支付剩余50%合同款项。</w:t>
      </w:r>
    </w:p>
    <w:p>
      <w:pPr>
        <w:pStyle w:val="2"/>
      </w:pPr>
      <w:r>
        <w:rPr>
          <w:rFonts w:hint="eastAsia"/>
        </w:rPr>
        <w:t>七、方案要求</w:t>
      </w:r>
    </w:p>
    <w:p>
      <w:r>
        <w:rPr>
          <w:rFonts w:hint="eastAsia"/>
        </w:rPr>
        <w:t>（一）针对本项目提出项目实施方案，包括：</w:t>
      </w:r>
    </w:p>
    <w:p>
      <w:r>
        <w:rPr>
          <w:rFonts w:hint="eastAsia"/>
        </w:rPr>
        <w:t>1.项目实施进度安排与保障措施；</w:t>
      </w:r>
    </w:p>
    <w:p>
      <w:r>
        <w:rPr>
          <w:rFonts w:hint="eastAsia"/>
        </w:rPr>
        <w:t>2.项目服务团队组织架构及管理措施；</w:t>
      </w:r>
    </w:p>
    <w:p>
      <w:r>
        <w:rPr>
          <w:rFonts w:hint="eastAsia"/>
        </w:rPr>
        <w:t>3.产品质量保证方案；</w:t>
      </w:r>
    </w:p>
    <w:p>
      <w:r>
        <w:rPr>
          <w:rFonts w:hint="eastAsia"/>
        </w:rPr>
        <w:t>4.系统兼容性保证方案；</w:t>
      </w:r>
    </w:p>
    <w:p>
      <w:r>
        <w:rPr>
          <w:rFonts w:hint="eastAsia"/>
        </w:rPr>
        <w:t>5.配合验收方案。</w:t>
      </w:r>
    </w:p>
    <w:p>
      <w:r>
        <w:rPr>
          <w:rFonts w:hint="eastAsia"/>
        </w:rPr>
        <w:t>（二）针对本项目提出售后服务方案，包括：</w:t>
      </w:r>
    </w:p>
    <w:p>
      <w:r>
        <w:rPr>
          <w:rFonts w:hint="eastAsia"/>
        </w:rPr>
        <w:t>1.售后技术支持和定期巡检方案；</w:t>
      </w:r>
    </w:p>
    <w:p>
      <w:r>
        <w:rPr>
          <w:rFonts w:hint="eastAsia"/>
        </w:rPr>
        <w:t>2.项目培训方案（包括培训体系、内容、时间、人员安排等）；</w:t>
      </w:r>
    </w:p>
    <w:p>
      <w:r>
        <w:rPr>
          <w:rFonts w:hint="eastAsia"/>
        </w:rPr>
        <w:t>3.质保期内、质保期外维修或更换设备方案。</w:t>
      </w:r>
    </w:p>
    <w:p>
      <w:pPr>
        <w:pStyle w:val="2"/>
      </w:pPr>
      <w:r>
        <w:rPr>
          <w:rFonts w:hint="eastAsia"/>
        </w:rPr>
        <w:t>八、未及时处理故障的违约责任</w:t>
      </w:r>
    </w:p>
    <w:p>
      <w:r>
        <w:rPr>
          <w:rFonts w:hint="eastAsia"/>
        </w:rPr>
        <w:t>1.免费维保期内，供应商应按照采购文件要求的时限（故障现场响应时间为3</w:t>
      </w:r>
      <w:r>
        <w:t>0</w:t>
      </w:r>
      <w:r>
        <w:rPr>
          <w:rFonts w:hint="eastAsia"/>
        </w:rPr>
        <w:t>分钟内，</w:t>
      </w:r>
      <w:r>
        <w:t>4</w:t>
      </w:r>
      <w:r>
        <w:rPr>
          <w:rFonts w:hint="eastAsia"/>
        </w:rPr>
        <w:t>小时内修复）处理故障，从华侨大学报修系统派单到供应商时开始计算时间；</w:t>
      </w:r>
    </w:p>
    <w:p>
      <w:pPr>
        <w:rPr>
          <w:rFonts w:hint="eastAsia"/>
        </w:rPr>
      </w:pPr>
      <w:r>
        <w:rPr>
          <w:rFonts w:hint="eastAsia"/>
        </w:rPr>
        <w:t>2.每超过故障处理时限一次，供应商需缴纳合同金额的千分之一作为罚款，汇入采购人账户。</w:t>
      </w:r>
    </w:p>
    <w:p>
      <w:pPr>
        <w:rPr>
          <w:rFonts w:hint="eastAsia"/>
        </w:rPr>
      </w:pPr>
      <w:r>
        <w:rPr>
          <w:rFonts w:hint="eastAsia"/>
        </w:rPr>
        <w:br w:type="page"/>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等线">
    <w:altName w:val="华文中宋"/>
    <w:panose1 w:val="02010600030101010101"/>
    <w:charset w:val="86"/>
    <w:family w:val="auto"/>
    <w:pitch w:val="default"/>
    <w:sig w:usb0="00000000" w:usb1="00000000" w:usb2="00000016" w:usb3="00000000" w:csb0="0004000F" w:csb1="00000000"/>
  </w:font>
  <w:font w:name="Arial Narrow">
    <w:altName w:val="Times New Roman"/>
    <w:panose1 w:val="020B0606020202030204"/>
    <w:charset w:val="00"/>
    <w:family w:val="swiss"/>
    <w:pitch w:val="default"/>
    <w:sig w:usb0="00000000" w:usb1="00000000" w:usb2="00000000" w:usb3="00000000" w:csb0="2000009F" w:csb1="DFD7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9D4C"/>
    <w:multiLevelType w:val="singleLevel"/>
    <w:tmpl w:val="AFFE9D4C"/>
    <w:lvl w:ilvl="0" w:tentative="0">
      <w:start w:val="1"/>
      <w:numFmt w:val="decimal"/>
      <w:suff w:val="nothing"/>
      <w:lvlText w:val="（%1）"/>
      <w:lvlJc w:val="left"/>
    </w:lvl>
  </w:abstractNum>
  <w:abstractNum w:abstractNumId="1">
    <w:nsid w:val="4BDD1EE2"/>
    <w:multiLevelType w:val="multilevel"/>
    <w:tmpl w:val="4BDD1EE2"/>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73723163"/>
    <w:multiLevelType w:val="multilevel"/>
    <w:tmpl w:val="73723163"/>
    <w:lvl w:ilvl="0" w:tentative="0">
      <w:start w:val="1"/>
      <w:numFmt w:val="decimal"/>
      <w:lvlText w:val="（%1）"/>
      <w:lvlJc w:val="left"/>
      <w:pPr>
        <w:ind w:left="525" w:hanging="5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87"/>
    <w:rsid w:val="00050FF8"/>
    <w:rsid w:val="00075FA4"/>
    <w:rsid w:val="00080B17"/>
    <w:rsid w:val="00094A83"/>
    <w:rsid w:val="000B2BDA"/>
    <w:rsid w:val="000E2179"/>
    <w:rsid w:val="0011498C"/>
    <w:rsid w:val="00115670"/>
    <w:rsid w:val="00122AA4"/>
    <w:rsid w:val="00144B3C"/>
    <w:rsid w:val="00171A1D"/>
    <w:rsid w:val="00182794"/>
    <w:rsid w:val="00197845"/>
    <w:rsid w:val="001B46DD"/>
    <w:rsid w:val="001C7920"/>
    <w:rsid w:val="001D18D0"/>
    <w:rsid w:val="001D1C64"/>
    <w:rsid w:val="001E2668"/>
    <w:rsid w:val="002375E7"/>
    <w:rsid w:val="00245EE4"/>
    <w:rsid w:val="00253FC8"/>
    <w:rsid w:val="002624EE"/>
    <w:rsid w:val="00270875"/>
    <w:rsid w:val="00270FC1"/>
    <w:rsid w:val="00274E55"/>
    <w:rsid w:val="00281715"/>
    <w:rsid w:val="00294D1C"/>
    <w:rsid w:val="002A0DD0"/>
    <w:rsid w:val="002A4672"/>
    <w:rsid w:val="002B188E"/>
    <w:rsid w:val="00310973"/>
    <w:rsid w:val="00314490"/>
    <w:rsid w:val="00322BA5"/>
    <w:rsid w:val="003841CB"/>
    <w:rsid w:val="00384DD5"/>
    <w:rsid w:val="00390D1B"/>
    <w:rsid w:val="003A7BAF"/>
    <w:rsid w:val="003C4E75"/>
    <w:rsid w:val="003E4BFC"/>
    <w:rsid w:val="003F12C1"/>
    <w:rsid w:val="00412A43"/>
    <w:rsid w:val="00414516"/>
    <w:rsid w:val="004260B6"/>
    <w:rsid w:val="00431982"/>
    <w:rsid w:val="0043776C"/>
    <w:rsid w:val="0044135C"/>
    <w:rsid w:val="00451D1A"/>
    <w:rsid w:val="00494F0D"/>
    <w:rsid w:val="004A21F7"/>
    <w:rsid w:val="004A7A5A"/>
    <w:rsid w:val="004B47A4"/>
    <w:rsid w:val="004C62F3"/>
    <w:rsid w:val="004D42A9"/>
    <w:rsid w:val="004D4A46"/>
    <w:rsid w:val="00512660"/>
    <w:rsid w:val="00520DF6"/>
    <w:rsid w:val="00520F1A"/>
    <w:rsid w:val="00542AB6"/>
    <w:rsid w:val="005A0433"/>
    <w:rsid w:val="005A12ED"/>
    <w:rsid w:val="005B6DC8"/>
    <w:rsid w:val="005C35D1"/>
    <w:rsid w:val="005D1237"/>
    <w:rsid w:val="005E4E9F"/>
    <w:rsid w:val="00611197"/>
    <w:rsid w:val="00633C2A"/>
    <w:rsid w:val="00641CAA"/>
    <w:rsid w:val="006453F1"/>
    <w:rsid w:val="00652E1D"/>
    <w:rsid w:val="00653276"/>
    <w:rsid w:val="00656376"/>
    <w:rsid w:val="00662F66"/>
    <w:rsid w:val="00663EEF"/>
    <w:rsid w:val="00677469"/>
    <w:rsid w:val="00690B4B"/>
    <w:rsid w:val="006D19A6"/>
    <w:rsid w:val="006F1FEA"/>
    <w:rsid w:val="006F783A"/>
    <w:rsid w:val="00720B78"/>
    <w:rsid w:val="00751216"/>
    <w:rsid w:val="0075446C"/>
    <w:rsid w:val="0076668F"/>
    <w:rsid w:val="007A0987"/>
    <w:rsid w:val="007C39AE"/>
    <w:rsid w:val="007D278F"/>
    <w:rsid w:val="007D6802"/>
    <w:rsid w:val="00856760"/>
    <w:rsid w:val="0088467B"/>
    <w:rsid w:val="008E0BD2"/>
    <w:rsid w:val="00962127"/>
    <w:rsid w:val="00977BAF"/>
    <w:rsid w:val="00994689"/>
    <w:rsid w:val="009D494F"/>
    <w:rsid w:val="00A91E01"/>
    <w:rsid w:val="00A9479E"/>
    <w:rsid w:val="00AB1D92"/>
    <w:rsid w:val="00AC1C89"/>
    <w:rsid w:val="00AC23B6"/>
    <w:rsid w:val="00AE463E"/>
    <w:rsid w:val="00B03444"/>
    <w:rsid w:val="00B22694"/>
    <w:rsid w:val="00B320D7"/>
    <w:rsid w:val="00B552D4"/>
    <w:rsid w:val="00BA135C"/>
    <w:rsid w:val="00BD4325"/>
    <w:rsid w:val="00C34C6E"/>
    <w:rsid w:val="00C50A3D"/>
    <w:rsid w:val="00C563B9"/>
    <w:rsid w:val="00C71725"/>
    <w:rsid w:val="00C94748"/>
    <w:rsid w:val="00CA6E28"/>
    <w:rsid w:val="00CB598B"/>
    <w:rsid w:val="00CE0CBB"/>
    <w:rsid w:val="00CE430E"/>
    <w:rsid w:val="00D225C6"/>
    <w:rsid w:val="00D3038A"/>
    <w:rsid w:val="00D43F6D"/>
    <w:rsid w:val="00D516A8"/>
    <w:rsid w:val="00D6338F"/>
    <w:rsid w:val="00D70961"/>
    <w:rsid w:val="00D746B6"/>
    <w:rsid w:val="00D8248B"/>
    <w:rsid w:val="00D93672"/>
    <w:rsid w:val="00DD293E"/>
    <w:rsid w:val="00DE2E73"/>
    <w:rsid w:val="00DE39AE"/>
    <w:rsid w:val="00E416EC"/>
    <w:rsid w:val="00E421F8"/>
    <w:rsid w:val="00E4495E"/>
    <w:rsid w:val="00E46321"/>
    <w:rsid w:val="00E60120"/>
    <w:rsid w:val="00E82736"/>
    <w:rsid w:val="00E9719A"/>
    <w:rsid w:val="00EB7E89"/>
    <w:rsid w:val="00ED6D8C"/>
    <w:rsid w:val="00EE0667"/>
    <w:rsid w:val="00EF0F93"/>
    <w:rsid w:val="00EF3506"/>
    <w:rsid w:val="00EF3926"/>
    <w:rsid w:val="00EF468F"/>
    <w:rsid w:val="00F1571E"/>
    <w:rsid w:val="00F162CD"/>
    <w:rsid w:val="00F430FF"/>
    <w:rsid w:val="00F46589"/>
    <w:rsid w:val="00F5717C"/>
    <w:rsid w:val="00F665F0"/>
    <w:rsid w:val="00F80C39"/>
    <w:rsid w:val="00F968AA"/>
    <w:rsid w:val="00FB4BF3"/>
    <w:rsid w:val="00FD19F6"/>
    <w:rsid w:val="00FF163A"/>
    <w:rsid w:val="12F95C19"/>
    <w:rsid w:val="14EFA294"/>
    <w:rsid w:val="19EF4576"/>
    <w:rsid w:val="1BBF7CB9"/>
    <w:rsid w:val="1DA13799"/>
    <w:rsid w:val="1FDEFB6A"/>
    <w:rsid w:val="27F7DF5D"/>
    <w:rsid w:val="313F60AC"/>
    <w:rsid w:val="35DE7A96"/>
    <w:rsid w:val="3765EBB3"/>
    <w:rsid w:val="37BF965D"/>
    <w:rsid w:val="37D7BAD2"/>
    <w:rsid w:val="3E5DE424"/>
    <w:rsid w:val="3F7F75FC"/>
    <w:rsid w:val="3FFF7994"/>
    <w:rsid w:val="52356824"/>
    <w:rsid w:val="5BF81392"/>
    <w:rsid w:val="5F7FE388"/>
    <w:rsid w:val="5FEB1E0E"/>
    <w:rsid w:val="5FFDAC11"/>
    <w:rsid w:val="65DBAFF4"/>
    <w:rsid w:val="69EF9E51"/>
    <w:rsid w:val="6AFFD0CC"/>
    <w:rsid w:val="6E5604C0"/>
    <w:rsid w:val="6EBE8A07"/>
    <w:rsid w:val="79CB47EB"/>
    <w:rsid w:val="79EF5C48"/>
    <w:rsid w:val="7BF5747F"/>
    <w:rsid w:val="7CB69393"/>
    <w:rsid w:val="7D9B5D6C"/>
    <w:rsid w:val="7E3F4120"/>
    <w:rsid w:val="7EF79598"/>
    <w:rsid w:val="7F7FE13E"/>
    <w:rsid w:val="7FCF2051"/>
    <w:rsid w:val="AEFA1096"/>
    <w:rsid w:val="B1FCE5EF"/>
    <w:rsid w:val="BFFDC96A"/>
    <w:rsid w:val="D7FEACD6"/>
    <w:rsid w:val="DBCF7BD0"/>
    <w:rsid w:val="DEFA916F"/>
    <w:rsid w:val="DF363F82"/>
    <w:rsid w:val="DF7FD044"/>
    <w:rsid w:val="DFFF1E5B"/>
    <w:rsid w:val="E7FFF174"/>
    <w:rsid w:val="E9992CB6"/>
    <w:rsid w:val="ECF7AEB5"/>
    <w:rsid w:val="EDE444FC"/>
    <w:rsid w:val="EEF67975"/>
    <w:rsid w:val="EF7D6A20"/>
    <w:rsid w:val="EFF72544"/>
    <w:rsid w:val="F5FEEED2"/>
    <w:rsid w:val="FB8F1928"/>
    <w:rsid w:val="FCFF959C"/>
    <w:rsid w:val="FD330C99"/>
    <w:rsid w:val="FF37A2DF"/>
    <w:rsid w:val="FF3FC81B"/>
    <w:rsid w:val="FF6F880A"/>
    <w:rsid w:val="FF716AD7"/>
    <w:rsid w:val="FF7EDD1F"/>
    <w:rsid w:val="FFE7DFD1"/>
    <w:rsid w:val="FFEF09B9"/>
    <w:rsid w:val="FFFF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宋体" w:hAnsi="宋体" w:eastAsia="宋体" w:cs="宋体"/>
      <w:sz w:val="24"/>
      <w:szCs w:val="24"/>
      <w:lang w:val="en-US" w:eastAsia="zh-CN" w:bidi="ar-SA"/>
    </w:rPr>
  </w:style>
  <w:style w:type="paragraph" w:styleId="2">
    <w:name w:val="heading 2"/>
    <w:basedOn w:val="1"/>
    <w:next w:val="1"/>
    <w:link w:val="21"/>
    <w:unhideWhenUsed/>
    <w:qFormat/>
    <w:uiPriority w:val="9"/>
    <w:pPr>
      <w:keepNext/>
      <w:keepLines/>
      <w:spacing w:before="260" w:after="260" w:line="416" w:lineRule="auto"/>
      <w:outlineLvl w:val="1"/>
    </w:pPr>
    <w:rPr>
      <w:rFonts w:eastAsia="黑体" w:asciiTheme="majorHAnsi" w:hAnsiTheme="majorHAnsi" w:cstheme="majorBidi"/>
      <w:b/>
      <w:bCs/>
      <w:sz w:val="28"/>
      <w:szCs w:val="32"/>
    </w:rPr>
  </w:style>
  <w:style w:type="paragraph" w:styleId="3">
    <w:name w:val="heading 3"/>
    <w:basedOn w:val="1"/>
    <w:next w:val="1"/>
    <w:link w:val="22"/>
    <w:unhideWhenUsed/>
    <w:qFormat/>
    <w:uiPriority w:val="9"/>
    <w:pPr>
      <w:keepNext/>
      <w:keepLines/>
      <w:spacing w:before="260" w:after="260" w:line="416" w:lineRule="auto"/>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unhideWhenUsed/>
    <w:qFormat/>
    <w:uiPriority w:val="0"/>
    <w:pPr>
      <w:spacing w:before="40"/>
    </w:pPr>
    <w:rPr>
      <w:rFonts w:ascii="Cambria" w:hAnsi="Cambria" w:eastAsia="微软雅黑" w:cs="黑体"/>
      <w:color w:val="565656"/>
      <w:kern w:val="20"/>
      <w:sz w:val="21"/>
      <w:szCs w:val="20"/>
      <w:lang w:val="zh-CN"/>
    </w:rPr>
  </w:style>
  <w:style w:type="paragraph" w:styleId="5">
    <w:name w:val="Balloon Text"/>
    <w:basedOn w:val="1"/>
    <w:link w:val="23"/>
    <w:semiHidden/>
    <w:unhideWhenUsed/>
    <w:qFormat/>
    <w:uiPriority w:val="99"/>
    <w:pPr>
      <w:spacing w:after="0" w:line="240" w:lineRule="auto"/>
    </w:pPr>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9">
    <w:name w:val="Normal (Web)"/>
    <w:basedOn w:val="1"/>
    <w:link w:val="15"/>
    <w:qFormat/>
    <w:uiPriority w:val="99"/>
    <w:pPr>
      <w:spacing w:before="136" w:after="68"/>
    </w:pPr>
    <w:rPr>
      <w:rFonts w:ascii="Verdana" w:hAnsi="Verdana"/>
      <w:color w:val="333333"/>
      <w:sz w:val="16"/>
      <w:szCs w:val="16"/>
    </w:rPr>
  </w:style>
  <w:style w:type="paragraph" w:styleId="10">
    <w:name w:val="annotation subject"/>
    <w:basedOn w:val="4"/>
    <w:next w:val="4"/>
    <w:link w:val="24"/>
    <w:semiHidden/>
    <w:unhideWhenUsed/>
    <w:qFormat/>
    <w:uiPriority w:val="99"/>
    <w:pPr>
      <w:spacing w:before="0"/>
    </w:pPr>
    <w:rPr>
      <w:rFonts w:ascii="宋体" w:hAnsi="宋体" w:eastAsia="宋体" w:cs="宋体"/>
      <w:b/>
      <w:bCs/>
      <w:color w:val="auto"/>
      <w:kern w:val="0"/>
      <w:sz w:val="24"/>
      <w:szCs w:val="24"/>
      <w:lang w:val="en-US"/>
    </w:rPr>
  </w:style>
  <w:style w:type="character" w:styleId="13">
    <w:name w:val="annotation reference"/>
    <w:basedOn w:val="12"/>
    <w:semiHidden/>
    <w:unhideWhenUsed/>
    <w:qFormat/>
    <w:uiPriority w:val="99"/>
    <w:rPr>
      <w:sz w:val="21"/>
      <w:szCs w:val="21"/>
    </w:rPr>
  </w:style>
  <w:style w:type="character" w:customStyle="1" w:styleId="14">
    <w:name w:val="批注文字 字符"/>
    <w:basedOn w:val="12"/>
    <w:link w:val="4"/>
    <w:qFormat/>
    <w:uiPriority w:val="0"/>
    <w:rPr>
      <w:rFonts w:ascii="Cambria" w:hAnsi="Cambria" w:eastAsia="微软雅黑" w:cs="黑体"/>
      <w:color w:val="565656"/>
      <w:kern w:val="20"/>
      <w:szCs w:val="20"/>
      <w:lang w:val="zh-CN"/>
    </w:rPr>
  </w:style>
  <w:style w:type="character" w:customStyle="1" w:styleId="15">
    <w:name w:val="普通(网站) 字符"/>
    <w:link w:val="9"/>
    <w:qFormat/>
    <w:uiPriority w:val="99"/>
    <w:rPr>
      <w:rFonts w:ascii="Verdana" w:hAnsi="Verdana" w:eastAsia="宋体" w:cs="宋体"/>
      <w:color w:val="333333"/>
      <w:kern w:val="0"/>
      <w:sz w:val="16"/>
      <w:szCs w:val="16"/>
    </w:rPr>
  </w:style>
  <w:style w:type="paragraph" w:styleId="16">
    <w:name w:val="List Paragraph"/>
    <w:basedOn w:val="1"/>
    <w:link w:val="17"/>
    <w:qFormat/>
    <w:uiPriority w:val="0"/>
    <w:pPr>
      <w:spacing w:before="40"/>
      <w:ind w:firstLine="420" w:firstLineChars="200"/>
    </w:pPr>
    <w:rPr>
      <w:rFonts w:ascii="Cambria" w:hAnsi="Cambria" w:eastAsia="微软雅黑" w:cs="黑体"/>
      <w:color w:val="565656"/>
      <w:kern w:val="20"/>
      <w:sz w:val="21"/>
      <w:szCs w:val="20"/>
      <w:lang w:val="zh-CN"/>
    </w:rPr>
  </w:style>
  <w:style w:type="character" w:customStyle="1" w:styleId="17">
    <w:name w:val="列表段落 字符"/>
    <w:link w:val="16"/>
    <w:qFormat/>
    <w:uiPriority w:val="0"/>
    <w:rPr>
      <w:rFonts w:ascii="Cambria" w:hAnsi="Cambria" w:eastAsia="微软雅黑" w:cs="黑体"/>
      <w:color w:val="565656"/>
      <w:kern w:val="20"/>
      <w:szCs w:val="20"/>
      <w:lang w:val="zh-CN"/>
    </w:rPr>
  </w:style>
  <w:style w:type="character" w:customStyle="1" w:styleId="18">
    <w:name w:val="页眉 字符"/>
    <w:basedOn w:val="12"/>
    <w:link w:val="7"/>
    <w:qFormat/>
    <w:uiPriority w:val="99"/>
    <w:rPr>
      <w:rFonts w:ascii="宋体" w:hAnsi="宋体" w:eastAsia="宋体" w:cs="宋体"/>
      <w:kern w:val="0"/>
      <w:sz w:val="18"/>
      <w:szCs w:val="18"/>
    </w:rPr>
  </w:style>
  <w:style w:type="character" w:customStyle="1" w:styleId="19">
    <w:name w:val="页脚 字符"/>
    <w:basedOn w:val="12"/>
    <w:link w:val="6"/>
    <w:qFormat/>
    <w:uiPriority w:val="99"/>
    <w:rPr>
      <w:rFonts w:ascii="宋体" w:hAnsi="宋体" w:eastAsia="宋体" w:cs="宋体"/>
      <w:kern w:val="0"/>
      <w:sz w:val="18"/>
      <w:szCs w:val="18"/>
    </w:rPr>
  </w:style>
  <w:style w:type="paragraph" w:customStyle="1" w:styleId="20">
    <w:name w:val="修订1"/>
    <w:hidden/>
    <w:unhideWhenUsed/>
    <w:qFormat/>
    <w:uiPriority w:val="99"/>
    <w:rPr>
      <w:rFonts w:ascii="宋体" w:hAnsi="宋体" w:eastAsia="宋体" w:cs="宋体"/>
      <w:sz w:val="24"/>
      <w:szCs w:val="24"/>
      <w:lang w:val="en-US" w:eastAsia="zh-CN" w:bidi="ar-SA"/>
    </w:rPr>
  </w:style>
  <w:style w:type="character" w:customStyle="1" w:styleId="21">
    <w:name w:val="标题 2 字符"/>
    <w:basedOn w:val="12"/>
    <w:link w:val="2"/>
    <w:qFormat/>
    <w:uiPriority w:val="9"/>
    <w:rPr>
      <w:rFonts w:eastAsia="黑体" w:asciiTheme="majorHAnsi" w:hAnsiTheme="majorHAnsi" w:cstheme="majorBidi"/>
      <w:b/>
      <w:bCs/>
      <w:sz w:val="28"/>
      <w:szCs w:val="32"/>
    </w:rPr>
  </w:style>
  <w:style w:type="character" w:customStyle="1" w:styleId="22">
    <w:name w:val="标题 3 字符"/>
    <w:basedOn w:val="12"/>
    <w:link w:val="3"/>
    <w:qFormat/>
    <w:uiPriority w:val="9"/>
    <w:rPr>
      <w:rFonts w:ascii="宋体" w:hAnsi="宋体" w:cs="宋体"/>
      <w:b/>
      <w:bCs/>
      <w:sz w:val="24"/>
      <w:szCs w:val="32"/>
    </w:rPr>
  </w:style>
  <w:style w:type="character" w:customStyle="1" w:styleId="23">
    <w:name w:val="批注框文本 字符"/>
    <w:basedOn w:val="12"/>
    <w:link w:val="5"/>
    <w:semiHidden/>
    <w:qFormat/>
    <w:uiPriority w:val="99"/>
    <w:rPr>
      <w:rFonts w:ascii="宋体" w:hAnsi="宋体" w:cs="宋体"/>
      <w:sz w:val="18"/>
      <w:szCs w:val="18"/>
    </w:rPr>
  </w:style>
  <w:style w:type="character" w:customStyle="1" w:styleId="24">
    <w:name w:val="批注主题 字符"/>
    <w:basedOn w:val="14"/>
    <w:link w:val="10"/>
    <w:semiHidden/>
    <w:qFormat/>
    <w:uiPriority w:val="99"/>
    <w:rPr>
      <w:rFonts w:ascii="宋体" w:hAnsi="宋体" w:eastAsia="微软雅黑" w:cs="宋体"/>
      <w:b/>
      <w:bCs/>
      <w:color w:val="565656"/>
      <w:kern w:val="2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2365</Words>
  <Characters>2632</Characters>
  <Lines>52</Lines>
  <Paragraphs>14</Paragraphs>
  <TotalTime>92</TotalTime>
  <ScaleCrop>false</ScaleCrop>
  <LinksUpToDate>false</LinksUpToDate>
  <CharactersWithSpaces>2643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2026-04-22T10:52:00Z</dcterms:created>
  <dc:creator>Microsoft Office User</dc:creator>
  <cp:lastModifiedBy>thtf</cp:lastModifiedBy>
  <dcterms:modified xsi:type="dcterms:W3CDTF">2026-05-13T08:39:20Z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FEB927C33740781FEADA026A67B55FA3</vt:lpwstr>
  </property>
  <property fmtid="{D5CDD505-2E9C-101B-9397-08002B2CF9AE}" pid="4" name="KSOTemplateDocerSaveRecord">
    <vt:lpwstr>eyJoZGlkIjoiYzMxMTkyZjgzYmNjY2U0OTgxZmQ5MDE4M2RjOGY4ZWIiLCJ1c2VySWQiOiIyMzI3ODE1NCJ9</vt:lpwstr>
  </property>
</Properties>
</file>