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光明日报社</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黑体" w:hAnsi="黑体" w:eastAsia="黑体" w:cs="黑体"/>
          <w:kern w:val="0"/>
          <w:sz w:val="36"/>
          <w:szCs w:val="36"/>
          <w:lang w:val="en-US" w:eastAsia="zh-CN" w:bidi="ar"/>
        </w:rPr>
      </w:pPr>
      <w:bookmarkStart w:id="0" w:name="商务部分_xyai_xqwj_swyq_LYBZJYQ_0"/>
      <w:r>
        <w:rPr>
          <w:rFonts w:hint="eastAsia" w:ascii="黑体" w:hAnsi="黑体" w:eastAsia="黑体" w:cs="黑体"/>
          <w:kern w:val="0"/>
          <w:sz w:val="36"/>
          <w:szCs w:val="36"/>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1.采购内容、数量</w:t>
      </w:r>
      <w:bookmarkStart w:id="1" w:name="XWZSWYQ_xyai_xq_xwz_sw_CGNRSL_0"/>
      <w:r>
        <w:rPr>
          <w:rFonts w:hint="default" w:ascii="Times New Roman" w:hAnsi="Times New Roman" w:eastAsia="方正仿宋_GBK" w:cs="Times New Roman"/>
          <w:kern w:val="0"/>
          <w:sz w:val="32"/>
          <w:szCs w:val="32"/>
          <w:lang w:val="en-US" w:eastAsia="zh-CN" w:bidi="ar"/>
        </w:rPr>
        <w:t>：</w:t>
      </w:r>
      <w:bookmarkEnd w:id="1"/>
      <w:r>
        <w:rPr>
          <w:rFonts w:hint="default" w:ascii="Times New Roman" w:hAnsi="Times New Roman" w:eastAsia="方正仿宋_GBK" w:cs="Times New Roman"/>
          <w:sz w:val="32"/>
          <w:u w:color="auto"/>
        </w:rPr>
        <w:t>国产新闻纸51克900吨。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2.采购限价</w:t>
      </w:r>
      <w:bookmarkStart w:id="2" w:name="xyai_xq_xwz_sw_CGXJ_0"/>
      <w:r>
        <w:rPr>
          <w:rFonts w:hint="default" w:ascii="Times New Roman" w:hAnsi="Times New Roman" w:eastAsia="方正仿宋_GBK" w:cs="Times New Roman"/>
          <w:kern w:val="0"/>
          <w:sz w:val="32"/>
          <w:szCs w:val="32"/>
          <w:lang w:val="en-US" w:eastAsia="zh-CN" w:bidi="ar"/>
        </w:rPr>
        <w:t>：</w:t>
      </w:r>
      <w:bookmarkEnd w:id="2"/>
      <w:bookmarkStart w:id="3" w:name="XWZSWYQ_xyai_xq_xwz_sw_CGXJ_0"/>
      <w:r>
        <w:rPr>
          <w:rFonts w:hint="default" w:ascii="Times New Roman" w:hAnsi="Times New Roman" w:eastAsia="方正仿宋_GBK" w:cs="Times New Roman"/>
          <w:kern w:val="0"/>
          <w:sz w:val="32"/>
          <w:szCs w:val="32"/>
          <w:lang w:val="en-US" w:eastAsia="zh-CN" w:bidi="ar"/>
        </w:rPr>
        <w:t>采购限价5600元/吨。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3.交货地点及数量</w:t>
      </w:r>
      <w:bookmarkStart w:id="4" w:name="XWZSWYQ_xyai_xq_xwz_sw_JHDDSL_0"/>
      <w:r>
        <w:rPr>
          <w:rFonts w:hint="default" w:ascii="Times New Roman" w:hAnsi="Times New Roman" w:eastAsia="方正仿宋_GBK" w:cs="Times New Roman"/>
          <w:kern w:val="0"/>
          <w:sz w:val="32"/>
          <w:szCs w:val="32"/>
          <w:lang w:val="en-US" w:eastAsia="zh-CN" w:bidi="ar"/>
        </w:rPr>
        <w:t>：</w:t>
      </w:r>
      <w:bookmarkEnd w:id="4"/>
      <w:r>
        <w:rPr>
          <w:rFonts w:hint="default" w:ascii="Times New Roman" w:hAnsi="Times New Roman" w:eastAsia="方正仿宋_GBK" w:cs="Times New Roman"/>
          <w:sz w:val="32"/>
          <w:u w:color="auto"/>
        </w:rPr>
        <w:t>北京等地。仅供参考，具体交货时间、交货数量、交货规格、交货地点等，以光明日报社纸张发运计划清单为准。</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4.交货时间</w:t>
      </w:r>
      <w:bookmarkStart w:id="5" w:name="XWZSWYQ_xyai_xq_xwz_sw_JHSJ_0"/>
      <w:r>
        <w:rPr>
          <w:rFonts w:hint="default" w:ascii="Times New Roman" w:hAnsi="Times New Roman" w:eastAsia="方正仿宋_GBK" w:cs="Times New Roman"/>
          <w:kern w:val="0"/>
          <w:sz w:val="32"/>
          <w:szCs w:val="32"/>
          <w:lang w:val="en-US" w:eastAsia="zh-CN" w:bidi="ar"/>
        </w:rPr>
        <w:t>：</w:t>
      </w:r>
      <w:bookmarkEnd w:id="5"/>
      <w:r>
        <w:rPr>
          <w:rFonts w:hint="default" w:ascii="Times New Roman" w:hAnsi="Times New Roman" w:eastAsia="方正仿宋_GBK" w:cs="Times New Roman"/>
          <w:sz w:val="32"/>
          <w:u w:color="auto"/>
        </w:rPr>
        <w:t>合同签订后，自供应商收到采购人发出的光明日报社纸张发运计划清单之日起，15天内供货到指定印刷厂位置。</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5.履约保证金</w:t>
      </w:r>
      <w:bookmarkEnd w:id="0"/>
      <w:bookmarkStart w:id="6" w:name="ROOT_xyai_xqwj_swyq_LYBZJYQ_0"/>
      <w:r>
        <w:rPr>
          <w:rFonts w:hint="default" w:ascii="Times New Roman" w:hAnsi="Times New Roman" w:eastAsia="方正仿宋_GBK" w:cs="Times New Roman"/>
          <w:kern w:val="0"/>
          <w:sz w:val="32"/>
          <w:szCs w:val="32"/>
          <w:lang w:val="en-US" w:eastAsia="zh-CN" w:bidi="ar"/>
        </w:rPr>
        <w:t>：</w:t>
      </w:r>
      <w:bookmarkEnd w:id="6"/>
      <w:bookmarkStart w:id="7" w:name="XWZSWYQ_xyai_xq_xwz_sw_LYBZJ_0"/>
      <w:r>
        <w:rPr>
          <w:rFonts w:hint="default" w:ascii="Times New Roman" w:hAnsi="Times New Roman" w:eastAsia="方正仿宋_GBK" w:cs="Times New Roman"/>
          <w:kern w:val="0"/>
          <w:sz w:val="32"/>
          <w:szCs w:val="32"/>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6.质量保证期</w:t>
      </w:r>
      <w:bookmarkStart w:id="8" w:name="XWZSWYQ_xyai_xq_xwz_sw_ZLBZQ_0"/>
      <w:r>
        <w:rPr>
          <w:rFonts w:hint="default" w:ascii="Times New Roman" w:hAnsi="Times New Roman" w:eastAsia="方正仿宋_GBK" w:cs="Times New Roman"/>
          <w:kern w:val="0"/>
          <w:sz w:val="32"/>
          <w:szCs w:val="32"/>
          <w:lang w:val="en-US" w:eastAsia="zh-CN" w:bidi="ar"/>
        </w:rPr>
        <w:t>：</w:t>
      </w:r>
      <w:bookmarkEnd w:id="8"/>
      <w:r>
        <w:rPr>
          <w:rFonts w:hint="default" w:ascii="Times New Roman" w:hAnsi="Times New Roman" w:eastAsia="方正仿宋_GBK" w:cs="Times New Roman"/>
          <w:sz w:val="32"/>
          <w:u w:color="auto"/>
        </w:rPr>
        <w:t>供应商应保证所提供的新闻纸完全符规定的质量、规格和性能等要求。新闻纸质保期为采购人检验符合要求之日起6个月。货物出现质量问题，供应商应当提供免费维修、更换服务。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7.合同履行期限</w:t>
      </w:r>
      <w:bookmarkStart w:id="9" w:name="XWZSWYQ_xyai_xq_xwz_sw_HTLXQ_0"/>
      <w:r>
        <w:rPr>
          <w:rFonts w:hint="default" w:ascii="Times New Roman" w:hAnsi="Times New Roman" w:eastAsia="方正仿宋_GBK" w:cs="Times New Roman"/>
          <w:kern w:val="0"/>
          <w:sz w:val="32"/>
          <w:szCs w:val="32"/>
          <w:lang w:val="en-US" w:eastAsia="zh-CN" w:bidi="ar"/>
        </w:rPr>
        <w:t>：</w:t>
      </w:r>
      <w:bookmarkEnd w:id="9"/>
      <w:r>
        <w:rPr>
          <w:rFonts w:hint="default" w:ascii="Times New Roman" w:hAnsi="Times New Roman" w:eastAsia="方正仿宋_GBK" w:cs="Times New Roman"/>
          <w:sz w:val="32"/>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8.付款方式</w:t>
      </w:r>
      <w:bookmarkStart w:id="10" w:name="XWZSWYQ_xyai_xq_xwz_sw_FKFS_0"/>
      <w:r>
        <w:rPr>
          <w:rFonts w:hint="default" w:ascii="Times New Roman" w:hAnsi="Times New Roman" w:eastAsia="方正仿宋_GBK" w:cs="Times New Roman"/>
          <w:kern w:val="0"/>
          <w:sz w:val="32"/>
          <w:szCs w:val="32"/>
          <w:lang w:val="en-US" w:eastAsia="zh-CN" w:bidi="ar"/>
        </w:rPr>
        <w:t>：</w:t>
      </w:r>
      <w:bookmarkEnd w:id="10"/>
      <w:r>
        <w:rPr>
          <w:rFonts w:hint="default" w:ascii="Times New Roman" w:hAnsi="Times New Roman" w:eastAsia="方正仿宋_GBK" w:cs="Times New Roman"/>
          <w:sz w:val="32"/>
          <w:u w:color="auto"/>
        </w:rPr>
        <w:t>供应商根据采购人要求的时间和需求量，分批向采购人指定的地点供货；供应商将每批新闻纸全部运抵交货地点由采购人或采购人指定的接收人对货物外观、数量进行现场验收、签署现场验收证书后确认收货。</w:t>
      </w:r>
      <w:r>
        <w:rPr>
          <w:rFonts w:hint="default" w:ascii="Times New Roman" w:hAnsi="Times New Roman" w:eastAsia="方正仿宋_GBK" w:cs="Times New Roman"/>
          <w:sz w:val="32"/>
          <w:u w:color="auto"/>
        </w:rPr>
        <w:cr/>
      </w:r>
      <w:r>
        <w:rPr>
          <w:rFonts w:hint="default" w:ascii="Times New Roman" w:hAnsi="Times New Roman" w:eastAsia="方正仿宋_GBK" w:cs="Times New Roman"/>
          <w:sz w:val="32"/>
          <w:u w:color="auto"/>
        </w:rPr>
        <w:t>货款以人民币记账付款，每批次新闻纸交货完成后，供应商应根据采购人要求提供发票、数量清单、印点收货凭证、检验合格入库的确认单等相关材料，采购人核对无误后10天内，通过电汇或双方约定的其他方式支付该批次合同款项。</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9.报价要求</w:t>
      </w:r>
      <w:bookmarkStart w:id="11" w:name="XWZSWYQ_xyai_xq_xwz_sw_BJYQ_0"/>
      <w:r>
        <w:rPr>
          <w:rFonts w:hint="default" w:ascii="Times New Roman" w:hAnsi="Times New Roman" w:eastAsia="方正仿宋_GBK" w:cs="Times New Roman"/>
          <w:kern w:val="0"/>
          <w:sz w:val="32"/>
          <w:szCs w:val="32"/>
          <w:lang w:val="en-US" w:eastAsia="zh-CN" w:bidi="ar"/>
        </w:rPr>
        <w:t>：</w:t>
      </w:r>
      <w:bookmarkEnd w:id="11"/>
      <w:r>
        <w:rPr>
          <w:rFonts w:hint="default" w:ascii="Times New Roman" w:hAnsi="Times New Roman" w:eastAsia="方正仿宋_GBK" w:cs="Times New Roman"/>
          <w:sz w:val="32"/>
          <w:u w:color="auto"/>
        </w:rPr>
        <w:t>报价中应包括但不限于制造货物、装卸、运输、保险、质保、包装、验收费用及其它一切与本项目相关的费用。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10.是否允许进口</w:t>
      </w:r>
      <w:bookmarkStart w:id="12" w:name="XWZSWYQ_xyai_xq_xwz_sw_SFJK_0"/>
      <w:r>
        <w:rPr>
          <w:rFonts w:hint="default" w:ascii="Times New Roman" w:hAnsi="Times New Roman" w:eastAsia="方正仿宋_GBK" w:cs="Times New Roman"/>
          <w:kern w:val="0"/>
          <w:sz w:val="32"/>
          <w:szCs w:val="32"/>
          <w:lang w:val="en-US" w:eastAsia="zh-CN" w:bidi="ar"/>
        </w:rPr>
        <w:t>：</w:t>
      </w:r>
      <w:bookmarkEnd w:id="12"/>
      <w:r>
        <w:rPr>
          <w:rFonts w:hint="default" w:ascii="Times New Roman" w:hAnsi="Times New Roman" w:eastAsia="方正仿宋_GBK" w:cs="Times New Roman"/>
          <w:sz w:val="32"/>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11.是否允许联合体</w:t>
      </w:r>
      <w:bookmarkStart w:id="13" w:name="XWZSWYQ_xyai_xq_xwz_sw_SFLHT_0"/>
      <w:r>
        <w:rPr>
          <w:rFonts w:hint="default" w:ascii="Times New Roman" w:hAnsi="Times New Roman" w:eastAsia="方正仿宋_GBK" w:cs="Times New Roman"/>
          <w:kern w:val="0"/>
          <w:sz w:val="32"/>
          <w:szCs w:val="32"/>
          <w:lang w:val="en-US" w:eastAsia="zh-CN" w:bidi="ar"/>
        </w:rPr>
        <w:t>：</w:t>
      </w:r>
      <w:bookmarkEnd w:id="13"/>
      <w:r>
        <w:rPr>
          <w:rFonts w:hint="default" w:ascii="Times New Roman" w:hAnsi="Times New Roman" w:eastAsia="方正仿宋_GBK" w:cs="Times New Roman"/>
          <w:sz w:val="32"/>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12.项目分类与行业划分</w:t>
      </w:r>
      <w:bookmarkStart w:id="14" w:name="XWZSWYQ_xyai_xq_xwz_sw_FLHE_0"/>
      <w:r>
        <w:rPr>
          <w:rFonts w:hint="default" w:ascii="Times New Roman" w:hAnsi="Times New Roman" w:eastAsia="方正仿宋_GBK" w:cs="Times New Roman"/>
          <w:kern w:val="0"/>
          <w:sz w:val="32"/>
          <w:szCs w:val="32"/>
          <w:lang w:val="en-US" w:eastAsia="zh-CN" w:bidi="ar"/>
        </w:rPr>
        <w:t>：</w:t>
      </w:r>
      <w:bookmarkEnd w:id="14"/>
      <w:r>
        <w:rPr>
          <w:rFonts w:hint="default" w:ascii="Times New Roman" w:hAnsi="Times New Roman" w:eastAsia="方正仿宋_GBK" w:cs="Times New Roman"/>
          <w:sz w:val="32"/>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13.节能强制采购产品信息</w:t>
      </w:r>
      <w:bookmarkStart w:id="15" w:name="XWZSWYQ_xyai_xq_xwz_sw_QZJN_0"/>
      <w:r>
        <w:rPr>
          <w:rFonts w:hint="default" w:ascii="Times New Roman" w:hAnsi="Times New Roman" w:eastAsia="方正仿宋_GBK" w:cs="Times New Roman"/>
          <w:kern w:val="0"/>
          <w:sz w:val="32"/>
          <w:szCs w:val="32"/>
          <w:lang w:val="en-US" w:eastAsia="zh-CN" w:bidi="ar"/>
        </w:rPr>
        <w:t>：</w:t>
      </w:r>
      <w:bookmarkEnd w:id="15"/>
      <w:r>
        <w:rPr>
          <w:rFonts w:hint="default" w:ascii="Times New Roman" w:hAnsi="Times New Roman" w:eastAsia="方正仿宋_GBK" w:cs="Times New Roman"/>
          <w:sz w:val="32"/>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黑体" w:hAnsi="黑体" w:eastAsia="黑体" w:cs="黑体"/>
          <w:kern w:val="0"/>
          <w:sz w:val="36"/>
          <w:szCs w:val="36"/>
          <w:lang w:val="en-US" w:eastAsia="zh-CN" w:bidi="ar"/>
        </w:rPr>
      </w:pPr>
      <w:r>
        <w:rPr>
          <w:rFonts w:hint="eastAsia" w:ascii="黑体" w:hAnsi="黑体" w:eastAsia="黑体" w:cs="黑体"/>
          <w:kern w:val="0"/>
          <w:sz w:val="36"/>
          <w:szCs w:val="36"/>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pPr>
      <w:r>
        <w:rPr>
          <w:rFonts w:hint="default" w:ascii="Times New Roman" w:hAnsi="Times New Roman" w:eastAsia="方正仿宋_GBK" w:cs="Times New Roman"/>
          <w:b/>
          <w:bCs/>
          <w:kern w:val="0"/>
          <w:sz w:val="32"/>
          <w:szCs w:val="32"/>
          <w:lang w:val="en-US" w:eastAsia="zh-CN" w:bidi="ar"/>
        </w:rPr>
        <w:t>2.1基本情况</w:t>
      </w:r>
      <w:bookmarkStart w:id="16" w:name="jsyq_xyai_xq_xwz_js_JBQK_0"/>
      <w:r>
        <w:rPr>
          <w:rFonts w:hint="default" w:ascii="Times New Roman" w:hAnsi="Times New Roman" w:eastAsia="方正仿宋_GBK" w:cs="Times New Roman"/>
          <w:b/>
          <w:bCs/>
          <w:kern w:val="0"/>
          <w:sz w:val="32"/>
          <w:szCs w:val="32"/>
          <w:lang w:val="en-US" w:eastAsia="zh-CN" w:bidi="ar"/>
        </w:rPr>
        <w:t>：</w:t>
      </w:r>
      <w:bookmarkEnd w:id="16"/>
      <w:bookmarkStart w:id="17" w:name="jsyq_xyai_xq_xwz_js_JBQK_1"/>
      <w:r>
        <w:rPr>
          <w:rFonts w:hint="default" w:ascii="Times New Roman" w:hAnsi="Times New Roman" w:eastAsia="方正仿宋_GBK" w:cs="Times New Roman"/>
          <w:kern w:val="0"/>
          <w:sz w:val="32"/>
          <w:szCs w:val="32"/>
          <w:lang w:val="en-US" w:eastAsia="zh-CN" w:bidi="ar"/>
        </w:rPr>
        <w:t>本项目采购适用于《光明日报》出版需要的新闻纸，要求保证纸张质量，不得影响《光明日报》正常出版。</w:t>
      </w:r>
      <w:bookmarkEnd w:id="1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kern w:val="0"/>
          <w:sz w:val="32"/>
          <w:szCs w:val="32"/>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2.2.1总体要求</w:t>
      </w:r>
      <w:bookmarkStart w:id="18" w:name="jsyq_xyai_xq_xwz_js_ZJYQ_0"/>
      <w:r>
        <w:rPr>
          <w:rFonts w:hint="default" w:ascii="Times New Roman" w:hAnsi="Times New Roman" w:eastAsia="方正仿宋_GBK" w:cs="Times New Roman"/>
          <w:kern w:val="0"/>
          <w:sz w:val="32"/>
          <w:szCs w:val="32"/>
          <w:lang w:val="en-US" w:eastAsia="zh-CN" w:bidi="ar"/>
        </w:rPr>
        <w:t>：</w:t>
      </w:r>
      <w:bookmarkEnd w:id="18"/>
      <w:bookmarkStart w:id="19" w:name="jsggjyq_xyai_xq_xwz_js_ZJYQ_0"/>
      <w:r>
        <w:rPr>
          <w:rFonts w:hint="default" w:ascii="Times New Roman" w:hAnsi="Times New Roman" w:eastAsia="方正仿宋_GBK" w:cs="Times New Roman"/>
          <w:kern w:val="0"/>
          <w:sz w:val="32"/>
          <w:szCs w:val="32"/>
          <w:lang w:val="en-US" w:eastAsia="zh-CN" w:bidi="ar"/>
        </w:rPr>
        <w:t>以下要求中，标“★”的技术指标必须逐项响应并满足，不满足将导致符合性审查不通过；对于有具体参数要求的指标，供应商必须提供所投产品的具体参数值。</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2.2.2★纸张规格</w:t>
      </w:r>
      <w:bookmarkStart w:id="20" w:name="jsggyq_xyai_xq_xwz_js_ZZGG_0"/>
      <w:r>
        <w:rPr>
          <w:rFonts w:hint="default" w:ascii="Times New Roman" w:hAnsi="Times New Roman" w:eastAsia="方正仿宋_GBK" w:cs="Times New Roman"/>
          <w:kern w:val="0"/>
          <w:sz w:val="32"/>
          <w:szCs w:val="32"/>
          <w:lang w:val="en-US" w:eastAsia="zh-CN" w:bidi="ar"/>
        </w:rPr>
        <w:t>：</w:t>
      </w:r>
      <w:bookmarkEnd w:id="20"/>
      <w:bookmarkStart w:id="21" w:name="jsggjyq_xyai_xq_xwz_js_ZZGG_0"/>
      <w:r>
        <w:rPr>
          <w:rFonts w:hint="default" w:ascii="Times New Roman" w:hAnsi="Times New Roman" w:eastAsia="方正仿宋_GBK" w:cs="Times New Roman"/>
          <w:kern w:val="0"/>
          <w:sz w:val="32"/>
          <w:szCs w:val="32"/>
          <w:lang w:val="en-US" w:eastAsia="zh-CN" w:bidi="ar"/>
        </w:rPr>
        <w:t>纸卷横幅：781mm或1562mm；复卷直径：950－1150mm。详细规格需在纸张发运计划清单中说明。</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2.2.3★纸张克重</w:t>
      </w:r>
      <w:bookmarkStart w:id="22" w:name="jsggyq_xyai_xq_xwz_js_ZZKZ_0"/>
      <w:r>
        <w:rPr>
          <w:rFonts w:hint="default" w:ascii="Times New Roman" w:hAnsi="Times New Roman" w:eastAsia="方正仿宋_GBK" w:cs="Times New Roman"/>
          <w:kern w:val="0"/>
          <w:sz w:val="32"/>
          <w:szCs w:val="32"/>
          <w:lang w:val="en-US" w:eastAsia="zh-CN" w:bidi="ar"/>
        </w:rPr>
        <w:t>：</w:t>
      </w:r>
      <w:bookmarkEnd w:id="22"/>
      <w:bookmarkStart w:id="23" w:name="jsggjyq_xyai_xq_xwz_js_ZZKZ_0"/>
      <w:r>
        <w:rPr>
          <w:rFonts w:hint="default" w:ascii="Times New Roman" w:hAnsi="Times New Roman" w:eastAsia="方正仿宋_GBK" w:cs="Times New Roman"/>
          <w:kern w:val="0"/>
          <w:sz w:val="32"/>
          <w:szCs w:val="32"/>
          <w:lang w:val="en-US" w:eastAsia="zh-CN" w:bidi="ar"/>
        </w:rPr>
        <w:t>51g/㎡，偏差：±1g。</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2.2.4★裂断长指数</w:t>
      </w:r>
      <w:bookmarkStart w:id="24" w:name="jsggyq_xyai_xq_xwz_js_DLCZS_0"/>
      <w:r>
        <w:rPr>
          <w:rFonts w:hint="default" w:ascii="Times New Roman" w:hAnsi="Times New Roman" w:eastAsia="方正仿宋_GBK" w:cs="Times New Roman"/>
          <w:kern w:val="0"/>
          <w:sz w:val="32"/>
          <w:szCs w:val="32"/>
          <w:lang w:val="en-US" w:eastAsia="zh-CN" w:bidi="ar"/>
        </w:rPr>
        <w:t>：</w:t>
      </w:r>
      <w:bookmarkEnd w:id="24"/>
      <w:bookmarkStart w:id="25" w:name="jsggjyq_xyai_xq_xwz_js_DLCZS_0"/>
      <w:r>
        <w:rPr>
          <w:rFonts w:hint="default" w:ascii="Times New Roman" w:hAnsi="Times New Roman" w:eastAsia="方正仿宋_GBK" w:cs="Times New Roman"/>
          <w:kern w:val="0"/>
          <w:sz w:val="32"/>
          <w:szCs w:val="32"/>
          <w:lang w:val="en-US" w:eastAsia="zh-CN" w:bidi="ar"/>
        </w:rPr>
        <w:t>＞4000m。</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2.2.5★白度</w:t>
      </w:r>
      <w:bookmarkStart w:id="26" w:name="jsggyq_xyai_xq_xwz_js_BD_0"/>
      <w:r>
        <w:rPr>
          <w:rFonts w:hint="default" w:ascii="Times New Roman" w:hAnsi="Times New Roman" w:eastAsia="方正仿宋_GBK" w:cs="Times New Roman"/>
          <w:kern w:val="0"/>
          <w:sz w:val="32"/>
          <w:szCs w:val="32"/>
          <w:lang w:val="en-US" w:eastAsia="zh-CN" w:bidi="ar"/>
        </w:rPr>
        <w:t>：</w:t>
      </w:r>
      <w:bookmarkEnd w:id="26"/>
      <w:bookmarkStart w:id="27" w:name="jsggjyq_xyai_xq_xwz_js_BD_0"/>
      <w:r>
        <w:rPr>
          <w:rFonts w:hint="default" w:ascii="Times New Roman" w:hAnsi="Times New Roman" w:eastAsia="方正仿宋_GBK" w:cs="Times New Roman"/>
          <w:kern w:val="0"/>
          <w:sz w:val="32"/>
          <w:szCs w:val="32"/>
          <w:lang w:val="en-US" w:eastAsia="zh-CN" w:bidi="ar"/>
        </w:rPr>
        <w:t>56-59%ISO。</w:t>
      </w:r>
      <w:bookmarkEnd w:id="2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2.2.6★不透明度</w:t>
      </w:r>
      <w:bookmarkStart w:id="28" w:name="jsggyq_xyai_xq_xwz_js_BTMD_0"/>
      <w:r>
        <w:rPr>
          <w:rFonts w:hint="default" w:ascii="Times New Roman" w:hAnsi="Times New Roman" w:eastAsia="方正仿宋_GBK" w:cs="Times New Roman"/>
          <w:kern w:val="0"/>
          <w:sz w:val="32"/>
          <w:szCs w:val="32"/>
          <w:lang w:val="en-US" w:eastAsia="zh-CN" w:bidi="ar"/>
        </w:rPr>
        <w:t>：</w:t>
      </w:r>
      <w:bookmarkEnd w:id="28"/>
      <w:bookmarkStart w:id="29" w:name="jsggjyq_xyai_xq_xwz_js_BTMD_0"/>
      <w:r>
        <w:rPr>
          <w:rFonts w:hint="default" w:ascii="Times New Roman" w:hAnsi="Times New Roman" w:eastAsia="方正仿宋_GBK" w:cs="Times New Roman"/>
          <w:kern w:val="0"/>
          <w:sz w:val="32"/>
          <w:szCs w:val="32"/>
          <w:lang w:val="en-US" w:eastAsia="zh-CN" w:bidi="ar"/>
        </w:rPr>
        <w:t>&gt;93%。</w:t>
      </w:r>
      <w:bookmarkEnd w:id="2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2.2.7★平滑度</w:t>
      </w:r>
      <w:bookmarkStart w:id="30" w:name="jsggyq_xyai_xq_xwz_js_PHD_0"/>
      <w:r>
        <w:rPr>
          <w:rFonts w:hint="default" w:ascii="Times New Roman" w:hAnsi="Times New Roman" w:eastAsia="方正仿宋_GBK" w:cs="Times New Roman"/>
          <w:kern w:val="0"/>
          <w:sz w:val="32"/>
          <w:szCs w:val="32"/>
          <w:lang w:val="en-US" w:eastAsia="zh-CN" w:bidi="ar"/>
        </w:rPr>
        <w:t>：</w:t>
      </w:r>
      <w:bookmarkEnd w:id="30"/>
      <w:bookmarkStart w:id="31" w:name="jsggjyq_xyai_xq_xwz_js_PHD_0"/>
      <w:r>
        <w:rPr>
          <w:rFonts w:hint="default" w:ascii="Times New Roman" w:hAnsi="Times New Roman" w:eastAsia="方正仿宋_GBK" w:cs="Times New Roman"/>
          <w:kern w:val="0"/>
          <w:sz w:val="32"/>
          <w:szCs w:val="32"/>
          <w:lang w:val="en-US" w:eastAsia="zh-CN" w:bidi="ar"/>
        </w:rPr>
        <w:t>&gt;50秒（双面），两面差不超过10%。</w:t>
      </w:r>
      <w:bookmarkEnd w:id="3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2.2.8★水分</w:t>
      </w:r>
      <w:bookmarkStart w:id="32" w:name="jsggyq_xyai_xq_xwz_js_SF_0"/>
      <w:r>
        <w:rPr>
          <w:rFonts w:hint="default" w:ascii="Times New Roman" w:hAnsi="Times New Roman" w:eastAsia="方正仿宋_GBK" w:cs="Times New Roman"/>
          <w:kern w:val="0"/>
          <w:sz w:val="32"/>
          <w:szCs w:val="32"/>
          <w:lang w:val="en-US" w:eastAsia="zh-CN" w:bidi="ar"/>
        </w:rPr>
        <w:t>：</w:t>
      </w:r>
      <w:bookmarkEnd w:id="32"/>
      <w:bookmarkStart w:id="33" w:name="jsggjyq_xyai_xq_xwz_js_SF_0"/>
      <w:r>
        <w:rPr>
          <w:rFonts w:hint="default" w:ascii="Times New Roman" w:hAnsi="Times New Roman" w:eastAsia="方正仿宋_GBK" w:cs="Times New Roman"/>
          <w:kern w:val="0"/>
          <w:sz w:val="32"/>
          <w:szCs w:val="32"/>
          <w:lang w:val="en-US" w:eastAsia="zh-CN" w:bidi="ar"/>
        </w:rPr>
        <w:t>6-9%。</w:t>
      </w:r>
      <w:bookmarkEnd w:id="3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2.2.9★尘埃度</w:t>
      </w:r>
      <w:bookmarkStart w:id="34" w:name="jsggyq_xyai_xq_xwz_js_CAD_0"/>
      <w:r>
        <w:rPr>
          <w:rFonts w:hint="default" w:ascii="Times New Roman" w:hAnsi="Times New Roman" w:eastAsia="方正仿宋_GBK" w:cs="Times New Roman"/>
          <w:kern w:val="0"/>
          <w:sz w:val="32"/>
          <w:szCs w:val="32"/>
          <w:lang w:val="en-US" w:eastAsia="zh-CN" w:bidi="ar"/>
        </w:rPr>
        <w:t>：</w:t>
      </w:r>
      <w:bookmarkEnd w:id="34"/>
      <w:bookmarkStart w:id="35" w:name="jsggjyq_xyai_xq_xwz_js_CAD_0"/>
      <w:r>
        <w:rPr>
          <w:rFonts w:hint="default" w:ascii="Times New Roman" w:hAnsi="Times New Roman" w:eastAsia="方正仿宋_GBK" w:cs="Times New Roman"/>
          <w:kern w:val="0"/>
          <w:sz w:val="32"/>
          <w:szCs w:val="32"/>
          <w:lang w:val="en-US" w:eastAsia="zh-CN" w:bidi="ar"/>
        </w:rPr>
        <w:t>＜50个/㎡。</w:t>
      </w:r>
      <w:bookmarkEnd w:id="3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2.2.10★破损率</w:t>
      </w:r>
      <w:bookmarkStart w:id="36" w:name="jsggyq_xyai_xq_xwz_js_PSL_0"/>
      <w:r>
        <w:rPr>
          <w:rFonts w:hint="default" w:ascii="Times New Roman" w:hAnsi="Times New Roman" w:eastAsia="方正仿宋_GBK" w:cs="Times New Roman"/>
          <w:kern w:val="0"/>
          <w:sz w:val="32"/>
          <w:szCs w:val="32"/>
          <w:lang w:val="en-US" w:eastAsia="zh-CN" w:bidi="ar"/>
        </w:rPr>
        <w:t>：</w:t>
      </w:r>
      <w:bookmarkEnd w:id="36"/>
      <w:bookmarkStart w:id="37" w:name="jsggjyq_xyai_xq_xwz_js_PSL_0"/>
      <w:r>
        <w:rPr>
          <w:rFonts w:hint="default" w:ascii="Times New Roman" w:hAnsi="Times New Roman" w:eastAsia="方正仿宋_GBK" w:cs="Times New Roman"/>
          <w:kern w:val="0"/>
          <w:sz w:val="32"/>
          <w:szCs w:val="32"/>
          <w:lang w:val="en-US" w:eastAsia="zh-CN" w:bidi="ar"/>
        </w:rPr>
        <w:t>0。</w:t>
      </w:r>
      <w:bookmarkEnd w:id="3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2.2.11★接头率</w:t>
      </w:r>
      <w:bookmarkStart w:id="38" w:name="jsggyq_xyai_xq_xwz_js_JTL_0"/>
      <w:r>
        <w:rPr>
          <w:rFonts w:hint="default" w:ascii="Times New Roman" w:hAnsi="Times New Roman" w:eastAsia="方正仿宋_GBK" w:cs="Times New Roman"/>
          <w:kern w:val="0"/>
          <w:sz w:val="32"/>
          <w:szCs w:val="32"/>
          <w:lang w:val="en-US" w:eastAsia="zh-CN" w:bidi="ar"/>
        </w:rPr>
        <w:t>：</w:t>
      </w:r>
      <w:bookmarkEnd w:id="38"/>
      <w:bookmarkStart w:id="39" w:name="jsggjyq_xyai_xq_xwz_js_JTL_0"/>
      <w:r>
        <w:rPr>
          <w:rFonts w:hint="default" w:ascii="Times New Roman" w:hAnsi="Times New Roman" w:eastAsia="方正仿宋_GBK" w:cs="Times New Roman"/>
          <w:kern w:val="0"/>
          <w:sz w:val="32"/>
          <w:szCs w:val="32"/>
          <w:lang w:val="en-US" w:eastAsia="zh-CN" w:bidi="ar"/>
        </w:rPr>
        <w:t>0。</w:t>
      </w:r>
      <w:bookmarkEnd w:id="3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2.2.12★卷筒芯内径</w:t>
      </w:r>
      <w:bookmarkStart w:id="40" w:name="jsggyq_xyai_xq_xwz_js_NJ_0"/>
      <w:r>
        <w:rPr>
          <w:rFonts w:hint="default" w:ascii="Times New Roman" w:hAnsi="Times New Roman" w:eastAsia="方正仿宋_GBK" w:cs="Times New Roman"/>
          <w:kern w:val="0"/>
          <w:sz w:val="32"/>
          <w:szCs w:val="32"/>
          <w:lang w:val="en-US" w:eastAsia="zh-CN" w:bidi="ar"/>
        </w:rPr>
        <w:t>：</w:t>
      </w:r>
      <w:bookmarkEnd w:id="40"/>
      <w:bookmarkStart w:id="41" w:name="jsggjyq_xyai_xq_xwz_js_NJ_0"/>
      <w:r>
        <w:rPr>
          <w:rFonts w:hint="default" w:ascii="Times New Roman" w:hAnsi="Times New Roman" w:eastAsia="方正仿宋_GBK" w:cs="Times New Roman"/>
          <w:kern w:val="0"/>
          <w:sz w:val="32"/>
          <w:szCs w:val="32"/>
          <w:lang w:val="en-US" w:eastAsia="zh-CN" w:bidi="ar"/>
        </w:rPr>
        <w:t>76mm。</w:t>
      </w:r>
      <w:bookmarkEnd w:id="4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2.2.13★外包装</w:t>
      </w:r>
      <w:bookmarkStart w:id="42" w:name="jsggyq_xyai_xq_xwz_js_WBZ_0"/>
      <w:r>
        <w:rPr>
          <w:rFonts w:hint="default" w:ascii="Times New Roman" w:hAnsi="Times New Roman" w:eastAsia="方正仿宋_GBK" w:cs="Times New Roman"/>
          <w:kern w:val="0"/>
          <w:sz w:val="32"/>
          <w:szCs w:val="32"/>
          <w:lang w:val="en-US" w:eastAsia="zh-CN" w:bidi="ar"/>
        </w:rPr>
        <w:t>：</w:t>
      </w:r>
      <w:bookmarkEnd w:id="42"/>
      <w:bookmarkStart w:id="43" w:name="jsggjyq_xyai_xq_xwz_js_WBZ_0"/>
      <w:r>
        <w:rPr>
          <w:rFonts w:hint="default" w:ascii="Times New Roman" w:hAnsi="Times New Roman" w:eastAsia="方正仿宋_GBK" w:cs="Times New Roman"/>
          <w:kern w:val="0"/>
          <w:sz w:val="32"/>
          <w:szCs w:val="32"/>
          <w:lang w:val="en-US" w:eastAsia="zh-CN" w:bidi="ar"/>
        </w:rPr>
        <w:t>牛皮纸不少于2层，拉力强、防潮、不易破损。</w:t>
      </w:r>
      <w:bookmarkEnd w:id="4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default" w:ascii="Times New Roman" w:hAnsi="Times New Roman" w:eastAsia="方正仿宋_GBK" w:cs="Times New Roman"/>
          <w:kern w:val="0"/>
          <w:sz w:val="32"/>
          <w:szCs w:val="32"/>
          <w:lang w:val="en-US" w:eastAsia="zh-CN" w:bidi="ar"/>
        </w:rPr>
        <w:t>2.2.14★纸面要求</w:t>
      </w:r>
      <w:bookmarkStart w:id="44" w:name="jsggyq_xyai_xq_xwz_js_ZMYQ_0"/>
      <w:r>
        <w:rPr>
          <w:rFonts w:hint="default" w:ascii="Times New Roman" w:hAnsi="Times New Roman" w:eastAsia="方正仿宋_GBK" w:cs="Times New Roman"/>
          <w:kern w:val="0"/>
          <w:sz w:val="32"/>
          <w:szCs w:val="32"/>
          <w:lang w:val="en-US" w:eastAsia="zh-CN" w:bidi="ar"/>
        </w:rPr>
        <w:t>：</w:t>
      </w:r>
      <w:bookmarkEnd w:id="44"/>
      <w:bookmarkStart w:id="45" w:name="jsggjyq_xyai_xq_xwz_js_ZMYQ_0"/>
      <w:r>
        <w:rPr>
          <w:rFonts w:hint="default" w:ascii="Times New Roman" w:hAnsi="Times New Roman" w:eastAsia="方正仿宋_GBK" w:cs="Times New Roman"/>
          <w:kern w:val="0"/>
          <w:sz w:val="32"/>
          <w:szCs w:val="32"/>
          <w:lang w:val="en-US" w:eastAsia="zh-CN" w:bidi="ar"/>
        </w:rPr>
        <w:t>纸面平整，不应有洞眼、裂口、褶子、疙瘩、汽斑、玻璃花、压爆等外观纸病，印刷中不应掉粉掉毛。</w:t>
      </w:r>
      <w:bookmarkEnd w:id="45"/>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2.3.1产品配送要求</w:t>
      </w:r>
      <w:bookmarkStart w:id="46" w:name="fwfayq_xyai_xq_xwz_js_PSYQ_0"/>
      <w:r>
        <w:rPr>
          <w:rFonts w:hint="default" w:ascii="Times New Roman" w:hAnsi="Times New Roman" w:eastAsia="方正仿宋_GBK" w:cs="Times New Roman"/>
          <w:kern w:val="0"/>
          <w:sz w:val="32"/>
          <w:szCs w:val="32"/>
          <w:lang w:val="en-US" w:eastAsia="zh-CN" w:bidi="ar"/>
        </w:rPr>
        <w:t>：</w:t>
      </w:r>
      <w:bookmarkEnd w:id="46"/>
      <w:bookmarkStart w:id="47" w:name="fwfayq_xyai_xq_xwz_js_PSYQ_1"/>
      <w:r>
        <w:rPr>
          <w:rFonts w:hint="default" w:ascii="Times New Roman" w:hAnsi="Times New Roman" w:eastAsia="方正仿宋_GBK" w:cs="Times New Roman"/>
          <w:kern w:val="0"/>
          <w:sz w:val="32"/>
          <w:szCs w:val="32"/>
          <w:lang w:val="en-US" w:eastAsia="zh-CN" w:bidi="ar"/>
        </w:rPr>
        <w:t>约定的交货时间、数量和地点等详见采购人制订并发送给供应商的纸张发运计划清单。供应商应在货物发运后立即通过传真、邮件等方式将发运情况告知采购人，并在7日内以加盖公章的书面文件将发运详细情况邮寄至采购人指定地点。供应商交付新闻纸的技术规格应与采购人公开招标文件中载明的技术规格相一致。供应商装运的新闻纸原则上不应超过纸张发运计划清单规定的数量。否则，供应商应对超交或少交数量而产生的一切后果负责。</w:t>
      </w:r>
      <w:bookmarkEnd w:id="47"/>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2.3.2产品质量保证要求</w:t>
      </w:r>
      <w:bookmarkStart w:id="48" w:name="fwfayq_xyai_xq_xwz_js_ZLBZYQ_0"/>
      <w:r>
        <w:rPr>
          <w:rFonts w:hint="default" w:ascii="Times New Roman" w:hAnsi="Times New Roman" w:eastAsia="方正仿宋_GBK" w:cs="Times New Roman"/>
          <w:kern w:val="0"/>
          <w:sz w:val="32"/>
          <w:szCs w:val="32"/>
          <w:lang w:val="en-US" w:eastAsia="zh-CN" w:bidi="ar"/>
        </w:rPr>
        <w:t>：</w:t>
      </w:r>
      <w:bookmarkEnd w:id="48"/>
      <w:bookmarkStart w:id="49" w:name="fwfayq_xyai_xq_xwz_js_ZLBZYQ_1"/>
      <w:r>
        <w:rPr>
          <w:rFonts w:hint="default" w:ascii="Times New Roman" w:hAnsi="Times New Roman" w:eastAsia="方正仿宋_GBK" w:cs="Times New Roman"/>
          <w:kern w:val="0"/>
          <w:sz w:val="32"/>
          <w:szCs w:val="32"/>
          <w:lang w:val="en-US" w:eastAsia="zh-CN" w:bidi="ar"/>
        </w:rPr>
        <w:t>供应商应保证所提供的新闻纸完全符合本文件的规定质量、规格和性能等要求，新闻纸质保期为采购人检验符合要求之日起6个月。</w:t>
      </w:r>
      <w:bookmarkEnd w:id="49"/>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2.3.3售后服务要求</w:t>
      </w:r>
      <w:bookmarkStart w:id="50" w:name="fwfayq_xyai_xq_xwz_js_SHFWYQ_0"/>
      <w:r>
        <w:rPr>
          <w:rFonts w:hint="default" w:ascii="Times New Roman" w:hAnsi="Times New Roman" w:eastAsia="方正仿宋_GBK" w:cs="Times New Roman"/>
          <w:kern w:val="0"/>
          <w:sz w:val="32"/>
          <w:szCs w:val="32"/>
          <w:lang w:val="en-US" w:eastAsia="zh-CN" w:bidi="ar"/>
        </w:rPr>
        <w:t>：</w:t>
      </w:r>
      <w:bookmarkEnd w:id="50"/>
      <w:bookmarkStart w:id="51" w:name="fwfayq_xyai_xq_xwz_js_SHFWYQ_1"/>
      <w:r>
        <w:rPr>
          <w:rFonts w:hint="default" w:ascii="Times New Roman" w:hAnsi="Times New Roman" w:eastAsia="方正仿宋_GBK" w:cs="Times New Roman"/>
          <w:kern w:val="0"/>
          <w:sz w:val="32"/>
          <w:szCs w:val="32"/>
          <w:lang w:val="en-US" w:eastAsia="zh-CN" w:bidi="ar"/>
        </w:rPr>
        <w:t>质保期内出现的任何质量问题由供应商无偿负责更换和承担相应的赔偿责任。质保期内，若新闻纸的重量、质量、规格、性能与包装标签上或规定不符，以及证实新闻纸有缺陷的，采购人将以书面形式通知供应商，供应商在收到通知后五天内应及时答复采购人，并与采购人协商无偿更换新闻纸和损失赔偿事宜。</w:t>
      </w:r>
      <w:bookmarkEnd w:id="51"/>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2.3.4突发情况应急要求</w:t>
      </w:r>
      <w:bookmarkStart w:id="52" w:name="fwfayq_xyai_xq_xwz_js_TFQKYJYQ_0"/>
      <w:r>
        <w:rPr>
          <w:rFonts w:hint="default" w:ascii="Times New Roman" w:hAnsi="Times New Roman" w:eastAsia="方正仿宋_GBK" w:cs="Times New Roman"/>
          <w:kern w:val="0"/>
          <w:sz w:val="32"/>
          <w:szCs w:val="32"/>
          <w:lang w:val="en-US" w:eastAsia="zh-CN" w:bidi="ar"/>
        </w:rPr>
        <w:t>：</w:t>
      </w:r>
      <w:bookmarkEnd w:id="52"/>
      <w:bookmarkStart w:id="53" w:name="fwfayq_xyai_xq_xwz_js_TFQKYJYQ_1"/>
      <w:r>
        <w:rPr>
          <w:rFonts w:hint="default" w:ascii="Times New Roman" w:hAnsi="Times New Roman" w:eastAsia="方正仿宋_GBK" w:cs="Times New Roman"/>
          <w:kern w:val="0"/>
          <w:sz w:val="32"/>
          <w:szCs w:val="32"/>
          <w:lang w:val="en-US" w:eastAsia="zh-CN" w:bidi="ar"/>
        </w:rPr>
        <w:t>应履行所承担的运输服务、承运能力（可全国供货）、质量保障、售后服务、应急保障服务等。不可抗力是指不能预见、不能避免并不能克服的客观情况，包括但不限于自然灾害、台风、火灾、洪水、战争、社会动乱、政府行为、政策变动等。任何一方因不可抗力不能履行义务的，可根据所受不可抗力影响而部分或全部免除该方的责任。因不可抗力导致任一方迟延履行或不能履行义务的，不视为违约，双方应友好协商解决。</w:t>
      </w:r>
      <w:bookmarkEnd w:id="53"/>
    </w:p>
    <w:p>
      <w:pPr>
        <w:pageBreakBefore/>
      </w:pPr>
    </w:p>
    <w:p>
      <w:pPr>
        <w:pStyle w:val="24"/>
        <w:numPr>
          <w:ilvl w:val="0"/>
          <w:numId w:val="0"/>
        </w:numPr>
        <w:spacing w:line="360" w:lineRule="auto"/>
        <w:jc w:val="center"/>
        <w:rPr>
          <w:rFonts w:hint="eastAsia" w:ascii="黑体" w:hAnsi="黑体" w:eastAsia="黑体" w:cs="黑体"/>
          <w:sz w:val="36"/>
          <w:szCs w:val="36"/>
        </w:rPr>
      </w:pPr>
      <w:r>
        <w:rPr>
          <w:rFonts w:hint="eastAsia" w:ascii="黑体" w:hAnsi="黑体" w:eastAsia="黑体" w:cs="黑体"/>
          <w:sz w:val="36"/>
          <w:szCs w:val="36"/>
        </w:rPr>
        <w:t>三、其他要求</w:t>
      </w:r>
    </w:p>
    <w:p>
      <w:pPr>
        <w:pStyle w:val="24"/>
        <w:numPr>
          <w:ilvl w:val="0"/>
          <w:numId w:val="0"/>
        </w:numPr>
        <w:spacing w:line="360" w:lineRule="auto"/>
        <w:rPr>
          <w:rFonts w:hint="eastAsia" w:asciiTheme="minorEastAsia" w:hAnsiTheme="minorEastAsia" w:cstheme="minorEastAsia"/>
          <w:sz w:val="24"/>
          <w:szCs w:val="24"/>
          <w:lang w:val="en-US"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eastAsia="zh-CN"/>
        </w:rPr>
      </w:pPr>
      <w:bookmarkStart w:id="54" w:name="qtyq_xyai_xq_xwz_qtyq_qtyq_0"/>
      <w:r>
        <w:rPr>
          <w:rFonts w:hint="default" w:ascii="Times New Roman" w:hAnsi="Times New Roman" w:eastAsia="方正仿宋_GBK" w:cs="Times New Roman"/>
          <w:sz w:val="32"/>
          <w:szCs w:val="32"/>
          <w:lang w:eastAsia="zh-CN"/>
        </w:rPr>
        <w:t>1.各项技术指标均不低于国家标准GB/T 1910-2015优等品指标规定。</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2.供应商应在项目中标后</w:t>
      </w:r>
      <w:r>
        <w:rPr>
          <w:rFonts w:hint="eastAsia" w:ascii="Times New Roman" w:hAnsi="Times New Roman" w:eastAsia="方正仿宋_GBK" w:cs="Times New Roman"/>
          <w:sz w:val="32"/>
          <w:szCs w:val="32"/>
          <w:lang w:eastAsia="zh-CN"/>
        </w:rPr>
        <w:t>、</w:t>
      </w:r>
      <w:bookmarkStart w:id="55" w:name="_GoBack"/>
      <w:bookmarkEnd w:id="55"/>
      <w:r>
        <w:rPr>
          <w:rFonts w:hint="default" w:ascii="Times New Roman" w:hAnsi="Times New Roman" w:eastAsia="方正仿宋_GBK" w:cs="Times New Roman"/>
          <w:sz w:val="32"/>
          <w:szCs w:val="32"/>
          <w:lang w:eastAsia="zh-CN"/>
        </w:rPr>
        <w:t>合同签订前</w:t>
      </w:r>
      <w:r>
        <w:rPr>
          <w:rFonts w:hint="eastAsia" w:ascii="Times New Roman" w:hAnsi="Times New Roman" w:eastAsia="方正仿宋_GBK" w:cs="Times New Roman"/>
          <w:sz w:val="32"/>
          <w:szCs w:val="32"/>
          <w:lang w:eastAsia="zh-CN"/>
        </w:rPr>
        <w:t>向采购人</w:t>
      </w:r>
      <w:r>
        <w:rPr>
          <w:rFonts w:hint="default" w:ascii="Times New Roman" w:hAnsi="Times New Roman" w:eastAsia="方正仿宋_GBK" w:cs="Times New Roman"/>
          <w:sz w:val="32"/>
          <w:szCs w:val="32"/>
          <w:lang w:eastAsia="zh-CN"/>
        </w:rPr>
        <w:t>提供2025年1月1日以来由中华人民共和国法定质检单位（经国家认证认可监督管理委员会资质认定）出具的新闻纸质检报告（质检报告需有CMA资质认定标识），质检报告需注明新闻纸品牌，品牌与投标文件所投产品一致。</w:t>
      </w:r>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ED2BB"/>
    <w:multiLevelType w:val="multilevel"/>
    <w:tmpl w:val="3FBED2BB"/>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17"/>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2AAF0FB5"/>
    <w:rsid w:val="608510F9"/>
    <w:rsid w:val="77CA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5292bf41"/>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42706f44"/>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715999cf"/>
    <w:semiHidden/>
    <w:qFormat/>
    <w:uiPriority w:val="0"/>
  </w:style>
  <w:style w:type="table" w:customStyle="1" w:styleId="11">
    <w:name w:val="Normal Table8318fa92"/>
    <w:semiHidden/>
    <w:qFormat/>
    <w:uiPriority w:val="0"/>
    <w:tblPr>
      <w:tblCellMar>
        <w:top w:w="0" w:type="dxa"/>
        <w:left w:w="108" w:type="dxa"/>
        <w:bottom w:w="0" w:type="dxa"/>
        <w:right w:w="108" w:type="dxa"/>
      </w:tblCellMar>
    </w:tblPr>
  </w:style>
  <w:style w:type="paragraph" w:customStyle="1" w:styleId="12">
    <w:name w:val="Normal055ff5b3"/>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24a1b9d7"/>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b55cc2bf"/>
    <w:semiHidden/>
    <w:qFormat/>
    <w:uiPriority w:val="0"/>
  </w:style>
  <w:style w:type="table" w:customStyle="1" w:styleId="15">
    <w:name w:val="Normal Table10e46c67"/>
    <w:semiHidden/>
    <w:qFormat/>
    <w:uiPriority w:val="0"/>
    <w:tblPr>
      <w:tblCellMar>
        <w:top w:w="0" w:type="dxa"/>
        <w:left w:w="108" w:type="dxa"/>
        <w:bottom w:w="0" w:type="dxa"/>
        <w:right w:w="108" w:type="dxa"/>
      </w:tblCellMar>
    </w:tblPr>
  </w:style>
  <w:style w:type="paragraph" w:customStyle="1" w:styleId="16">
    <w:name w:val="Normal4a8381f2"/>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50398822"/>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ac3a7a55"/>
    <w:semiHidden/>
    <w:qFormat/>
    <w:uiPriority w:val="0"/>
  </w:style>
  <w:style w:type="table" w:customStyle="1" w:styleId="19">
    <w:name w:val="Normal Table384db40b"/>
    <w:semiHidden/>
    <w:qFormat/>
    <w:uiPriority w:val="0"/>
    <w:tblPr>
      <w:tblCellMar>
        <w:top w:w="0" w:type="dxa"/>
        <w:left w:w="108" w:type="dxa"/>
        <w:bottom w:w="0" w:type="dxa"/>
        <w:right w:w="108" w:type="dxa"/>
      </w:tblCellMar>
    </w:tblPr>
  </w:style>
  <w:style w:type="paragraph" w:customStyle="1" w:styleId="20">
    <w:name w:val="Normalfeb309da"/>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1949ff9d"/>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28a56f60"/>
    <w:semiHidden/>
    <w:qFormat/>
    <w:uiPriority w:val="0"/>
  </w:style>
  <w:style w:type="table" w:customStyle="1" w:styleId="23">
    <w:name w:val="Normal Table4d39518c"/>
    <w:semiHidden/>
    <w:qFormat/>
    <w:uiPriority w:val="0"/>
    <w:tblPr>
      <w:tblCellMar>
        <w:top w:w="0" w:type="dxa"/>
        <w:left w:w="108" w:type="dxa"/>
        <w:bottom w:w="0" w:type="dxa"/>
        <w:right w:w="108" w:type="dxa"/>
      </w:tblCellMar>
    </w:tblPr>
  </w:style>
  <w:style w:type="paragraph" w:customStyle="1" w:styleId="24">
    <w:name w:val="Normal25aff090"/>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60884b05"/>
    <w:semiHidden/>
    <w:qFormat/>
    <w:uiPriority w:val="0"/>
  </w:style>
  <w:style w:type="table" w:customStyle="1" w:styleId="26">
    <w:name w:val="Normal Table332eb37c"/>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27</TotalTime>
  <ScaleCrop>false</ScaleCrop>
  <LinksUpToDate>false</LinksUpToDate>
  <CharactersWithSpaces>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2022-06-08T09:08:00Z</dcterms:created>
  <dc:creator>宋 艳艳</dc:creator>
  <cp:lastModifiedBy>kylin</cp:lastModifiedBy>
  <dcterms:modified xsi:type="dcterms:W3CDTF">2026-04-29T09:28:40Z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