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eastAsia" w:ascii="宋体" w:hAnsi="宋体" w:cs="宋体"/>
          <w:b/>
          <w:sz w:val="72"/>
          <w:szCs w:val="72"/>
          <w:lang w:val="en-US" w:eastAsia="zh-CN"/>
        </w:rPr>
      </w:pPr>
    </w:p>
    <w:p>
      <w:pPr>
        <w:snapToGrid w:val="0"/>
        <w:spacing w:line="252" w:lineRule="auto"/>
        <w:jc w:val="center"/>
        <w:rPr>
          <w:rFonts w:hint="default" w:ascii="宋体" w:hAnsi="宋体" w:eastAsia="宋体" w:cs="宋体"/>
          <w:b/>
          <w:sz w:val="28"/>
          <w:szCs w:val="28"/>
          <w:lang w:val="en-US"/>
        </w:rPr>
      </w:pPr>
      <w:r>
        <w:rPr>
          <w:rFonts w:hint="eastAsia" w:ascii="宋体" w:hAnsi="宋体" w:cs="宋体"/>
          <w:b/>
          <w:sz w:val="72"/>
          <w:szCs w:val="72"/>
          <w:lang w:val="en-US" w:eastAsia="zh-CN"/>
        </w:rPr>
        <w:t>技术与服务要求</w:t>
      </w: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left"/>
        <w:rPr>
          <w:rFonts w:hint="eastAsia" w:ascii="宋体" w:hAnsi="宋体" w:eastAsia="宋体" w:cs="宋体"/>
          <w:b/>
          <w:sz w:val="28"/>
          <w:szCs w:val="28"/>
        </w:rPr>
      </w:pPr>
    </w:p>
    <w:p>
      <w:pPr>
        <w:snapToGrid w:val="0"/>
        <w:spacing w:line="252" w:lineRule="auto"/>
        <w:jc w:val="center"/>
        <w:rPr>
          <w:rFonts w:hint="eastAsia" w:ascii="宋体" w:hAnsi="宋体" w:eastAsia="宋体" w:cs="宋体"/>
          <w:sz w:val="28"/>
        </w:rPr>
      </w:pPr>
      <w:r>
        <w:rPr>
          <w:rFonts w:hint="eastAsia" w:ascii="宋体" w:hAnsi="宋体" w:eastAsia="宋体" w:cs="宋体"/>
          <w:sz w:val="28"/>
        </w:rPr>
        <w:t>中国日报社</w:t>
      </w:r>
    </w:p>
    <w:p>
      <w:pPr>
        <w:snapToGrid w:val="0"/>
        <w:spacing w:line="252" w:lineRule="auto"/>
        <w:jc w:val="center"/>
        <w:rPr>
          <w:rFonts w:hint="eastAsia" w:ascii="宋体" w:hAnsi="宋体" w:eastAsia="宋体" w:cs="宋体"/>
          <w:sz w:val="28"/>
        </w:rPr>
      </w:pPr>
      <w:r>
        <w:rPr>
          <w:rFonts w:hint="eastAsia" w:ascii="宋体" w:hAnsi="宋体" w:eastAsia="宋体" w:cs="宋体"/>
          <w:sz w:val="28"/>
        </w:rPr>
        <w:t>2026年03月11日</w:t>
      </w:r>
    </w:p>
    <w:p>
      <w:pPr>
        <w:pageBreakBefore/>
      </w:pPr>
    </w:p>
    <w:p>
      <w:pPr>
        <w:pStyle w:val="8"/>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center"/>
        <w:rPr>
          <w:rFonts w:hint="eastAsia" w:ascii="黑体" w:hAnsi="黑体" w:eastAsia="黑体" w:cs="黑体"/>
          <w:kern w:val="0"/>
          <w:sz w:val="36"/>
          <w:szCs w:val="36"/>
          <w:lang w:val="en-US" w:eastAsia="zh-CN" w:bidi="ar"/>
        </w:rPr>
      </w:pPr>
      <w:bookmarkStart w:id="0" w:name="商务部分_xyai_xqwj_swyq_LYBZJYQ_0"/>
      <w:r>
        <w:rPr>
          <w:rFonts w:hint="eastAsia" w:ascii="黑体" w:hAnsi="黑体" w:eastAsia="黑体" w:cs="黑体"/>
          <w:kern w:val="0"/>
          <w:sz w:val="36"/>
          <w:szCs w:val="36"/>
          <w:lang w:val="en-US" w:eastAsia="zh-CN" w:bidi="ar"/>
        </w:rPr>
        <w:t>一、商务要求</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eastAsia" w:ascii="Times New Roman" w:hAnsi="Times New Roman" w:eastAsia="宋体" w:cs="Times New Roman"/>
          <w:kern w:val="0"/>
          <w:sz w:val="24"/>
          <w:szCs w:val="24"/>
          <w:lang w:val="en-US" w:eastAsia="zh-CN" w:bidi="ar"/>
        </w:rPr>
      </w:pP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1.采购内容、数量</w:t>
      </w:r>
      <w:bookmarkStart w:id="1" w:name="XWZSWYQ_xyai_xq_xwz_sw_CGNRSL_0"/>
      <w:r>
        <w:rPr>
          <w:rFonts w:hint="default"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sz w:val="32"/>
          <w:u w:color="auto"/>
        </w:rPr>
        <w:t>国产新闻纸48克2440吨。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2.采购限价</w:t>
      </w:r>
      <w:bookmarkStart w:id="2" w:name="xyai_xq_xwz_sw_CGXJ_0"/>
      <w:r>
        <w:rPr>
          <w:rFonts w:hint="default" w:ascii="Times New Roman" w:hAnsi="Times New Roman" w:eastAsia="方正仿宋_GBK" w:cs="Times New Roman"/>
          <w:kern w:val="0"/>
          <w:sz w:val="32"/>
          <w:szCs w:val="32"/>
          <w:lang w:val="en-US" w:eastAsia="zh-CN" w:bidi="ar"/>
        </w:rPr>
        <w:t>：</w:t>
      </w:r>
      <w:bookmarkStart w:id="3" w:name="XWZSWYQ_xyai_xq_xwz_sw_CGXJ_0"/>
      <w:r>
        <w:rPr>
          <w:rFonts w:hint="default" w:ascii="Times New Roman" w:hAnsi="Times New Roman" w:eastAsia="方正仿宋_GBK" w:cs="Times New Roman"/>
          <w:kern w:val="0"/>
          <w:sz w:val="32"/>
          <w:szCs w:val="32"/>
          <w:lang w:val="en-US" w:eastAsia="zh-CN" w:bidi="ar"/>
        </w:rPr>
        <w:t>采购限价5300元/吨。</w:t>
      </w:r>
      <w:bookmarkEnd w:id="3"/>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3.交货地点及数量</w:t>
      </w:r>
      <w:bookmarkStart w:id="4" w:name="XWZSWYQ_xyai_xq_xwz_sw_JHDDSL_0"/>
      <w:r>
        <w:rPr>
          <w:rFonts w:hint="default" w:ascii="Times New Roman" w:hAnsi="Times New Roman" w:eastAsia="方正仿宋_GBK" w:cs="Times New Roman"/>
          <w:kern w:val="0"/>
          <w:sz w:val="32"/>
          <w:szCs w:val="32"/>
          <w:lang w:val="en-US" w:eastAsia="zh-CN" w:bidi="ar"/>
        </w:rPr>
        <w:t>：</w:t>
      </w:r>
      <w:bookmarkEnd w:id="4"/>
      <w:r>
        <w:rPr>
          <w:rFonts w:hint="default" w:ascii="Times New Roman" w:hAnsi="Times New Roman" w:eastAsia="方正仿宋_GBK" w:cs="Times New Roman"/>
          <w:sz w:val="32"/>
          <w:u w:color="auto"/>
        </w:rPr>
        <w:t>北京1180吨、济南170吨、沈阳230吨、西安360吨、上海500吨。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4.交货时间</w:t>
      </w:r>
      <w:bookmarkStart w:id="5" w:name="XWZSWYQ_xyai_xq_xwz_sw_JHSJ_0"/>
      <w:r>
        <w:rPr>
          <w:rFonts w:hint="default" w:ascii="Times New Roman" w:hAnsi="Times New Roman" w:eastAsia="方正仿宋_GBK" w:cs="Times New Roman"/>
          <w:kern w:val="0"/>
          <w:sz w:val="32"/>
          <w:szCs w:val="32"/>
          <w:lang w:val="en-US" w:eastAsia="zh-CN" w:bidi="ar"/>
        </w:rPr>
        <w:t>：</w:t>
      </w:r>
      <w:bookmarkEnd w:id="5"/>
      <w:r>
        <w:rPr>
          <w:rFonts w:hint="default" w:ascii="Times New Roman" w:hAnsi="Times New Roman" w:eastAsia="方正仿宋_GBK" w:cs="Times New Roman"/>
          <w:sz w:val="32"/>
          <w:u w:color="auto"/>
        </w:rPr>
        <w:t>合同签订后，自供应商收到采购人发出的新闻纸采购单之日起，30日内供货到位。</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5.履约保证金</w:t>
      </w:r>
      <w:bookmarkEnd w:id="0"/>
      <w:bookmarkStart w:id="6" w:name="ROOT_xyai_xqwj_swyq_LYBZJYQ_0"/>
      <w:r>
        <w:rPr>
          <w:rFonts w:hint="default" w:ascii="Times New Roman" w:hAnsi="Times New Roman" w:eastAsia="方正仿宋_GBK" w:cs="Times New Roman"/>
          <w:kern w:val="0"/>
          <w:sz w:val="32"/>
          <w:szCs w:val="32"/>
          <w:lang w:val="en-US" w:eastAsia="zh-CN" w:bidi="ar"/>
        </w:rPr>
        <w:t>：</w:t>
      </w:r>
      <w:bookmarkEnd w:id="6"/>
      <w:bookmarkStart w:id="7" w:name="XWZSWYQ_xyai_xq_xwz_sw_LYBZJ_0"/>
      <w:r>
        <w:rPr>
          <w:rFonts w:hint="default" w:ascii="Times New Roman" w:hAnsi="Times New Roman" w:eastAsia="方正仿宋_GBK" w:cs="Times New Roman"/>
          <w:kern w:val="0"/>
          <w:sz w:val="32"/>
          <w:szCs w:val="32"/>
          <w:lang w:val="en-US" w:eastAsia="zh-CN" w:bidi="ar"/>
        </w:rPr>
        <w:t>本项目不收取履约保证金。</w:t>
      </w:r>
      <w:bookmarkEnd w:id="7"/>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6.质量保证期</w:t>
      </w:r>
      <w:bookmarkStart w:id="8" w:name="XWZSWYQ_xyai_xq_xwz_sw_ZLBZQ_0"/>
      <w:r>
        <w:rPr>
          <w:rFonts w:hint="default" w:ascii="Times New Roman" w:hAnsi="Times New Roman" w:eastAsia="方正仿宋_GBK" w:cs="Times New Roman"/>
          <w:kern w:val="0"/>
          <w:sz w:val="32"/>
          <w:szCs w:val="32"/>
          <w:lang w:val="en-US" w:eastAsia="zh-CN" w:bidi="ar"/>
        </w:rPr>
        <w:t>：</w:t>
      </w:r>
      <w:r>
        <w:rPr>
          <w:rFonts w:hint="default" w:ascii="Times New Roman" w:hAnsi="Times New Roman" w:eastAsia="方正仿宋_GBK" w:cs="Times New Roman"/>
          <w:sz w:val="32"/>
          <w:u w:color="auto"/>
        </w:rPr>
        <w:t>采购人签发最终验收合格证书之日起6个月内，货物出现质量问题，供应商应当提供免费维修、更换服务。</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7.合同履行期限</w:t>
      </w:r>
      <w:bookmarkStart w:id="9" w:name="XWZSWYQ_xyai_xq_xwz_sw_HTLXQ_0"/>
      <w:r>
        <w:rPr>
          <w:rFonts w:hint="default" w:ascii="Times New Roman" w:hAnsi="Times New Roman" w:eastAsia="方正仿宋_GBK" w:cs="Times New Roman"/>
          <w:kern w:val="0"/>
          <w:sz w:val="32"/>
          <w:szCs w:val="32"/>
          <w:lang w:val="en-US" w:eastAsia="zh-CN" w:bidi="ar"/>
        </w:rPr>
        <w:t>：</w:t>
      </w:r>
      <w:bookmarkEnd w:id="9"/>
      <w:r>
        <w:rPr>
          <w:rFonts w:hint="default" w:ascii="Times New Roman" w:hAnsi="Times New Roman" w:eastAsia="方正仿宋_GBK" w:cs="Times New Roman"/>
          <w:sz w:val="32"/>
          <w:u w:color="auto"/>
        </w:rPr>
        <w:t>签订合同之日起至本项目质保期结束之日止。</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8.付款方式</w:t>
      </w:r>
      <w:bookmarkStart w:id="10" w:name="XWZSWYQ_xyai_xq_xwz_sw_FKFS_0"/>
      <w:r>
        <w:rPr>
          <w:rFonts w:hint="default" w:ascii="Times New Roman" w:hAnsi="Times New Roman" w:eastAsia="方正仿宋_GBK" w:cs="Times New Roman"/>
          <w:kern w:val="0"/>
          <w:sz w:val="32"/>
          <w:szCs w:val="32"/>
          <w:lang w:val="en-US" w:eastAsia="zh-CN" w:bidi="ar"/>
        </w:rPr>
        <w:t>：</w:t>
      </w:r>
      <w:bookmarkEnd w:id="10"/>
      <w:r>
        <w:rPr>
          <w:rFonts w:hint="default" w:ascii="Times New Roman" w:hAnsi="Times New Roman" w:eastAsia="方正仿宋_GBK" w:cs="Times New Roman"/>
          <w:sz w:val="32"/>
          <w:u w:color="auto"/>
        </w:rPr>
        <w:t>供应商根据采购人要求的时间和需求量，分批向采购人指定的地点供货；供应商将每批新闻纸全部运抵交货地点由采购人或采购人指定的接收人对货物外观、数量进行现场验收、签署现场验收证书后10天内，采购人按该批新闻纸所占金额比例向供应商支付货款。</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9.报价要求</w:t>
      </w:r>
      <w:bookmarkStart w:id="11" w:name="XWZSWYQ_xyai_xq_xwz_sw_BJYQ_0"/>
      <w:r>
        <w:rPr>
          <w:rFonts w:hint="default" w:ascii="Times New Roman" w:hAnsi="Times New Roman" w:eastAsia="方正仿宋_GBK" w:cs="Times New Roman"/>
          <w:kern w:val="0"/>
          <w:sz w:val="32"/>
          <w:szCs w:val="32"/>
          <w:lang w:val="en-US" w:eastAsia="zh-CN" w:bidi="ar"/>
        </w:rPr>
        <w:t>：</w:t>
      </w:r>
      <w:bookmarkEnd w:id="11"/>
      <w:r>
        <w:rPr>
          <w:rFonts w:hint="default" w:ascii="Times New Roman" w:hAnsi="Times New Roman" w:eastAsia="方正仿宋_GBK" w:cs="Times New Roman"/>
          <w:sz w:val="32"/>
          <w:u w:color="auto"/>
        </w:rPr>
        <w:t>报价中应包括但不限于：制造货物、运输、保险、质保、包装、验收费用及其它一切与本项目相关的费用。</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10.是否允许进口</w:t>
      </w:r>
      <w:bookmarkStart w:id="12" w:name="XWZSWYQ_xyai_xq_xwz_sw_SFJK_0"/>
      <w:r>
        <w:rPr>
          <w:rFonts w:hint="default" w:ascii="Times New Roman" w:hAnsi="Times New Roman" w:eastAsia="方正仿宋_GBK" w:cs="Times New Roman"/>
          <w:kern w:val="0"/>
          <w:sz w:val="32"/>
          <w:szCs w:val="32"/>
          <w:lang w:val="en-US" w:eastAsia="zh-CN" w:bidi="ar"/>
        </w:rPr>
        <w:t>：</w:t>
      </w:r>
      <w:bookmarkEnd w:id="12"/>
      <w:r>
        <w:rPr>
          <w:rFonts w:hint="default" w:ascii="Times New Roman" w:hAnsi="Times New Roman" w:eastAsia="方正仿宋_GBK" w:cs="Times New Roman"/>
          <w:sz w:val="32"/>
          <w:u w:color="auto"/>
        </w:rPr>
        <w:t>本项目不接受进口产品投标，进口产品是指“通过中国海关报关验放进入中国境内且产自关境外的产品”。</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11.是否允许联合体</w:t>
      </w:r>
      <w:bookmarkStart w:id="13" w:name="XWZSWYQ_xyai_xq_xwz_sw_SFLHT_0"/>
      <w:r>
        <w:rPr>
          <w:rFonts w:hint="default" w:ascii="Times New Roman" w:hAnsi="Times New Roman" w:eastAsia="方正仿宋_GBK" w:cs="Times New Roman"/>
          <w:kern w:val="0"/>
          <w:sz w:val="32"/>
          <w:szCs w:val="32"/>
          <w:lang w:val="en-US" w:eastAsia="zh-CN" w:bidi="ar"/>
        </w:rPr>
        <w:t>：</w:t>
      </w:r>
      <w:bookmarkEnd w:id="13"/>
      <w:r>
        <w:rPr>
          <w:rFonts w:hint="default" w:ascii="Times New Roman" w:hAnsi="Times New Roman" w:eastAsia="方正仿宋_GBK" w:cs="Times New Roman"/>
          <w:sz w:val="32"/>
          <w:u w:color="auto"/>
        </w:rPr>
        <w:t>本项目不接受联合体投标</w:t>
      </w:r>
      <w:bookmarkStart w:id="55" w:name="_GoBack"/>
      <w:bookmarkEnd w:id="55"/>
      <w:r>
        <w:rPr>
          <w:rFonts w:hint="default" w:ascii="Times New Roman" w:hAnsi="Times New Roman" w:eastAsia="方正仿宋_GBK" w:cs="Times New Roman"/>
          <w:sz w:val="32"/>
          <w:u w:color="auto"/>
        </w:rPr>
        <w:t>。</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12.项目分类与行业划分</w:t>
      </w:r>
      <w:bookmarkStart w:id="14" w:name="XWZSWYQ_xyai_xq_xwz_sw_FLHE_0"/>
      <w:r>
        <w:rPr>
          <w:rFonts w:hint="default" w:ascii="Times New Roman" w:hAnsi="Times New Roman" w:eastAsia="方正仿宋_GBK" w:cs="Times New Roman"/>
          <w:kern w:val="0"/>
          <w:sz w:val="32"/>
          <w:szCs w:val="32"/>
          <w:lang w:val="en-US" w:eastAsia="zh-CN" w:bidi="ar"/>
        </w:rPr>
        <w:t>：</w:t>
      </w:r>
      <w:bookmarkEnd w:id="14"/>
      <w:r>
        <w:rPr>
          <w:rFonts w:hint="default" w:ascii="Times New Roman" w:hAnsi="Times New Roman" w:eastAsia="方正仿宋_GBK" w:cs="Times New Roman"/>
          <w:sz w:val="32"/>
          <w:u w:color="auto"/>
        </w:rPr>
        <w:t>本项目为未预留份额专门面向中小企业采购项目。本项目采购标的对应的中小企业划分标准所属行业为工业。</w:t>
      </w:r>
    </w:p>
    <w:p>
      <w:pPr>
        <w:pStyle w:val="8"/>
        <w:keepNext w:val="0"/>
        <w:keepLines w:val="0"/>
        <w:widowControl w:val="0"/>
        <w:numPr>
          <w:ilvl w:val="1"/>
          <w:numId w:val="0"/>
        </w:numPr>
        <w:suppressLineNumbers w:val="0"/>
        <w:spacing w:before="0" w:beforeAutospacing="0" w:after="0" w:afterAutospacing="0" w:line="360" w:lineRule="auto"/>
        <w:ind w:left="567" w:leftChars="0" w:right="0" w:rightChars="0" w:hanging="567"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13.节能强制采购产品信息</w:t>
      </w:r>
      <w:bookmarkStart w:id="15" w:name="XWZSWYQ_xyai_xq_xwz_sw_QZJN_0"/>
      <w:r>
        <w:rPr>
          <w:rFonts w:hint="default" w:ascii="Times New Roman" w:hAnsi="Times New Roman" w:eastAsia="方正仿宋_GBK" w:cs="Times New Roman"/>
          <w:kern w:val="0"/>
          <w:sz w:val="32"/>
          <w:szCs w:val="32"/>
          <w:lang w:val="en-US" w:eastAsia="zh-CN" w:bidi="ar"/>
        </w:rPr>
        <w:t>：</w:t>
      </w:r>
      <w:bookmarkEnd w:id="15"/>
      <w:r>
        <w:rPr>
          <w:rFonts w:hint="default" w:ascii="Times New Roman" w:hAnsi="Times New Roman" w:eastAsia="方正仿宋_GBK" w:cs="Times New Roman"/>
          <w:sz w:val="32"/>
          <w:u w:color="auto"/>
        </w:rPr>
        <w:t>本项目不涉及节能强制采购产品。</w:t>
      </w:r>
    </w:p>
    <w:p>
      <w:pPr>
        <w:pageBreakBefore/>
      </w:pPr>
    </w:p>
    <w:p>
      <w:pPr>
        <w:pStyle w:val="12"/>
        <w:keepNext w:val="0"/>
        <w:keepLines w:val="0"/>
        <w:widowControl w:val="0"/>
        <w:numPr>
          <w:ilvl w:val="0"/>
          <w:numId w:val="0"/>
        </w:numPr>
        <w:suppressLineNumbers w:val="0"/>
        <w:spacing w:before="0" w:beforeAutospacing="0" w:after="0" w:afterAutospacing="0" w:line="360" w:lineRule="auto"/>
        <w:ind w:right="0" w:rightChars="0"/>
        <w:jc w:val="center"/>
        <w:rPr>
          <w:rFonts w:hint="eastAsia" w:ascii="黑体" w:hAnsi="黑体" w:eastAsia="黑体" w:cs="黑体"/>
          <w:kern w:val="0"/>
          <w:sz w:val="36"/>
          <w:szCs w:val="36"/>
          <w:lang w:val="en-US" w:eastAsia="zh-CN" w:bidi="ar"/>
        </w:rPr>
      </w:pPr>
      <w:r>
        <w:rPr>
          <w:rFonts w:hint="eastAsia" w:ascii="黑体" w:hAnsi="黑体" w:eastAsia="黑体" w:cs="黑体"/>
          <w:kern w:val="0"/>
          <w:sz w:val="36"/>
          <w:szCs w:val="36"/>
          <w:lang w:val="en-US" w:eastAsia="zh-CN" w:bidi="ar"/>
        </w:rPr>
        <w:t>二、技术要求</w:t>
      </w:r>
    </w:p>
    <w:p>
      <w:pPr>
        <w:pStyle w:val="12"/>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eastAsia" w:ascii="Times New Roman" w:hAnsi="Times New Roman" w:eastAsia="宋体" w:cs="Times New Roman"/>
          <w:kern w:val="0"/>
          <w:sz w:val="24"/>
          <w:szCs w:val="24"/>
          <w:lang w:val="en-US" w:eastAsia="zh-CN" w:bidi="ar"/>
        </w:rPr>
      </w:pPr>
    </w:p>
    <w:p>
      <w:pPr>
        <w:pStyle w:val="12"/>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0"/>
          <w:sz w:val="32"/>
          <w:szCs w:val="32"/>
          <w:lang w:val="en-US" w:eastAsia="zh-CN" w:bidi="ar"/>
        </w:rPr>
        <w:t>2.1基本情况</w:t>
      </w:r>
      <w:bookmarkStart w:id="16" w:name="jsyq_xyai_xq_xwz_js_JBQK_0"/>
      <w:r>
        <w:rPr>
          <w:rFonts w:hint="default" w:ascii="Times New Roman" w:hAnsi="Times New Roman" w:eastAsia="方正仿宋_GBK" w:cs="Times New Roman"/>
          <w:kern w:val="0"/>
          <w:sz w:val="32"/>
          <w:szCs w:val="32"/>
          <w:lang w:val="en-US" w:eastAsia="zh-CN" w:bidi="ar"/>
        </w:rPr>
        <w:t>：</w:t>
      </w:r>
      <w:bookmarkEnd w:id="16"/>
      <w:bookmarkStart w:id="17" w:name="jsyq_xyai_xq_xwz_js_JBQK_1"/>
      <w:r>
        <w:rPr>
          <w:rFonts w:hint="default" w:ascii="Times New Roman" w:hAnsi="Times New Roman" w:eastAsia="方正仿宋_GBK" w:cs="Times New Roman"/>
          <w:kern w:val="0"/>
          <w:sz w:val="32"/>
          <w:szCs w:val="32"/>
          <w:lang w:val="en-US" w:eastAsia="zh-CN" w:bidi="ar"/>
        </w:rPr>
        <w:t>本项目采购适用于高速轮转印刷机需要的新闻纸，要求保证纸张质量，不得影响报纸印刷正常出版。</w:t>
      </w:r>
      <w:bookmarkEnd w:id="2"/>
      <w:bookmarkEnd w:id="17"/>
    </w:p>
    <w:p>
      <w:pPr>
        <w:pageBreakBefore/>
      </w:pPr>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default" w:ascii="Times New Roman" w:hAnsi="Times New Roman" w:eastAsia="方正仿宋_GBK" w:cs="Times New Roman"/>
          <w:b/>
          <w:bCs/>
          <w:kern w:val="0"/>
          <w:sz w:val="32"/>
          <w:szCs w:val="32"/>
          <w:lang w:val="en-US" w:eastAsia="zh-CN" w:bidi="ar"/>
        </w:rPr>
      </w:pPr>
      <w:r>
        <w:rPr>
          <w:rFonts w:hint="default" w:ascii="Times New Roman" w:hAnsi="Times New Roman" w:eastAsia="方正仿宋_GBK" w:cs="Times New Roman"/>
          <w:b/>
          <w:bCs/>
          <w:sz w:val="32"/>
          <w:szCs w:val="32"/>
        </w:rPr>
        <w:t xml:space="preserve">  </w:t>
      </w:r>
      <w:r>
        <w:rPr>
          <w:rFonts w:hint="default" w:ascii="Times New Roman" w:hAnsi="Times New Roman" w:eastAsia="方正仿宋_GBK" w:cs="Times New Roman"/>
          <w:b/>
          <w:bCs/>
          <w:kern w:val="0"/>
          <w:sz w:val="32"/>
          <w:szCs w:val="32"/>
          <w:lang w:val="en-US" w:eastAsia="zh-CN" w:bidi="ar"/>
        </w:rPr>
        <w:t>2.2技术规格及要求</w:t>
      </w:r>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2.2.1总体要求</w:t>
      </w:r>
      <w:bookmarkStart w:id="18" w:name="jsyq_xyai_xq_xwz_js_ZJYQ_0"/>
      <w:r>
        <w:rPr>
          <w:rFonts w:hint="default" w:ascii="Times New Roman" w:hAnsi="Times New Roman" w:eastAsia="方正仿宋_GBK" w:cs="Times New Roman"/>
          <w:kern w:val="0"/>
          <w:sz w:val="32"/>
          <w:szCs w:val="32"/>
          <w:lang w:val="en-US" w:eastAsia="zh-CN" w:bidi="ar"/>
        </w:rPr>
        <w:t>：</w:t>
      </w:r>
      <w:bookmarkEnd w:id="18"/>
      <w:bookmarkStart w:id="19" w:name="jsggjyq_xyai_xq_xwz_js_ZJYQ_0"/>
      <w:r>
        <w:rPr>
          <w:rFonts w:hint="default" w:ascii="Times New Roman" w:hAnsi="Times New Roman" w:eastAsia="方正仿宋_GBK" w:cs="Times New Roman"/>
          <w:kern w:val="0"/>
          <w:sz w:val="32"/>
          <w:szCs w:val="32"/>
          <w:lang w:val="en-US" w:eastAsia="zh-CN" w:bidi="ar"/>
        </w:rPr>
        <w:t>以下要求中，标“★”的技术指标必须逐项响应并满足，不满足将导致符合性审查不通过；对于有具体参数要求的指标，供应商必须提供所投产品的具体参数值。</w:t>
      </w:r>
      <w:bookmarkEnd w:id="19"/>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2.2.2★纸张规格</w:t>
      </w:r>
      <w:bookmarkStart w:id="20" w:name="jsggyq_xyai_xq_xwz_js_ZZGG_0"/>
      <w:r>
        <w:rPr>
          <w:rFonts w:hint="default" w:ascii="Times New Roman" w:hAnsi="Times New Roman" w:eastAsia="方正仿宋_GBK" w:cs="Times New Roman"/>
          <w:kern w:val="0"/>
          <w:sz w:val="32"/>
          <w:szCs w:val="32"/>
          <w:lang w:val="en-US" w:eastAsia="zh-CN" w:bidi="ar"/>
        </w:rPr>
        <w:t>：</w:t>
      </w:r>
      <w:bookmarkEnd w:id="20"/>
      <w:bookmarkStart w:id="21" w:name="jsggjyq_xyai_xq_xwz_js_ZZGG_0"/>
      <w:r>
        <w:rPr>
          <w:rFonts w:hint="default" w:ascii="Times New Roman" w:hAnsi="Times New Roman" w:eastAsia="方正仿宋_GBK" w:cs="Times New Roman"/>
          <w:kern w:val="0"/>
          <w:sz w:val="32"/>
          <w:szCs w:val="32"/>
          <w:lang w:val="en-US" w:eastAsia="zh-CN" w:bidi="ar"/>
        </w:rPr>
        <w:t>纸卷横幅：680mm、1360mm；复卷直径：950－1150mm。详细规格需在纸张发运计划清单中说明。</w:t>
      </w:r>
      <w:bookmarkEnd w:id="21"/>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2.2.3★纸张克重</w:t>
      </w:r>
      <w:bookmarkStart w:id="22" w:name="jsggyq_xyai_xq_xwz_js_ZZKZ_0"/>
      <w:r>
        <w:rPr>
          <w:rFonts w:hint="default" w:ascii="Times New Roman" w:hAnsi="Times New Roman" w:eastAsia="方正仿宋_GBK" w:cs="Times New Roman"/>
          <w:kern w:val="0"/>
          <w:sz w:val="32"/>
          <w:szCs w:val="32"/>
          <w:lang w:val="en-US" w:eastAsia="zh-CN" w:bidi="ar"/>
        </w:rPr>
        <w:t>：</w:t>
      </w:r>
      <w:bookmarkEnd w:id="22"/>
      <w:bookmarkStart w:id="23" w:name="jsggjyq_xyai_xq_xwz_js_ZZKZ_0"/>
      <w:r>
        <w:rPr>
          <w:rFonts w:hint="default" w:ascii="Times New Roman" w:hAnsi="Times New Roman" w:eastAsia="方正仿宋_GBK" w:cs="Times New Roman"/>
          <w:kern w:val="0"/>
          <w:sz w:val="32"/>
          <w:szCs w:val="32"/>
          <w:lang w:val="en-US" w:eastAsia="zh-CN" w:bidi="ar"/>
        </w:rPr>
        <w:t>48g/㎡，偏差：±1g。</w:t>
      </w:r>
      <w:bookmarkEnd w:id="23"/>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2.2.4★裂断长指数</w:t>
      </w:r>
      <w:bookmarkStart w:id="24" w:name="jsggyq_xyai_xq_xwz_js_DLCZS_0"/>
      <w:r>
        <w:rPr>
          <w:rFonts w:hint="default" w:ascii="Times New Roman" w:hAnsi="Times New Roman" w:eastAsia="方正仿宋_GBK" w:cs="Times New Roman"/>
          <w:kern w:val="0"/>
          <w:sz w:val="32"/>
          <w:szCs w:val="32"/>
          <w:lang w:val="en-US" w:eastAsia="zh-CN" w:bidi="ar"/>
        </w:rPr>
        <w:t>：</w:t>
      </w:r>
      <w:bookmarkEnd w:id="24"/>
      <w:bookmarkStart w:id="25" w:name="jsggjyq_xyai_xq_xwz_js_DLCZS_0"/>
      <w:r>
        <w:rPr>
          <w:rFonts w:hint="default" w:ascii="Times New Roman" w:hAnsi="Times New Roman" w:eastAsia="方正仿宋_GBK" w:cs="Times New Roman"/>
          <w:kern w:val="0"/>
          <w:sz w:val="32"/>
          <w:szCs w:val="32"/>
          <w:lang w:val="en-US" w:eastAsia="zh-CN" w:bidi="ar"/>
        </w:rPr>
        <w:t>＞4000m。</w:t>
      </w:r>
      <w:bookmarkEnd w:id="25"/>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2.2.5★白度</w:t>
      </w:r>
      <w:bookmarkStart w:id="26" w:name="jsggyq_xyai_xq_xwz_js_BD_0"/>
      <w:r>
        <w:rPr>
          <w:rFonts w:hint="default" w:ascii="Times New Roman" w:hAnsi="Times New Roman" w:eastAsia="方正仿宋_GBK" w:cs="Times New Roman"/>
          <w:kern w:val="0"/>
          <w:sz w:val="32"/>
          <w:szCs w:val="32"/>
          <w:lang w:val="en-US" w:eastAsia="zh-CN" w:bidi="ar"/>
        </w:rPr>
        <w:t>：</w:t>
      </w:r>
      <w:bookmarkEnd w:id="26"/>
      <w:bookmarkStart w:id="27" w:name="jsggjyq_xyai_xq_xwz_js_BD_0"/>
      <w:r>
        <w:rPr>
          <w:rFonts w:hint="default" w:ascii="Times New Roman" w:hAnsi="Times New Roman" w:eastAsia="方正仿宋_GBK" w:cs="Times New Roman"/>
          <w:kern w:val="0"/>
          <w:sz w:val="32"/>
          <w:szCs w:val="32"/>
          <w:lang w:val="en-US" w:eastAsia="zh-CN" w:bidi="ar"/>
        </w:rPr>
        <w:t>56-59%ISO。</w:t>
      </w:r>
      <w:bookmarkEnd w:id="27"/>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2.2.6★不透明度</w:t>
      </w:r>
      <w:bookmarkStart w:id="28" w:name="jsggyq_xyai_xq_xwz_js_BTMD_0"/>
      <w:r>
        <w:rPr>
          <w:rFonts w:hint="default" w:ascii="Times New Roman" w:hAnsi="Times New Roman" w:eastAsia="方正仿宋_GBK" w:cs="Times New Roman"/>
          <w:kern w:val="0"/>
          <w:sz w:val="32"/>
          <w:szCs w:val="32"/>
          <w:lang w:val="en-US" w:eastAsia="zh-CN" w:bidi="ar"/>
        </w:rPr>
        <w:t>：</w:t>
      </w:r>
      <w:bookmarkEnd w:id="28"/>
      <w:bookmarkStart w:id="29" w:name="jsggjyq_xyai_xq_xwz_js_BTMD_0"/>
      <w:r>
        <w:rPr>
          <w:rFonts w:hint="default" w:ascii="Times New Roman" w:hAnsi="Times New Roman" w:eastAsia="方正仿宋_GBK" w:cs="Times New Roman"/>
          <w:kern w:val="0"/>
          <w:sz w:val="32"/>
          <w:szCs w:val="32"/>
          <w:lang w:val="en-US" w:eastAsia="zh-CN" w:bidi="ar"/>
        </w:rPr>
        <w:t>&gt;93%。</w:t>
      </w:r>
      <w:bookmarkEnd w:id="29"/>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2.2.7★平滑度</w:t>
      </w:r>
      <w:bookmarkStart w:id="30" w:name="jsggyq_xyai_xq_xwz_js_PHD_0"/>
      <w:r>
        <w:rPr>
          <w:rFonts w:hint="default" w:ascii="Times New Roman" w:hAnsi="Times New Roman" w:eastAsia="方正仿宋_GBK" w:cs="Times New Roman"/>
          <w:kern w:val="0"/>
          <w:sz w:val="32"/>
          <w:szCs w:val="32"/>
          <w:lang w:val="en-US" w:eastAsia="zh-CN" w:bidi="ar"/>
        </w:rPr>
        <w:t>：</w:t>
      </w:r>
      <w:bookmarkEnd w:id="30"/>
      <w:bookmarkStart w:id="31" w:name="jsggjyq_xyai_xq_xwz_js_PHD_0"/>
      <w:r>
        <w:rPr>
          <w:rFonts w:hint="default" w:ascii="Times New Roman" w:hAnsi="Times New Roman" w:eastAsia="方正仿宋_GBK" w:cs="Times New Roman"/>
          <w:kern w:val="0"/>
          <w:sz w:val="32"/>
          <w:szCs w:val="32"/>
          <w:lang w:val="en-US" w:eastAsia="zh-CN" w:bidi="ar"/>
        </w:rPr>
        <w:t>&gt;35秒（双面），两面差不超过10%。</w:t>
      </w:r>
      <w:bookmarkEnd w:id="31"/>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2.2.8★水分</w:t>
      </w:r>
      <w:bookmarkStart w:id="32" w:name="jsggyq_xyai_xq_xwz_js_SF_0"/>
      <w:r>
        <w:rPr>
          <w:rFonts w:hint="default" w:ascii="Times New Roman" w:hAnsi="Times New Roman" w:eastAsia="方正仿宋_GBK" w:cs="Times New Roman"/>
          <w:kern w:val="0"/>
          <w:sz w:val="32"/>
          <w:szCs w:val="32"/>
          <w:lang w:val="en-US" w:eastAsia="zh-CN" w:bidi="ar"/>
        </w:rPr>
        <w:t>：</w:t>
      </w:r>
      <w:bookmarkEnd w:id="32"/>
      <w:bookmarkStart w:id="33" w:name="jsggjyq_xyai_xq_xwz_js_SF_0"/>
      <w:r>
        <w:rPr>
          <w:rFonts w:hint="default" w:ascii="Times New Roman" w:hAnsi="Times New Roman" w:eastAsia="方正仿宋_GBK" w:cs="Times New Roman"/>
          <w:kern w:val="0"/>
          <w:sz w:val="32"/>
          <w:szCs w:val="32"/>
          <w:lang w:val="en-US" w:eastAsia="zh-CN" w:bidi="ar"/>
        </w:rPr>
        <w:t>6-9%。</w:t>
      </w:r>
      <w:bookmarkEnd w:id="33"/>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2.2.9★尘埃度</w:t>
      </w:r>
      <w:bookmarkStart w:id="34" w:name="jsggyq_xyai_xq_xwz_js_CAD_0"/>
      <w:r>
        <w:rPr>
          <w:rFonts w:hint="default" w:ascii="Times New Roman" w:hAnsi="Times New Roman" w:eastAsia="方正仿宋_GBK" w:cs="Times New Roman"/>
          <w:kern w:val="0"/>
          <w:sz w:val="32"/>
          <w:szCs w:val="32"/>
          <w:lang w:val="en-US" w:eastAsia="zh-CN" w:bidi="ar"/>
        </w:rPr>
        <w:t>：</w:t>
      </w:r>
      <w:bookmarkEnd w:id="34"/>
      <w:bookmarkStart w:id="35" w:name="jsggjyq_xyai_xq_xwz_js_CAD_0"/>
      <w:r>
        <w:rPr>
          <w:rFonts w:hint="default" w:ascii="Times New Roman" w:hAnsi="Times New Roman" w:eastAsia="方正仿宋_GBK" w:cs="Times New Roman"/>
          <w:kern w:val="0"/>
          <w:sz w:val="32"/>
          <w:szCs w:val="32"/>
          <w:lang w:val="en-US" w:eastAsia="zh-CN" w:bidi="ar"/>
        </w:rPr>
        <w:t>＜50个/㎡。</w:t>
      </w:r>
      <w:bookmarkEnd w:id="35"/>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2.2.10★破损率</w:t>
      </w:r>
      <w:bookmarkStart w:id="36" w:name="jsggyq_xyai_xq_xwz_js_PSL_0"/>
      <w:r>
        <w:rPr>
          <w:rFonts w:hint="default" w:ascii="Times New Roman" w:hAnsi="Times New Roman" w:eastAsia="方正仿宋_GBK" w:cs="Times New Roman"/>
          <w:kern w:val="0"/>
          <w:sz w:val="32"/>
          <w:szCs w:val="32"/>
          <w:lang w:val="en-US" w:eastAsia="zh-CN" w:bidi="ar"/>
        </w:rPr>
        <w:t>：</w:t>
      </w:r>
      <w:bookmarkEnd w:id="36"/>
      <w:bookmarkStart w:id="37" w:name="jsggjyq_xyai_xq_xwz_js_PSL_0"/>
      <w:r>
        <w:rPr>
          <w:rFonts w:hint="default" w:ascii="Times New Roman" w:hAnsi="Times New Roman" w:eastAsia="方正仿宋_GBK" w:cs="Times New Roman"/>
          <w:kern w:val="0"/>
          <w:sz w:val="32"/>
          <w:szCs w:val="32"/>
          <w:lang w:val="en-US" w:eastAsia="zh-CN" w:bidi="ar"/>
        </w:rPr>
        <w:t>0。</w:t>
      </w:r>
      <w:bookmarkEnd w:id="37"/>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2.2.11★接头率</w:t>
      </w:r>
      <w:bookmarkStart w:id="38" w:name="jsggyq_xyai_xq_xwz_js_JTL_0"/>
      <w:r>
        <w:rPr>
          <w:rFonts w:hint="default" w:ascii="Times New Roman" w:hAnsi="Times New Roman" w:eastAsia="方正仿宋_GBK" w:cs="Times New Roman"/>
          <w:kern w:val="0"/>
          <w:sz w:val="32"/>
          <w:szCs w:val="32"/>
          <w:lang w:val="en-US" w:eastAsia="zh-CN" w:bidi="ar"/>
        </w:rPr>
        <w:t>：</w:t>
      </w:r>
      <w:bookmarkEnd w:id="38"/>
      <w:bookmarkStart w:id="39" w:name="jsggjyq_xyai_xq_xwz_js_JTL_0"/>
      <w:r>
        <w:rPr>
          <w:rFonts w:hint="default" w:ascii="Times New Roman" w:hAnsi="Times New Roman" w:eastAsia="方正仿宋_GBK" w:cs="Times New Roman"/>
          <w:kern w:val="0"/>
          <w:sz w:val="32"/>
          <w:szCs w:val="32"/>
          <w:lang w:val="en-US" w:eastAsia="zh-CN" w:bidi="ar"/>
        </w:rPr>
        <w:t>0。</w:t>
      </w:r>
      <w:bookmarkEnd w:id="39"/>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2.2.12★卷筒芯内径</w:t>
      </w:r>
      <w:bookmarkStart w:id="40" w:name="jsggyq_xyai_xq_xwz_js_NJ_0"/>
      <w:r>
        <w:rPr>
          <w:rFonts w:hint="default" w:ascii="Times New Roman" w:hAnsi="Times New Roman" w:eastAsia="方正仿宋_GBK" w:cs="Times New Roman"/>
          <w:kern w:val="0"/>
          <w:sz w:val="32"/>
          <w:szCs w:val="32"/>
          <w:lang w:val="en-US" w:eastAsia="zh-CN" w:bidi="ar"/>
        </w:rPr>
        <w:t>：</w:t>
      </w:r>
      <w:bookmarkEnd w:id="40"/>
      <w:bookmarkStart w:id="41" w:name="jsggjyq_xyai_xq_xwz_js_NJ_0"/>
      <w:r>
        <w:rPr>
          <w:rFonts w:hint="default" w:ascii="Times New Roman" w:hAnsi="Times New Roman" w:eastAsia="方正仿宋_GBK" w:cs="Times New Roman"/>
          <w:kern w:val="0"/>
          <w:sz w:val="32"/>
          <w:szCs w:val="32"/>
          <w:lang w:val="en-US" w:eastAsia="zh-CN" w:bidi="ar"/>
        </w:rPr>
        <w:t>76mm。</w:t>
      </w:r>
      <w:bookmarkEnd w:id="41"/>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2.2.13★外包装</w:t>
      </w:r>
      <w:bookmarkStart w:id="42" w:name="jsggyq_xyai_xq_xwz_js_WBZ_0"/>
      <w:r>
        <w:rPr>
          <w:rFonts w:hint="default" w:ascii="Times New Roman" w:hAnsi="Times New Roman" w:eastAsia="方正仿宋_GBK" w:cs="Times New Roman"/>
          <w:kern w:val="0"/>
          <w:sz w:val="32"/>
          <w:szCs w:val="32"/>
          <w:lang w:val="en-US" w:eastAsia="zh-CN" w:bidi="ar"/>
        </w:rPr>
        <w:t>：</w:t>
      </w:r>
      <w:bookmarkEnd w:id="42"/>
      <w:bookmarkStart w:id="43" w:name="jsggjyq_xyai_xq_xwz_js_WBZ_0"/>
      <w:r>
        <w:rPr>
          <w:rFonts w:hint="default" w:ascii="Times New Roman" w:hAnsi="Times New Roman" w:eastAsia="方正仿宋_GBK" w:cs="Times New Roman"/>
          <w:kern w:val="0"/>
          <w:sz w:val="32"/>
          <w:szCs w:val="32"/>
          <w:lang w:val="en-US" w:eastAsia="zh-CN" w:bidi="ar"/>
        </w:rPr>
        <w:t>牛皮纸不少于2层，拉力强、防潮、不易破损。</w:t>
      </w:r>
      <w:bookmarkEnd w:id="43"/>
    </w:p>
    <w:p>
      <w:pPr>
        <w:pStyle w:val="16"/>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2.2.14★纸面要求</w:t>
      </w:r>
      <w:bookmarkStart w:id="44" w:name="jsggyq_xyai_xq_xwz_js_ZMYQ_0"/>
      <w:r>
        <w:rPr>
          <w:rFonts w:hint="default" w:ascii="Times New Roman" w:hAnsi="Times New Roman" w:eastAsia="方正仿宋_GBK" w:cs="Times New Roman"/>
          <w:kern w:val="0"/>
          <w:sz w:val="32"/>
          <w:szCs w:val="32"/>
          <w:lang w:val="en-US" w:eastAsia="zh-CN" w:bidi="ar"/>
        </w:rPr>
        <w:t>：</w:t>
      </w:r>
      <w:bookmarkEnd w:id="44"/>
      <w:bookmarkStart w:id="45" w:name="jsggjyq_xyai_xq_xwz_js_ZMYQ_0"/>
      <w:r>
        <w:rPr>
          <w:rFonts w:hint="default" w:ascii="Times New Roman" w:hAnsi="Times New Roman" w:eastAsia="方正仿宋_GBK" w:cs="Times New Roman"/>
          <w:kern w:val="0"/>
          <w:sz w:val="32"/>
          <w:szCs w:val="32"/>
          <w:lang w:val="en-US" w:eastAsia="zh-CN" w:bidi="ar"/>
        </w:rPr>
        <w:t>纸面平整，不应有洞眼、裂口、褶子、疙瘩、汽斑、玻璃花、压爆等外观纸病，印刷中不应掉粉掉毛。</w:t>
      </w:r>
      <w:bookmarkEnd w:id="45"/>
    </w:p>
    <w:p>
      <w:pPr>
        <w:pStyle w:val="16"/>
      </w:pPr>
    </w:p>
    <w:p>
      <w:pPr>
        <w:pageBreakBefore/>
      </w:pPr>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hanging="425" w:firstLineChars="0"/>
        <w:jc w:val="both"/>
        <w:rPr>
          <w:rFonts w:hint="default" w:ascii="Times New Roman" w:hAnsi="Times New Roman" w:eastAsia="方正仿宋_GBK" w:cs="Times New Roman"/>
          <w:b/>
          <w:bCs/>
          <w:kern w:val="0"/>
          <w:sz w:val="32"/>
          <w:szCs w:val="32"/>
          <w:lang w:val="en-US" w:eastAsia="zh-CN" w:bidi="ar"/>
        </w:rPr>
      </w:pPr>
      <w:r>
        <w:rPr>
          <w:rFonts w:hint="default" w:ascii="Times New Roman" w:hAnsi="Times New Roman" w:eastAsia="方正仿宋_GBK" w:cs="Times New Roman"/>
          <w:b/>
          <w:bCs/>
          <w:sz w:val="32"/>
          <w:szCs w:val="32"/>
        </w:rPr>
        <w:t xml:space="preserve">  </w:t>
      </w:r>
      <w:r>
        <w:rPr>
          <w:rFonts w:hint="default" w:ascii="Times New Roman" w:hAnsi="Times New Roman" w:eastAsia="方正仿宋_GBK" w:cs="Times New Roman"/>
          <w:b/>
          <w:bCs/>
          <w:kern w:val="0"/>
          <w:sz w:val="32"/>
          <w:szCs w:val="32"/>
          <w:lang w:val="en-US" w:eastAsia="zh-CN" w:bidi="ar"/>
        </w:rPr>
        <w:t>2.3服务方案要求</w:t>
      </w:r>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2.3.1产品配送要求</w:t>
      </w:r>
      <w:bookmarkStart w:id="46" w:name="fwfayq_xyai_xq_xwz_js_PSYQ_0"/>
      <w:r>
        <w:rPr>
          <w:rFonts w:hint="default" w:ascii="Times New Roman" w:hAnsi="Times New Roman" w:eastAsia="方正仿宋_GBK" w:cs="Times New Roman"/>
          <w:kern w:val="0"/>
          <w:sz w:val="32"/>
          <w:szCs w:val="32"/>
          <w:lang w:val="en-US" w:eastAsia="zh-CN" w:bidi="ar"/>
        </w:rPr>
        <w:t>：</w:t>
      </w:r>
      <w:bookmarkEnd w:id="46"/>
      <w:bookmarkStart w:id="47" w:name="fwfayq_xyai_xq_xwz_js_PSYQ_1"/>
      <w:r>
        <w:rPr>
          <w:rFonts w:hint="default" w:ascii="Times New Roman" w:hAnsi="Times New Roman" w:eastAsia="方正仿宋_GBK" w:cs="Times New Roman"/>
          <w:kern w:val="0"/>
          <w:sz w:val="32"/>
          <w:szCs w:val="32"/>
          <w:lang w:val="en-US" w:eastAsia="zh-CN" w:bidi="ar"/>
        </w:rPr>
        <w:t>采购人根据实际供货需求，提前30天通知中标供应商，送到指定的国内印点。自采购合同签订日期起，采购人根据实际需求，不定时、分批次向中标供应商订购新闻纸，直至本包合同采购数量完成。</w:t>
      </w:r>
      <w:bookmarkEnd w:id="47"/>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2.3.2产品质量保证要求</w:t>
      </w:r>
      <w:bookmarkStart w:id="48" w:name="fwfayq_xyai_xq_xwz_js_ZLBZYQ_0"/>
      <w:r>
        <w:rPr>
          <w:rFonts w:hint="default" w:ascii="Times New Roman" w:hAnsi="Times New Roman" w:eastAsia="方正仿宋_GBK" w:cs="Times New Roman"/>
          <w:kern w:val="0"/>
          <w:sz w:val="32"/>
          <w:szCs w:val="32"/>
          <w:lang w:val="en-US" w:eastAsia="zh-CN" w:bidi="ar"/>
        </w:rPr>
        <w:t>：</w:t>
      </w:r>
      <w:bookmarkEnd w:id="48"/>
      <w:bookmarkStart w:id="49" w:name="fwfayq_xyai_xq_xwz_js_ZLBZYQ_1"/>
      <w:r>
        <w:rPr>
          <w:rFonts w:hint="default" w:ascii="Times New Roman" w:hAnsi="Times New Roman" w:eastAsia="方正仿宋_GBK" w:cs="Times New Roman"/>
          <w:kern w:val="0"/>
          <w:sz w:val="32"/>
          <w:szCs w:val="32"/>
          <w:lang w:val="en-US" w:eastAsia="zh-CN" w:bidi="ar"/>
        </w:rPr>
        <w:t>货物必须符合印刷报纸的要求，确保报纸的印刷质量。</w:t>
      </w:r>
      <w:bookmarkEnd w:id="49"/>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kern w:val="0"/>
          <w:sz w:val="32"/>
          <w:szCs w:val="32"/>
          <w:lang w:val="en-US" w:eastAsia="zh-CN" w:bidi="ar"/>
        </w:rPr>
      </w:pPr>
      <w:r>
        <w:rPr>
          <w:rFonts w:hint="default" w:ascii="Times New Roman" w:hAnsi="Times New Roman" w:eastAsia="方正仿宋_GBK" w:cs="Times New Roman"/>
          <w:kern w:val="0"/>
          <w:sz w:val="32"/>
          <w:szCs w:val="32"/>
          <w:lang w:val="en-US" w:eastAsia="zh-CN" w:bidi="ar"/>
        </w:rPr>
        <w:t>2.3.3售后服务要求</w:t>
      </w:r>
      <w:bookmarkStart w:id="50" w:name="fwfayq_xyai_xq_xwz_js_SHFWYQ_0"/>
      <w:r>
        <w:rPr>
          <w:rFonts w:hint="default" w:ascii="Times New Roman" w:hAnsi="Times New Roman" w:eastAsia="方正仿宋_GBK" w:cs="Times New Roman"/>
          <w:kern w:val="0"/>
          <w:sz w:val="32"/>
          <w:szCs w:val="32"/>
          <w:lang w:val="en-US" w:eastAsia="zh-CN" w:bidi="ar"/>
        </w:rPr>
        <w:t>：</w:t>
      </w:r>
      <w:bookmarkEnd w:id="50"/>
      <w:bookmarkStart w:id="51" w:name="fwfayq_xyai_xq_xwz_js_SHFWYQ_1"/>
      <w:r>
        <w:rPr>
          <w:rFonts w:hint="default" w:ascii="Times New Roman" w:hAnsi="Times New Roman" w:eastAsia="方正仿宋_GBK" w:cs="Times New Roman"/>
          <w:kern w:val="0"/>
          <w:sz w:val="32"/>
          <w:szCs w:val="32"/>
          <w:lang w:val="en-US" w:eastAsia="zh-CN" w:bidi="ar"/>
        </w:rPr>
        <w:t>采购人签发最终验收合格证书之日起至6个月止，上述期限内，货物出现质量问题，中标供应商应当无偿负责更换和承担相应的赔偿责任。</w:t>
      </w:r>
      <w:bookmarkEnd w:id="51"/>
    </w:p>
    <w:p>
      <w:pPr>
        <w:pStyle w:val="20"/>
        <w:keepNext w:val="0"/>
        <w:keepLines w:val="0"/>
        <w:widowControl w:val="0"/>
        <w:numPr>
          <w:ilvl w:val="0"/>
          <w:numId w:val="0"/>
        </w:numPr>
        <w:suppressLineNumbers w:val="0"/>
        <w:spacing w:before="0" w:beforeAutospacing="0" w:after="0" w:afterAutospacing="0" w:line="360" w:lineRule="auto"/>
        <w:ind w:left="425" w:leftChars="0" w:right="0" w:rightChars="0" w:firstLine="0" w:firstLineChars="0"/>
        <w:jc w:val="both"/>
        <w:rPr>
          <w:rFonts w:hint="default" w:ascii="Times New Roman" w:hAnsi="Times New Roman" w:eastAsia="方正仿宋_GBK" w:cs="Times New Roman"/>
          <w:sz w:val="32"/>
          <w:szCs w:val="32"/>
        </w:rPr>
      </w:pPr>
      <w:r>
        <w:rPr>
          <w:rFonts w:hint="default" w:ascii="Times New Roman" w:hAnsi="Times New Roman" w:eastAsia="方正仿宋_GBK" w:cs="Times New Roman"/>
          <w:kern w:val="0"/>
          <w:sz w:val="32"/>
          <w:szCs w:val="32"/>
          <w:lang w:val="en-US" w:eastAsia="zh-CN" w:bidi="ar"/>
        </w:rPr>
        <w:t>2.3.4突发情况应急要求</w:t>
      </w:r>
      <w:bookmarkStart w:id="52" w:name="fwfayq_xyai_xq_xwz_js_TFQKYJYQ_0"/>
      <w:r>
        <w:rPr>
          <w:rFonts w:hint="default" w:ascii="Times New Roman" w:hAnsi="Times New Roman" w:eastAsia="方正仿宋_GBK" w:cs="Times New Roman"/>
          <w:kern w:val="0"/>
          <w:sz w:val="32"/>
          <w:szCs w:val="32"/>
          <w:lang w:val="en-US" w:eastAsia="zh-CN" w:bidi="ar"/>
        </w:rPr>
        <w:t>：</w:t>
      </w:r>
      <w:bookmarkEnd w:id="52"/>
      <w:bookmarkStart w:id="53" w:name="fwfayq_xyai_xq_xwz_js_TFQKYJYQ_1"/>
      <w:r>
        <w:rPr>
          <w:rFonts w:hint="default" w:ascii="Times New Roman" w:hAnsi="Times New Roman" w:eastAsia="方正仿宋_GBK" w:cs="Times New Roman"/>
          <w:kern w:val="0"/>
          <w:sz w:val="32"/>
          <w:szCs w:val="32"/>
          <w:lang w:val="en-US" w:eastAsia="zh-CN" w:bidi="ar"/>
        </w:rPr>
        <w:t>如遇突发情况或不可抗力情况时，供货人应及时告知采购人，双方协商解决，协商不成，可终止合同。</w:t>
      </w:r>
      <w:bookmarkEnd w:id="8"/>
      <w:bookmarkEnd w:id="53"/>
    </w:p>
    <w:p>
      <w:pPr>
        <w:pageBreakBefore/>
      </w:pPr>
    </w:p>
    <w:p>
      <w:pPr>
        <w:pStyle w:val="24"/>
        <w:numPr>
          <w:ilvl w:val="0"/>
          <w:numId w:val="0"/>
        </w:numPr>
        <w:spacing w:line="360" w:lineRule="auto"/>
        <w:jc w:val="center"/>
        <w:rPr>
          <w:rFonts w:hint="eastAsia" w:ascii="黑体" w:hAnsi="黑体" w:eastAsia="黑体" w:cs="黑体"/>
          <w:sz w:val="36"/>
          <w:szCs w:val="36"/>
        </w:rPr>
      </w:pPr>
      <w:r>
        <w:rPr>
          <w:rFonts w:hint="eastAsia" w:ascii="黑体" w:hAnsi="黑体" w:eastAsia="黑体" w:cs="黑体"/>
          <w:sz w:val="36"/>
          <w:szCs w:val="36"/>
        </w:rPr>
        <w:t>三、其他要求</w:t>
      </w:r>
    </w:p>
    <w:p>
      <w:pPr>
        <w:pStyle w:val="24"/>
        <w:numPr>
          <w:ilvl w:val="0"/>
          <w:numId w:val="0"/>
        </w:numPr>
        <w:spacing w:line="360" w:lineRule="auto"/>
        <w:rPr>
          <w:rFonts w:hint="eastAsia" w:asciiTheme="minorEastAsia" w:hAnsiTheme="minorEastAsia" w:cstheme="minorEastAsia"/>
          <w:sz w:val="24"/>
          <w:szCs w:val="24"/>
          <w:lang w:val="en-US" w:eastAsia="zh-CN"/>
        </w:rPr>
      </w:pPr>
    </w:p>
    <w:p>
      <w:pPr>
        <w:pStyle w:val="2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其他要求：</w:t>
      </w:r>
      <w:bookmarkStart w:id="54" w:name="qtyq_xyai_xq_xwz_qtyq_qtyq_0"/>
      <w:r>
        <w:rPr>
          <w:rFonts w:hint="default" w:ascii="Times New Roman" w:hAnsi="Times New Roman" w:eastAsia="方正仿宋_GBK" w:cs="Times New Roman"/>
          <w:sz w:val="32"/>
          <w:szCs w:val="32"/>
          <w:lang w:eastAsia="zh-CN"/>
        </w:rPr>
        <w:t>各项技术指标均不低于国家标准GB/T 1910-2015优等品指标规定。</w:t>
      </w:r>
      <w:bookmarkEnd w:id="1"/>
      <w:bookmarkEnd w:id="54"/>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Cambria">
    <w:altName w:val="FreeSerif"/>
    <w:panose1 w:val="02040503050406030204"/>
    <w:charset w:val="00"/>
    <w:family w:val="auto"/>
    <w:pitch w:val="default"/>
    <w:sig w:usb0="00000000" w:usb1="00000000" w:usb2="02000000" w:usb3="00000000" w:csb0="2000019F"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书宋_GBK">
    <w:panose1 w:val="03000509000000000000"/>
    <w:charset w:val="86"/>
    <w:family w:val="auto"/>
    <w:pitch w:val="default"/>
    <w:sig w:usb0="00000001" w:usb1="080E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FreeSerif">
    <w:panose1 w:val="02020603050405020304"/>
    <w:charset w:val="00"/>
    <w:family w:val="auto"/>
    <w:pitch w:val="default"/>
    <w:sig w:usb0="E59FAFFF" w:usb1="C200FDFF" w:usb2="43501B29" w:usb3="04000043" w:csb0="6001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B36D6C"/>
    <w:multiLevelType w:val="multilevel"/>
    <w:tmpl w:val="C6B36D6C"/>
    <w:lvl w:ilvl="0" w:tentative="0">
      <w:start w:val="1"/>
      <w:numFmt w:val="bullet"/>
      <w:lvlText w:val=""/>
      <w:lvlJc w:val="left"/>
      <w:pPr>
        <w:ind w:left="900" w:hanging="420"/>
      </w:pPr>
      <w:rPr>
        <w:rFonts w:ascii="Wingdings" w:hAnsi="Wingdings" w:eastAsia="宋体"/>
        <w:kern w:val="2"/>
        <w:sz w:val="21"/>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pStyle w:val="9"/>
      <w:lvlText w:val=""/>
      <w:lvlJc w:val="left"/>
      <w:pPr>
        <w:ind w:left="189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doNotDisplayPageBoundaries w:val="true"/>
  <w:bordersDoNotSurroundHeader w:val="true"/>
  <w:bordersDoNotSurroundFooter w:val="true"/>
  <w:documentProtection w:edit="trackedChange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RlMDZiNDNhZTJmZWEyMDM5NmUyZDdmYTc2ODliNzkifQ=="/>
  </w:docVars>
  <w:rsids>
    <w:rsidRoot w:val="00312ECB"/>
    <w:rsid w:val="001219B8"/>
    <w:rsid w:val="00312ECB"/>
    <w:rsid w:val="004A5E88"/>
    <w:rsid w:val="006B0326"/>
    <w:rsid w:val="00817FFD"/>
    <w:rsid w:val="00AD3ACA"/>
    <w:rsid w:val="00AE769F"/>
    <w:rsid w:val="15251905"/>
    <w:rsid w:val="196B5EF8"/>
    <w:rsid w:val="20D802B3"/>
    <w:rsid w:val="210611FD"/>
    <w:rsid w:val="289947F7"/>
    <w:rsid w:val="608510F9"/>
    <w:rsid w:val="731F76F7"/>
    <w:rsid w:val="76491333"/>
    <w:rsid w:val="77CA6F71"/>
    <w:rsid w:val="7DB780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rFonts w:ascii="Calibri" w:hAnsi="Calibri" w:eastAsia="宋体" w:cs="Times New Roman"/>
      <w:sz w:val="18"/>
      <w:szCs w:val="18"/>
    </w:rPr>
  </w:style>
  <w:style w:type="character" w:customStyle="1" w:styleId="7">
    <w:name w:val="页脚 字符"/>
    <w:basedOn w:val="5"/>
    <w:link w:val="2"/>
    <w:qFormat/>
    <w:uiPriority w:val="99"/>
    <w:rPr>
      <w:rFonts w:ascii="Calibri" w:hAnsi="Calibri" w:eastAsia="宋体" w:cs="Times New Roman"/>
      <w:sz w:val="18"/>
      <w:szCs w:val="18"/>
    </w:rPr>
  </w:style>
  <w:style w:type="paragraph" w:customStyle="1" w:styleId="8">
    <w:name w:val="Normalfab95a4f"/>
    <w:next w:val="2"/>
    <w:qFormat/>
    <w:uiPriority w:val="0"/>
    <w:pPr>
      <w:widowControl w:val="0"/>
      <w:jc w:val="both"/>
    </w:pPr>
    <w:rPr>
      <w:rFonts w:asciiTheme="minorHAnsi" w:hAnsiTheme="minorHAnsi" w:eastAsiaTheme="minorEastAsia" w:cstheme="minorBidi"/>
      <w:sz w:val="21"/>
      <w:szCs w:val="22"/>
    </w:rPr>
  </w:style>
  <w:style w:type="paragraph" w:customStyle="1" w:styleId="9">
    <w:name w:val="heading 412a6c536"/>
    <w:basedOn w:val="8"/>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0">
    <w:name w:val="Default Paragraph Fontf9931e1a"/>
    <w:semiHidden/>
    <w:qFormat/>
    <w:uiPriority w:val="0"/>
  </w:style>
  <w:style w:type="table" w:customStyle="1" w:styleId="11">
    <w:name w:val="Normal Table9ee47b49"/>
    <w:semiHidden/>
    <w:qFormat/>
    <w:uiPriority w:val="0"/>
    <w:tblPr>
      <w:tblCellMar>
        <w:top w:w="0" w:type="dxa"/>
        <w:left w:w="108" w:type="dxa"/>
        <w:bottom w:w="0" w:type="dxa"/>
        <w:right w:w="108" w:type="dxa"/>
      </w:tblCellMar>
    </w:tblPr>
  </w:style>
  <w:style w:type="paragraph" w:customStyle="1" w:styleId="12">
    <w:name w:val="Normalc4be1e46"/>
    <w:next w:val="2"/>
    <w:qFormat/>
    <w:uiPriority w:val="0"/>
    <w:pPr>
      <w:widowControl w:val="0"/>
      <w:jc w:val="both"/>
    </w:pPr>
    <w:rPr>
      <w:rFonts w:asciiTheme="minorHAnsi" w:hAnsiTheme="minorHAnsi" w:eastAsiaTheme="minorEastAsia" w:cstheme="minorBidi"/>
      <w:sz w:val="21"/>
      <w:szCs w:val="22"/>
    </w:rPr>
  </w:style>
  <w:style w:type="paragraph" w:customStyle="1" w:styleId="13">
    <w:name w:val="heading 41fc125d6"/>
    <w:basedOn w:val="12"/>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4">
    <w:name w:val="Default Paragraph Font6e1aa4eb"/>
    <w:semiHidden/>
    <w:qFormat/>
    <w:uiPriority w:val="0"/>
  </w:style>
  <w:style w:type="table" w:customStyle="1" w:styleId="15">
    <w:name w:val="Normal Tabledfd41bab"/>
    <w:semiHidden/>
    <w:qFormat/>
    <w:uiPriority w:val="0"/>
    <w:tblPr>
      <w:tblCellMar>
        <w:top w:w="0" w:type="dxa"/>
        <w:left w:w="108" w:type="dxa"/>
        <w:bottom w:w="0" w:type="dxa"/>
        <w:right w:w="108" w:type="dxa"/>
      </w:tblCellMar>
    </w:tblPr>
  </w:style>
  <w:style w:type="paragraph" w:customStyle="1" w:styleId="16">
    <w:name w:val="Normalcd5afa58"/>
    <w:next w:val="2"/>
    <w:qFormat/>
    <w:uiPriority w:val="0"/>
    <w:pPr>
      <w:widowControl w:val="0"/>
      <w:jc w:val="both"/>
    </w:pPr>
    <w:rPr>
      <w:rFonts w:asciiTheme="minorHAnsi" w:hAnsiTheme="minorHAnsi" w:eastAsiaTheme="minorEastAsia" w:cstheme="minorBidi"/>
      <w:sz w:val="21"/>
      <w:szCs w:val="22"/>
    </w:rPr>
  </w:style>
  <w:style w:type="paragraph" w:customStyle="1" w:styleId="17">
    <w:name w:val="heading 49ba93d33"/>
    <w:basedOn w:val="16"/>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18">
    <w:name w:val="Default Paragraph Font0045a881"/>
    <w:semiHidden/>
    <w:qFormat/>
    <w:uiPriority w:val="0"/>
  </w:style>
  <w:style w:type="table" w:customStyle="1" w:styleId="19">
    <w:name w:val="Normal Table0dfd91b1"/>
    <w:semiHidden/>
    <w:qFormat/>
    <w:uiPriority w:val="0"/>
    <w:tblPr>
      <w:tblCellMar>
        <w:top w:w="0" w:type="dxa"/>
        <w:left w:w="108" w:type="dxa"/>
        <w:bottom w:w="0" w:type="dxa"/>
        <w:right w:w="108" w:type="dxa"/>
      </w:tblCellMar>
    </w:tblPr>
  </w:style>
  <w:style w:type="paragraph" w:customStyle="1" w:styleId="20">
    <w:name w:val="Normal7e3edcb4"/>
    <w:next w:val="2"/>
    <w:qFormat/>
    <w:uiPriority w:val="0"/>
    <w:pPr>
      <w:widowControl w:val="0"/>
      <w:jc w:val="both"/>
    </w:pPr>
    <w:rPr>
      <w:rFonts w:asciiTheme="minorHAnsi" w:hAnsiTheme="minorHAnsi" w:eastAsiaTheme="minorEastAsia" w:cstheme="minorBidi"/>
      <w:sz w:val="21"/>
      <w:szCs w:val="22"/>
    </w:rPr>
  </w:style>
  <w:style w:type="paragraph" w:customStyle="1" w:styleId="21">
    <w:name w:val="heading 4fdc4d48c"/>
    <w:basedOn w:val="20"/>
    <w:next w:val="1"/>
    <w:unhideWhenUsed/>
    <w:qFormat/>
    <w:uiPriority w:val="0"/>
    <w:pPr>
      <w:keepNext/>
      <w:keepLines/>
      <w:numPr>
        <w:ilvl w:val="3"/>
        <w:numId w:val="1"/>
      </w:numPr>
      <w:spacing w:before="280" w:after="290" w:line="376" w:lineRule="auto"/>
      <w:outlineLvl w:val="3"/>
    </w:pPr>
    <w:rPr>
      <w:rFonts w:ascii="Cambria" w:hAnsi="Cambria" w:cs="Times New Roman"/>
      <w:b/>
      <w:bCs/>
      <w:sz w:val="28"/>
      <w:szCs w:val="28"/>
    </w:rPr>
  </w:style>
  <w:style w:type="character" w:customStyle="1" w:styleId="22">
    <w:name w:val="Default Paragraph Font608cb82c"/>
    <w:semiHidden/>
    <w:qFormat/>
    <w:uiPriority w:val="0"/>
  </w:style>
  <w:style w:type="table" w:customStyle="1" w:styleId="23">
    <w:name w:val="Normal Table46b7f7e4"/>
    <w:semiHidden/>
    <w:qFormat/>
    <w:uiPriority w:val="0"/>
    <w:tblPr>
      <w:tblCellMar>
        <w:top w:w="0" w:type="dxa"/>
        <w:left w:w="108" w:type="dxa"/>
        <w:bottom w:w="0" w:type="dxa"/>
        <w:right w:w="108" w:type="dxa"/>
      </w:tblCellMar>
    </w:tblPr>
  </w:style>
  <w:style w:type="paragraph" w:customStyle="1" w:styleId="24">
    <w:name w:val="Normalb92291be"/>
    <w:qFormat/>
    <w:uiPriority w:val="0"/>
    <w:pPr>
      <w:widowControl w:val="0"/>
      <w:jc w:val="both"/>
    </w:pPr>
    <w:rPr>
      <w:rFonts w:asciiTheme="minorHAnsi" w:hAnsiTheme="minorHAnsi" w:eastAsiaTheme="minorEastAsia" w:cstheme="minorBidi"/>
      <w:sz w:val="21"/>
      <w:szCs w:val="22"/>
    </w:rPr>
  </w:style>
  <w:style w:type="character" w:customStyle="1" w:styleId="25">
    <w:name w:val="Default Paragraph Font635b1b5a"/>
    <w:semiHidden/>
    <w:qFormat/>
    <w:uiPriority w:val="0"/>
  </w:style>
  <w:style w:type="table" w:customStyle="1" w:styleId="26">
    <w:name w:val="Normal Table512df2ef"/>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1253</Words>
  <Characters>1437</Characters>
  <Lines>1</Lines>
  <Paragraphs>1</Paragraphs>
  <TotalTime>24</TotalTime>
  <ScaleCrop>false</ScaleCrop>
  <LinksUpToDate>false</LinksUpToDate>
  <CharactersWithSpaces>1442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2022-06-08T17:08:00Z</dcterms:created>
  <dc:creator>宋 艳艳</dc:creator>
  <cp:lastModifiedBy>kylin</cp:lastModifiedBy>
  <dcterms:modified xsi:type="dcterms:W3CDTF">2026-03-16T15:53:23Z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72A51FBC10CB4894B338C319A218BD1F</vt:lpwstr>
  </property>
</Properties>
</file>