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经济日报社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2026年02月25日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bookmarkEnd w:id="1"/>
      <w:r>
        <w:rPr>
          <w:rFonts w:ascii="Times New Roman" w:hAnsi="Times New Roman" w:eastAsia="Times New Roman" w:cs="Times New Roman"/>
          <w:sz w:val="24"/>
          <w:u w:color="auto"/>
        </w:rPr>
        <w:t>国产新闻纸47克5300吨。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End w:id="2"/>
      <w:bookmarkStart w:id="3" w:name="XWZSWYQ_xyai_xq_xwz_sw_CGXJ_0"/>
      <w:r>
        <w:rPr>
          <w:rFonts w:hint="eastAsia" w:ascii="Times New Roman" w:hAnsi="Times New Roman" w:eastAsia="宋体" w:cs="Times New Roman"/>
          <w:kern w:val="0"/>
          <w:sz w:val="24"/>
          <w:szCs w:val="24"/>
          <w:lang w:val="en-US" w:eastAsia="zh-CN" w:bidi="ar"/>
        </w:rPr>
        <w:t>采购限价5300元/吨。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bookmarkEnd w:id="4"/>
      <w:r>
        <w:rPr>
          <w:rFonts w:ascii="Times New Roman" w:hAnsi="Times New Roman" w:eastAsia="Times New Roman" w:cs="Times New Roman"/>
          <w:sz w:val="24"/>
          <w:u w:color="auto"/>
        </w:rPr>
        <w:t>济南、青岛、河北、唐山、黑龙江、内蒙古、太原、四川、甘肃、青海、宁夏、新疆、河南等共5300吨。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bookmarkEnd w:id="5"/>
      <w:r>
        <w:rPr>
          <w:rFonts w:ascii="Times New Roman" w:hAnsi="Times New Roman" w:eastAsia="Times New Roman" w:cs="Times New Roman"/>
          <w:sz w:val="24"/>
          <w:u w:color="auto"/>
        </w:rPr>
        <w:t>合同签订后，自供应商收到采购人发出的新闻纸采购单之日起，30日内供货到位。</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End w:id="0"/>
      <w:bookmarkStart w:id="6" w:name="ROOT_xyai_xqwj_swyq_LYBZJYQ_0"/>
      <w:r>
        <w:rPr>
          <w:rFonts w:hint="eastAsia" w:ascii="Times New Roman" w:hAnsi="Times New Roman" w:eastAsia="宋体" w:cs="Times New Roman"/>
          <w:kern w:val="0"/>
          <w:sz w:val="24"/>
          <w:szCs w:val="24"/>
          <w:lang w:val="en-US" w:eastAsia="zh-CN" w:bidi="ar"/>
        </w:rPr>
        <w:t>：</w:t>
      </w:r>
      <w:bookmarkEnd w:id="6"/>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bookmarkEnd w:id="8"/>
      <w:r>
        <w:rPr>
          <w:rFonts w:ascii="Times New Roman" w:hAnsi="Times New Roman" w:eastAsia="Times New Roman" w:cs="Times New Roman"/>
          <w:sz w:val="24"/>
          <w:u w:color="auto"/>
        </w:rPr>
        <w:t>采购人签发最终验收合格证书之日起6个月内，货物出现质量问题，供应商应当提供免费维修、更换服务。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bookmarkEnd w:id="9"/>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bookmarkStart w:id="10" w:name="XWZSWYQ_xyai_xq_xwz_sw_FKFS_0"/>
      <w:r>
        <w:rPr>
          <w:rFonts w:hint="eastAsia" w:ascii="Times New Roman" w:hAnsi="Times New Roman" w:eastAsia="宋体" w:cs="Times New Roman"/>
          <w:kern w:val="0"/>
          <w:sz w:val="24"/>
          <w:szCs w:val="24"/>
          <w:lang w:val="en-US" w:eastAsia="zh-CN" w:bidi="ar"/>
        </w:rPr>
        <w:t>：</w:t>
      </w:r>
      <w:bookmarkEnd w:id="10"/>
      <w:r>
        <w:rPr>
          <w:rFonts w:ascii="Times New Roman" w:hAnsi="Times New Roman" w:eastAsia="Times New Roman" w:cs="Times New Roman"/>
          <w:sz w:val="24"/>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1" w:name="XWZSWYQ_xyai_xq_xwz_sw_BJYQ_0"/>
      <w:r>
        <w:rPr>
          <w:rFonts w:hint="eastAsia" w:ascii="Times New Roman" w:hAnsi="Times New Roman" w:eastAsia="宋体" w:cs="Times New Roman"/>
          <w:kern w:val="0"/>
          <w:sz w:val="24"/>
          <w:szCs w:val="24"/>
          <w:lang w:val="en-US" w:eastAsia="zh-CN" w:bidi="ar"/>
        </w:rPr>
        <w:t>：</w:t>
      </w:r>
      <w:bookmarkEnd w:id="11"/>
      <w:r>
        <w:rPr>
          <w:rFonts w:ascii="Times New Roman" w:hAnsi="Times New Roman" w:eastAsia="Times New Roman" w:cs="Times New Roman"/>
          <w:sz w:val="24"/>
          <w:u w:color="auto"/>
        </w:rPr>
        <w:t>报价中应包括但不限于：制造货物、运输、保险、质保、包装、验收费用及其它一切与本项目相关的费用。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2" w:name="XWZSWYQ_xyai_xq_xwz_sw_SFJK_0"/>
      <w:r>
        <w:rPr>
          <w:rFonts w:hint="eastAsia" w:ascii="Times New Roman" w:hAnsi="Times New Roman" w:eastAsia="宋体" w:cs="Times New Roman"/>
          <w:kern w:val="0"/>
          <w:sz w:val="24"/>
          <w:szCs w:val="24"/>
          <w:lang w:val="en-US" w:eastAsia="zh-CN" w:bidi="ar"/>
        </w:rPr>
        <w:t>：</w:t>
      </w:r>
      <w:bookmarkEnd w:id="12"/>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3" w:name="XWZSWYQ_xyai_xq_xwz_sw_SFLHT_0"/>
      <w:r>
        <w:rPr>
          <w:rFonts w:hint="eastAsia" w:ascii="Times New Roman" w:hAnsi="Times New Roman" w:eastAsia="宋体" w:cs="Times New Roman"/>
          <w:kern w:val="0"/>
          <w:sz w:val="24"/>
          <w:szCs w:val="24"/>
          <w:lang w:val="en-US" w:eastAsia="zh-CN" w:bidi="ar"/>
        </w:rPr>
        <w:t>：</w:t>
      </w:r>
      <w:bookmarkEnd w:id="13"/>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4" w:name="XWZSWYQ_xyai_xq_xwz_sw_FLHE_0"/>
      <w:r>
        <w:rPr>
          <w:rFonts w:hint="eastAsia" w:ascii="Times New Roman" w:hAnsi="Times New Roman" w:eastAsia="宋体" w:cs="Times New Roman"/>
          <w:kern w:val="0"/>
          <w:sz w:val="24"/>
          <w:szCs w:val="24"/>
          <w:lang w:val="en-US" w:eastAsia="zh-CN" w:bidi="ar"/>
        </w:rPr>
        <w:t>：</w:t>
      </w:r>
      <w:bookmarkEnd w:id="14"/>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5" w:name="XWZSWYQ_xyai_xq_xwz_sw_QZJN_0"/>
      <w:r>
        <w:rPr>
          <w:rFonts w:hint="eastAsia" w:ascii="Times New Roman" w:hAnsi="Times New Roman" w:eastAsia="宋体" w:cs="Times New Roman"/>
          <w:kern w:val="0"/>
          <w:sz w:val="24"/>
          <w:szCs w:val="24"/>
          <w:lang w:val="en-US" w:eastAsia="zh-CN" w:bidi="ar"/>
        </w:rPr>
        <w:t>：</w:t>
      </w:r>
      <w:bookmarkEnd w:id="15"/>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lang w:val="en-US" w:eastAsia="zh-CN"/>
        </w:rPr>
      </w:pPr>
      <w:r>
        <w:rPr>
          <w:rFonts w:hint="eastAsia" w:ascii="Times New Roman" w:hAnsi="Times New Roman" w:eastAsia="宋体" w:cs="Times New Roman"/>
          <w:kern w:val="0"/>
          <w:sz w:val="24"/>
          <w:szCs w:val="24"/>
          <w:lang w:val="en-US" w:eastAsia="zh-CN" w:bidi="ar"/>
        </w:rPr>
        <w:t>2.1基本情况</w:t>
      </w:r>
      <w:bookmarkStart w:id="16" w:name="jsyq_xyai_xq_xwz_js_JBQK_0"/>
      <w:r>
        <w:rPr>
          <w:rFonts w:hint="eastAsia" w:ascii="Times New Roman" w:hAnsi="Times New Roman" w:eastAsia="宋体" w:cs="Times New Roman"/>
          <w:kern w:val="0"/>
          <w:sz w:val="24"/>
          <w:szCs w:val="24"/>
          <w:lang w:val="en-US" w:eastAsia="zh-CN" w:bidi="ar"/>
        </w:rPr>
        <w:t>：</w:t>
      </w:r>
      <w:bookmarkEnd w:id="16"/>
      <w:bookmarkStart w:id="17" w:name="jsyq_xyai_xq_xwz_js_JBQK_1"/>
      <w:r>
        <w:rPr>
          <w:rFonts w:hint="eastAsia" w:ascii="Times New Roman" w:hAnsi="Times New Roman" w:eastAsia="宋体" w:cs="Times New Roman"/>
          <w:kern w:val="0"/>
          <w:sz w:val="24"/>
          <w:szCs w:val="24"/>
          <w:lang w:val="en-US" w:eastAsia="zh-CN" w:bidi="ar"/>
        </w:rPr>
        <w:t>本项目采购适用于经济日报社需要的新闻纸，要求保证纸张质量，不得影响经济日报社正常出版。</w:t>
      </w:r>
      <w:bookmarkEnd w:id="17"/>
    </w:p>
    <w:p>
      <w:pPr>
        <w:pStyle w:val="16"/>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w:t>
      </w:r>
      <w:bookmarkStart w:id="18" w:name="jsyq_xyai_xq_xwz_js_ZJYQ_0"/>
      <w:r>
        <w:rPr>
          <w:rFonts w:hint="eastAsia" w:ascii="Times New Roman" w:hAnsi="Times New Roman" w:eastAsia="宋体" w:cs="Times New Roman"/>
          <w:kern w:val="0"/>
          <w:sz w:val="24"/>
          <w:szCs w:val="24"/>
          <w:lang w:val="en-US" w:eastAsia="zh-CN" w:bidi="ar"/>
        </w:rPr>
        <w:t>：</w:t>
      </w:r>
      <w:bookmarkEnd w:id="18"/>
      <w:bookmarkStart w:id="19" w:name="jsggjyq_xyai_xq_xwz_js_ZJYQ_0"/>
      <w:r>
        <w:rPr>
          <w:rFonts w:hint="eastAsia" w:ascii="Times New Roman" w:hAnsi="Times New Roman" w:eastAsia="宋体" w:cs="Times New Roman"/>
          <w:kern w:val="0"/>
          <w:sz w:val="24"/>
          <w:szCs w:val="24"/>
          <w:lang w:val="en-US" w:eastAsia="zh-CN" w:bidi="ar"/>
        </w:rPr>
        <w:t>以下要求中，标“★”的技术指标必须逐项响应并满足，不满足将导致符合性审查不通过；对于有具体参数要求的指标，供应商必须提供所投产品的具体参数值。</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w:t>
      </w:r>
      <w:bookmarkStart w:id="20" w:name="jsggyq_xyai_xq_xwz_js_ZZGG_0"/>
      <w:r>
        <w:rPr>
          <w:rFonts w:hint="eastAsia" w:ascii="Times New Roman" w:hAnsi="Times New Roman" w:eastAsia="宋体" w:cs="Times New Roman"/>
          <w:kern w:val="0"/>
          <w:sz w:val="24"/>
          <w:szCs w:val="24"/>
          <w:lang w:val="en-US" w:eastAsia="zh-CN" w:bidi="ar"/>
        </w:rPr>
        <w:t>：</w:t>
      </w:r>
      <w:bookmarkEnd w:id="20"/>
      <w:bookmarkStart w:id="21" w:name="jsggjyq_xyai_xq_xwz_js_ZZGG_0"/>
      <w:r>
        <w:rPr>
          <w:rFonts w:hint="eastAsia" w:ascii="Times New Roman" w:hAnsi="Times New Roman" w:eastAsia="宋体" w:cs="Times New Roman"/>
          <w:kern w:val="0"/>
          <w:sz w:val="24"/>
          <w:szCs w:val="24"/>
          <w:lang w:val="en-US" w:eastAsia="zh-CN" w:bidi="ar"/>
        </w:rPr>
        <w:t>纸卷横幅：781mm或1562mm；复卷直径：950－1150mm。详细规格需在纸张发运计划清单中说明。</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w:t>
      </w:r>
      <w:bookmarkStart w:id="22" w:name="jsggyq_xyai_xq_xwz_js_ZZKZ_0"/>
      <w:r>
        <w:rPr>
          <w:rFonts w:hint="eastAsia" w:ascii="Times New Roman" w:hAnsi="Times New Roman" w:eastAsia="宋体" w:cs="Times New Roman"/>
          <w:kern w:val="0"/>
          <w:sz w:val="24"/>
          <w:szCs w:val="24"/>
          <w:lang w:val="en-US" w:eastAsia="zh-CN" w:bidi="ar"/>
        </w:rPr>
        <w:t>：</w:t>
      </w:r>
      <w:bookmarkEnd w:id="22"/>
      <w:bookmarkStart w:id="23" w:name="jsggjyq_xyai_xq_xwz_js_ZZKZ_0"/>
      <w:r>
        <w:rPr>
          <w:rFonts w:hint="eastAsia" w:ascii="Times New Roman" w:hAnsi="Times New Roman" w:eastAsia="宋体" w:cs="Times New Roman"/>
          <w:kern w:val="0"/>
          <w:sz w:val="24"/>
          <w:szCs w:val="24"/>
          <w:lang w:val="en-US" w:eastAsia="zh-CN" w:bidi="ar"/>
        </w:rPr>
        <w:t>47g/㎡，偏差：±1g。</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w:t>
      </w:r>
      <w:bookmarkStart w:id="24" w:name="jsggyq_xyai_xq_xwz_js_DLCZS_0"/>
      <w:r>
        <w:rPr>
          <w:rFonts w:hint="eastAsia" w:ascii="Times New Roman" w:hAnsi="Times New Roman" w:eastAsia="宋体" w:cs="Times New Roman"/>
          <w:kern w:val="0"/>
          <w:sz w:val="24"/>
          <w:szCs w:val="24"/>
          <w:lang w:val="en-US" w:eastAsia="zh-CN" w:bidi="ar"/>
        </w:rPr>
        <w:t>：</w:t>
      </w:r>
      <w:bookmarkEnd w:id="24"/>
      <w:bookmarkStart w:id="25" w:name="jsggjyq_xyai_xq_xwz_js_DLCZS_0"/>
      <w:r>
        <w:rPr>
          <w:rFonts w:hint="eastAsia" w:ascii="Times New Roman" w:hAnsi="Times New Roman" w:eastAsia="宋体" w:cs="Times New Roman"/>
          <w:kern w:val="0"/>
          <w:sz w:val="24"/>
          <w:szCs w:val="24"/>
          <w:lang w:val="en-US" w:eastAsia="zh-CN" w:bidi="ar"/>
        </w:rPr>
        <w:t>＞4000m。抗张指数（卷筒纸纵向）≥40.0 N·m/g。横向撕裂指数≥5.50 mN·m2/g</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w:t>
      </w:r>
      <w:bookmarkStart w:id="26" w:name="jsggyq_xyai_xq_xwz_js_BD_0"/>
      <w:r>
        <w:rPr>
          <w:rFonts w:hint="eastAsia" w:ascii="Times New Roman" w:hAnsi="Times New Roman" w:eastAsia="宋体" w:cs="Times New Roman"/>
          <w:kern w:val="0"/>
          <w:sz w:val="24"/>
          <w:szCs w:val="24"/>
          <w:lang w:val="en-US" w:eastAsia="zh-CN" w:bidi="ar"/>
        </w:rPr>
        <w:t>：</w:t>
      </w:r>
      <w:bookmarkEnd w:id="26"/>
      <w:bookmarkStart w:id="27" w:name="jsggjyq_xyai_xq_xwz_js_BD_0"/>
      <w:r>
        <w:rPr>
          <w:rFonts w:hint="eastAsia" w:ascii="Times New Roman" w:hAnsi="Times New Roman" w:eastAsia="宋体" w:cs="Times New Roman"/>
          <w:kern w:val="0"/>
          <w:sz w:val="24"/>
          <w:szCs w:val="24"/>
          <w:lang w:val="en-US" w:eastAsia="zh-CN" w:bidi="ar"/>
        </w:rPr>
        <w:t>56-59%ISO。D65亮度48.0—53.0%。</w:t>
      </w:r>
      <w:bookmarkEnd w:id="2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Start w:id="28" w:name="jsggyq_xyai_xq_xwz_js_BTMD_0"/>
      <w:r>
        <w:rPr>
          <w:rFonts w:hint="eastAsia" w:ascii="Times New Roman" w:hAnsi="Times New Roman" w:eastAsia="宋体" w:cs="Times New Roman"/>
          <w:kern w:val="0"/>
          <w:sz w:val="24"/>
          <w:szCs w:val="24"/>
          <w:lang w:val="en-US" w:eastAsia="zh-CN" w:bidi="ar"/>
        </w:rPr>
        <w:t>：</w:t>
      </w:r>
      <w:bookmarkEnd w:id="28"/>
      <w:bookmarkStart w:id="29" w:name="jsggjyq_xyai_xq_xwz_js_BTMD_0"/>
      <w:r>
        <w:rPr>
          <w:rFonts w:hint="eastAsia" w:ascii="Times New Roman" w:hAnsi="Times New Roman" w:eastAsia="宋体" w:cs="Times New Roman"/>
          <w:kern w:val="0"/>
          <w:sz w:val="24"/>
          <w:szCs w:val="24"/>
          <w:lang w:val="en-US" w:eastAsia="zh-CN" w:bidi="ar"/>
        </w:rPr>
        <w:t>≥90.0%</w:t>
      </w:r>
      <w:bookmarkEnd w:id="2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Start w:id="30" w:name="jsggyq_xyai_xq_xwz_js_PHD_0"/>
      <w:r>
        <w:rPr>
          <w:rFonts w:hint="eastAsia" w:ascii="Times New Roman" w:hAnsi="Times New Roman" w:eastAsia="宋体" w:cs="Times New Roman"/>
          <w:kern w:val="0"/>
          <w:sz w:val="24"/>
          <w:szCs w:val="24"/>
          <w:lang w:val="en-US" w:eastAsia="zh-CN" w:bidi="ar"/>
        </w:rPr>
        <w:t>：</w:t>
      </w:r>
      <w:bookmarkEnd w:id="30"/>
      <w:bookmarkStart w:id="31" w:name="jsggjyq_xyai_xq_xwz_js_PHD_0"/>
      <w:r>
        <w:rPr>
          <w:rFonts w:hint="eastAsia" w:ascii="Times New Roman" w:hAnsi="Times New Roman" w:eastAsia="宋体" w:cs="Times New Roman"/>
          <w:kern w:val="0"/>
          <w:sz w:val="24"/>
          <w:szCs w:val="24"/>
          <w:lang w:val="en-US" w:eastAsia="zh-CN" w:bidi="ar"/>
        </w:rPr>
        <w:t>≥35 S（正、反面均）。</w:t>
      </w:r>
      <w:bookmarkEnd w:id="3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Start w:id="32" w:name="jsggyq_xyai_xq_xwz_js_SF_0"/>
      <w:r>
        <w:rPr>
          <w:rFonts w:hint="eastAsia" w:ascii="Times New Roman" w:hAnsi="Times New Roman" w:eastAsia="宋体" w:cs="Times New Roman"/>
          <w:kern w:val="0"/>
          <w:sz w:val="24"/>
          <w:szCs w:val="24"/>
          <w:lang w:val="en-US" w:eastAsia="zh-CN" w:bidi="ar"/>
        </w:rPr>
        <w:t>：</w:t>
      </w:r>
      <w:bookmarkEnd w:id="32"/>
      <w:bookmarkStart w:id="33" w:name="jsggjyq_xyai_xq_xwz_js_SF_0"/>
      <w:r>
        <w:rPr>
          <w:rFonts w:hint="eastAsia" w:ascii="Times New Roman" w:hAnsi="Times New Roman" w:eastAsia="宋体" w:cs="Times New Roman"/>
          <w:kern w:val="0"/>
          <w:sz w:val="24"/>
          <w:szCs w:val="24"/>
          <w:lang w:val="en-US" w:eastAsia="zh-CN" w:bidi="ar"/>
        </w:rPr>
        <w:t>6-10%。</w:t>
      </w:r>
      <w:bookmarkEnd w:id="3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34" w:name="jsggyq_xyai_xq_xwz_js_CAD_0"/>
      <w:r>
        <w:rPr>
          <w:rFonts w:hint="eastAsia" w:ascii="Times New Roman" w:hAnsi="Times New Roman" w:eastAsia="宋体" w:cs="Times New Roman"/>
          <w:kern w:val="0"/>
          <w:sz w:val="24"/>
          <w:szCs w:val="24"/>
          <w:lang w:val="en-US" w:eastAsia="zh-CN" w:bidi="ar"/>
        </w:rPr>
        <w:t>：</w:t>
      </w:r>
      <w:bookmarkEnd w:id="34"/>
      <w:bookmarkStart w:id="35" w:name="jsggjyq_xyai_xq_xwz_js_CAD_0"/>
      <w:r>
        <w:rPr>
          <w:rFonts w:hint="eastAsia" w:ascii="Times New Roman" w:hAnsi="Times New Roman" w:eastAsia="宋体" w:cs="Times New Roman"/>
          <w:kern w:val="0"/>
          <w:sz w:val="24"/>
          <w:szCs w:val="24"/>
          <w:lang w:val="en-US" w:eastAsia="zh-CN" w:bidi="ar"/>
        </w:rPr>
        <w:t>＜50个/㎡。</w:t>
      </w:r>
      <w:bookmarkEnd w:id="3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36" w:name="jsggyq_xyai_xq_xwz_js_PSL_0"/>
      <w:r>
        <w:rPr>
          <w:rFonts w:hint="eastAsia" w:ascii="Times New Roman" w:hAnsi="Times New Roman" w:eastAsia="宋体" w:cs="Times New Roman"/>
          <w:kern w:val="0"/>
          <w:sz w:val="24"/>
          <w:szCs w:val="24"/>
          <w:lang w:val="en-US" w:eastAsia="zh-CN" w:bidi="ar"/>
        </w:rPr>
        <w:t>：</w:t>
      </w:r>
      <w:bookmarkEnd w:id="36"/>
      <w:bookmarkStart w:id="37" w:name="jsggjyq_xyai_xq_xwz_js_PSL_0"/>
      <w:r>
        <w:rPr>
          <w:rFonts w:hint="eastAsia" w:ascii="Times New Roman" w:hAnsi="Times New Roman" w:eastAsia="宋体" w:cs="Times New Roman"/>
          <w:kern w:val="0"/>
          <w:sz w:val="24"/>
          <w:szCs w:val="24"/>
          <w:lang w:val="en-US" w:eastAsia="zh-CN" w:bidi="ar"/>
        </w:rPr>
        <w:t>0。</w:t>
      </w:r>
      <w:bookmarkEnd w:id="3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38" w:name="jsggyq_xyai_xq_xwz_js_JTL_0"/>
      <w:r>
        <w:rPr>
          <w:rFonts w:hint="eastAsia" w:ascii="Times New Roman" w:hAnsi="Times New Roman" w:eastAsia="宋体" w:cs="Times New Roman"/>
          <w:kern w:val="0"/>
          <w:sz w:val="24"/>
          <w:szCs w:val="24"/>
          <w:lang w:val="en-US" w:eastAsia="zh-CN" w:bidi="ar"/>
        </w:rPr>
        <w:t>：</w:t>
      </w:r>
      <w:bookmarkEnd w:id="38"/>
      <w:bookmarkStart w:id="39" w:name="jsggjyq_xyai_xq_xwz_js_JTL_0"/>
      <w:r>
        <w:rPr>
          <w:rFonts w:hint="eastAsia" w:ascii="Times New Roman" w:hAnsi="Times New Roman" w:eastAsia="宋体" w:cs="Times New Roman"/>
          <w:kern w:val="0"/>
          <w:sz w:val="24"/>
          <w:szCs w:val="24"/>
          <w:lang w:val="en-US" w:eastAsia="zh-CN" w:bidi="ar"/>
        </w:rPr>
        <w:t>0。</w:t>
      </w:r>
      <w:bookmarkEnd w:id="3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40" w:name="jsggyq_xyai_xq_xwz_js_NJ_0"/>
      <w:r>
        <w:rPr>
          <w:rFonts w:hint="eastAsia" w:ascii="Times New Roman" w:hAnsi="Times New Roman" w:eastAsia="宋体" w:cs="Times New Roman"/>
          <w:kern w:val="0"/>
          <w:sz w:val="24"/>
          <w:szCs w:val="24"/>
          <w:lang w:val="en-US" w:eastAsia="zh-CN" w:bidi="ar"/>
        </w:rPr>
        <w:t>：</w:t>
      </w:r>
      <w:bookmarkEnd w:id="40"/>
      <w:bookmarkStart w:id="41" w:name="jsggjyq_xyai_xq_xwz_js_NJ_0"/>
      <w:r>
        <w:rPr>
          <w:rFonts w:hint="eastAsia" w:ascii="Times New Roman" w:hAnsi="Times New Roman" w:eastAsia="宋体" w:cs="Times New Roman"/>
          <w:kern w:val="0"/>
          <w:sz w:val="24"/>
          <w:szCs w:val="24"/>
          <w:lang w:val="en-US" w:eastAsia="zh-CN" w:bidi="ar"/>
        </w:rPr>
        <w:t>76mm。</w:t>
      </w:r>
      <w:bookmarkEnd w:id="4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42" w:name="jsggyq_xyai_xq_xwz_js_WBZ_0"/>
      <w:r>
        <w:rPr>
          <w:rFonts w:hint="eastAsia" w:ascii="Times New Roman" w:hAnsi="Times New Roman" w:eastAsia="宋体" w:cs="Times New Roman"/>
          <w:kern w:val="0"/>
          <w:sz w:val="24"/>
          <w:szCs w:val="24"/>
          <w:lang w:val="en-US" w:eastAsia="zh-CN" w:bidi="ar"/>
        </w:rPr>
        <w:t>：</w:t>
      </w:r>
      <w:bookmarkEnd w:id="42"/>
      <w:bookmarkStart w:id="43"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4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2.2.14★纸面要求</w:t>
      </w:r>
      <w:bookmarkStart w:id="44" w:name="jsggyq_xyai_xq_xwz_js_ZMYQ_0"/>
      <w:r>
        <w:rPr>
          <w:rFonts w:hint="eastAsia" w:ascii="Times New Roman" w:hAnsi="Times New Roman" w:eastAsia="宋体" w:cs="Times New Roman"/>
          <w:kern w:val="0"/>
          <w:sz w:val="24"/>
          <w:szCs w:val="24"/>
          <w:lang w:val="en-US" w:eastAsia="zh-CN" w:bidi="ar"/>
        </w:rPr>
        <w:t>：</w:t>
      </w:r>
      <w:bookmarkEnd w:id="44"/>
      <w:bookmarkStart w:id="45"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纸面平整，不应有洞眼、裂口、褶子、疙瘩、汽斑、玻璃花、压爆等影响印刷的外观纸病。印刷中不应掉粉、掉毛</w:t>
      </w:r>
      <w:bookmarkEnd w:id="45"/>
    </w:p>
    <w:p>
      <w:pPr>
        <w:pStyle w:val="20"/>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w:t>
      </w:r>
      <w:bookmarkStart w:id="46" w:name="fwfayq_xyai_xq_xwz_js_PSYQ_0"/>
      <w:r>
        <w:rPr>
          <w:rFonts w:hint="eastAsia" w:ascii="Times New Roman" w:hAnsi="Times New Roman" w:eastAsia="宋体" w:cs="Times New Roman"/>
          <w:kern w:val="0"/>
          <w:sz w:val="24"/>
          <w:szCs w:val="24"/>
          <w:lang w:val="en-US" w:eastAsia="zh-CN" w:bidi="ar"/>
        </w:rPr>
        <w:t>：</w:t>
      </w:r>
      <w:bookmarkEnd w:id="46"/>
      <w:bookmarkStart w:id="47" w:name="fwfayq_xyai_xq_xwz_js_PSYQ_1"/>
      <w:r>
        <w:rPr>
          <w:rFonts w:hint="eastAsia" w:ascii="Times New Roman" w:hAnsi="Times New Roman" w:eastAsia="宋体" w:cs="Times New Roman"/>
          <w:kern w:val="0"/>
          <w:sz w:val="24"/>
          <w:szCs w:val="24"/>
          <w:lang w:val="en-US" w:eastAsia="zh-CN" w:bidi="ar"/>
        </w:rPr>
        <w:t>按国标规定包装，装卸及运输过程采取相应防护措施，确保新闻纸交付验收时符合要求，每卷（件）新闻纸应将产品名称、生产企业等作明显标志，并附有一份合格证。</w:t>
      </w:r>
      <w:bookmarkEnd w:id="47"/>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w:t>
      </w:r>
      <w:bookmarkStart w:id="48" w:name="fwfayq_xyai_xq_xwz_js_ZLBZYQ_0"/>
      <w:r>
        <w:rPr>
          <w:rFonts w:hint="eastAsia" w:ascii="Times New Roman" w:hAnsi="Times New Roman" w:eastAsia="宋体" w:cs="Times New Roman"/>
          <w:kern w:val="0"/>
          <w:sz w:val="24"/>
          <w:szCs w:val="24"/>
          <w:lang w:val="en-US" w:eastAsia="zh-CN" w:bidi="ar"/>
        </w:rPr>
        <w:t>：</w:t>
      </w:r>
      <w:bookmarkEnd w:id="48"/>
      <w:bookmarkStart w:id="49" w:name="fwfayq_xyai_xq_xwz_js_ZLBZYQ_1"/>
      <w:r>
        <w:rPr>
          <w:rFonts w:hint="eastAsia" w:ascii="Times New Roman" w:hAnsi="Times New Roman" w:eastAsia="宋体" w:cs="Times New Roman"/>
          <w:kern w:val="0"/>
          <w:sz w:val="24"/>
          <w:szCs w:val="24"/>
          <w:lang w:val="en-US" w:eastAsia="zh-CN" w:bidi="ar"/>
        </w:rPr>
        <w:t>新闻纸相关技术指标和要求需符合国标GB/T 1910-2015各项标准要求。</w:t>
      </w:r>
      <w:bookmarkEnd w:id="49"/>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Start w:id="50" w:name="fwfayq_xyai_xq_xwz_js_SHFWYQ_0"/>
      <w:r>
        <w:rPr>
          <w:rFonts w:hint="eastAsia" w:ascii="Times New Roman" w:hAnsi="Times New Roman" w:eastAsia="宋体" w:cs="Times New Roman"/>
          <w:kern w:val="0"/>
          <w:sz w:val="24"/>
          <w:szCs w:val="24"/>
          <w:lang w:val="en-US" w:eastAsia="zh-CN" w:bidi="ar"/>
        </w:rPr>
        <w:t>：</w:t>
      </w:r>
      <w:bookmarkEnd w:id="50"/>
      <w:bookmarkStart w:id="51" w:name="fwfayq_xyai_xq_xwz_js_SHFWYQ_1"/>
      <w:r>
        <w:rPr>
          <w:rFonts w:hint="eastAsia" w:ascii="Times New Roman" w:hAnsi="Times New Roman" w:eastAsia="宋体" w:cs="Times New Roman"/>
          <w:kern w:val="0"/>
          <w:sz w:val="24"/>
          <w:szCs w:val="24"/>
          <w:lang w:val="en-US" w:eastAsia="zh-CN" w:bidi="ar"/>
        </w:rPr>
        <w:t>供货企业需安排专业的售后团队负责售后工作，为采购人提供24小时全天候售后服务受理，任何质量和售后问题在接到采购人售后服务通知后应立即响应，并在2小时内提出解决方案。</w:t>
      </w:r>
      <w:bookmarkEnd w:id="51"/>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2.3.4突发情况应急要求</w:t>
      </w:r>
      <w:bookmarkStart w:id="52" w:name="fwfayq_xyai_xq_xwz_js_TFQKYJYQ_0"/>
      <w:r>
        <w:rPr>
          <w:rFonts w:hint="eastAsia" w:ascii="Times New Roman" w:hAnsi="Times New Roman" w:eastAsia="宋体" w:cs="Times New Roman"/>
          <w:kern w:val="0"/>
          <w:sz w:val="24"/>
          <w:szCs w:val="24"/>
          <w:lang w:val="en-US" w:eastAsia="zh-CN" w:bidi="ar"/>
        </w:rPr>
        <w:t>：</w:t>
      </w:r>
      <w:bookmarkEnd w:id="52"/>
      <w:bookmarkStart w:id="53" w:name="fwfayq_xyai_xq_xwz_js_TFQKYJYQ_1"/>
      <w:r>
        <w:rPr>
          <w:rFonts w:hint="eastAsia" w:ascii="Times New Roman" w:hAnsi="Times New Roman" w:eastAsia="宋体" w:cs="Times New Roman"/>
          <w:kern w:val="0"/>
          <w:sz w:val="24"/>
          <w:szCs w:val="24"/>
          <w:lang w:val="en-US" w:eastAsia="zh-CN" w:bidi="ar"/>
        </w:rPr>
        <w:t>生产供应企业应急保障机制应完善具体，确保采购人紧急供应需求能够得到有效落实，对物流运输、自然灾害等不可控情况应具备可行的应急方案，具备为采购人提供全覆盖无死角安全无忧的供应保障条件。</w:t>
      </w:r>
      <w:bookmarkEnd w:id="53"/>
    </w:p>
    <w:p>
      <w:pPr>
        <w:pStyle w:val="27"/>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kern w:val="2"/>
          <w:sz w:val="24"/>
          <w:szCs w:val="24"/>
          <w:lang w:val="en-US" w:eastAsia="zh-CN" w:bidi="ar"/>
        </w:rPr>
      </w:pPr>
      <w:bookmarkStart w:id="54" w:name="_GoBack"/>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B3B9"/>
    <w:multiLevelType w:val="multilevel"/>
    <w:tmpl w:val="FFFEB3B9"/>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13"/>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75DFC48E"/>
    <w:rsid w:val="77CA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6895544c"/>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18bfcf20"/>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48f6e14a"/>
    <w:semiHidden/>
    <w:qFormat/>
    <w:uiPriority w:val="0"/>
  </w:style>
  <w:style w:type="table" w:customStyle="1" w:styleId="11">
    <w:name w:val="Normal Tablee3c1dd1c"/>
    <w:semiHidden/>
    <w:qFormat/>
    <w:uiPriority w:val="0"/>
    <w:tblPr>
      <w:tblCellMar>
        <w:top w:w="0" w:type="dxa"/>
        <w:left w:w="108" w:type="dxa"/>
        <w:bottom w:w="0" w:type="dxa"/>
        <w:right w:w="108" w:type="dxa"/>
      </w:tblCellMar>
    </w:tblPr>
  </w:style>
  <w:style w:type="paragraph" w:customStyle="1" w:styleId="12">
    <w:name w:val="Normal02b3ac41"/>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ee93a361"/>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9b13c7ed"/>
    <w:semiHidden/>
    <w:qFormat/>
    <w:uiPriority w:val="0"/>
  </w:style>
  <w:style w:type="table" w:customStyle="1" w:styleId="15">
    <w:name w:val="Normal Tablef0a4ff1f"/>
    <w:semiHidden/>
    <w:qFormat/>
    <w:uiPriority w:val="0"/>
    <w:tblPr>
      <w:tblCellMar>
        <w:top w:w="0" w:type="dxa"/>
        <w:left w:w="108" w:type="dxa"/>
        <w:bottom w:w="0" w:type="dxa"/>
        <w:right w:w="108" w:type="dxa"/>
      </w:tblCellMar>
    </w:tblPr>
  </w:style>
  <w:style w:type="paragraph" w:customStyle="1" w:styleId="16">
    <w:name w:val="Normal498a4e5c"/>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4833d706"/>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e1ef24bf"/>
    <w:semiHidden/>
    <w:qFormat/>
    <w:uiPriority w:val="0"/>
  </w:style>
  <w:style w:type="table" w:customStyle="1" w:styleId="19">
    <w:name w:val="Normal Table205a24c1"/>
    <w:semiHidden/>
    <w:qFormat/>
    <w:uiPriority w:val="0"/>
    <w:tblPr>
      <w:tblCellMar>
        <w:top w:w="0" w:type="dxa"/>
        <w:left w:w="108" w:type="dxa"/>
        <w:bottom w:w="0" w:type="dxa"/>
        <w:right w:w="108" w:type="dxa"/>
      </w:tblCellMar>
    </w:tblPr>
  </w:style>
  <w:style w:type="paragraph" w:customStyle="1" w:styleId="20">
    <w:name w:val="Normal89245b26"/>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c5d39dec"/>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e0605420"/>
    <w:semiHidden/>
    <w:qFormat/>
    <w:uiPriority w:val="0"/>
  </w:style>
  <w:style w:type="table" w:customStyle="1" w:styleId="23">
    <w:name w:val="Normal Tabled936f9a0"/>
    <w:semiHidden/>
    <w:uiPriority w:val="0"/>
    <w:tblPr>
      <w:tblCellMar>
        <w:top w:w="0" w:type="dxa"/>
        <w:left w:w="108" w:type="dxa"/>
        <w:bottom w:w="0" w:type="dxa"/>
        <w:right w:w="108" w:type="dxa"/>
      </w:tblCellMar>
    </w:tblPr>
  </w:style>
  <w:style w:type="paragraph" w:customStyle="1" w:styleId="24">
    <w:name w:val="Normal636a3ae2"/>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1b572010"/>
    <w:semiHidden/>
    <w:uiPriority w:val="0"/>
  </w:style>
  <w:style w:type="table" w:customStyle="1" w:styleId="26">
    <w:name w:val="Normal Table455f0814"/>
    <w:semiHidden/>
    <w:qFormat/>
    <w:uiPriority w:val="0"/>
    <w:tblPr>
      <w:tblCellMar>
        <w:top w:w="0" w:type="dxa"/>
        <w:left w:w="108" w:type="dxa"/>
        <w:bottom w:w="0" w:type="dxa"/>
        <w:right w:w="108" w:type="dxa"/>
      </w:tblCellMar>
    </w:tblPr>
  </w:style>
  <w:style w:type="paragraph" w:customStyle="1" w:styleId="27">
    <w:name w:val="Normalf22d4a2d"/>
    <w:next w:val="2"/>
    <w:qFormat/>
    <w:uiPriority w:val="0"/>
    <w:pPr>
      <w:widowControl w:val="0"/>
      <w:jc w:val="both"/>
    </w:pPr>
    <w:rPr>
      <w:rFonts w:ascii="Times New Roman" w:hAnsi="Times New Roman" w:eastAsia="宋体" w:cs="Times New Roman"/>
      <w:sz w:val="21"/>
      <w:szCs w:val="22"/>
    </w:rPr>
  </w:style>
  <w:style w:type="paragraph" w:customStyle="1" w:styleId="28">
    <w:name w:val="heading 4c8397430"/>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fe51d325"/>
    <w:semiHidden/>
    <w:qFormat/>
    <w:uiPriority w:val="0"/>
  </w:style>
  <w:style w:type="table" w:customStyle="1" w:styleId="30">
    <w:name w:val="Normal Tabledb329b9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23</TotalTime>
  <ScaleCrop>false</ScaleCrop>
  <LinksUpToDate>false</LinksUpToDate>
  <CharactersWithSpaces>24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2022-06-08T09:08:00Z</dcterms:created>
  <dc:creator>宋 艳艳</dc:creator>
  <cp:lastModifiedBy>thtf</cp:lastModifiedBy>
  <dcterms:modified xsi:type="dcterms:W3CDTF">2026-02-25T17:33:15Z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72A51FBC10CB4894B338C319A218BD1F</vt:lpwstr>
  </property>
</Properties>
</file>