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bookmarkStart w:id="53" w:name="_GoBack"/>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中国妇女报社（全国妇联网络信息传播中心）</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bookmarkEnd w:id="1"/>
      <w:r>
        <w:rPr>
          <w:rFonts w:ascii="Times New Roman" w:hAnsi="Times New Roman" w:eastAsia="Times New Roman" w:cs="Times New Roman"/>
          <w:sz w:val="24"/>
          <w:u w:color="auto"/>
        </w:rPr>
        <w:t>第3包国产新闻纸48克90吨。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End w:id="2"/>
      <w:bookmarkStart w:id="3" w:name="XWZSWYQ_xyai_xq_xwz_sw_CGXJ_0"/>
      <w:r>
        <w:rPr>
          <w:rFonts w:hint="eastAsia" w:ascii="Times New Roman" w:hAnsi="Times New Roman" w:eastAsia="宋体" w:cs="Times New Roman"/>
          <w:kern w:val="0"/>
          <w:sz w:val="24"/>
          <w:szCs w:val="24"/>
          <w:lang w:val="en-US" w:eastAsia="zh-CN" w:bidi="ar"/>
        </w:rPr>
        <w:t>采购限价5310元/吨。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bookmarkEnd w:id="4"/>
      <w:r>
        <w:rPr>
          <w:rFonts w:ascii="Times New Roman" w:hAnsi="Times New Roman" w:eastAsia="Times New Roman" w:cs="Times New Roman"/>
          <w:sz w:val="24"/>
          <w:u w:color="auto"/>
        </w:rPr>
        <w:t>南京60吨，杭州30吨。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bookmarkEnd w:id="5"/>
      <w:r>
        <w:rPr>
          <w:rFonts w:ascii="Times New Roman" w:hAnsi="Times New Roman" w:eastAsia="Times New Roman" w:cs="Times New Roman"/>
          <w:sz w:val="24"/>
          <w:u w:color="auto"/>
        </w:rPr>
        <w:t>自签订合同30日内。</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End w:id="0"/>
      <w:bookmarkStart w:id="6" w:name="ROOT_xyai_xqwj_swyq_LYBZJYQ_0"/>
      <w:r>
        <w:rPr>
          <w:rFonts w:hint="eastAsia" w:ascii="Times New Roman" w:hAnsi="Times New Roman" w:eastAsia="宋体" w:cs="Times New Roman"/>
          <w:kern w:val="0"/>
          <w:sz w:val="24"/>
          <w:szCs w:val="24"/>
          <w:lang w:val="en-US" w:eastAsia="zh-CN" w:bidi="ar"/>
        </w:rPr>
        <w:t>：</w:t>
      </w:r>
      <w:bookmarkEnd w:id="6"/>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bookmarkEnd w:id="8"/>
      <w:r>
        <w:rPr>
          <w:rFonts w:ascii="Times New Roman" w:hAnsi="Times New Roman" w:eastAsia="Times New Roman" w:cs="Times New Roman"/>
          <w:sz w:val="24"/>
          <w:u w:color="auto"/>
        </w:rPr>
        <w:t>采购人签发最终验收合格证书之日起6个月内，上述期限内，货物出现质量问题，中标供应商应当提供免费维修、更换服务。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bookmarkEnd w:id="9"/>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r>
        <w:rPr>
          <w:rFonts w:ascii="Times New Roman" w:hAnsi="Times New Roman" w:eastAsia="Times New Roman" w:cs="Times New Roman"/>
          <w:sz w:val="24"/>
          <w:u w:color="auto"/>
        </w:rPr>
        <w:t>（1）中标供应商根据采购人要求的时间和需求量，分批向采购人指定的地点供货；（2）中标供应商将每批新闻纸全部运抵交货地点由采购人或采购人指定的接收人对货物外观、数量进行现场验收、签署现场验收证书后10天内，采购人按该批新闻纸所占中标金额比例向中标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0" w:name="XWZSWYQ_xyai_xq_xwz_sw_BJYQ_0"/>
      <w:r>
        <w:rPr>
          <w:rFonts w:hint="eastAsia" w:ascii="Times New Roman" w:hAnsi="Times New Roman" w:eastAsia="宋体" w:cs="Times New Roman"/>
          <w:kern w:val="0"/>
          <w:sz w:val="24"/>
          <w:szCs w:val="24"/>
          <w:lang w:val="en-US" w:eastAsia="zh-CN" w:bidi="ar"/>
        </w:rPr>
        <w:t>：</w:t>
      </w:r>
      <w:bookmarkEnd w:id="10"/>
      <w:r>
        <w:rPr>
          <w:rFonts w:ascii="Times New Roman" w:hAnsi="Times New Roman" w:eastAsia="Times New Roman" w:cs="Times New Roman"/>
          <w:sz w:val="24"/>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1" w:name="XWZSWYQ_xyai_xq_xwz_sw_SFJK_0"/>
      <w:r>
        <w:rPr>
          <w:rFonts w:hint="eastAsia" w:ascii="Times New Roman" w:hAnsi="Times New Roman" w:eastAsia="宋体" w:cs="Times New Roman"/>
          <w:kern w:val="0"/>
          <w:sz w:val="24"/>
          <w:szCs w:val="24"/>
          <w:lang w:val="en-US" w:eastAsia="zh-CN" w:bidi="ar"/>
        </w:rPr>
        <w:t>：</w:t>
      </w:r>
      <w:bookmarkEnd w:id="11"/>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2" w:name="XWZSWYQ_xyai_xq_xwz_sw_SFLHT_0"/>
      <w:r>
        <w:rPr>
          <w:rFonts w:hint="eastAsia" w:ascii="Times New Roman" w:hAnsi="Times New Roman" w:eastAsia="宋体" w:cs="Times New Roman"/>
          <w:kern w:val="0"/>
          <w:sz w:val="24"/>
          <w:szCs w:val="24"/>
          <w:lang w:val="en-US" w:eastAsia="zh-CN" w:bidi="ar"/>
        </w:rPr>
        <w:t>：</w:t>
      </w:r>
      <w:bookmarkEnd w:id="12"/>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3" w:name="XWZSWYQ_xyai_xq_xwz_sw_FLHE_0"/>
      <w:r>
        <w:rPr>
          <w:rFonts w:hint="eastAsia" w:ascii="Times New Roman" w:hAnsi="Times New Roman" w:eastAsia="宋体" w:cs="Times New Roman"/>
          <w:kern w:val="0"/>
          <w:sz w:val="24"/>
          <w:szCs w:val="24"/>
          <w:lang w:val="en-US" w:eastAsia="zh-CN" w:bidi="ar"/>
        </w:rPr>
        <w:t>：</w:t>
      </w:r>
      <w:bookmarkEnd w:id="13"/>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4" w:name="XWZSWYQ_xyai_xq_xwz_sw_QZJN_0"/>
      <w:r>
        <w:rPr>
          <w:rFonts w:hint="eastAsia" w:ascii="Times New Roman" w:hAnsi="Times New Roman" w:eastAsia="宋体" w:cs="Times New Roman"/>
          <w:kern w:val="0"/>
          <w:sz w:val="24"/>
          <w:szCs w:val="24"/>
          <w:lang w:val="en-US" w:eastAsia="zh-CN" w:bidi="ar"/>
        </w:rPr>
        <w:t>：</w:t>
      </w:r>
      <w:bookmarkEnd w:id="14"/>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lang w:val="en-US" w:eastAsia="zh-CN"/>
        </w:rPr>
      </w:pPr>
      <w:r>
        <w:rPr>
          <w:rFonts w:hint="eastAsia" w:ascii="Times New Roman" w:hAnsi="Times New Roman" w:eastAsia="宋体" w:cs="Times New Roman"/>
          <w:kern w:val="0"/>
          <w:sz w:val="24"/>
          <w:szCs w:val="24"/>
          <w:lang w:val="en-US" w:eastAsia="zh-CN" w:bidi="ar"/>
        </w:rPr>
        <w:t>2.1基本情况</w:t>
      </w:r>
      <w:bookmarkStart w:id="15" w:name="jsyq_xyai_xq_xwz_js_JBQK_0"/>
      <w:r>
        <w:rPr>
          <w:rFonts w:hint="eastAsia" w:ascii="Times New Roman" w:hAnsi="Times New Roman" w:eastAsia="宋体" w:cs="Times New Roman"/>
          <w:kern w:val="0"/>
          <w:sz w:val="24"/>
          <w:szCs w:val="24"/>
          <w:lang w:val="en-US" w:eastAsia="zh-CN" w:bidi="ar"/>
        </w:rPr>
        <w:t>：</w:t>
      </w:r>
      <w:bookmarkEnd w:id="15"/>
      <w:bookmarkStart w:id="16" w:name="jsyq_xyai_xq_xwz_js_JBQK_1"/>
      <w:r>
        <w:rPr>
          <w:rFonts w:hint="eastAsia" w:ascii="Times New Roman" w:hAnsi="Times New Roman" w:eastAsia="宋体" w:cs="Times New Roman"/>
          <w:kern w:val="0"/>
          <w:sz w:val="24"/>
          <w:szCs w:val="24"/>
          <w:lang w:val="en-US" w:eastAsia="zh-CN" w:bidi="ar"/>
        </w:rPr>
        <w:t>本项目采购适用于报纸印刷需要的新闻纸，要求保证纸张质量，不得影响报纸正常出版。</w:t>
      </w:r>
      <w:bookmarkEnd w:id="16"/>
    </w:p>
    <w:p>
      <w:pPr>
        <w:pStyle w:val="16"/>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w:t>
      </w:r>
      <w:bookmarkStart w:id="17" w:name="jsyq_xyai_xq_xwz_js_ZJYQ_0"/>
      <w:r>
        <w:rPr>
          <w:rFonts w:hint="eastAsia" w:ascii="Times New Roman" w:hAnsi="Times New Roman" w:eastAsia="宋体" w:cs="Times New Roman"/>
          <w:kern w:val="0"/>
          <w:sz w:val="24"/>
          <w:szCs w:val="24"/>
          <w:lang w:val="en-US" w:eastAsia="zh-CN" w:bidi="ar"/>
        </w:rPr>
        <w:t>：</w:t>
      </w:r>
      <w:bookmarkEnd w:id="17"/>
      <w:bookmarkStart w:id="18" w:name="jsggjyq_xyai_xq_xwz_js_ZJYQ_0"/>
      <w:r>
        <w:rPr>
          <w:rFonts w:hint="eastAsia" w:ascii="Times New Roman" w:hAnsi="Times New Roman" w:eastAsia="宋体" w:cs="Times New Roman"/>
          <w:kern w:val="0"/>
          <w:sz w:val="24"/>
          <w:szCs w:val="24"/>
          <w:lang w:val="en-US" w:eastAsia="zh-CN" w:bidi="ar"/>
        </w:rPr>
        <w:t>以下要求中，标“★”的技术指标必须逐项响应并满足，不满足将导致符合性审查不通过；对于有具体参数要求的指标，供应商必须提供所投产品的具体参数值。</w:t>
      </w:r>
      <w:bookmarkEnd w:id="1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w:t>
      </w:r>
      <w:bookmarkStart w:id="19" w:name="jsggyq_xyai_xq_xwz_js_ZZGG_0"/>
      <w:r>
        <w:rPr>
          <w:rFonts w:hint="eastAsia" w:ascii="Times New Roman" w:hAnsi="Times New Roman" w:eastAsia="宋体" w:cs="Times New Roman"/>
          <w:kern w:val="0"/>
          <w:sz w:val="24"/>
          <w:szCs w:val="24"/>
          <w:lang w:val="en-US" w:eastAsia="zh-CN" w:bidi="ar"/>
        </w:rPr>
        <w:t>：</w:t>
      </w:r>
      <w:bookmarkEnd w:id="19"/>
      <w:bookmarkStart w:id="20" w:name="jsggjyq_xyai_xq_xwz_js_ZZGG_0"/>
      <w:r>
        <w:rPr>
          <w:rFonts w:hint="eastAsia" w:ascii="Times New Roman" w:hAnsi="Times New Roman" w:eastAsia="宋体" w:cs="Times New Roman"/>
          <w:kern w:val="0"/>
          <w:sz w:val="24"/>
          <w:szCs w:val="24"/>
          <w:lang w:val="en-US" w:eastAsia="zh-CN" w:bidi="ar"/>
        </w:rPr>
        <w:t>纸卷横幅：781mm；复卷直径：950－1150mm。详细规格需在纸张发运计划清单中说明。</w:t>
      </w:r>
      <w:bookmarkEnd w:id="2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w:t>
      </w:r>
      <w:bookmarkStart w:id="21" w:name="jsggyq_xyai_xq_xwz_js_ZZKZ_0"/>
      <w:r>
        <w:rPr>
          <w:rFonts w:hint="eastAsia" w:ascii="Times New Roman" w:hAnsi="Times New Roman" w:eastAsia="宋体" w:cs="Times New Roman"/>
          <w:kern w:val="0"/>
          <w:sz w:val="24"/>
          <w:szCs w:val="24"/>
          <w:lang w:val="en-US" w:eastAsia="zh-CN" w:bidi="ar"/>
        </w:rPr>
        <w:t>：</w:t>
      </w:r>
      <w:bookmarkEnd w:id="21"/>
      <w:bookmarkStart w:id="22" w:name="jsggjyq_xyai_xq_xwz_js_ZZKZ_0"/>
      <w:r>
        <w:rPr>
          <w:rFonts w:hint="eastAsia" w:ascii="Times New Roman" w:hAnsi="Times New Roman" w:eastAsia="宋体" w:cs="Times New Roman"/>
          <w:kern w:val="0"/>
          <w:sz w:val="24"/>
          <w:szCs w:val="24"/>
          <w:lang w:val="en-US" w:eastAsia="zh-CN" w:bidi="ar"/>
        </w:rPr>
        <w:t>48g/㎡，偏差：±1g。</w:t>
      </w:r>
      <w:bookmarkEnd w:id="2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w:t>
      </w:r>
      <w:bookmarkStart w:id="23" w:name="jsggyq_xyai_xq_xwz_js_DLCZS_0"/>
      <w:r>
        <w:rPr>
          <w:rFonts w:hint="eastAsia" w:ascii="Times New Roman" w:hAnsi="Times New Roman" w:eastAsia="宋体" w:cs="Times New Roman"/>
          <w:kern w:val="0"/>
          <w:sz w:val="24"/>
          <w:szCs w:val="24"/>
          <w:lang w:val="en-US" w:eastAsia="zh-CN" w:bidi="ar"/>
        </w:rPr>
        <w:t>：</w:t>
      </w:r>
      <w:bookmarkEnd w:id="23"/>
      <w:bookmarkStart w:id="24" w:name="jsggjyq_xyai_xq_xwz_js_DLCZS_0"/>
      <w:r>
        <w:rPr>
          <w:rFonts w:hint="eastAsia" w:ascii="Times New Roman" w:hAnsi="Times New Roman" w:eastAsia="宋体" w:cs="Times New Roman"/>
          <w:kern w:val="0"/>
          <w:sz w:val="24"/>
          <w:szCs w:val="24"/>
          <w:lang w:val="en-US" w:eastAsia="zh-CN" w:bidi="ar"/>
        </w:rPr>
        <w:t>＞4000m。</w:t>
      </w:r>
      <w:bookmarkEnd w:id="24"/>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w:t>
      </w:r>
      <w:bookmarkStart w:id="25" w:name="jsggyq_xyai_xq_xwz_js_BD_0"/>
      <w:r>
        <w:rPr>
          <w:rFonts w:hint="eastAsia" w:ascii="Times New Roman" w:hAnsi="Times New Roman" w:eastAsia="宋体" w:cs="Times New Roman"/>
          <w:kern w:val="0"/>
          <w:sz w:val="24"/>
          <w:szCs w:val="24"/>
          <w:lang w:val="en-US" w:eastAsia="zh-CN" w:bidi="ar"/>
        </w:rPr>
        <w:t>：</w:t>
      </w:r>
      <w:bookmarkEnd w:id="25"/>
      <w:bookmarkStart w:id="26" w:name="jsggjyq_xyai_xq_xwz_js_BD_0"/>
      <w:r>
        <w:rPr>
          <w:rFonts w:hint="eastAsia" w:ascii="Times New Roman" w:hAnsi="Times New Roman" w:eastAsia="宋体" w:cs="Times New Roman"/>
          <w:kern w:val="0"/>
          <w:sz w:val="24"/>
          <w:szCs w:val="24"/>
          <w:lang w:val="en-US" w:eastAsia="zh-CN" w:bidi="ar"/>
        </w:rPr>
        <w:t>56-59%ISO。</w:t>
      </w:r>
      <w:bookmarkEnd w:id="26"/>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Start w:id="27" w:name="jsggyq_xyai_xq_xwz_js_BTMD_0"/>
      <w:r>
        <w:rPr>
          <w:rFonts w:hint="eastAsia" w:ascii="Times New Roman" w:hAnsi="Times New Roman" w:eastAsia="宋体" w:cs="Times New Roman"/>
          <w:kern w:val="0"/>
          <w:sz w:val="24"/>
          <w:szCs w:val="24"/>
          <w:lang w:val="en-US" w:eastAsia="zh-CN" w:bidi="ar"/>
        </w:rPr>
        <w:t>：</w:t>
      </w:r>
      <w:bookmarkEnd w:id="27"/>
      <w:bookmarkStart w:id="28" w:name="jsggjyq_xyai_xq_xwz_js_BTMD_0"/>
      <w:r>
        <w:rPr>
          <w:rFonts w:hint="eastAsia" w:ascii="Times New Roman" w:hAnsi="Times New Roman" w:eastAsia="宋体" w:cs="Times New Roman"/>
          <w:kern w:val="0"/>
          <w:sz w:val="24"/>
          <w:szCs w:val="24"/>
          <w:lang w:val="en-US" w:eastAsia="zh-CN" w:bidi="ar"/>
        </w:rPr>
        <w:t>&gt;93%。</w:t>
      </w:r>
      <w:bookmarkEnd w:id="2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Start w:id="29" w:name="jsggyq_xyai_xq_xwz_js_PHD_0"/>
      <w:r>
        <w:rPr>
          <w:rFonts w:hint="eastAsia" w:ascii="Times New Roman" w:hAnsi="Times New Roman" w:eastAsia="宋体" w:cs="Times New Roman"/>
          <w:kern w:val="0"/>
          <w:sz w:val="24"/>
          <w:szCs w:val="24"/>
          <w:lang w:val="en-US" w:eastAsia="zh-CN" w:bidi="ar"/>
        </w:rPr>
        <w:t>：</w:t>
      </w:r>
      <w:bookmarkEnd w:id="29"/>
      <w:bookmarkStart w:id="30" w:name="jsggjyq_xyai_xq_xwz_js_PHD_0"/>
      <w:r>
        <w:rPr>
          <w:rFonts w:hint="eastAsia" w:ascii="Times New Roman" w:hAnsi="Times New Roman" w:eastAsia="宋体" w:cs="Times New Roman"/>
          <w:kern w:val="0"/>
          <w:sz w:val="24"/>
          <w:szCs w:val="24"/>
          <w:lang w:val="en-US" w:eastAsia="zh-CN" w:bidi="ar"/>
        </w:rPr>
        <w:t>&gt;50秒（双面），两面差不超过10%。</w:t>
      </w:r>
      <w:bookmarkEnd w:id="3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Start w:id="31" w:name="jsggyq_xyai_xq_xwz_js_SF_0"/>
      <w:r>
        <w:rPr>
          <w:rFonts w:hint="eastAsia" w:ascii="Times New Roman" w:hAnsi="Times New Roman" w:eastAsia="宋体" w:cs="Times New Roman"/>
          <w:kern w:val="0"/>
          <w:sz w:val="24"/>
          <w:szCs w:val="24"/>
          <w:lang w:val="en-US" w:eastAsia="zh-CN" w:bidi="ar"/>
        </w:rPr>
        <w:t>：</w:t>
      </w:r>
      <w:bookmarkEnd w:id="31"/>
      <w:bookmarkStart w:id="32" w:name="jsggjyq_xyai_xq_xwz_js_SF_0"/>
      <w:r>
        <w:rPr>
          <w:rFonts w:hint="eastAsia" w:ascii="Times New Roman" w:hAnsi="Times New Roman" w:eastAsia="宋体" w:cs="Times New Roman"/>
          <w:kern w:val="0"/>
          <w:sz w:val="24"/>
          <w:szCs w:val="24"/>
          <w:lang w:val="en-US" w:eastAsia="zh-CN" w:bidi="ar"/>
        </w:rPr>
        <w:t>6-9%。</w:t>
      </w:r>
      <w:bookmarkEnd w:id="3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33" w:name="jsggyq_xyai_xq_xwz_js_CAD_0"/>
      <w:r>
        <w:rPr>
          <w:rFonts w:hint="eastAsia" w:ascii="Times New Roman" w:hAnsi="Times New Roman" w:eastAsia="宋体" w:cs="Times New Roman"/>
          <w:kern w:val="0"/>
          <w:sz w:val="24"/>
          <w:szCs w:val="24"/>
          <w:lang w:val="en-US" w:eastAsia="zh-CN" w:bidi="ar"/>
        </w:rPr>
        <w:t>：</w:t>
      </w:r>
      <w:bookmarkEnd w:id="33"/>
      <w:bookmarkStart w:id="34" w:name="jsggjyq_xyai_xq_xwz_js_CAD_0"/>
      <w:r>
        <w:rPr>
          <w:rFonts w:hint="eastAsia" w:ascii="Times New Roman" w:hAnsi="Times New Roman" w:eastAsia="宋体" w:cs="Times New Roman"/>
          <w:kern w:val="0"/>
          <w:sz w:val="24"/>
          <w:szCs w:val="24"/>
          <w:lang w:val="en-US" w:eastAsia="zh-CN" w:bidi="ar"/>
        </w:rPr>
        <w:t>＜50个/㎡。</w:t>
      </w:r>
      <w:bookmarkEnd w:id="34"/>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35" w:name="jsggyq_xyai_xq_xwz_js_PSL_0"/>
      <w:r>
        <w:rPr>
          <w:rFonts w:hint="eastAsia" w:ascii="Times New Roman" w:hAnsi="Times New Roman" w:eastAsia="宋体" w:cs="Times New Roman"/>
          <w:kern w:val="0"/>
          <w:sz w:val="24"/>
          <w:szCs w:val="24"/>
          <w:lang w:val="en-US" w:eastAsia="zh-CN" w:bidi="ar"/>
        </w:rPr>
        <w:t>：</w:t>
      </w:r>
      <w:bookmarkEnd w:id="35"/>
      <w:bookmarkStart w:id="36" w:name="jsggjyq_xyai_xq_xwz_js_PSL_0"/>
      <w:r>
        <w:rPr>
          <w:rFonts w:hint="eastAsia" w:ascii="Times New Roman" w:hAnsi="Times New Roman" w:eastAsia="宋体" w:cs="Times New Roman"/>
          <w:kern w:val="0"/>
          <w:sz w:val="24"/>
          <w:szCs w:val="24"/>
          <w:lang w:val="en-US" w:eastAsia="zh-CN" w:bidi="ar"/>
        </w:rPr>
        <w:t>0。</w:t>
      </w:r>
      <w:bookmarkEnd w:id="36"/>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37" w:name="jsggyq_xyai_xq_xwz_js_JTL_0"/>
      <w:r>
        <w:rPr>
          <w:rFonts w:hint="eastAsia" w:ascii="Times New Roman" w:hAnsi="Times New Roman" w:eastAsia="宋体" w:cs="Times New Roman"/>
          <w:kern w:val="0"/>
          <w:sz w:val="24"/>
          <w:szCs w:val="24"/>
          <w:lang w:val="en-US" w:eastAsia="zh-CN" w:bidi="ar"/>
        </w:rPr>
        <w:t>：</w:t>
      </w:r>
      <w:bookmarkEnd w:id="37"/>
      <w:bookmarkStart w:id="38" w:name="jsggjyq_xyai_xq_xwz_js_JTL_0"/>
      <w:r>
        <w:rPr>
          <w:rFonts w:hint="eastAsia" w:ascii="Times New Roman" w:hAnsi="Times New Roman" w:eastAsia="宋体" w:cs="Times New Roman"/>
          <w:kern w:val="0"/>
          <w:sz w:val="24"/>
          <w:szCs w:val="24"/>
          <w:lang w:val="en-US" w:eastAsia="zh-CN" w:bidi="ar"/>
        </w:rPr>
        <w:t>0。</w:t>
      </w:r>
      <w:bookmarkEnd w:id="3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39" w:name="jsggyq_xyai_xq_xwz_js_NJ_0"/>
      <w:r>
        <w:rPr>
          <w:rFonts w:hint="eastAsia" w:ascii="Times New Roman" w:hAnsi="Times New Roman" w:eastAsia="宋体" w:cs="Times New Roman"/>
          <w:kern w:val="0"/>
          <w:sz w:val="24"/>
          <w:szCs w:val="24"/>
          <w:lang w:val="en-US" w:eastAsia="zh-CN" w:bidi="ar"/>
        </w:rPr>
        <w:t>：</w:t>
      </w:r>
      <w:bookmarkEnd w:id="39"/>
      <w:bookmarkStart w:id="40" w:name="jsggjyq_xyai_xq_xwz_js_NJ_0"/>
      <w:r>
        <w:rPr>
          <w:rFonts w:hint="eastAsia" w:ascii="Times New Roman" w:hAnsi="Times New Roman" w:eastAsia="宋体" w:cs="Times New Roman"/>
          <w:kern w:val="0"/>
          <w:sz w:val="24"/>
          <w:szCs w:val="24"/>
          <w:lang w:val="en-US" w:eastAsia="zh-CN" w:bidi="ar"/>
        </w:rPr>
        <w:t>76mm。</w:t>
      </w:r>
      <w:bookmarkEnd w:id="4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41" w:name="jsggyq_xyai_xq_xwz_js_WBZ_0"/>
      <w:r>
        <w:rPr>
          <w:rFonts w:hint="eastAsia" w:ascii="Times New Roman" w:hAnsi="Times New Roman" w:eastAsia="宋体" w:cs="Times New Roman"/>
          <w:kern w:val="0"/>
          <w:sz w:val="24"/>
          <w:szCs w:val="24"/>
          <w:lang w:val="en-US" w:eastAsia="zh-CN" w:bidi="ar"/>
        </w:rPr>
        <w:t>：</w:t>
      </w:r>
      <w:bookmarkEnd w:id="41"/>
      <w:bookmarkStart w:id="42"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4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2.2.14★纸面要求</w:t>
      </w:r>
      <w:bookmarkStart w:id="43" w:name="jsggyq_xyai_xq_xwz_js_ZMYQ_0"/>
      <w:r>
        <w:rPr>
          <w:rFonts w:hint="eastAsia" w:ascii="Times New Roman" w:hAnsi="Times New Roman" w:eastAsia="宋体" w:cs="Times New Roman"/>
          <w:kern w:val="0"/>
          <w:sz w:val="24"/>
          <w:szCs w:val="24"/>
          <w:lang w:val="en-US" w:eastAsia="zh-CN" w:bidi="ar"/>
        </w:rPr>
        <w:t>：</w:t>
      </w:r>
      <w:bookmarkEnd w:id="43"/>
      <w:bookmarkStart w:id="44"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纸面平整，不应有洞眼、裂口、褶子、疙瘩、汽斑、玻璃花、压爆等外观纸病，印刷中不应掉粉掉毛。</w:t>
      </w:r>
      <w:bookmarkEnd w:id="44"/>
    </w:p>
    <w:p>
      <w:pPr>
        <w:pStyle w:val="16"/>
      </w:pPr>
    </w:p>
    <w:p>
      <w:pPr>
        <w:pStyle w:val="20"/>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w:t>
      </w:r>
      <w:bookmarkStart w:id="45" w:name="fwfayq_xyai_xq_xwz_js_PSYQ_0"/>
      <w:r>
        <w:rPr>
          <w:rFonts w:hint="eastAsia" w:ascii="Times New Roman" w:hAnsi="Times New Roman" w:eastAsia="宋体" w:cs="Times New Roman"/>
          <w:kern w:val="0"/>
          <w:sz w:val="24"/>
          <w:szCs w:val="24"/>
          <w:lang w:val="en-US" w:eastAsia="zh-CN" w:bidi="ar"/>
        </w:rPr>
        <w:t>：</w:t>
      </w:r>
      <w:bookmarkEnd w:id="45"/>
      <w:bookmarkStart w:id="46" w:name="fwfayq_xyai_xq_xwz_js_PSYQ_1"/>
      <w:r>
        <w:rPr>
          <w:rFonts w:hint="eastAsia" w:ascii="Times New Roman" w:hAnsi="Times New Roman" w:eastAsia="宋体" w:cs="Times New Roman"/>
          <w:kern w:val="0"/>
          <w:sz w:val="24"/>
          <w:szCs w:val="24"/>
          <w:lang w:val="en-US" w:eastAsia="zh-CN" w:bidi="ar"/>
        </w:rPr>
        <w:t>合同签订之日起30日内，将货物发送至采购人指定地点。</w:t>
      </w:r>
      <w:bookmarkEnd w:id="46"/>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w:t>
      </w:r>
      <w:bookmarkStart w:id="47" w:name="fwfayq_xyai_xq_xwz_js_ZLBZYQ_0"/>
      <w:r>
        <w:rPr>
          <w:rFonts w:hint="eastAsia" w:ascii="Times New Roman" w:hAnsi="Times New Roman" w:eastAsia="宋体" w:cs="Times New Roman"/>
          <w:kern w:val="0"/>
          <w:sz w:val="24"/>
          <w:szCs w:val="24"/>
          <w:lang w:val="en-US" w:eastAsia="zh-CN" w:bidi="ar"/>
        </w:rPr>
        <w:t>：</w:t>
      </w:r>
      <w:bookmarkEnd w:id="47"/>
      <w:bookmarkStart w:id="48" w:name="fwfayq_xyai_xq_xwz_js_ZLBZYQ_1"/>
      <w:r>
        <w:rPr>
          <w:rFonts w:hint="eastAsia" w:ascii="Times New Roman" w:hAnsi="Times New Roman" w:eastAsia="宋体" w:cs="Times New Roman"/>
          <w:kern w:val="0"/>
          <w:sz w:val="24"/>
          <w:szCs w:val="24"/>
          <w:lang w:val="en-US" w:eastAsia="zh-CN" w:bidi="ar"/>
        </w:rPr>
        <w:t>货物必须符合印刷报纸的要求，确保报纸的印刷质量。</w:t>
      </w:r>
      <w:bookmarkEnd w:id="48"/>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Start w:id="49" w:name="fwfayq_xyai_xq_xwz_js_SHFWYQ_0"/>
      <w:r>
        <w:rPr>
          <w:rFonts w:hint="eastAsia" w:ascii="Times New Roman" w:hAnsi="Times New Roman" w:eastAsia="宋体" w:cs="Times New Roman"/>
          <w:kern w:val="0"/>
          <w:sz w:val="24"/>
          <w:szCs w:val="24"/>
          <w:lang w:val="en-US" w:eastAsia="zh-CN" w:bidi="ar"/>
        </w:rPr>
        <w:t>：</w:t>
      </w:r>
      <w:bookmarkEnd w:id="49"/>
      <w:bookmarkStart w:id="50" w:name="fwfayq_xyai_xq_xwz_js_SHFWYQ_1"/>
      <w:r>
        <w:rPr>
          <w:rFonts w:hint="eastAsia" w:ascii="Times New Roman" w:hAnsi="Times New Roman" w:eastAsia="宋体" w:cs="Times New Roman"/>
          <w:kern w:val="0"/>
          <w:sz w:val="24"/>
          <w:szCs w:val="24"/>
          <w:lang w:val="en-US" w:eastAsia="zh-CN" w:bidi="ar"/>
        </w:rPr>
        <w:t>采购人签发最终验收合格证书之日起6个月内，上述期限内，货物出现质量问题，中标供应商应当提供免费维修、更换服务。</w:t>
      </w:r>
      <w:bookmarkEnd w:id="50"/>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Start w:id="51" w:name="fwfayq_xyai_xq_xwz_js_TFQKYJYQ_0"/>
      <w:r>
        <w:rPr>
          <w:rFonts w:hint="eastAsia" w:ascii="Times New Roman" w:hAnsi="Times New Roman" w:eastAsia="宋体" w:cs="Times New Roman"/>
          <w:kern w:val="0"/>
          <w:sz w:val="24"/>
          <w:szCs w:val="24"/>
          <w:lang w:val="en-US" w:eastAsia="zh-CN" w:bidi="ar"/>
        </w:rPr>
        <w:t>：</w:t>
      </w:r>
      <w:bookmarkEnd w:id="51"/>
      <w:bookmarkStart w:id="52" w:name="fwfayq_xyai_xq_xwz_js_TFQKYJYQ_1"/>
      <w:r>
        <w:rPr>
          <w:rFonts w:hint="eastAsia" w:ascii="Times New Roman" w:hAnsi="Times New Roman" w:eastAsia="宋体" w:cs="Times New Roman"/>
          <w:kern w:val="0"/>
          <w:sz w:val="24"/>
          <w:szCs w:val="24"/>
          <w:lang w:val="en-US" w:eastAsia="zh-CN" w:bidi="ar"/>
        </w:rPr>
        <w:t>如遇突发情况或不可抗力情况时，供货人应及时告知采购人，双方协商解决，协商不成，可终止合同。</w:t>
      </w:r>
      <w:bookmarkEnd w:id="52"/>
    </w:p>
    <w:p>
      <w:pPr>
        <w:pStyle w:val="31"/>
        <w:ind w:left="425" w:hanging="425"/>
      </w:pPr>
      <w:r>
        <w:rPr>
          <w:rFonts w:hint="eastAsia" w:ascii="Times New Roman" w:hAnsi="Times New Roman" w:eastAsia="宋体" w:cs="Times New Roman"/>
          <w:sz w:val="24"/>
          <w:szCs w:val="24"/>
          <w:lang w:val="en-US" w:eastAsia="zh-CN" w:bidi="ar"/>
        </w:rPr>
        <w:t>2.4.其他要求：供货人必须提供各项技术指标均不低于国家标准GB/T 1910-2015优等品指标规定，质量符合报纸印刷的新闻纸，保证报纸的正常出版。</w:t>
      </w: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p>
    <w:bookmarkEnd w:i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F0442"/>
    <w:multiLevelType w:val="multilevel"/>
    <w:tmpl w:val="9EEF0442"/>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0FFB0145"/>
    <w:rsid w:val="15251905"/>
    <w:rsid w:val="196B5EF8"/>
    <w:rsid w:val="20D802B3"/>
    <w:rsid w:val="210611FD"/>
    <w:rsid w:val="289947F7"/>
    <w:rsid w:val="608510F9"/>
    <w:rsid w:val="77CA6F71"/>
    <w:rsid w:val="7DFBB363"/>
    <w:rsid w:val="7EA7784F"/>
    <w:rsid w:val="7FEB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d7141015"/>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5195b818"/>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0666c408"/>
    <w:semiHidden/>
    <w:qFormat/>
    <w:uiPriority w:val="0"/>
  </w:style>
  <w:style w:type="table" w:customStyle="1" w:styleId="11">
    <w:name w:val="Normal Table7edb9b18"/>
    <w:semiHidden/>
    <w:qFormat/>
    <w:uiPriority w:val="0"/>
    <w:tblPr>
      <w:tblCellMar>
        <w:top w:w="0" w:type="dxa"/>
        <w:left w:w="108" w:type="dxa"/>
        <w:bottom w:w="0" w:type="dxa"/>
        <w:right w:w="108" w:type="dxa"/>
      </w:tblCellMar>
    </w:tblPr>
  </w:style>
  <w:style w:type="paragraph" w:customStyle="1" w:styleId="12">
    <w:name w:val="Normal0e80d165"/>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9c8614c5"/>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6561ff4c"/>
    <w:semiHidden/>
    <w:qFormat/>
    <w:uiPriority w:val="0"/>
  </w:style>
  <w:style w:type="table" w:customStyle="1" w:styleId="15">
    <w:name w:val="Normal Table7f1de777"/>
    <w:semiHidden/>
    <w:qFormat/>
    <w:uiPriority w:val="0"/>
    <w:tblPr>
      <w:tblCellMar>
        <w:top w:w="0" w:type="dxa"/>
        <w:left w:w="108" w:type="dxa"/>
        <w:bottom w:w="0" w:type="dxa"/>
        <w:right w:w="108" w:type="dxa"/>
      </w:tblCellMar>
    </w:tblPr>
  </w:style>
  <w:style w:type="paragraph" w:customStyle="1" w:styleId="16">
    <w:name w:val="Normald2f2465f"/>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97caffe0"/>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3d1a4f99"/>
    <w:semiHidden/>
    <w:qFormat/>
    <w:uiPriority w:val="0"/>
  </w:style>
  <w:style w:type="table" w:customStyle="1" w:styleId="19">
    <w:name w:val="Normal Table07c308a8"/>
    <w:semiHidden/>
    <w:qFormat/>
    <w:uiPriority w:val="0"/>
    <w:tblPr>
      <w:tblCellMar>
        <w:top w:w="0" w:type="dxa"/>
        <w:left w:w="108" w:type="dxa"/>
        <w:bottom w:w="0" w:type="dxa"/>
        <w:right w:w="108" w:type="dxa"/>
      </w:tblCellMar>
    </w:tblPr>
  </w:style>
  <w:style w:type="paragraph" w:customStyle="1" w:styleId="20">
    <w:name w:val="Normal38b7e956"/>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b1f1aa05"/>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bebe7f59"/>
    <w:semiHidden/>
    <w:qFormat/>
    <w:uiPriority w:val="0"/>
  </w:style>
  <w:style w:type="table" w:customStyle="1" w:styleId="23">
    <w:name w:val="Normal Table054bf94b"/>
    <w:semiHidden/>
    <w:qFormat/>
    <w:uiPriority w:val="0"/>
    <w:tblPr>
      <w:tblCellMar>
        <w:top w:w="0" w:type="dxa"/>
        <w:left w:w="108" w:type="dxa"/>
        <w:bottom w:w="0" w:type="dxa"/>
        <w:right w:w="108" w:type="dxa"/>
      </w:tblCellMar>
    </w:tblPr>
  </w:style>
  <w:style w:type="paragraph" w:customStyle="1" w:styleId="24">
    <w:name w:val="Normal01c46018"/>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1b1bf657"/>
    <w:semiHidden/>
    <w:qFormat/>
    <w:uiPriority w:val="0"/>
  </w:style>
  <w:style w:type="table" w:customStyle="1" w:styleId="26">
    <w:name w:val="Normal Table7e4ce7c6"/>
    <w:semiHidden/>
    <w:qFormat/>
    <w:uiPriority w:val="0"/>
    <w:tblPr>
      <w:tblCellMar>
        <w:top w:w="0" w:type="dxa"/>
        <w:left w:w="108" w:type="dxa"/>
        <w:bottom w:w="0" w:type="dxa"/>
        <w:right w:w="108" w:type="dxa"/>
      </w:tblCellMar>
    </w:tblPr>
  </w:style>
  <w:style w:type="paragraph" w:customStyle="1" w:styleId="27">
    <w:name w:val="Normal789b0262"/>
    <w:next w:val="2"/>
    <w:qFormat/>
    <w:uiPriority w:val="0"/>
    <w:pPr>
      <w:widowControl w:val="0"/>
      <w:jc w:val="both"/>
    </w:pPr>
    <w:rPr>
      <w:rFonts w:ascii="Times New Roman" w:hAnsi="Times New Roman" w:eastAsia="宋体" w:cs="Times New Roman"/>
      <w:sz w:val="21"/>
      <w:szCs w:val="22"/>
    </w:rPr>
  </w:style>
  <w:style w:type="paragraph" w:customStyle="1" w:styleId="28">
    <w:name w:val="heading 4b4055262"/>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daec3a36"/>
    <w:semiHidden/>
    <w:qFormat/>
    <w:uiPriority w:val="0"/>
  </w:style>
  <w:style w:type="table" w:customStyle="1" w:styleId="30">
    <w:name w:val="Normal Tablea235444b"/>
    <w:semiHidden/>
    <w:qFormat/>
    <w:uiPriority w:val="0"/>
    <w:tblPr>
      <w:tblCellMar>
        <w:top w:w="0" w:type="dxa"/>
        <w:left w:w="108" w:type="dxa"/>
        <w:bottom w:w="0" w:type="dxa"/>
        <w:right w:w="108" w:type="dxa"/>
      </w:tblCellMar>
    </w:tblPr>
  </w:style>
  <w:style w:type="paragraph" w:customStyle="1" w:styleId="31">
    <w:name w:val="Normal69093b65"/>
    <w:next w:val="2"/>
    <w:qFormat/>
    <w:uiPriority w:val="0"/>
    <w:pPr>
      <w:widowControl w:val="0"/>
      <w:jc w:val="both"/>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0</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thtf</cp:lastModifiedBy>
  <dcterms:modified xsi:type="dcterms:W3CDTF">2026-01-05T08:03:13Z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0FDD00F335A29BA0C1FF5A6947660069</vt:lpwstr>
  </property>
</Properties>
</file>