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b/>
          <w:bCs/>
          <w:sz w:val="36"/>
          <w:szCs w:val="36"/>
          <w:lang w:val="en-US" w:eastAsia="zh-Hans"/>
        </w:rPr>
      </w:pPr>
    </w:p>
    <w:p>
      <w:pPr>
        <w:jc w:val="center"/>
        <w:rPr>
          <w:rFonts w:hint="default"/>
          <w:b/>
          <w:bCs/>
          <w:sz w:val="36"/>
          <w:szCs w:val="36"/>
          <w:lang w:val="en-US" w:eastAsia="zh-Hans"/>
        </w:rPr>
      </w:pPr>
      <w:r>
        <w:rPr>
          <w:rFonts w:hint="eastAsia"/>
          <w:b/>
          <w:bCs/>
          <w:sz w:val="36"/>
          <w:szCs w:val="36"/>
          <w:lang w:val="en-US" w:eastAsia="zh-CN"/>
        </w:rPr>
        <w:t>中直机关2025年操作系统、办公软件框架协议采购项目</w:t>
      </w:r>
      <w:r>
        <w:rPr>
          <w:rFonts w:hint="default"/>
          <w:b/>
          <w:bCs/>
          <w:sz w:val="36"/>
          <w:szCs w:val="36"/>
          <w:lang w:val="en-US" w:eastAsia="zh-Hans"/>
        </w:rPr>
        <w:t>征集公告</w:t>
      </w:r>
    </w:p>
    <w:p>
      <w:pPr>
        <w:pStyle w:val="3"/>
        <w:rPr>
          <w:b/>
          <w:sz w:val="20"/>
        </w:rPr>
      </w:pPr>
      <w:r>
        <w:rPr>
          <w:b/>
          <w:sz w:val="15"/>
        </w:rPr>
        <w:t xml:space="preserve"> </w:t>
      </w:r>
    </w:p>
    <w:p>
      <w:pPr>
        <w:pStyle w:val="3"/>
        <w:spacing w:before="3"/>
        <w:rPr>
          <w:b/>
        </w:rPr>
      </w:pPr>
      <w:r>
        <mc:AlternateContent>
          <mc:Choice Requires="wps">
            <w:drawing>
              <wp:anchor distT="0" distB="0" distL="114300" distR="114300" simplePos="0" relativeHeight="487587840" behindDoc="1" locked="0" layoutInCell="1" allowOverlap="1">
                <wp:simplePos x="0" y="0"/>
                <wp:positionH relativeFrom="page">
                  <wp:posOffset>1202055</wp:posOffset>
                </wp:positionH>
                <wp:positionV relativeFrom="paragraph">
                  <wp:posOffset>177165</wp:posOffset>
                </wp:positionV>
                <wp:extent cx="5148580" cy="2121535"/>
                <wp:effectExtent l="5080" t="4445" r="8890" b="7620"/>
                <wp:wrapTopAndBottom/>
                <wp:docPr id="1" name="文本框 1"/>
                <wp:cNvGraphicFramePr/>
                <a:graphic xmlns:a="http://schemas.openxmlformats.org/drawingml/2006/main">
                  <a:graphicData uri="http://schemas.microsoft.com/office/word/2010/wordprocessingShape">
                    <wps:wsp>
                      <wps:cNvSpPr txBox="true"/>
                      <wps:spPr>
                        <a:xfrm>
                          <a:off x="0" y="0"/>
                          <a:ext cx="5148580" cy="2121535"/>
                        </a:xfrm>
                        <a:prstGeom prst="rect">
                          <a:avLst/>
                        </a:prstGeom>
                        <a:noFill/>
                        <a:ln w="7957" cap="flat" cmpd="sng">
                          <a:solidFill>
                            <a:srgbClr val="000000"/>
                          </a:solidFill>
                          <a:prstDash val="solid"/>
                          <a:miter/>
                          <a:headEnd type="none" w="med" len="med"/>
                          <a:tailEnd type="none" w="med" len="med"/>
                        </a:ln>
                      </wps:spPr>
                      <wps:txbx>
                        <w:txbxContent>
                          <w:p>
                            <w:pPr>
                              <w:spacing w:before="0"/>
                              <w:ind w:left="131" w:right="0" w:firstLine="0"/>
                              <w:jc w:val="left"/>
                              <w:rPr>
                                <w:b/>
                                <w:w w:val="105"/>
                                <w:sz w:val="20"/>
                                <w:szCs w:val="28"/>
                              </w:rPr>
                            </w:pPr>
                          </w:p>
                          <w:p>
                            <w:pPr>
                              <w:spacing w:before="0"/>
                              <w:ind w:left="131" w:right="0" w:firstLine="0"/>
                              <w:jc w:val="left"/>
                              <w:rPr>
                                <w:b/>
                                <w:sz w:val="20"/>
                                <w:szCs w:val="28"/>
                              </w:rPr>
                            </w:pPr>
                            <w:r>
                              <w:rPr>
                                <w:b/>
                                <w:w w:val="105"/>
                                <w:sz w:val="20"/>
                                <w:szCs w:val="28"/>
                              </w:rPr>
                              <w:t>项目概况</w:t>
                            </w:r>
                          </w:p>
                          <w:p>
                            <w:pPr>
                              <w:pStyle w:val="3"/>
                              <w:spacing w:before="145" w:line="391" w:lineRule="auto"/>
                              <w:ind w:left="137" w:right="135" w:firstLine="375"/>
                              <w:rPr>
                                <w:sz w:val="20"/>
                                <w:szCs w:val="20"/>
                              </w:rPr>
                            </w:pPr>
                            <w:r>
                              <w:rPr>
                                <w:sz w:val="20"/>
                                <w:szCs w:val="20"/>
                              </w:rPr>
                              <w:t>中共中央直属机关采购中心（下称采购中心）就</w:t>
                            </w:r>
                            <w:r>
                              <w:rPr>
                                <w:rFonts w:hint="eastAsia"/>
                                <w:sz w:val="20"/>
                                <w:szCs w:val="20"/>
                                <w:lang w:eastAsia="zh-CN"/>
                              </w:rPr>
                              <w:t>中直机关2025年操作系统、办公软件框架协议采购项目</w:t>
                            </w:r>
                            <w:r>
                              <w:rPr>
                                <w:sz w:val="20"/>
                                <w:szCs w:val="20"/>
                              </w:rPr>
                              <w:t>（项目编号：</w:t>
                            </w:r>
                            <w:r>
                              <w:rPr>
                                <w:rFonts w:hint="eastAsia"/>
                                <w:sz w:val="20"/>
                                <w:szCs w:val="20"/>
                                <w:lang w:eastAsia="zh-CN"/>
                              </w:rPr>
                              <w:t>ZC-AKJ24045</w:t>
                            </w:r>
                            <w:r>
                              <w:rPr>
                                <w:sz w:val="20"/>
                                <w:szCs w:val="20"/>
                              </w:rPr>
                              <w:t>）进行国内公开征集。现邀请符合本征集</w:t>
                            </w:r>
                            <w:r>
                              <w:rPr>
                                <w:rFonts w:hint="eastAsia"/>
                                <w:sz w:val="20"/>
                                <w:szCs w:val="20"/>
                                <w:lang w:eastAsia="zh-CN"/>
                              </w:rPr>
                              <w:t>公告</w:t>
                            </w:r>
                            <w:r>
                              <w:rPr>
                                <w:sz w:val="20"/>
                                <w:szCs w:val="20"/>
                              </w:rPr>
                              <w:t>规定条件的供应商前来响应，有意参与征集的潜在供应商应通过互联网访问“中共中央直属机关采购中心网站”（网址：http://www.zzcg.gov.cn）登录框架协议采购系统，并在本公告发布后至框架协议期满前，按照公告要求提交加入框架协议的申请。</w:t>
                            </w:r>
                          </w:p>
                        </w:txbxContent>
                      </wps:txbx>
                      <wps:bodyPr lIns="0" tIns="0" rIns="0" bIns="0" upright="true"/>
                    </wps:wsp>
                  </a:graphicData>
                </a:graphic>
              </wp:anchor>
            </w:drawing>
          </mc:Choice>
          <mc:Fallback>
            <w:pict>
              <v:shape id="_x0000_s1026" o:spid="_x0000_s1026" o:spt="202" type="#_x0000_t202" style="position:absolute;left:0pt;margin-left:94.65pt;margin-top:13.95pt;height:167.05pt;width:405.4pt;mso-position-horizontal-relative:page;mso-wrap-distance-bottom:0pt;mso-wrap-distance-top:0pt;z-index:-15728640;mso-width-relative:page;mso-height-relative:page;" filled="f" stroked="t" coordsize="21600,21600" o:gfxdata="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WAAAAZHJzL1BLAQIUABQAAAAIAIdO4kAj44gi2QAAAAsBAAAPAAAAAAAA&#10;AAEAIAAAADgAAABkcnMvZG93bnJldi54bWxQSwECFAAUAAAACACHTuJA/DjbDfsBAADqAwAADgAA&#10;AAAAAAABACAAAAA+AQAAZHJzL2Uyb0RvYy54bWxQSwUGAAAAAAYABgBZAQAAqwUAAAAA&#10;">
                <v:fill on="f" focussize="0,0"/>
                <v:stroke weight="0.626535433070866pt" color="#000000" joinstyle="miter"/>
                <v:imagedata o:title=""/>
                <o:lock v:ext="edit" aspectratio="f"/>
                <v:textbox inset="0mm,0mm,0mm,0mm">
                  <w:txbxContent>
                    <w:p>
                      <w:pPr>
                        <w:spacing w:before="0"/>
                        <w:ind w:left="131" w:right="0" w:firstLine="0"/>
                        <w:jc w:val="left"/>
                        <w:rPr>
                          <w:b/>
                          <w:w w:val="105"/>
                          <w:sz w:val="20"/>
                          <w:szCs w:val="28"/>
                        </w:rPr>
                      </w:pPr>
                    </w:p>
                    <w:p>
                      <w:pPr>
                        <w:spacing w:before="0"/>
                        <w:ind w:left="131" w:right="0" w:firstLine="0"/>
                        <w:jc w:val="left"/>
                        <w:rPr>
                          <w:b/>
                          <w:sz w:val="20"/>
                          <w:szCs w:val="28"/>
                        </w:rPr>
                      </w:pPr>
                      <w:r>
                        <w:rPr>
                          <w:b/>
                          <w:w w:val="105"/>
                          <w:sz w:val="20"/>
                          <w:szCs w:val="28"/>
                        </w:rPr>
                        <w:t>项目概况</w:t>
                      </w:r>
                    </w:p>
                    <w:p>
                      <w:pPr>
                        <w:pStyle w:val="3"/>
                        <w:spacing w:before="145" w:line="391" w:lineRule="auto"/>
                        <w:ind w:left="137" w:right="135" w:firstLine="375"/>
                        <w:rPr>
                          <w:sz w:val="20"/>
                          <w:szCs w:val="20"/>
                        </w:rPr>
                      </w:pPr>
                      <w:r>
                        <w:rPr>
                          <w:sz w:val="20"/>
                          <w:szCs w:val="20"/>
                        </w:rPr>
                        <w:t>中共中央直属机关采购中心（下称采购中心）就</w:t>
                      </w:r>
                      <w:r>
                        <w:rPr>
                          <w:rFonts w:hint="eastAsia"/>
                          <w:sz w:val="20"/>
                          <w:szCs w:val="20"/>
                          <w:lang w:eastAsia="zh-CN"/>
                        </w:rPr>
                        <w:t>中直机关2025年操作系统、办公软件框架协议采购项目</w:t>
                      </w:r>
                      <w:r>
                        <w:rPr>
                          <w:sz w:val="20"/>
                          <w:szCs w:val="20"/>
                        </w:rPr>
                        <w:t>（项目编号：</w:t>
                      </w:r>
                      <w:r>
                        <w:rPr>
                          <w:rFonts w:hint="eastAsia"/>
                          <w:sz w:val="20"/>
                          <w:szCs w:val="20"/>
                          <w:lang w:eastAsia="zh-CN"/>
                        </w:rPr>
                        <w:t>ZC-AKJ24045</w:t>
                      </w:r>
                      <w:r>
                        <w:rPr>
                          <w:sz w:val="20"/>
                          <w:szCs w:val="20"/>
                        </w:rPr>
                        <w:t>）进行国内公开征集。现邀请符合本征集</w:t>
                      </w:r>
                      <w:r>
                        <w:rPr>
                          <w:rFonts w:hint="eastAsia"/>
                          <w:sz w:val="20"/>
                          <w:szCs w:val="20"/>
                          <w:lang w:eastAsia="zh-CN"/>
                        </w:rPr>
                        <w:t>公告</w:t>
                      </w:r>
                      <w:r>
                        <w:rPr>
                          <w:sz w:val="20"/>
                          <w:szCs w:val="20"/>
                        </w:rPr>
                        <w:t>规定条件的供应商前来响应，有意参与征集的潜在供应商应通过互联网访问“中共中央直属机关采购中心网站”（网址：http://www.zzcg.gov.cn）登录框架协议采购系统，并在本公告发布后至框架协议期满前，按照公告要求提交加入框架协议的申请。</w:t>
                      </w:r>
                    </w:p>
                  </w:txbxContent>
                </v:textbox>
                <w10:wrap type="topAndBottom"/>
              </v:shape>
            </w:pict>
          </mc:Fallback>
        </mc:AlternateContent>
      </w:r>
    </w:p>
    <w:p>
      <w:pPr>
        <w:pStyle w:val="6"/>
        <w:spacing w:line="360" w:lineRule="auto"/>
        <w:outlineLvl w:val="3"/>
      </w:pPr>
      <w:r>
        <w:rPr>
          <w:b/>
          <w:sz w:val="24"/>
        </w:rPr>
        <w:t>一、项目基本情况</w:t>
      </w:r>
    </w:p>
    <w:p>
      <w:pPr>
        <w:pStyle w:val="6"/>
        <w:spacing w:line="360" w:lineRule="auto"/>
        <w:ind w:firstLine="570"/>
      </w:pPr>
      <w:r>
        <w:t>1.采购方式：框架协议采购</w:t>
      </w:r>
      <w:r>
        <w:rPr>
          <w:rFonts w:hint="eastAsia"/>
          <w:lang w:eastAsia="zh-CN"/>
        </w:rPr>
        <w:t>（</w:t>
      </w:r>
      <w:r>
        <w:t>开放式</w:t>
      </w:r>
      <w:r>
        <w:rPr>
          <w:rFonts w:hint="eastAsia"/>
          <w:lang w:eastAsia="zh-CN"/>
        </w:rPr>
        <w:t>）</w:t>
      </w:r>
    </w:p>
    <w:p>
      <w:pPr>
        <w:pStyle w:val="6"/>
        <w:spacing w:line="360" w:lineRule="auto"/>
        <w:ind w:firstLine="570"/>
        <w:rPr>
          <w:rFonts w:hint="eastAsia" w:eastAsiaTheme="minorEastAsia"/>
          <w:lang w:eastAsia="zh-CN"/>
        </w:rPr>
      </w:pPr>
      <w:r>
        <w:t>2.项目编号：</w:t>
      </w:r>
      <w:r>
        <w:rPr>
          <w:rFonts w:hint="eastAsia"/>
          <w:lang w:eastAsia="zh-CN"/>
        </w:rPr>
        <w:t>ZC-AKJ24045</w:t>
      </w:r>
    </w:p>
    <w:p>
      <w:pPr>
        <w:pStyle w:val="6"/>
        <w:spacing w:line="360" w:lineRule="auto"/>
        <w:ind w:firstLine="570"/>
        <w:rPr>
          <w:rFonts w:hint="eastAsia" w:eastAsiaTheme="minorEastAsia"/>
          <w:lang w:eastAsia="zh-CN"/>
        </w:rPr>
      </w:pPr>
      <w:r>
        <w:t>3.项目名称：</w:t>
      </w:r>
      <w:r>
        <w:rPr>
          <w:rFonts w:hint="eastAsia"/>
          <w:lang w:eastAsia="zh-CN"/>
        </w:rPr>
        <w:t>中直机关2025年操作系统、办公软件框架协议采购项目</w:t>
      </w:r>
    </w:p>
    <w:p>
      <w:pPr>
        <w:pStyle w:val="6"/>
        <w:spacing w:line="360" w:lineRule="auto"/>
        <w:ind w:firstLine="570"/>
        <w:rPr>
          <w:rFonts w:hint="eastAsia" w:eastAsiaTheme="minorEastAsia"/>
          <w:lang w:eastAsia="zh-CN"/>
        </w:rPr>
      </w:pPr>
      <w:r>
        <w:t>4.采购需求：</w:t>
      </w:r>
      <w:r>
        <w:rPr>
          <w:rFonts w:hint="eastAsia"/>
        </w:rPr>
        <w:t>中共中央直属机关行政、事业单位和团体组织使用财政性资金采购操作系统、办公软件（单笔采购金额在100万元</w:t>
      </w:r>
      <w:r>
        <w:rPr>
          <w:rFonts w:hint="eastAsia"/>
          <w:lang w:eastAsia="zh-CN"/>
        </w:rPr>
        <w:t>（不含）</w:t>
      </w:r>
      <w:r>
        <w:rPr>
          <w:rFonts w:hint="eastAsia"/>
        </w:rPr>
        <w:t>以下）</w:t>
      </w:r>
      <w:r>
        <w:rPr>
          <w:rFonts w:hint="eastAsia"/>
          <w:lang w:eastAsia="zh-CN"/>
        </w:rPr>
        <w:t>，</w:t>
      </w:r>
      <w:r>
        <w:rPr>
          <w:rFonts w:hint="eastAsia"/>
          <w:lang w:val="en-US" w:eastAsia="zh-CN"/>
        </w:rPr>
        <w:t>具体技术、服务要求及最高限制单价详见附件采购需求</w:t>
      </w:r>
      <w:r>
        <w:rPr>
          <w:rFonts w:hint="eastAsia"/>
          <w:lang w:eastAsia="zh-CN"/>
        </w:rPr>
        <w:t>。</w:t>
      </w:r>
    </w:p>
    <w:p>
      <w:pPr>
        <w:pStyle w:val="6"/>
        <w:spacing w:line="360" w:lineRule="auto"/>
        <w:ind w:firstLine="570"/>
      </w:pPr>
      <w:r>
        <w:t>5.适用框架协议的采购人范围：</w:t>
      </w:r>
      <w:r>
        <w:rPr>
          <w:rFonts w:hint="eastAsia"/>
        </w:rPr>
        <w:t>中共中央直属机关行政、事业单位和团体组织。</w:t>
      </w:r>
    </w:p>
    <w:p>
      <w:pPr>
        <w:pStyle w:val="6"/>
        <w:spacing w:line="360" w:lineRule="auto"/>
        <w:ind w:firstLine="570"/>
      </w:pPr>
      <w:r>
        <w:t>6.框架协议期限：</w:t>
      </w:r>
      <w:r>
        <w:rPr>
          <w:rFonts w:hint="eastAsia"/>
          <w:lang w:val="en-US" w:eastAsia="zh-CN"/>
        </w:rPr>
        <w:t>1</w:t>
      </w:r>
      <w:r>
        <w:t xml:space="preserve">年 </w:t>
      </w:r>
      <w:r>
        <w:rPr>
          <w:rFonts w:hint="eastAsia"/>
        </w:rPr>
        <w:t>（具体为：自首次审核入围结果公告发布之日起计算）</w:t>
      </w:r>
      <w:r>
        <w:t xml:space="preserve"> 。</w:t>
      </w:r>
    </w:p>
    <w:p>
      <w:pPr>
        <w:pStyle w:val="6"/>
        <w:spacing w:line="360" w:lineRule="auto"/>
        <w:ind w:firstLine="570"/>
      </w:pPr>
      <w:r>
        <w:t>7.采购包情况：本项目分</w:t>
      </w:r>
      <w:r>
        <w:rPr>
          <w:rFonts w:hint="eastAsia"/>
          <w:lang w:val="en-US" w:eastAsia="zh-CN"/>
        </w:rPr>
        <w:t>9</w:t>
      </w:r>
      <w:r>
        <w:t>包。</w:t>
      </w:r>
      <w:r>
        <w:rPr>
          <w:rFonts w:hint="eastAsia"/>
        </w:rPr>
        <w:t>供应商可针对全部采购包进行响应</w:t>
      </w:r>
      <w:r>
        <w:rPr>
          <w:rFonts w:hint="eastAsia"/>
          <w:lang w:eastAsia="zh-CN"/>
        </w:rPr>
        <w:t>，</w:t>
      </w:r>
      <w:r>
        <w:rPr>
          <w:rFonts w:hint="eastAsia"/>
        </w:rPr>
        <w:t>也可针对其中部分采购包进行响应。</w:t>
      </w:r>
    </w:p>
    <w:p>
      <w:pPr>
        <w:pStyle w:val="6"/>
        <w:spacing w:line="360" w:lineRule="auto"/>
        <w:outlineLvl w:val="3"/>
      </w:pPr>
      <w:r>
        <w:rPr>
          <w:b/>
          <w:sz w:val="24"/>
        </w:rPr>
        <w:t>二、供应商的资格条件</w:t>
      </w:r>
    </w:p>
    <w:p>
      <w:pPr>
        <w:pStyle w:val="6"/>
        <w:spacing w:line="360" w:lineRule="auto"/>
        <w:ind w:firstLine="570"/>
      </w:pPr>
      <w:r>
        <w:t>1.满足《中华人民共和国政府采购法》第二十二条规定。</w:t>
      </w:r>
    </w:p>
    <w:p>
      <w:pPr>
        <w:pStyle w:val="6"/>
        <w:spacing w:line="360" w:lineRule="auto"/>
        <w:ind w:firstLine="570"/>
      </w:pPr>
      <w:r>
        <w:t>2.单位负责人为同一人或者存在直接控股、管理关系的不同供应商，不得参加同一合同项下（如果本项目分为多个采购包的，按包执行）的政府采购活动。</w:t>
      </w:r>
    </w:p>
    <w:p>
      <w:pPr>
        <w:pStyle w:val="6"/>
        <w:spacing w:line="360" w:lineRule="auto"/>
        <w:ind w:firstLine="570"/>
      </w:pPr>
      <w:r>
        <w:t>3.是否接受联合体参与响应：本项目不接受联合体参与响应。</w:t>
      </w:r>
    </w:p>
    <w:p>
      <w:pPr>
        <w:pStyle w:val="6"/>
        <w:spacing w:line="360" w:lineRule="auto"/>
        <w:ind w:firstLine="570"/>
      </w:pPr>
      <w:r>
        <w:t>4.落实政府采购政策要求：</w:t>
      </w:r>
    </w:p>
    <w:p>
      <w:pPr>
        <w:pStyle w:val="6"/>
        <w:spacing w:line="360" w:lineRule="auto"/>
        <w:ind w:firstLine="570"/>
      </w:pPr>
      <w:r>
        <w:rPr>
          <w:rFonts w:hint="eastAsia"/>
        </w:rPr>
        <w:t>本项目要求入围供应商的产品必须落实节能产品、环境标志产品以及商品包装、快递包装等绿色政府采购有关规定，并要求供应商提供产品的规格型号是市场上已有销售的，不得是专供政府采购的产品。</w:t>
      </w:r>
    </w:p>
    <w:p>
      <w:pPr>
        <w:pStyle w:val="6"/>
        <w:spacing w:line="360" w:lineRule="auto"/>
        <w:ind w:firstLine="570"/>
        <w:rPr>
          <w:rFonts w:hint="eastAsia"/>
        </w:rPr>
      </w:pPr>
      <w:r>
        <w:rPr>
          <w:rFonts w:hint="eastAsia"/>
        </w:rPr>
        <w:t>（1）中小企业政策：本项目为未预留份额专门面向中小企业采购项目。</w:t>
      </w:r>
    </w:p>
    <w:p>
      <w:pPr>
        <w:pStyle w:val="6"/>
        <w:spacing w:line="360" w:lineRule="auto"/>
        <w:ind w:firstLine="570"/>
        <w:rPr>
          <w:rFonts w:hint="eastAsia"/>
        </w:rPr>
      </w:pPr>
      <w:r>
        <w:rPr>
          <w:rFonts w:hint="eastAsia"/>
        </w:rPr>
        <w:t>（2）节能产品：本项目所征集的产品不涉及节能产品。</w:t>
      </w:r>
    </w:p>
    <w:p>
      <w:pPr>
        <w:pStyle w:val="6"/>
        <w:spacing w:line="360" w:lineRule="auto"/>
        <w:ind w:firstLine="570"/>
        <w:rPr>
          <w:rFonts w:hint="eastAsia"/>
        </w:rPr>
      </w:pPr>
      <w:r>
        <w:rPr>
          <w:rFonts w:hint="eastAsia"/>
        </w:rPr>
        <w:t>（3）环境标志产品：本项目所征集的产品不涉及环境标志产品。</w:t>
      </w:r>
    </w:p>
    <w:p>
      <w:pPr>
        <w:pStyle w:val="6"/>
        <w:spacing w:line="360" w:lineRule="auto"/>
        <w:ind w:firstLine="570"/>
        <w:rPr>
          <w:rFonts w:hint="eastAsia"/>
        </w:rPr>
      </w:pPr>
      <w:r>
        <w:rPr>
          <w:rFonts w:hint="eastAsia"/>
        </w:rPr>
        <w:t>（4）进口产品：本项目各包不允许进口产品（指通过中国海关报关验放进入中国境内且产自关境外的产品）参与响应。</w:t>
      </w:r>
    </w:p>
    <w:p>
      <w:pPr>
        <w:pStyle w:val="6"/>
        <w:spacing w:line="360" w:lineRule="auto"/>
        <w:ind w:firstLine="570"/>
        <w:rPr>
          <w:rFonts w:hint="eastAsia"/>
        </w:rPr>
      </w:pPr>
      <w:r>
        <w:rPr>
          <w:rFonts w:hint="eastAsia"/>
        </w:rPr>
        <w:t>（5）产品包装、快递包装：商品包装及配送须符合《商品包装政府采购需求标准（试行）》、《快递包装政府采购需求标准（试行）》（财办库[2020]123号）要求。</w:t>
      </w:r>
    </w:p>
    <w:p>
      <w:pPr>
        <w:pStyle w:val="6"/>
        <w:spacing w:line="360" w:lineRule="auto"/>
        <w:ind w:firstLine="570"/>
      </w:pPr>
      <w:r>
        <w:t>5.本项目的</w:t>
      </w:r>
      <w:r>
        <w:rPr>
          <w:rFonts w:hint="eastAsia"/>
          <w:lang w:eastAsia="zh-CN"/>
        </w:rPr>
        <w:t>其他</w:t>
      </w:r>
      <w:r>
        <w:t>要求：</w:t>
      </w:r>
    </w:p>
    <w:p>
      <w:pPr>
        <w:pStyle w:val="6"/>
        <w:spacing w:line="360" w:lineRule="auto"/>
        <w:ind w:firstLine="400" w:firstLineChars="200"/>
        <w:outlineLvl w:val="3"/>
        <w:rPr>
          <w:rFonts w:hint="eastAsia"/>
        </w:rPr>
      </w:pPr>
      <w:r>
        <w:rPr>
          <w:rFonts w:hint="eastAsia"/>
        </w:rPr>
        <w:t>（1）供应商每个采购包只能用一个产品进行响应，且同一款产品仅可参与响应一个采购包，供应商用多款产品响应一个采购包或者用一款产品响应多个采购包，均被视为无效响应。</w:t>
      </w:r>
    </w:p>
    <w:p>
      <w:pPr>
        <w:pStyle w:val="6"/>
        <w:spacing w:line="360" w:lineRule="auto"/>
        <w:ind w:firstLine="400" w:firstLineChars="200"/>
        <w:outlineLvl w:val="3"/>
        <w:rPr>
          <w:rFonts w:hint="eastAsia"/>
        </w:rPr>
      </w:pPr>
      <w:r>
        <w:rPr>
          <w:rFonts w:hint="eastAsia"/>
        </w:rPr>
        <w:t>（2）供应商应为所投产品的生产厂家或者生产厂家唯一授权的供应商，否则视为无效响应。</w:t>
      </w:r>
    </w:p>
    <w:p>
      <w:pPr>
        <w:pStyle w:val="6"/>
        <w:spacing w:line="360" w:lineRule="auto"/>
        <w:ind w:firstLine="400" w:firstLineChars="200"/>
        <w:outlineLvl w:val="3"/>
        <w:rPr>
          <w:rFonts w:hint="eastAsia"/>
        </w:rPr>
      </w:pPr>
      <w:r>
        <w:rPr>
          <w:rFonts w:hint="eastAsia"/>
        </w:rPr>
        <w:t>（3）供应商各包报价不应超过各包最高限制单价，否则视为无效响应。</w:t>
      </w:r>
    </w:p>
    <w:p>
      <w:pPr>
        <w:pStyle w:val="6"/>
        <w:spacing w:line="360" w:lineRule="auto"/>
        <w:outlineLvl w:val="3"/>
      </w:pPr>
      <w:r>
        <w:rPr>
          <w:b/>
          <w:sz w:val="24"/>
        </w:rPr>
        <w:t>三、框架协议申请文件的提交</w:t>
      </w:r>
    </w:p>
    <w:p>
      <w:pPr>
        <w:pStyle w:val="6"/>
        <w:spacing w:line="360" w:lineRule="auto"/>
        <w:ind w:firstLine="570"/>
      </w:pPr>
      <w:r>
        <w:t>1.申请文件提交方式：供应商使用制作电子申请文件的计算机通过互联网远程提交。本项目不接受供应商以纸质文件以及其他任何方式（包括但不限于：邮寄、传真、电子邮件等）提交的响应文件。</w:t>
      </w:r>
    </w:p>
    <w:p>
      <w:pPr>
        <w:pStyle w:val="6"/>
        <w:spacing w:line="360" w:lineRule="auto"/>
        <w:ind w:firstLine="570"/>
      </w:pPr>
      <w:r>
        <w:t>2.申请文件提交时间：本项目征集公告发布后至框架协议期满前。本项目首次入围审核将于</w:t>
      </w:r>
      <w:r>
        <w:rPr>
          <w:b/>
          <w:bCs/>
        </w:rPr>
        <w:t>202</w:t>
      </w:r>
      <w:r>
        <w:rPr>
          <w:rFonts w:hint="eastAsia"/>
          <w:b/>
          <w:bCs/>
          <w:lang w:val="en-US" w:eastAsia="zh-CN"/>
        </w:rPr>
        <w:t>5</w:t>
      </w:r>
      <w:r>
        <w:rPr>
          <w:b/>
          <w:bCs/>
        </w:rPr>
        <w:t>年</w:t>
      </w:r>
      <w:r>
        <w:rPr>
          <w:rFonts w:hint="eastAsia"/>
          <w:b/>
          <w:bCs/>
          <w:lang w:val="en-US" w:eastAsia="zh-CN"/>
        </w:rPr>
        <w:t>8</w:t>
      </w:r>
      <w:r>
        <w:rPr>
          <w:b/>
          <w:bCs/>
        </w:rPr>
        <w:t>月</w:t>
      </w:r>
      <w:r>
        <w:rPr>
          <w:rFonts w:hint="eastAsia"/>
          <w:b/>
          <w:bCs/>
          <w:lang w:val="en-US" w:eastAsia="zh-CN"/>
        </w:rPr>
        <w:t>8</w:t>
      </w:r>
      <w:r>
        <w:rPr>
          <w:b/>
          <w:bCs/>
        </w:rPr>
        <w:t>日</w:t>
      </w:r>
      <w:r>
        <w:t>前进行，请供应商尽量于该时间前提交申请文件。</w:t>
      </w:r>
    </w:p>
    <w:p>
      <w:pPr>
        <w:pStyle w:val="6"/>
        <w:spacing w:line="360" w:lineRule="auto"/>
        <w:ind w:firstLine="570"/>
      </w:pPr>
      <w:r>
        <w:t>3.申请文件内容及其他要求：详见</w:t>
      </w:r>
      <w:r>
        <w:rPr>
          <w:rFonts w:hint="eastAsia"/>
          <w:lang w:eastAsia="zh-CN"/>
        </w:rPr>
        <w:t>附件</w:t>
      </w:r>
      <w:r>
        <w:t>征集要求。</w:t>
      </w:r>
      <w:bookmarkStart w:id="0" w:name="_GoBack"/>
      <w:bookmarkEnd w:id="0"/>
    </w:p>
    <w:p>
      <w:pPr>
        <w:pStyle w:val="6"/>
        <w:spacing w:line="360" w:lineRule="auto"/>
        <w:outlineLvl w:val="3"/>
      </w:pPr>
      <w:r>
        <w:rPr>
          <w:b/>
          <w:sz w:val="24"/>
        </w:rPr>
        <w:t>四、其他补充事宜</w:t>
      </w:r>
    </w:p>
    <w:p>
      <w:pPr>
        <w:pStyle w:val="6"/>
        <w:spacing w:line="360" w:lineRule="auto"/>
        <w:ind w:firstLine="570"/>
      </w:pPr>
      <w:r>
        <w:t>1. 电子化采购说明。本项目实行电子化采购，使用的电子化采购系统为：框架协议采购系统，供应商通过互联网访问“中共中央直属机关采购中心网站”（网址：http://www.zzcg.gov.cn）登录框架协议采购系统</w:t>
      </w:r>
      <w:r>
        <w:rPr>
          <w:rFonts w:hint="eastAsia"/>
          <w:lang w:eastAsia="zh-CN"/>
        </w:rPr>
        <w:t>，在</w:t>
      </w:r>
      <w:r>
        <w:t>框架协议采购系统</w:t>
      </w:r>
      <w:r>
        <w:rPr>
          <w:rFonts w:hint="eastAsia"/>
          <w:lang w:eastAsia="zh-CN"/>
        </w:rPr>
        <w:t>首页“信息公告”栏目中找到本项目征集公告，在页面内点击“申请加入框架协议”进行响应</w:t>
      </w:r>
      <w:r>
        <w:t>。供应商参与本次电子化采购活动应当在“中共中央直属机关采购中心网站”的“资料下载”栏目中下载查看相应的系统操作手册，并严格按照操作手册要求进行系统操作。</w:t>
      </w:r>
    </w:p>
    <w:p>
      <w:pPr>
        <w:pStyle w:val="6"/>
        <w:spacing w:line="360" w:lineRule="auto"/>
        <w:ind w:firstLine="570"/>
      </w:pPr>
      <w:r>
        <w:t>2. 数字认证证书说明。供应商使用数字认证证书的具体要求和操作程序详见征集</w:t>
      </w:r>
      <w:r>
        <w:rPr>
          <w:rFonts w:hint="eastAsia"/>
          <w:lang w:eastAsia="zh-CN"/>
        </w:rPr>
        <w:t>要求</w:t>
      </w:r>
      <w:r>
        <w:t>的供应商须知部分。申请办理数字认证证书的方式详见：https://help.bjca.cn/zzcg-ccgp/index.html。</w:t>
      </w:r>
    </w:p>
    <w:p>
      <w:pPr>
        <w:pStyle w:val="6"/>
        <w:spacing w:line="360" w:lineRule="auto"/>
        <w:ind w:firstLine="570"/>
      </w:pPr>
      <w:r>
        <w:t>供应商须在“中共中央直属机关采购中心网站”的“资料下载”栏目中下载CA“互认助手”软件，通过CA“互认助手”软件校验数字认证证书的有效性后，按照系统操作要求进行CA绑定。</w:t>
      </w:r>
    </w:p>
    <w:p>
      <w:pPr>
        <w:pStyle w:val="6"/>
        <w:spacing w:line="360" w:lineRule="auto"/>
        <w:ind w:firstLine="570"/>
      </w:pPr>
      <w:r>
        <w:t>使用数字认证证书进行的一切操作和资料传递以及加盖电子签章确认采购过程中制作、交换的数据电文资料，均属于供应商真实意思表示，由供应商对系统操作行为和电子签章确认的事项承担法律责任。</w:t>
      </w:r>
    </w:p>
    <w:p>
      <w:pPr>
        <w:pStyle w:val="6"/>
        <w:spacing w:line="360" w:lineRule="auto"/>
        <w:ind w:firstLine="570"/>
      </w:pPr>
      <w:r>
        <w:t>供应商应当加强数字认证证书日常校验和妥善保管，确保在参加采购活动期间数字认证证书能够正常使用；供应商应当严格数字认证证书的内部授权管理，防止非授权操作。</w:t>
      </w:r>
    </w:p>
    <w:p>
      <w:pPr>
        <w:pStyle w:val="6"/>
        <w:spacing w:line="360" w:lineRule="auto"/>
        <w:outlineLvl w:val="3"/>
      </w:pPr>
      <w:r>
        <w:rPr>
          <w:b/>
          <w:sz w:val="24"/>
        </w:rPr>
        <w:t>五、征集人信息</w:t>
      </w:r>
    </w:p>
    <w:p>
      <w:pPr>
        <w:pStyle w:val="6"/>
        <w:spacing w:line="360" w:lineRule="auto"/>
        <w:ind w:firstLine="570"/>
      </w:pPr>
      <w:r>
        <w:t>名称：中共中央直属机关采购中心</w:t>
      </w:r>
    </w:p>
    <w:p>
      <w:pPr>
        <w:pStyle w:val="6"/>
        <w:spacing w:line="360" w:lineRule="auto"/>
        <w:ind w:firstLine="570"/>
      </w:pPr>
      <w:r>
        <w:t>地址：北京市西城区新风街1号院甲6号楼</w:t>
      </w:r>
    </w:p>
    <w:p>
      <w:pPr>
        <w:pStyle w:val="6"/>
        <w:spacing w:line="360" w:lineRule="auto"/>
        <w:ind w:firstLine="570"/>
      </w:pPr>
      <w:r>
        <w:t>系统技术咨询联系电话：010-82273206；010-82273235</w:t>
      </w:r>
    </w:p>
    <w:p>
      <w:pPr>
        <w:pStyle w:val="6"/>
        <w:spacing w:line="360" w:lineRule="auto"/>
        <w:ind w:firstLine="570"/>
      </w:pPr>
      <w:r>
        <w:t>质疑受理联系电话：010-82270326</w:t>
      </w:r>
    </w:p>
    <w:p>
      <w:pPr>
        <w:pStyle w:val="6"/>
        <w:spacing w:line="360" w:lineRule="auto"/>
        <w:ind w:firstLine="570"/>
        <w:rPr>
          <w:rFonts w:hint="eastAsia" w:eastAsiaTheme="minorEastAsia"/>
          <w:lang w:eastAsia="zh-CN"/>
        </w:rPr>
      </w:pPr>
      <w:r>
        <w:t>项目联系人：</w:t>
      </w:r>
      <w:r>
        <w:rPr>
          <w:rFonts w:hint="eastAsia"/>
          <w:lang w:eastAsia="zh-CN"/>
        </w:rPr>
        <w:t>丁冀婕</w:t>
      </w:r>
    </w:p>
    <w:p>
      <w:pPr>
        <w:pStyle w:val="6"/>
        <w:spacing w:line="360" w:lineRule="auto"/>
        <w:ind w:firstLine="570"/>
        <w:rPr>
          <w:rFonts w:hint="default" w:eastAsiaTheme="minorEastAsia"/>
          <w:lang w:val="en-US" w:eastAsia="zh-CN"/>
        </w:rPr>
      </w:pPr>
      <w:r>
        <w:t>联系电话：010-8227</w:t>
      </w:r>
      <w:r>
        <w:rPr>
          <w:rFonts w:hint="eastAsia"/>
          <w:lang w:val="en-US" w:eastAsia="zh-CN"/>
        </w:rPr>
        <w:t>3285</w:t>
      </w:r>
      <w:r>
        <w:rPr>
          <w:rFonts w:hint="eastAsia"/>
          <w:lang w:eastAsia="zh-CN"/>
        </w:rPr>
        <w:t>，</w:t>
      </w:r>
      <w:r>
        <w:rPr>
          <w:rFonts w:hint="eastAsia"/>
          <w:lang w:val="en-US" w:eastAsia="zh-CN"/>
        </w:rPr>
        <w:t>010-82273253</w:t>
      </w:r>
    </w:p>
    <w:p>
      <w:pPr>
        <w:pStyle w:val="6"/>
        <w:spacing w:line="360" w:lineRule="auto"/>
        <w:ind w:firstLine="570"/>
      </w:pPr>
      <w:r>
        <w:t>项目评审联系电话：010-82272151</w:t>
      </w:r>
    </w:p>
    <w:p>
      <w:pPr>
        <w:pStyle w:val="6"/>
        <w:spacing w:line="360" w:lineRule="auto"/>
        <w:outlineLvl w:val="3"/>
      </w:pPr>
      <w:r>
        <w:rPr>
          <w:b/>
          <w:sz w:val="24"/>
        </w:rPr>
        <w:t>六、附件</w:t>
      </w:r>
    </w:p>
    <w:p>
      <w:pPr>
        <w:pStyle w:val="6"/>
        <w:numPr>
          <w:ilvl w:val="-1"/>
          <w:numId w:val="0"/>
        </w:numPr>
        <w:spacing w:line="360" w:lineRule="auto"/>
        <w:ind w:firstLine="570"/>
      </w:pPr>
      <w:r>
        <w:t>附件</w:t>
      </w:r>
      <w:r>
        <w:rPr>
          <w:rFonts w:hint="eastAsia"/>
          <w:lang w:val="en-US" w:eastAsia="zh-CN"/>
        </w:rPr>
        <w:t>1</w:t>
      </w:r>
      <w:r>
        <w:t>：《</w:t>
      </w:r>
      <w:r>
        <w:rPr>
          <w:rFonts w:hint="eastAsia"/>
          <w:lang w:eastAsia="zh-CN"/>
        </w:rPr>
        <w:t>中直机关2025年操作系统、办公软件框架协议采购项目</w:t>
      </w:r>
      <w:r>
        <w:t>征集要求》</w:t>
      </w:r>
    </w:p>
    <w:p>
      <w:pPr>
        <w:pStyle w:val="6"/>
        <w:numPr>
          <w:ilvl w:val="0"/>
          <w:numId w:val="0"/>
        </w:numPr>
        <w:spacing w:line="360" w:lineRule="auto"/>
        <w:ind w:firstLine="570"/>
        <w:jc w:val="left"/>
      </w:pPr>
      <w:r>
        <w:rPr>
          <w:rFonts w:hint="eastAsia"/>
          <w:lang w:eastAsia="zh-CN"/>
        </w:rPr>
        <w:t>附件</w:t>
      </w:r>
      <w:r>
        <w:rPr>
          <w:rFonts w:hint="eastAsia"/>
          <w:lang w:val="en-US" w:eastAsia="zh-CN"/>
        </w:rPr>
        <w:t>2</w:t>
      </w:r>
      <w:r>
        <w:rPr>
          <w:rFonts w:hint="eastAsia"/>
          <w:lang w:eastAsia="zh-CN"/>
        </w:rPr>
        <w:t>：《中直机关2025年操作系统、办公软件框架协议采购项目采购需求》</w:t>
      </w:r>
      <w:r>
        <w:br w:type="textWrapping"/>
      </w:r>
    </w:p>
    <w:p>
      <w:pPr>
        <w:pStyle w:val="6"/>
        <w:rPr>
          <w:rFonts w:hint="eastAsia"/>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altName w:val="FreeSerif"/>
    <w:panose1 w:val="02040503050406030204"/>
    <w:charset w:val="00"/>
    <w:family w:val="roman"/>
    <w:pitch w:val="default"/>
    <w:sig w:usb0="00000000" w:usb1="00000000" w:usb2="02000000" w:usb3="00000000" w:csb0="0000019F" w:csb1="00000000"/>
  </w:font>
  <w:font w:name="方正书宋_GBK">
    <w:panose1 w:val="03000509000000000000"/>
    <w:charset w:val="86"/>
    <w:family w:val="auto"/>
    <w:pitch w:val="default"/>
    <w:sig w:usb0="00000001" w:usb1="080E0000" w:usb2="00000000" w:usb3="00000000" w:csb0="00040000" w:csb1="00000000"/>
  </w:font>
  <w:font w:name="FreeSerif">
    <w:panose1 w:val="02020603050405020304"/>
    <w:charset w:val="00"/>
    <w:family w:val="auto"/>
    <w:pitch w:val="default"/>
    <w:sig w:usb0="E59FAFFF" w:usb1="C200FDFF" w:usb2="43501B29" w:usb3="04000043" w:csb0="600101FF" w:csb1="FFFF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true"/>
  <w:embedSystemFonts/>
  <w:bordersDoNotSurroundHeader w:val="false"/>
  <w:bordersDoNotSurroundFooter w:val="false"/>
  <w:trackRevisions w:val="tru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zY2U3ZGYzMWNhMjRhYTQzNmYwM2QxNzA5MWQxNGIifQ=="/>
  </w:docVars>
  <w:rsids>
    <w:rsidRoot w:val="53B52B8D"/>
    <w:rsid w:val="177F50ED"/>
    <w:rsid w:val="1DFF8593"/>
    <w:rsid w:val="53B52B8D"/>
    <w:rsid w:val="6A3D585F"/>
    <w:rsid w:val="71D0D4D8"/>
    <w:rsid w:val="75EB73AA"/>
    <w:rsid w:val="77B7C31E"/>
    <w:rsid w:val="77F79321"/>
    <w:rsid w:val="78FFFB34"/>
    <w:rsid w:val="7BFD3115"/>
    <w:rsid w:val="7FBFA395"/>
    <w:rsid w:val="7FFF5FF6"/>
    <w:rsid w:val="8DFC4A23"/>
    <w:rsid w:val="BBBF7779"/>
    <w:rsid w:val="BCA204B8"/>
    <w:rsid w:val="BFF71A44"/>
    <w:rsid w:val="EEFF90C2"/>
    <w:rsid w:val="EFF7B6FC"/>
    <w:rsid w:val="F6BE5D14"/>
    <w:rsid w:val="F71F3754"/>
    <w:rsid w:val="F8CFF347"/>
    <w:rsid w:val="FF5F7E6F"/>
    <w:rsid w:val="FFFBE4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0"/>
    <w:pPr>
      <w:keepNext/>
      <w:keepLines/>
      <w:spacing w:before="280" w:after="290" w:line="376" w:lineRule="auto"/>
      <w:outlineLvl w:val="3"/>
    </w:pPr>
    <w:rPr>
      <w:rFonts w:ascii="Cambria" w:hAnsi="Cambria" w:eastAsia="宋体" w:cs="Times New Roman"/>
      <w:b/>
      <w:bCs/>
      <w:sz w:val="28"/>
      <w:szCs w:val="28"/>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rPr>
      <w:rFonts w:ascii="宋体" w:hAnsi="宋体" w:eastAsia="宋体" w:cs="宋体"/>
      <w:sz w:val="18"/>
      <w:szCs w:val="18"/>
      <w:lang w:val="en-US" w:eastAsia="zh-CN" w:bidi="ar-SA"/>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2</Words>
  <Characters>19</Characters>
  <Lines>0</Lines>
  <Paragraphs>0</Paragraphs>
  <TotalTime>12</TotalTime>
  <ScaleCrop>false</ScaleCrop>
  <LinksUpToDate>false</LinksUpToDate>
  <CharactersWithSpaces>19</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2022-04-12T19:57:00Z</dcterms:created>
  <dc:creator>五块钱</dc:creator>
  <cp:lastModifiedBy>kylin</cp:lastModifiedBy>
  <dcterms:modified xsi:type="dcterms:W3CDTF">2025-07-29T15:27:01Z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527ECF76FF3B4B5BAAEEEC322A277798</vt:lpwstr>
  </property>
</Properties>
</file>