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b w:val="0"/>
          <w:bCs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/>
          <w:sz w:val="30"/>
          <w:szCs w:val="30"/>
        </w:rPr>
        <w:t>附件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1994"/>
        <w:gridCol w:w="1737"/>
        <w:gridCol w:w="1197"/>
        <w:gridCol w:w="875"/>
        <w:gridCol w:w="2234"/>
        <w:gridCol w:w="1001"/>
        <w:gridCol w:w="3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中标候选人排序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中标候选人名称</w:t>
            </w:r>
          </w:p>
        </w:tc>
        <w:tc>
          <w:tcPr>
            <w:tcW w:w="1736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投标报价</w:t>
            </w:r>
          </w:p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（元）</w:t>
            </w:r>
          </w:p>
        </w:tc>
        <w:tc>
          <w:tcPr>
            <w:tcW w:w="119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工期（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天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）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质量标准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初审情况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最终得分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响应招标文件要求的资格能力条件情况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北京中恒建安工程有限公司</w:t>
            </w:r>
          </w:p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1749952.48</w:t>
            </w:r>
          </w:p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通过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形式、资格、响应性评审</w:t>
            </w:r>
          </w:p>
        </w:tc>
        <w:tc>
          <w:tcPr>
            <w:tcW w:w="0" w:type="auto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92.49</w:t>
            </w:r>
          </w:p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满足招标文件“投标人须知前附表”中要求的资格能力条件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北京天狼建筑工程有限公司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1745004.60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7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通过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形式、资格、响应性评审</w:t>
            </w:r>
          </w:p>
        </w:tc>
        <w:tc>
          <w:tcPr>
            <w:tcW w:w="0" w:type="auto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91.79</w:t>
            </w:r>
          </w:p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满足招标文件“投标人须知前附表”中要求的资格能力条件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建洲建设工程集团有限公司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1747280.98</w:t>
            </w:r>
          </w:p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7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通过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形式、资格、响应性评审</w:t>
            </w:r>
          </w:p>
        </w:tc>
        <w:tc>
          <w:tcPr>
            <w:tcW w:w="0" w:type="auto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91.74</w:t>
            </w:r>
          </w:p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满足招标文件“投标人须知前附表”中要求的资格能力条件</w:t>
            </w:r>
          </w:p>
        </w:tc>
      </w:tr>
    </w:tbl>
    <w:p>
      <w:pPr>
        <w:rPr>
          <w:b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0ZjY2OTQzY2Q1ZTc3OWFmN2Q2OGE4MjQ3Yzg4NjkifQ=="/>
  </w:docVars>
  <w:rsids>
    <w:rsidRoot w:val="00A86722"/>
    <w:rsid w:val="000775C8"/>
    <w:rsid w:val="00101F6E"/>
    <w:rsid w:val="00264869"/>
    <w:rsid w:val="002A3596"/>
    <w:rsid w:val="00356032"/>
    <w:rsid w:val="0039009A"/>
    <w:rsid w:val="00391287"/>
    <w:rsid w:val="00391FA1"/>
    <w:rsid w:val="00732085"/>
    <w:rsid w:val="0076520C"/>
    <w:rsid w:val="00777FAD"/>
    <w:rsid w:val="008F302C"/>
    <w:rsid w:val="009143BB"/>
    <w:rsid w:val="00A42271"/>
    <w:rsid w:val="00A86722"/>
    <w:rsid w:val="00B20CBF"/>
    <w:rsid w:val="00E4226B"/>
    <w:rsid w:val="00E44097"/>
    <w:rsid w:val="0EF78A0B"/>
    <w:rsid w:val="0FFFD9AB"/>
    <w:rsid w:val="15380A79"/>
    <w:rsid w:val="1EF667DC"/>
    <w:rsid w:val="24DF14EB"/>
    <w:rsid w:val="37B6C1B6"/>
    <w:rsid w:val="4A73CEBA"/>
    <w:rsid w:val="567D0285"/>
    <w:rsid w:val="66BFCBDF"/>
    <w:rsid w:val="67F71487"/>
    <w:rsid w:val="69DF98F5"/>
    <w:rsid w:val="73246B17"/>
    <w:rsid w:val="7DEA0754"/>
    <w:rsid w:val="7F073CA3"/>
    <w:rsid w:val="9FBDAD1E"/>
    <w:rsid w:val="A47F650B"/>
    <w:rsid w:val="ADEC722E"/>
    <w:rsid w:val="B3C7CFA6"/>
    <w:rsid w:val="E4FFF75E"/>
    <w:rsid w:val="E78F62E4"/>
    <w:rsid w:val="EDD66C5C"/>
    <w:rsid w:val="EEB370D4"/>
    <w:rsid w:val="EFFBD26E"/>
    <w:rsid w:val="F3FDC793"/>
    <w:rsid w:val="FC83289C"/>
    <w:rsid w:val="FECE3ED1"/>
    <w:rsid w:val="FFEFAE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276</Characters>
  <Lines>1</Lines>
  <Paragraphs>1</Paragraphs>
  <TotalTime>48</TotalTime>
  <ScaleCrop>false</ScaleCrop>
  <LinksUpToDate>false</LinksUpToDate>
  <CharactersWithSpaces>278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2021-10-14T14:44:00Z</dcterms:created>
  <dc:creator>1</dc:creator>
  <cp:lastModifiedBy>kylin</cp:lastModifiedBy>
  <dcterms:modified xsi:type="dcterms:W3CDTF">2025-07-02T16:32:42Z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FE519E57DA8C4058A07989CF22B3BB9A</vt:lpwstr>
  </property>
</Properties>
</file>