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val="0"/>
        <w:snapToGrid w:val="0"/>
        <w:spacing w:line="240" w:lineRule="auto"/>
        <w:ind w:left="0" w:leftChars="0"/>
        <w:jc w:val="center"/>
        <w:textAlignment w:val="auto"/>
        <w:outlineLvl w:val="0"/>
        <w:rPr>
          <w:rFonts w:hint="eastAsia" w:ascii="方正小标宋简体" w:hAnsi="方正小标宋简体" w:eastAsia="方正小标宋简体" w:cs="方正小标宋简体"/>
          <w:b/>
          <w:sz w:val="44"/>
          <w:szCs w:val="44"/>
        </w:rPr>
      </w:pPr>
      <w:bookmarkStart w:id="0" w:name="_Toc75791167"/>
      <w:r>
        <w:rPr>
          <w:rFonts w:hint="eastAsia" w:ascii="方正小标宋简体" w:hAnsi="方正小标宋简体" w:eastAsia="方正小标宋简体" w:cs="方正小标宋简体"/>
          <w:b/>
          <w:sz w:val="44"/>
          <w:szCs w:val="44"/>
        </w:rPr>
        <w:t>采购需求</w:t>
      </w:r>
      <w:bookmarkEnd w:id="0"/>
    </w:p>
    <w:p>
      <w:pPr>
        <w:pStyle w:val="2"/>
        <w:pageBreakBefore w:val="0"/>
        <w:kinsoku/>
        <w:wordWrap/>
        <w:overflowPunct/>
        <w:topLinePunct w:val="0"/>
        <w:autoSpaceDE/>
        <w:autoSpaceDN/>
        <w:bidi w:val="0"/>
        <w:adjustRightInd w:val="0"/>
        <w:snapToGrid w:val="0"/>
        <w:spacing w:before="0" w:after="0" w:line="240" w:lineRule="auto"/>
        <w:ind w:left="0" w:leftChars="0"/>
        <w:jc w:val="center"/>
        <w:textAlignment w:val="auto"/>
        <w:rPr>
          <w:sz w:val="32"/>
          <w:szCs w:val="32"/>
        </w:rPr>
      </w:pPr>
      <w:r>
        <w:rPr>
          <w:rFonts w:hint="eastAsia"/>
          <w:sz w:val="32"/>
          <w:szCs w:val="32"/>
        </w:rPr>
        <w:t>一、商务部分</w:t>
      </w:r>
    </w:p>
    <w:p>
      <w:pPr>
        <w:keepNext w:val="0"/>
        <w:keepLines w:val="0"/>
        <w:pageBreakBefore w:val="0"/>
        <w:widowControl w:val="0"/>
        <w:tabs>
          <w:tab w:val="left" w:pos="-142"/>
          <w:tab w:val="left" w:pos="525"/>
        </w:tabs>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 xml:space="preserve">付款条件：每次付款前，供应商须提供符合相关法律法规及合同要求的正规发票。出现以下情况的，采购人有权拒绝支付余款: 1)在设备到货验收、实施、试运行期间，采购人发现设备存在与投标承诺满足的设备性能要求中任何不相符合的情况; </w:t>
      </w:r>
      <w:r>
        <w:rPr>
          <w:rFonts w:ascii="宋体" w:hAnsi="宋体"/>
          <w:sz w:val="24"/>
          <w:szCs w:val="24"/>
        </w:rPr>
        <w:t>2</w:t>
      </w:r>
      <w:r>
        <w:rPr>
          <w:rFonts w:hint="eastAsia" w:ascii="宋体" w:hAnsi="宋体"/>
          <w:sz w:val="24"/>
          <w:szCs w:val="24"/>
        </w:rPr>
        <w:t>）供应商在付款期内出现不符合投标文件中关于设备维保、服务等要求或软硬件故障超过三次的。</w:t>
      </w:r>
    </w:p>
    <w:p>
      <w:pPr>
        <w:pStyle w:val="2"/>
        <w:pageBreakBefore w:val="0"/>
        <w:kinsoku/>
        <w:wordWrap/>
        <w:overflowPunct/>
        <w:topLinePunct w:val="0"/>
        <w:autoSpaceDE/>
        <w:autoSpaceDN/>
        <w:bidi w:val="0"/>
        <w:adjustRightInd w:val="0"/>
        <w:snapToGrid w:val="0"/>
        <w:spacing w:before="0" w:after="0" w:line="240" w:lineRule="auto"/>
        <w:ind w:left="0" w:leftChars="0"/>
        <w:jc w:val="center"/>
        <w:textAlignment w:val="auto"/>
        <w:rPr>
          <w:sz w:val="32"/>
          <w:szCs w:val="32"/>
        </w:rPr>
      </w:pPr>
      <w:r>
        <w:rPr>
          <w:rFonts w:hint="eastAsia"/>
          <w:sz w:val="32"/>
          <w:szCs w:val="32"/>
        </w:rPr>
        <w:t>二、技术部分</w:t>
      </w:r>
    </w:p>
    <w:p>
      <w:pPr>
        <w:pStyle w:val="3"/>
        <w:pageBreakBefore w:val="0"/>
        <w:kinsoku/>
        <w:wordWrap/>
        <w:overflowPunct/>
        <w:topLinePunct w:val="0"/>
        <w:autoSpaceDE/>
        <w:autoSpaceDN/>
        <w:bidi w:val="0"/>
        <w:adjustRightInd w:val="0"/>
        <w:snapToGrid w:val="0"/>
        <w:spacing w:before="0" w:after="0" w:line="240" w:lineRule="auto"/>
        <w:ind w:left="0" w:leftChars="0"/>
        <w:textAlignment w:val="auto"/>
        <w:rPr>
          <w:rFonts w:ascii="宋体" w:hAnsi="宋体"/>
          <w:sz w:val="30"/>
          <w:szCs w:val="30"/>
        </w:rPr>
      </w:pPr>
      <w:bookmarkStart w:id="1" w:name="_Toc211157363"/>
      <w:r>
        <w:rPr>
          <w:rFonts w:hint="eastAsia" w:ascii="宋体" w:hAnsi="宋体"/>
          <w:sz w:val="30"/>
          <w:szCs w:val="30"/>
        </w:rPr>
        <w:t>1、建设</w:t>
      </w:r>
      <w:bookmarkEnd w:id="1"/>
      <w:r>
        <w:rPr>
          <w:rFonts w:hint="eastAsia" w:ascii="宋体" w:hAnsi="宋体"/>
          <w:sz w:val="30"/>
          <w:szCs w:val="30"/>
        </w:rPr>
        <w:t>背景</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本项目涉及待改造区域面积约170平</w:t>
      </w:r>
      <w:r>
        <w:rPr>
          <w:rFonts w:hint="eastAsia" w:ascii="宋体" w:hAnsi="宋体" w:cs="宋体"/>
          <w:sz w:val="24"/>
          <w:szCs w:val="24"/>
          <w:lang w:eastAsia="zh-CN"/>
        </w:rPr>
        <w:t>方</w:t>
      </w:r>
      <w:r>
        <w:rPr>
          <w:rFonts w:hint="eastAsia" w:ascii="宋体" w:hAnsi="宋体" w:cs="宋体"/>
          <w:sz w:val="24"/>
          <w:szCs w:val="24"/>
        </w:rPr>
        <w:t>米，裸高约3.5米，目前现有吊顶高2.8米，本次项目主要是把此空间改造为数字媒体中心，用于人工智能通识课、沉浸式思政课等课程及数字媒体技术专业授课。兼顾融媒体资源的收集、加工、处理及多终端发布。通过双屏管控系统把各类教学、科研资源进行集中展示，通过现代化的技术手段改善老师的教学方式，提高学生的学习体验及兴趣，从而提高教学效率。整体装饰装修需要针对屋顶进行异型造型设计，结合学校校园特色元素进行设计，做喷黑处理。墙面做碳素吸音板装饰内嵌墙面亚克力灯条，灯条支持灯珠渐进开启效果，地面铺设防静电地板及亚麻地板。</w:t>
      </w:r>
    </w:p>
    <w:p>
      <w:pPr>
        <w:pageBreakBefore w:val="0"/>
        <w:kinsoku/>
        <w:wordWrap/>
        <w:overflowPunct/>
        <w:topLinePunct w:val="0"/>
        <w:autoSpaceDE/>
        <w:autoSpaceDN/>
        <w:bidi w:val="0"/>
        <w:adjustRightInd w:val="0"/>
        <w:snapToGrid w:val="0"/>
        <w:spacing w:line="240" w:lineRule="auto"/>
        <w:ind w:left="0" w:leftChars="0" w:firstLine="420" w:firstLineChars="200"/>
        <w:jc w:val="center"/>
        <w:textAlignment w:val="auto"/>
        <w:rPr>
          <w:rFonts w:ascii="宋体" w:hAnsi="宋体" w:cs="宋体"/>
          <w:sz w:val="24"/>
          <w:szCs w:val="24"/>
        </w:rPr>
      </w:pPr>
      <w:r>
        <w:drawing>
          <wp:inline distT="0" distB="0" distL="0" distR="0">
            <wp:extent cx="3816350" cy="4278630"/>
            <wp:effectExtent l="0" t="0" r="0" b="7620"/>
            <wp:docPr id="189002112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90021124" name="图片 1"/>
                    <pic:cNvPicPr>
                      <a:picLocks noChangeAspect="true"/>
                    </pic:cNvPicPr>
                  </pic:nvPicPr>
                  <pic:blipFill>
                    <a:blip r:embed="rId6"/>
                    <a:stretch>
                      <a:fillRect/>
                    </a:stretch>
                  </pic:blipFill>
                  <pic:spPr>
                    <a:xfrm>
                      <a:off x="0" y="0"/>
                      <a:ext cx="3870752" cy="4339407"/>
                    </a:xfrm>
                    <a:prstGeom prst="rect">
                      <a:avLst/>
                    </a:prstGeom>
                  </pic:spPr>
                </pic:pic>
              </a:graphicData>
            </a:graphic>
          </wp:inline>
        </w:drawing>
      </w:r>
    </w:p>
    <w:p>
      <w:pPr>
        <w:pageBreakBefore w:val="0"/>
        <w:kinsoku/>
        <w:wordWrap/>
        <w:overflowPunct/>
        <w:topLinePunct w:val="0"/>
        <w:autoSpaceDE/>
        <w:autoSpaceDN/>
        <w:bidi w:val="0"/>
        <w:adjustRightInd w:val="0"/>
        <w:snapToGrid w:val="0"/>
        <w:spacing w:line="240" w:lineRule="auto"/>
        <w:ind w:left="0" w:leftChars="0" w:firstLine="420" w:firstLineChars="200"/>
        <w:jc w:val="center"/>
        <w:textAlignment w:val="auto"/>
        <w:rPr>
          <w:rFonts w:ascii="宋体" w:hAnsi="宋体" w:cs="宋体"/>
          <w:szCs w:val="21"/>
        </w:rPr>
      </w:pPr>
      <w:r>
        <w:rPr>
          <w:rFonts w:hint="eastAsia" w:ascii="宋体" w:hAnsi="宋体" w:cs="宋体"/>
          <w:szCs w:val="21"/>
        </w:rPr>
        <w:t>待改造区域平面图（供参考）</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sz w:val="24"/>
          <w:szCs w:val="24"/>
        </w:rPr>
        <w:t>本次项目建设重在</w:t>
      </w:r>
      <w:r>
        <w:rPr>
          <w:rFonts w:hint="eastAsia" w:ascii="宋体" w:hAnsi="宋体" w:cs="宋体"/>
          <w:sz w:val="24"/>
          <w:szCs w:val="24"/>
        </w:rPr>
        <w:t>改变传统教学模式，提高教学质量，利用大屏幕显示系统、显控系统、智慧主机、沉浸式思政教学系统、融媒体系统、扩声系统等，构建新型的数字媒体教学空间，实现从传统教学模式到数字媒体教学等新型教学模式的转变，提高教学质量；</w:t>
      </w:r>
      <w:bookmarkStart w:id="2" w:name="_Toc99532072"/>
      <w:r>
        <w:rPr>
          <w:rFonts w:hint="eastAsia" w:ascii="宋体" w:hAnsi="宋体" w:cs="宋体"/>
          <w:sz w:val="24"/>
          <w:szCs w:val="24"/>
        </w:rPr>
        <w:t>实现</w:t>
      </w:r>
      <w:bookmarkEnd w:id="2"/>
      <w:r>
        <w:rPr>
          <w:rFonts w:hint="eastAsia" w:ascii="宋体" w:hAnsi="宋体" w:cs="宋体"/>
          <w:sz w:val="24"/>
          <w:szCs w:val="24"/>
        </w:rPr>
        <w:t>教学方式的多样化</w:t>
      </w:r>
      <w:bookmarkStart w:id="3" w:name="_Toc99532073"/>
      <w:r>
        <w:rPr>
          <w:rFonts w:hint="eastAsia" w:ascii="宋体" w:hAnsi="宋体" w:cs="宋体"/>
          <w:sz w:val="24"/>
          <w:szCs w:val="24"/>
        </w:rPr>
        <w:t>，教学资源的高效整合及利用</w:t>
      </w:r>
      <w:bookmarkEnd w:id="3"/>
      <w:r>
        <w:rPr>
          <w:rFonts w:hint="eastAsia" w:ascii="宋体" w:hAnsi="宋体" w:cs="宋体"/>
          <w:sz w:val="24"/>
          <w:szCs w:val="24"/>
        </w:rPr>
        <w:t>。</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bCs/>
          <w:sz w:val="24"/>
          <w:szCs w:val="24"/>
        </w:rPr>
        <w:t>项目属于交钥匙工程，包括运输、集成、施工、调试、验收、培训及售后等相关服务。</w:t>
      </w:r>
    </w:p>
    <w:p>
      <w:pPr>
        <w:pStyle w:val="3"/>
        <w:pageBreakBefore w:val="0"/>
        <w:numPr>
          <w:ilvl w:val="0"/>
          <w:numId w:val="3"/>
        </w:numPr>
        <w:kinsoku/>
        <w:wordWrap/>
        <w:overflowPunct/>
        <w:topLinePunct w:val="0"/>
        <w:autoSpaceDE/>
        <w:autoSpaceDN/>
        <w:bidi w:val="0"/>
        <w:adjustRightInd w:val="0"/>
        <w:snapToGrid w:val="0"/>
        <w:spacing w:before="0" w:after="0" w:line="240" w:lineRule="auto"/>
        <w:ind w:left="0" w:leftChars="0"/>
        <w:textAlignment w:val="auto"/>
        <w:rPr>
          <w:rFonts w:ascii="宋体" w:hAnsi="宋体"/>
          <w:sz w:val="30"/>
          <w:szCs w:val="30"/>
        </w:rPr>
      </w:pPr>
      <w:bookmarkStart w:id="4" w:name="_Toc211157364"/>
      <w:bookmarkStart w:id="5" w:name="_Toc127289807"/>
      <w:bookmarkStart w:id="6" w:name="_Toc127355967"/>
      <w:r>
        <w:rPr>
          <w:rFonts w:hint="eastAsia" w:ascii="宋体" w:hAnsi="宋体"/>
          <w:sz w:val="30"/>
          <w:szCs w:val="30"/>
        </w:rPr>
        <w:t>建设原则</w:t>
      </w:r>
      <w:bookmarkEnd w:id="4"/>
      <w:bookmarkEnd w:id="5"/>
      <w:bookmarkEnd w:id="6"/>
    </w:p>
    <w:p>
      <w:pPr>
        <w:pageBreakBefore w:val="0"/>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cs="宋体"/>
          <w:sz w:val="24"/>
          <w:szCs w:val="24"/>
        </w:rPr>
      </w:pPr>
      <w:r>
        <w:rPr>
          <w:rFonts w:hint="eastAsia" w:ascii="宋体" w:hAnsi="宋体" w:cs="宋体"/>
          <w:sz w:val="24"/>
          <w:szCs w:val="24"/>
        </w:rPr>
        <w:t>随着数字技术的迅猛发展，学校数字媒体中心作为教学、教研及成果展示的重要平台，其建设对于提升教育质量、促进学科交叉融合、增强学生实践能力具有重要意义。为确保学校数字媒体中心项目的顺利实施与长远发展，遵循</w:t>
      </w:r>
      <w:r>
        <w:rPr>
          <w:rFonts w:ascii="宋体" w:hAnsi="宋体" w:cs="宋体"/>
          <w:sz w:val="24"/>
          <w:szCs w:val="24"/>
        </w:rPr>
        <w:t>《北京市高等学校智慧校园建设规范(试行)》</w:t>
      </w:r>
      <w:r>
        <w:rPr>
          <w:rFonts w:hint="eastAsia" w:ascii="宋体" w:hAnsi="宋体" w:cs="宋体"/>
          <w:sz w:val="24"/>
          <w:szCs w:val="24"/>
        </w:rPr>
        <w:t>、《加快推进教育现代化实施方案</w:t>
      </w:r>
      <w:r>
        <w:rPr>
          <w:rFonts w:ascii="宋体" w:hAnsi="宋体" w:cs="宋体"/>
          <w:sz w:val="24"/>
          <w:szCs w:val="24"/>
        </w:rPr>
        <w:t>(试行)》</w:t>
      </w:r>
      <w:r>
        <w:rPr>
          <w:rFonts w:hint="eastAsia" w:ascii="宋体" w:hAnsi="宋体" w:cs="宋体"/>
          <w:sz w:val="24"/>
          <w:szCs w:val="24"/>
        </w:rPr>
        <w:t>等国家及行业规范，具体如下：</w:t>
      </w:r>
    </w:p>
    <w:p>
      <w:pPr>
        <w:pageBreakBefore w:val="0"/>
        <w:kinsoku/>
        <w:wordWrap/>
        <w:overflowPunct/>
        <w:topLinePunct w:val="0"/>
        <w:autoSpaceDE/>
        <w:autoSpaceDN/>
        <w:bidi w:val="0"/>
        <w:adjustRightInd w:val="0"/>
        <w:snapToGrid w:val="0"/>
        <w:spacing w:line="240" w:lineRule="auto"/>
        <w:ind w:left="0" w:leftChars="0"/>
        <w:jc w:val="both"/>
        <w:textAlignment w:val="auto"/>
        <w:rPr>
          <w:rFonts w:ascii="宋体" w:hAnsi="宋体" w:cs="宋体"/>
          <w:sz w:val="24"/>
          <w:szCs w:val="24"/>
          <w:highlight w:val="yellow"/>
        </w:rPr>
      </w:pPr>
      <w:r>
        <w:rPr>
          <w:rFonts w:hint="eastAsia" w:ascii="宋体" w:hAnsi="宋体" w:cs="宋体"/>
          <w:sz w:val="24"/>
          <w:szCs w:val="24"/>
        </w:rPr>
        <w:t>以下是项目建设应遵循以下原则：</w:t>
      </w:r>
    </w:p>
    <w:p>
      <w:pPr>
        <w:pStyle w:val="125"/>
        <w:pageBreakBefore w:val="0"/>
        <w:numPr>
          <w:ilvl w:val="0"/>
          <w:numId w:val="4"/>
        </w:numPr>
        <w:kinsoku/>
        <w:wordWrap/>
        <w:overflowPunct/>
        <w:topLinePunct w:val="0"/>
        <w:autoSpaceDE/>
        <w:autoSpaceDN/>
        <w:bidi w:val="0"/>
        <w:adjustRightInd w:val="0"/>
        <w:snapToGrid w:val="0"/>
        <w:spacing w:line="240" w:lineRule="auto"/>
        <w:ind w:left="0" w:leftChars="0" w:hanging="357"/>
        <w:textAlignment w:val="auto"/>
        <w:rPr>
          <w:rFonts w:ascii="宋体" w:hAnsi="宋体" w:cs="宋体"/>
          <w:b/>
          <w:sz w:val="24"/>
          <w:szCs w:val="24"/>
          <w:lang w:eastAsia="zh-CN"/>
        </w:rPr>
      </w:pPr>
      <w:r>
        <w:rPr>
          <w:rFonts w:hint="eastAsia" w:ascii="宋体" w:hAnsi="宋体" w:cs="宋体"/>
          <w:b/>
          <w:sz w:val="24"/>
          <w:szCs w:val="24"/>
          <w:lang w:eastAsia="zh-CN"/>
        </w:rPr>
        <w:t>人才培养：</w:t>
      </w:r>
      <w:r>
        <w:rPr>
          <w:rFonts w:hint="eastAsia" w:ascii="宋体" w:hAnsi="宋体" w:cs="宋体"/>
          <w:sz w:val="24"/>
          <w:szCs w:val="24"/>
          <w:lang w:eastAsia="zh-CN"/>
        </w:rPr>
        <w:t>将数字媒体中心作为人才培养的重要基地，通过实践教学、科研训练、校企合作等方式，培养具有创新精神和实践能力的专业人才。</w:t>
      </w:r>
    </w:p>
    <w:p>
      <w:pPr>
        <w:pStyle w:val="125"/>
        <w:pageBreakBefore w:val="0"/>
        <w:numPr>
          <w:ilvl w:val="0"/>
          <w:numId w:val="4"/>
        </w:numPr>
        <w:kinsoku/>
        <w:wordWrap/>
        <w:overflowPunct/>
        <w:topLinePunct w:val="0"/>
        <w:autoSpaceDE/>
        <w:autoSpaceDN/>
        <w:bidi w:val="0"/>
        <w:adjustRightInd w:val="0"/>
        <w:snapToGrid w:val="0"/>
        <w:spacing w:line="240" w:lineRule="auto"/>
        <w:ind w:left="0" w:leftChars="0" w:hanging="357"/>
        <w:jc w:val="both"/>
        <w:textAlignment w:val="auto"/>
        <w:rPr>
          <w:rFonts w:ascii="宋体" w:hAnsi="宋体" w:cs="宋体"/>
          <w:sz w:val="24"/>
          <w:szCs w:val="24"/>
          <w:lang w:eastAsia="zh-CN"/>
        </w:rPr>
      </w:pPr>
      <w:r>
        <w:rPr>
          <w:rFonts w:hint="eastAsia" w:ascii="宋体" w:hAnsi="宋体" w:cs="宋体"/>
          <w:b/>
          <w:sz w:val="24"/>
          <w:szCs w:val="24"/>
          <w:lang w:eastAsia="zh-CN"/>
        </w:rPr>
        <w:t>创新引领：</w:t>
      </w:r>
      <w:r>
        <w:rPr>
          <w:rFonts w:hint="eastAsia" w:ascii="宋体" w:hAnsi="宋体" w:cs="宋体"/>
          <w:sz w:val="24"/>
          <w:szCs w:val="24"/>
          <w:lang w:eastAsia="zh-CN"/>
        </w:rPr>
        <w:t>数字媒体中心应成为学校创新教学思维的孵化器，通过技术、内容和模式的不断创新，引领教育教学改革和校园文化发展。</w:t>
      </w:r>
    </w:p>
    <w:p>
      <w:pPr>
        <w:pStyle w:val="125"/>
        <w:pageBreakBefore w:val="0"/>
        <w:numPr>
          <w:ilvl w:val="0"/>
          <w:numId w:val="4"/>
        </w:numPr>
        <w:kinsoku/>
        <w:wordWrap/>
        <w:overflowPunct/>
        <w:topLinePunct w:val="0"/>
        <w:autoSpaceDE/>
        <w:autoSpaceDN/>
        <w:bidi w:val="0"/>
        <w:adjustRightInd w:val="0"/>
        <w:snapToGrid w:val="0"/>
        <w:spacing w:line="240" w:lineRule="auto"/>
        <w:ind w:left="0" w:leftChars="0" w:hanging="357"/>
        <w:jc w:val="both"/>
        <w:textAlignment w:val="auto"/>
        <w:rPr>
          <w:rFonts w:ascii="宋体" w:hAnsi="宋体" w:cs="宋体"/>
          <w:sz w:val="24"/>
          <w:szCs w:val="24"/>
          <w:lang w:eastAsia="zh-CN"/>
        </w:rPr>
      </w:pPr>
      <w:r>
        <w:rPr>
          <w:rFonts w:hint="eastAsia" w:ascii="宋体" w:hAnsi="宋体" w:cs="宋体"/>
          <w:b/>
          <w:sz w:val="24"/>
          <w:szCs w:val="24"/>
          <w:lang w:eastAsia="zh-CN"/>
        </w:rPr>
        <w:t>资源整合：</w:t>
      </w:r>
      <w:r>
        <w:rPr>
          <w:rFonts w:hint="eastAsia" w:ascii="宋体" w:hAnsi="宋体" w:cs="宋体"/>
          <w:sz w:val="24"/>
          <w:szCs w:val="24"/>
          <w:lang w:eastAsia="zh-CN"/>
        </w:rPr>
        <w:t>充分利用校内外资源，实现现有资源、新增资源、外部资源等要素的优化配置和高效利用，提升数字媒体中心的综合实力。</w:t>
      </w:r>
    </w:p>
    <w:p>
      <w:pPr>
        <w:pStyle w:val="125"/>
        <w:pageBreakBefore w:val="0"/>
        <w:numPr>
          <w:ilvl w:val="0"/>
          <w:numId w:val="4"/>
        </w:numPr>
        <w:kinsoku/>
        <w:wordWrap/>
        <w:overflowPunct/>
        <w:topLinePunct w:val="0"/>
        <w:autoSpaceDE/>
        <w:autoSpaceDN/>
        <w:bidi w:val="0"/>
        <w:adjustRightInd w:val="0"/>
        <w:snapToGrid w:val="0"/>
        <w:spacing w:line="240" w:lineRule="auto"/>
        <w:ind w:left="0" w:leftChars="0" w:hanging="357"/>
        <w:jc w:val="both"/>
        <w:textAlignment w:val="auto"/>
        <w:rPr>
          <w:rFonts w:ascii="宋体" w:hAnsi="宋体" w:cs="宋体"/>
          <w:sz w:val="24"/>
          <w:szCs w:val="24"/>
          <w:lang w:eastAsia="zh-CN"/>
        </w:rPr>
      </w:pPr>
      <w:r>
        <w:rPr>
          <w:rFonts w:hint="eastAsia" w:ascii="宋体" w:hAnsi="宋体" w:cs="宋体"/>
          <w:b/>
          <w:sz w:val="24"/>
          <w:szCs w:val="24"/>
          <w:lang w:eastAsia="zh-CN"/>
        </w:rPr>
        <w:t>人文关怀:</w:t>
      </w:r>
      <w:r>
        <w:rPr>
          <w:rFonts w:hint="eastAsia" w:ascii="宋体" w:hAnsi="宋体" w:cs="宋体"/>
          <w:sz w:val="24"/>
          <w:szCs w:val="24"/>
          <w:lang w:eastAsia="zh-CN"/>
        </w:rPr>
        <w:t>在数字媒体中心的建设与运营中，注重人的需求与体验，营造温馨、和谐、积极向上的教学氛围，促进师生的全面发展。</w:t>
      </w:r>
    </w:p>
    <w:p>
      <w:pPr>
        <w:pStyle w:val="3"/>
        <w:pageBreakBefore w:val="0"/>
        <w:kinsoku/>
        <w:wordWrap/>
        <w:overflowPunct/>
        <w:topLinePunct w:val="0"/>
        <w:autoSpaceDE/>
        <w:autoSpaceDN/>
        <w:bidi w:val="0"/>
        <w:adjustRightInd w:val="0"/>
        <w:snapToGrid w:val="0"/>
        <w:spacing w:before="0" w:after="0" w:line="240" w:lineRule="auto"/>
        <w:ind w:left="0" w:leftChars="0"/>
        <w:textAlignment w:val="auto"/>
        <w:rPr>
          <w:rFonts w:ascii="宋体" w:hAnsi="宋体"/>
          <w:sz w:val="30"/>
          <w:szCs w:val="30"/>
        </w:rPr>
      </w:pPr>
      <w:r>
        <w:rPr>
          <w:rFonts w:hint="eastAsia" w:ascii="宋体" w:hAnsi="宋体"/>
          <w:sz w:val="30"/>
          <w:szCs w:val="30"/>
        </w:rPr>
        <w:t>3、执行依据</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整个系统设计与集成结合采购人实际，参照国家、行业的有关标准和规范执行。</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具体包括但不限于如下标准和规范：</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cs="宋体"/>
          <w:sz w:val="24"/>
          <w:szCs w:val="24"/>
        </w:rPr>
      </w:pPr>
      <w:r>
        <w:rPr>
          <w:rFonts w:hint="eastAsia" w:ascii="宋体" w:hAnsi="宋体" w:cs="宋体"/>
          <w:sz w:val="24"/>
          <w:szCs w:val="24"/>
        </w:rPr>
        <w:t>GB/T</w:t>
      </w:r>
      <w:r>
        <w:rPr>
          <w:rFonts w:ascii="宋体" w:hAnsi="宋体" w:cs="宋体"/>
          <w:sz w:val="24"/>
          <w:szCs w:val="24"/>
        </w:rPr>
        <w:t xml:space="preserve"> </w:t>
      </w:r>
      <w:r>
        <w:rPr>
          <w:rFonts w:hint="eastAsia" w:ascii="宋体" w:hAnsi="宋体" w:cs="宋体"/>
          <w:sz w:val="24"/>
          <w:szCs w:val="24"/>
        </w:rPr>
        <w:t>36342-2018《智慧校园总体框架》</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cs="宋体"/>
          <w:sz w:val="24"/>
          <w:szCs w:val="24"/>
        </w:rPr>
      </w:pPr>
      <w:r>
        <w:rPr>
          <w:rFonts w:hint="eastAsia" w:ascii="宋体" w:hAnsi="宋体" w:cs="宋体"/>
          <w:sz w:val="24"/>
          <w:szCs w:val="24"/>
        </w:rPr>
        <w:t>GB/T</w:t>
      </w:r>
      <w:r>
        <w:rPr>
          <w:rFonts w:ascii="宋体" w:hAnsi="宋体" w:cs="宋体"/>
          <w:sz w:val="24"/>
          <w:szCs w:val="24"/>
        </w:rPr>
        <w:t xml:space="preserve"> </w:t>
      </w:r>
      <w:r>
        <w:rPr>
          <w:rFonts w:hint="eastAsia" w:ascii="宋体" w:hAnsi="宋体" w:cs="宋体"/>
          <w:sz w:val="24"/>
          <w:szCs w:val="24"/>
        </w:rPr>
        <w:t>36447-2018《数字媒体中心教学环境设计要求》</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cs="宋体"/>
          <w:sz w:val="24"/>
          <w:szCs w:val="24"/>
        </w:rPr>
      </w:pPr>
      <w:r>
        <w:rPr>
          <w:rFonts w:hint="eastAsia" w:ascii="宋体" w:hAnsi="宋体" w:cs="宋体"/>
          <w:sz w:val="24"/>
          <w:szCs w:val="24"/>
        </w:rPr>
        <w:t>GB 50311-20</w:t>
      </w:r>
      <w:r>
        <w:rPr>
          <w:rFonts w:ascii="宋体" w:hAnsi="宋体" w:cs="宋体"/>
          <w:sz w:val="24"/>
          <w:szCs w:val="24"/>
        </w:rPr>
        <w:t>16</w:t>
      </w:r>
      <w:r>
        <w:rPr>
          <w:rFonts w:hint="eastAsia" w:ascii="宋体" w:hAnsi="宋体" w:cs="宋体"/>
          <w:sz w:val="24"/>
          <w:szCs w:val="24"/>
        </w:rPr>
        <w:t>《综合布线系统工程设计规范》</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cs="宋体"/>
          <w:sz w:val="24"/>
          <w:szCs w:val="24"/>
        </w:rPr>
      </w:pPr>
      <w:r>
        <w:rPr>
          <w:rFonts w:hint="eastAsia" w:ascii="宋体" w:hAnsi="宋体" w:cs="宋体"/>
          <w:sz w:val="24"/>
          <w:szCs w:val="24"/>
        </w:rPr>
        <w:t>GB 50057-2010《建筑物防雷设计规范》</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cs="宋体"/>
          <w:sz w:val="24"/>
          <w:szCs w:val="24"/>
        </w:rPr>
      </w:pPr>
      <w:r>
        <w:rPr>
          <w:rFonts w:hint="eastAsia" w:ascii="宋体" w:hAnsi="宋体" w:cs="宋体"/>
          <w:sz w:val="24"/>
          <w:szCs w:val="24"/>
        </w:rPr>
        <w:t>GYJ25-86《厅堂扩声系统声学特性指标》</w:t>
      </w:r>
    </w:p>
    <w:p>
      <w:pPr>
        <w:keepNext w:val="0"/>
        <w:keepLines w:val="0"/>
        <w:pageBreakBefore w:val="0"/>
        <w:widowControl w:val="0"/>
        <w:numPr>
          <w:ilvl w:val="0"/>
          <w:numId w:val="5"/>
        </w:numPr>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cs="宋体"/>
          <w:sz w:val="24"/>
          <w:szCs w:val="24"/>
        </w:rPr>
      </w:pPr>
      <w:r>
        <w:rPr>
          <w:rFonts w:hint="eastAsia" w:ascii="宋体" w:hAnsi="宋体" w:cs="宋体"/>
          <w:sz w:val="24"/>
          <w:szCs w:val="24"/>
        </w:rPr>
        <w:t>北京市高等学校智慧校园建设规范（试行）</w:t>
      </w:r>
    </w:p>
    <w:p>
      <w:pPr>
        <w:pageBreakBefore w:val="0"/>
        <w:kinsoku/>
        <w:wordWrap/>
        <w:overflowPunct/>
        <w:topLinePunct w:val="0"/>
        <w:autoSpaceDE/>
        <w:autoSpaceDN/>
        <w:bidi w:val="0"/>
        <w:adjustRightInd w:val="0"/>
        <w:snapToGrid w:val="0"/>
        <w:spacing w:line="240" w:lineRule="auto"/>
        <w:ind w:left="0" w:leftChars="0" w:firstLine="420"/>
        <w:jc w:val="both"/>
        <w:textAlignment w:val="auto"/>
        <w:rPr>
          <w:rFonts w:ascii="宋体" w:hAnsi="宋体" w:cs="宋体"/>
          <w:sz w:val="24"/>
          <w:szCs w:val="24"/>
          <w:highlight w:val="yellow"/>
        </w:rPr>
      </w:pPr>
      <w:r>
        <w:rPr>
          <w:rFonts w:hint="eastAsia" w:ascii="宋体" w:hAnsi="宋体" w:cs="宋体"/>
          <w:sz w:val="24"/>
          <w:szCs w:val="24"/>
        </w:rPr>
        <w:t>根据北京市高等学校智慧校园建设规范(试行)中明确指出：通过多媒体教室、智慧教室的建设，构建多融合、多应用、一体化智慧教学环境，打破传统硬件堆叠建设模式，通过智能终端实现多媒体管控、物联网管控、常态化录播、无线投屏、多屏互动、双屏异显、远程互动等多样化教学应用，并可结合实际建设需求进行模块化建设及功能拓展。</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上述技术标准和规范如果已经有国家新标准替代时，</w:t>
      </w:r>
      <w:r>
        <w:rPr>
          <w:rFonts w:hint="eastAsia" w:ascii="宋体" w:hAnsi="宋体" w:cs="宋体"/>
          <w:sz w:val="24"/>
          <w:szCs w:val="24"/>
          <w:lang w:eastAsia="zh-CN"/>
        </w:rPr>
        <w:t>供应商</w:t>
      </w:r>
      <w:r>
        <w:rPr>
          <w:rFonts w:hint="eastAsia" w:ascii="宋体" w:hAnsi="宋体" w:cs="宋体"/>
          <w:sz w:val="24"/>
          <w:szCs w:val="24"/>
        </w:rPr>
        <w:t>应使系统设计、施工以及选用的设备和材料符合最新版本的国家标准和规范。</w:t>
      </w:r>
    </w:p>
    <w:p>
      <w:pPr>
        <w:pStyle w:val="3"/>
        <w:pageBreakBefore w:val="0"/>
        <w:kinsoku/>
        <w:wordWrap/>
        <w:overflowPunct/>
        <w:topLinePunct w:val="0"/>
        <w:autoSpaceDE/>
        <w:autoSpaceDN/>
        <w:bidi w:val="0"/>
        <w:adjustRightInd w:val="0"/>
        <w:snapToGrid w:val="0"/>
        <w:spacing w:before="0" w:after="0" w:line="240" w:lineRule="auto"/>
        <w:ind w:left="0" w:leftChars="0"/>
        <w:textAlignment w:val="auto"/>
        <w:rPr>
          <w:rFonts w:ascii="宋体" w:hAnsi="宋体"/>
          <w:sz w:val="30"/>
          <w:szCs w:val="30"/>
        </w:rPr>
      </w:pPr>
      <w:r>
        <w:rPr>
          <w:rFonts w:hint="eastAsia" w:ascii="宋体" w:hAnsi="宋体"/>
          <w:sz w:val="30"/>
          <w:szCs w:val="30"/>
        </w:rPr>
        <w:t>4、建设内容</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本项目建设内容主要包括 大屏幕显示系统、显控系统、智慧主机、沉浸式思政教学系统、融媒体系统、扩声系统、环境改造及周边</w:t>
      </w:r>
      <w:r>
        <w:rPr>
          <w:rFonts w:ascii="宋体" w:hAnsi="宋体" w:cs="宋体"/>
          <w:sz w:val="24"/>
          <w:szCs w:val="24"/>
        </w:rPr>
        <w:t>等。</w:t>
      </w:r>
      <w:r>
        <w:rPr>
          <w:rFonts w:hint="eastAsia" w:ascii="宋体" w:hAnsi="宋体" w:cs="宋体"/>
          <w:sz w:val="24"/>
          <w:szCs w:val="24"/>
        </w:rPr>
        <w:t>其中新购置的各类设备、系统和部分现有设备、系统的利旧对接，</w:t>
      </w:r>
      <w:r>
        <w:rPr>
          <w:rFonts w:hint="eastAsia" w:ascii="宋体" w:hAnsi="宋体" w:cs="宋体"/>
          <w:sz w:val="24"/>
          <w:szCs w:val="24"/>
          <w:lang w:eastAsia="zh-CN"/>
        </w:rPr>
        <w:t>供应商</w:t>
      </w:r>
      <w:r>
        <w:rPr>
          <w:rFonts w:hint="eastAsia" w:ascii="宋体" w:hAnsi="宋体" w:cs="宋体"/>
          <w:sz w:val="24"/>
          <w:szCs w:val="24"/>
        </w:rPr>
        <w:t>需要充分考虑设备、软件系统的兼容性和原有利旧设备的集成，实现原设备、系统的接口、数据和应用的对接互联、管理操作等。</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大屏幕显示系统:</w:t>
      </w:r>
      <w:r>
        <w:rPr>
          <w:rFonts w:hint="eastAsia"/>
        </w:rPr>
        <w:t xml:space="preserve"> </w:t>
      </w:r>
      <w:r>
        <w:rPr>
          <w:rFonts w:hint="eastAsia" w:ascii="宋体" w:hAnsi="宋体" w:cs="宋体"/>
          <w:sz w:val="24"/>
          <w:szCs w:val="24"/>
        </w:rPr>
        <w:t>室内LED弧形显示屏用于日常教学显示，可实现双屏同步、双屏异步、融合画面显示等，实现沉浸式教学、融合式教学等场景。</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显控系统：将不同类型、不同业务域的信号通过网络接入。实现全IP化的分发调度，形成统一资源池，支撑大屏智能显控与坐席协作。在可视化操作与大屏智能触控的支持下，整体提高教学和科研业务能力与效率。</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智慧管控：实现跟原有系统对接后，可远程管理融媒体中心开关等。</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沉浸式思政教学系统：通过VR技术复原历史重要事件，体验沉浸式数字展馆。支持学习者通过VR设备，身临其境感受和参与到事件中去，能够提升学习者的学习兴趣、加强学习力度和学习效果。</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融媒体系统：支持上传媒体资源到内容库，支持上传视频文件、音频文件、图片文件、文本文件、等格式的媒体资源文件，支持多终端发布和数据看板。</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sz w:val="24"/>
          <w:szCs w:val="24"/>
        </w:rPr>
      </w:pPr>
      <w:r>
        <w:rPr>
          <w:rFonts w:hint="eastAsia" w:ascii="宋体" w:hAnsi="宋体" w:cs="宋体"/>
          <w:sz w:val="24"/>
          <w:szCs w:val="24"/>
        </w:rPr>
        <w:t>扩声系统：实现数字媒体中心的教学扩声、教学音视频资源扩声等。</w:t>
      </w:r>
    </w:p>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cs="宋体"/>
          <w:sz w:val="24"/>
          <w:szCs w:val="24"/>
        </w:rPr>
      </w:pPr>
      <w:r>
        <w:drawing>
          <wp:inline distT="0" distB="0" distL="0" distR="0">
            <wp:extent cx="5534025" cy="3077210"/>
            <wp:effectExtent l="0" t="0" r="9525" b="8890"/>
            <wp:docPr id="1" name="图片 1" descr="C:\Users\RZ\Desktop\10.30.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C:\Users\RZ\Desktop\10.30.jpg"/>
                    <pic:cNvPicPr>
                      <a:picLocks noChangeAspect="true" noChangeArrowheads="true"/>
                    </pic:cNvPicPr>
                  </pic:nvPicPr>
                  <pic:blipFill>
                    <a:blip r:embed="rId7" cstate="print">
                      <a:extLst>
                        <a:ext uri="{28A0092B-C50C-407E-A947-70E740481C1C}">
                          <a14:useLocalDpi xmlns:a14="http://schemas.microsoft.com/office/drawing/2010/main" val="false"/>
                        </a:ext>
                      </a:extLst>
                    </a:blip>
                    <a:srcRect/>
                    <a:stretch>
                      <a:fillRect/>
                    </a:stretch>
                  </pic:blipFill>
                  <pic:spPr>
                    <a:xfrm>
                      <a:off x="0" y="0"/>
                      <a:ext cx="5534025" cy="3077210"/>
                    </a:xfrm>
                    <a:prstGeom prst="rect">
                      <a:avLst/>
                    </a:prstGeom>
                    <a:noFill/>
                    <a:ln>
                      <a:noFill/>
                    </a:ln>
                  </pic:spPr>
                </pic:pic>
              </a:graphicData>
            </a:graphic>
          </wp:inline>
        </w:drawing>
      </w:r>
    </w:p>
    <w:p>
      <w:pPr>
        <w:pageBreakBefore w:val="0"/>
        <w:kinsoku/>
        <w:wordWrap/>
        <w:overflowPunct/>
        <w:topLinePunct w:val="0"/>
        <w:autoSpaceDE/>
        <w:autoSpaceDN/>
        <w:bidi w:val="0"/>
        <w:adjustRightInd w:val="0"/>
        <w:snapToGrid w:val="0"/>
        <w:spacing w:line="240" w:lineRule="auto"/>
        <w:ind w:left="0" w:leftChars="0" w:firstLine="3360" w:firstLineChars="1400"/>
        <w:textAlignment w:val="auto"/>
        <w:rPr>
          <w:rFonts w:ascii="宋体" w:hAnsi="宋体" w:cs="宋体"/>
          <w:sz w:val="24"/>
          <w:szCs w:val="24"/>
        </w:rPr>
      </w:pPr>
      <w:r>
        <w:rPr>
          <w:rFonts w:hint="eastAsia" w:ascii="宋体" w:hAnsi="宋体" w:cs="宋体"/>
          <w:sz w:val="24"/>
          <w:szCs w:val="24"/>
        </w:rPr>
        <w:t>系统拓扑图（供参考）</w:t>
      </w:r>
    </w:p>
    <w:p>
      <w:pPr>
        <w:pStyle w:val="3"/>
        <w:pageBreakBefore w:val="0"/>
        <w:kinsoku/>
        <w:wordWrap/>
        <w:overflowPunct/>
        <w:topLinePunct w:val="0"/>
        <w:autoSpaceDE/>
        <w:autoSpaceDN/>
        <w:bidi w:val="0"/>
        <w:adjustRightInd w:val="0"/>
        <w:snapToGrid w:val="0"/>
        <w:spacing w:before="0" w:after="0" w:line="240" w:lineRule="auto"/>
        <w:ind w:left="0" w:leftChars="0"/>
        <w:textAlignment w:val="auto"/>
        <w:rPr>
          <w:rFonts w:ascii="宋体" w:hAnsi="宋体"/>
          <w:sz w:val="30"/>
          <w:szCs w:val="30"/>
        </w:rPr>
      </w:pPr>
      <w:r>
        <w:rPr>
          <w:rFonts w:hint="eastAsia" w:ascii="宋体" w:hAnsi="宋体"/>
          <w:sz w:val="30"/>
          <w:szCs w:val="30"/>
        </w:rPr>
        <w:t>5、系统说明</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cs="宋体"/>
          <w:b/>
          <w:bCs/>
          <w:sz w:val="24"/>
          <w:szCs w:val="24"/>
        </w:rPr>
      </w:pPr>
      <w:r>
        <w:rPr>
          <w:rFonts w:hint="eastAsia" w:ascii="宋体" w:hAnsi="宋体" w:cs="宋体"/>
          <w:b/>
          <w:bCs/>
          <w:sz w:val="24"/>
          <w:szCs w:val="24"/>
        </w:rPr>
        <w:t>（一）项目需求：</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ascii="宋体" w:hAnsi="宋体" w:cs="宋体"/>
          <w:sz w:val="24"/>
          <w:szCs w:val="24"/>
        </w:rPr>
        <w:t>本项目建设内容主要为购置</w:t>
      </w:r>
      <w:r>
        <w:rPr>
          <w:rFonts w:hint="eastAsia" w:ascii="宋体" w:hAnsi="宋体" w:cs="宋体"/>
          <w:sz w:val="24"/>
          <w:szCs w:val="24"/>
        </w:rPr>
        <w:t>数字媒体中心</w:t>
      </w:r>
      <w:r>
        <w:rPr>
          <w:rFonts w:ascii="宋体" w:hAnsi="宋体" w:cs="宋体"/>
          <w:sz w:val="24"/>
          <w:szCs w:val="24"/>
        </w:rPr>
        <w:t>相关设备及系统，包括但不限于</w:t>
      </w:r>
      <w:r>
        <w:rPr>
          <w:rFonts w:hint="eastAsia" w:ascii="宋体" w:hAnsi="宋体" w:cs="宋体"/>
          <w:sz w:val="24"/>
          <w:szCs w:val="24"/>
        </w:rPr>
        <w:t>大屏幕显示系统、显控系统、智慧主机、沉浸式思政教学系统、融媒体系统、扩声系统、环境改造及周边等。</w:t>
      </w:r>
    </w:p>
    <w:p>
      <w:pPr>
        <w:pStyle w:val="16"/>
        <w:pageBreakBefore w:val="0"/>
        <w:kinsoku/>
        <w:wordWrap/>
        <w:overflowPunct/>
        <w:topLinePunct w:val="0"/>
        <w:autoSpaceDE/>
        <w:autoSpaceDN/>
        <w:bidi w:val="0"/>
        <w:adjustRightInd w:val="0"/>
        <w:snapToGrid w:val="0"/>
        <w:spacing w:before="0" w:after="0" w:line="240" w:lineRule="auto"/>
        <w:ind w:left="0" w:leftChars="0" w:firstLine="240"/>
        <w:textAlignment w:val="auto"/>
        <w:rPr>
          <w:rFonts w:ascii="宋体" w:hAnsi="宋体" w:eastAsia="宋体"/>
          <w:b/>
          <w:bCs/>
          <w:sz w:val="24"/>
          <w:szCs w:val="24"/>
        </w:rPr>
      </w:pPr>
      <w:r>
        <w:rPr>
          <w:rFonts w:hint="eastAsia"/>
          <w:sz w:val="24"/>
          <w:szCs w:val="24"/>
          <w:lang w:eastAsia="zh-CN"/>
        </w:rPr>
        <w:t>（二）</w:t>
      </w:r>
      <w:r>
        <w:rPr>
          <w:rFonts w:hint="eastAsia" w:ascii="宋体" w:hAnsi="宋体" w:eastAsia="宋体"/>
          <w:b/>
          <w:bCs/>
          <w:sz w:val="24"/>
          <w:szCs w:val="24"/>
          <w:lang w:eastAsia="zh-CN"/>
        </w:rPr>
        <w:t>系统对接</w:t>
      </w:r>
      <w:r>
        <w:rPr>
          <w:rFonts w:hint="eastAsia" w:ascii="宋体" w:hAnsi="宋体" w:eastAsia="宋体"/>
          <w:b/>
          <w:bCs/>
          <w:sz w:val="24"/>
          <w:szCs w:val="24"/>
        </w:rPr>
        <w:t>需求：</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bookmarkStart w:id="7" w:name="OLE_LINK55"/>
      <w:bookmarkStart w:id="8" w:name="_Hlk170228454"/>
      <w:bookmarkStart w:id="9" w:name="_Hlk172016362"/>
      <w:r>
        <w:rPr>
          <w:rFonts w:hint="eastAsia" w:ascii="宋体" w:hAnsi="宋体"/>
          <w:sz w:val="24"/>
          <w:szCs w:val="24"/>
        </w:rPr>
        <w:t>目前我校已建设的子系统实现功能如下：</w:t>
      </w:r>
    </w:p>
    <w:p>
      <w:pPr>
        <w:pStyle w:val="125"/>
        <w:pageBreakBefore w:val="0"/>
        <w:numPr>
          <w:ilvl w:val="0"/>
          <w:numId w:val="6"/>
        </w:numPr>
        <w:kinsoku/>
        <w:wordWrap/>
        <w:overflowPunct/>
        <w:topLinePunct w:val="0"/>
        <w:autoSpaceDE/>
        <w:autoSpaceDN/>
        <w:bidi w:val="0"/>
        <w:adjustRightInd w:val="0"/>
        <w:snapToGrid w:val="0"/>
        <w:spacing w:line="240" w:lineRule="auto"/>
        <w:ind w:left="0" w:leftChars="0"/>
        <w:jc w:val="both"/>
        <w:textAlignment w:val="auto"/>
        <w:rPr>
          <w:rFonts w:ascii="宋体" w:hAnsi="宋体" w:cs="宋体"/>
          <w:sz w:val="24"/>
          <w:szCs w:val="24"/>
          <w:lang w:eastAsia="zh-CN"/>
        </w:rPr>
      </w:pPr>
      <w:r>
        <w:rPr>
          <w:rFonts w:hint="eastAsia" w:ascii="宋体" w:hAnsi="宋体" w:cs="宋体"/>
          <w:sz w:val="24"/>
          <w:szCs w:val="24"/>
          <w:lang w:eastAsia="zh-CN"/>
        </w:rPr>
        <w:t>数智化教学融合平台：该平台目前已跟教务排课系统实现对接，实现依据排课系统定时上课、下课；对接一卡通系统数据，实现任课教师身份鉴权。</w:t>
      </w:r>
    </w:p>
    <w:p>
      <w:pPr>
        <w:pStyle w:val="125"/>
        <w:pageBreakBefore w:val="0"/>
        <w:numPr>
          <w:ilvl w:val="0"/>
          <w:numId w:val="6"/>
        </w:numPr>
        <w:kinsoku/>
        <w:wordWrap/>
        <w:overflowPunct/>
        <w:topLinePunct w:val="0"/>
        <w:autoSpaceDE/>
        <w:autoSpaceDN/>
        <w:bidi w:val="0"/>
        <w:adjustRightInd w:val="0"/>
        <w:snapToGrid w:val="0"/>
        <w:spacing w:line="240" w:lineRule="auto"/>
        <w:ind w:left="0" w:leftChars="0"/>
        <w:jc w:val="both"/>
        <w:textAlignment w:val="auto"/>
        <w:rPr>
          <w:rFonts w:ascii="宋体" w:hAnsi="宋体" w:cs="宋体"/>
          <w:sz w:val="24"/>
          <w:szCs w:val="24"/>
          <w:lang w:eastAsia="zh-CN"/>
        </w:rPr>
      </w:pPr>
      <w:r>
        <w:rPr>
          <w:rFonts w:hint="eastAsia" w:ascii="宋体" w:hAnsi="宋体" w:cs="宋体"/>
          <w:sz w:val="24"/>
          <w:szCs w:val="24"/>
          <w:lang w:eastAsia="zh-CN"/>
        </w:rPr>
        <w:t>教学媒体中台系统：实现教室内录播的远程配置管理，音视频资源的统一采集处理、存储、调用、访问等。</w:t>
      </w:r>
    </w:p>
    <w:p>
      <w:pPr>
        <w:pStyle w:val="125"/>
        <w:pageBreakBefore w:val="0"/>
        <w:numPr>
          <w:ilvl w:val="0"/>
          <w:numId w:val="6"/>
        </w:numPr>
        <w:kinsoku/>
        <w:wordWrap/>
        <w:overflowPunct/>
        <w:topLinePunct w:val="0"/>
        <w:autoSpaceDE/>
        <w:autoSpaceDN/>
        <w:bidi w:val="0"/>
        <w:adjustRightInd w:val="0"/>
        <w:snapToGrid w:val="0"/>
        <w:spacing w:line="240" w:lineRule="auto"/>
        <w:ind w:left="0" w:leftChars="0"/>
        <w:jc w:val="both"/>
        <w:textAlignment w:val="auto"/>
        <w:rPr>
          <w:rFonts w:ascii="宋体" w:hAnsi="宋体" w:cs="宋体"/>
          <w:sz w:val="24"/>
          <w:szCs w:val="24"/>
          <w:lang w:eastAsia="zh-CN"/>
        </w:rPr>
      </w:pPr>
      <w:r>
        <w:rPr>
          <w:rFonts w:hint="eastAsia" w:ascii="宋体" w:hAnsi="宋体" w:cs="宋体"/>
          <w:sz w:val="24"/>
          <w:szCs w:val="24"/>
          <w:lang w:eastAsia="zh-CN"/>
        </w:rPr>
        <w:t>出入防控系统：可实现人脸识别验证及身份证验证出入校园，支持全校的人员分类及权限划分。</w:t>
      </w:r>
    </w:p>
    <w:bookmarkEnd w:id="7"/>
    <w:bookmarkEnd w:id="8"/>
    <w:bookmarkEnd w:id="9"/>
    <w:p>
      <w:pPr>
        <w:pStyle w:val="16"/>
        <w:pageBreakBefore w:val="0"/>
        <w:kinsoku/>
        <w:wordWrap/>
        <w:overflowPunct/>
        <w:topLinePunct w:val="0"/>
        <w:autoSpaceDE/>
        <w:autoSpaceDN/>
        <w:bidi w:val="0"/>
        <w:adjustRightInd w:val="0"/>
        <w:snapToGrid w:val="0"/>
        <w:spacing w:before="0" w:after="0" w:line="240" w:lineRule="auto"/>
        <w:ind w:left="0" w:leftChars="0" w:firstLine="241"/>
        <w:textAlignment w:val="auto"/>
        <w:rPr>
          <w:b/>
          <w:bCs/>
          <w:sz w:val="24"/>
          <w:szCs w:val="24"/>
          <w:lang w:eastAsia="zh-CN"/>
        </w:rPr>
      </w:pPr>
      <w:r>
        <w:rPr>
          <w:rFonts w:hint="eastAsia"/>
          <w:b/>
          <w:bCs/>
          <w:sz w:val="24"/>
          <w:szCs w:val="24"/>
          <w:lang w:eastAsia="zh-CN"/>
        </w:rPr>
        <w:t>（三）功能测试：</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hint="eastAsia" w:ascii="宋体" w:hAnsi="宋体" w:eastAsia="宋体"/>
          <w:sz w:val="24"/>
          <w:szCs w:val="24"/>
          <w:lang w:eastAsia="zh-CN"/>
        </w:rPr>
      </w:pPr>
      <w:r>
        <w:rPr>
          <w:rFonts w:hint="eastAsia" w:ascii="宋体" w:hAnsi="宋体"/>
          <w:sz w:val="24"/>
          <w:szCs w:val="24"/>
        </w:rPr>
        <w:t>本项目要求中标</w:t>
      </w:r>
      <w:r>
        <w:rPr>
          <w:rFonts w:hint="eastAsia" w:ascii="宋体" w:hAnsi="宋体"/>
          <w:sz w:val="24"/>
          <w:szCs w:val="24"/>
          <w:lang w:eastAsia="zh-CN"/>
        </w:rPr>
        <w:t>供应商</w:t>
      </w:r>
      <w:r>
        <w:rPr>
          <w:rFonts w:hint="eastAsia" w:ascii="宋体" w:hAnsi="宋体"/>
          <w:sz w:val="24"/>
          <w:szCs w:val="24"/>
        </w:rPr>
        <w:t>在</w:t>
      </w:r>
      <w:r>
        <w:rPr>
          <w:rFonts w:hint="eastAsia" w:ascii="宋体" w:hAnsi="宋体"/>
          <w:sz w:val="24"/>
          <w:szCs w:val="24"/>
          <w:lang w:eastAsia="zh-CN"/>
        </w:rPr>
        <w:t>合同签订</w:t>
      </w:r>
      <w:r>
        <w:rPr>
          <w:rFonts w:hint="eastAsia" w:ascii="宋体" w:hAnsi="宋体"/>
          <w:sz w:val="24"/>
          <w:szCs w:val="24"/>
        </w:rPr>
        <w:t>后</w:t>
      </w:r>
      <w:r>
        <w:rPr>
          <w:rFonts w:hint="eastAsia" w:ascii="宋体" w:hAnsi="宋体"/>
          <w:sz w:val="24"/>
          <w:szCs w:val="24"/>
          <w:lang w:val="en-US" w:eastAsia="zh-CN"/>
        </w:rPr>
        <w:t>7</w:t>
      </w:r>
      <w:r>
        <w:rPr>
          <w:rFonts w:hint="eastAsia" w:ascii="宋体" w:hAnsi="宋体"/>
          <w:sz w:val="24"/>
          <w:szCs w:val="24"/>
        </w:rPr>
        <w:t>日内进行相关设备功能测试</w:t>
      </w:r>
      <w:r>
        <w:rPr>
          <w:rFonts w:hint="eastAsia" w:ascii="宋体" w:hAnsi="宋体"/>
          <w:sz w:val="24"/>
          <w:szCs w:val="24"/>
          <w:lang w:eastAsia="zh-CN"/>
        </w:rPr>
        <w:t>。</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演示环境搭建地点：中华女子学院主楼。</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hint="eastAsia" w:ascii="宋体" w:hAnsi="宋体" w:eastAsia="宋体"/>
          <w:sz w:val="24"/>
          <w:szCs w:val="24"/>
          <w:lang w:eastAsia="zh-CN"/>
        </w:rPr>
      </w:pPr>
      <w:r>
        <w:rPr>
          <w:rFonts w:hint="eastAsia" w:ascii="宋体" w:hAnsi="宋体"/>
          <w:sz w:val="24"/>
          <w:szCs w:val="24"/>
        </w:rPr>
        <w:t>演示设备及功能要求：要求</w:t>
      </w:r>
      <w:r>
        <w:rPr>
          <w:rFonts w:hint="eastAsia" w:ascii="宋体" w:hAnsi="宋体"/>
          <w:sz w:val="24"/>
          <w:szCs w:val="24"/>
          <w:lang w:eastAsia="zh-CN"/>
        </w:rPr>
        <w:t>供应商</w:t>
      </w:r>
      <w:r>
        <w:rPr>
          <w:rFonts w:hint="eastAsia" w:ascii="宋体" w:hAnsi="宋体"/>
          <w:sz w:val="24"/>
          <w:szCs w:val="24"/>
        </w:rPr>
        <w:t>提供</w:t>
      </w:r>
      <w:r>
        <w:rPr>
          <w:rFonts w:hint="eastAsia" w:ascii="宋体" w:hAnsi="宋体" w:cs="宋体"/>
          <w:sz w:val="24"/>
          <w:szCs w:val="24"/>
        </w:rPr>
        <w:t>智慧主机、录播主机、</w:t>
      </w:r>
      <w:bookmarkStart w:id="10" w:name="OLE_LINK27"/>
      <w:r>
        <w:rPr>
          <w:rFonts w:hint="eastAsia" w:ascii="宋体" w:hAnsi="宋体" w:cs="宋体"/>
          <w:sz w:val="24"/>
          <w:szCs w:val="24"/>
        </w:rPr>
        <w:t>人脸识别终端</w:t>
      </w:r>
      <w:bookmarkEnd w:id="10"/>
      <w:r>
        <w:rPr>
          <w:rFonts w:hint="eastAsia" w:ascii="宋体" w:hAnsi="宋体" w:cs="宋体"/>
          <w:sz w:val="24"/>
          <w:szCs w:val="24"/>
          <w:lang w:eastAsia="zh-CN"/>
        </w:rPr>
        <w:t>，测试是否兼容</w:t>
      </w:r>
      <w:r>
        <w:rPr>
          <w:rFonts w:hint="eastAsia" w:ascii="宋体" w:hAnsi="宋体" w:cs="宋体"/>
          <w:sz w:val="24"/>
          <w:szCs w:val="24"/>
        </w:rPr>
        <w:t>现有设备或平台</w:t>
      </w:r>
      <w:r>
        <w:rPr>
          <w:rFonts w:hint="eastAsia" w:ascii="宋体" w:hAnsi="宋体"/>
          <w:sz w:val="24"/>
          <w:szCs w:val="24"/>
        </w:rPr>
        <w:t>，达到前期平台系统（或设备）与现有平台系统（或设备）可统一管、控等</w:t>
      </w:r>
      <w:r>
        <w:rPr>
          <w:rFonts w:hint="eastAsia" w:ascii="宋体" w:hAnsi="宋体"/>
          <w:sz w:val="24"/>
          <w:szCs w:val="24"/>
          <w:lang w:eastAsia="zh-CN"/>
        </w:rPr>
        <w:t>。</w:t>
      </w:r>
    </w:p>
    <w:p>
      <w:pPr>
        <w:pageBreakBefore w:val="0"/>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sz w:val="24"/>
          <w:szCs w:val="24"/>
        </w:rPr>
      </w:pPr>
      <w:r>
        <w:rPr>
          <w:rFonts w:hint="eastAsia" w:ascii="宋体" w:hAnsi="宋体"/>
          <w:sz w:val="24"/>
          <w:szCs w:val="24"/>
        </w:rPr>
        <w:t>经测试满足招标文件要求</w:t>
      </w:r>
      <w:r>
        <w:rPr>
          <w:rFonts w:hint="eastAsia" w:ascii="宋体" w:hAnsi="宋体"/>
          <w:sz w:val="24"/>
          <w:szCs w:val="24"/>
          <w:lang w:eastAsia="zh-CN"/>
        </w:rPr>
        <w:t>和投标文件承诺</w:t>
      </w:r>
      <w:r>
        <w:rPr>
          <w:rFonts w:hint="eastAsia" w:ascii="宋体" w:hAnsi="宋体"/>
          <w:sz w:val="24"/>
          <w:szCs w:val="24"/>
        </w:rPr>
        <w:t>后</w:t>
      </w:r>
      <w:r>
        <w:rPr>
          <w:rFonts w:hint="eastAsia" w:ascii="宋体" w:hAnsi="宋体"/>
          <w:sz w:val="24"/>
          <w:szCs w:val="24"/>
          <w:lang w:eastAsia="zh-CN"/>
        </w:rPr>
        <w:t>，项目开始实施。</w:t>
      </w:r>
      <w:r>
        <w:rPr>
          <w:rFonts w:hint="eastAsia" w:ascii="宋体" w:hAnsi="宋体"/>
          <w:sz w:val="24"/>
          <w:szCs w:val="24"/>
        </w:rPr>
        <w:t>测试如不满足招标文件要求</w:t>
      </w:r>
      <w:r>
        <w:rPr>
          <w:rFonts w:hint="eastAsia" w:ascii="宋体" w:hAnsi="宋体"/>
          <w:sz w:val="24"/>
          <w:szCs w:val="24"/>
          <w:lang w:eastAsia="zh-CN"/>
        </w:rPr>
        <w:t>和投标文件承诺</w:t>
      </w:r>
      <w:r>
        <w:rPr>
          <w:rFonts w:hint="eastAsia" w:ascii="宋体" w:hAnsi="宋体"/>
          <w:sz w:val="24"/>
          <w:szCs w:val="24"/>
        </w:rPr>
        <w:t>，中标</w:t>
      </w:r>
      <w:r>
        <w:rPr>
          <w:rFonts w:hint="eastAsia" w:ascii="宋体" w:hAnsi="宋体"/>
          <w:sz w:val="24"/>
          <w:szCs w:val="24"/>
          <w:lang w:eastAsia="zh-CN"/>
        </w:rPr>
        <w:t>供应商</w:t>
      </w:r>
      <w:r>
        <w:rPr>
          <w:rFonts w:hint="eastAsia" w:ascii="宋体" w:hAnsi="宋体"/>
          <w:sz w:val="24"/>
          <w:szCs w:val="24"/>
        </w:rPr>
        <w:t>应自采购人提出整改要求后</w:t>
      </w:r>
      <w:r>
        <w:rPr>
          <w:rFonts w:hint="eastAsia" w:ascii="宋体" w:hAnsi="宋体"/>
          <w:sz w:val="24"/>
          <w:szCs w:val="24"/>
          <w:lang w:val="en-US" w:eastAsia="zh-CN"/>
        </w:rPr>
        <w:t>7</w:t>
      </w:r>
      <w:r>
        <w:rPr>
          <w:rFonts w:hint="eastAsia" w:ascii="宋体" w:hAnsi="宋体"/>
          <w:sz w:val="24"/>
          <w:szCs w:val="24"/>
        </w:rPr>
        <w:t>日内整改至满足要求，</w:t>
      </w:r>
      <w:r>
        <w:rPr>
          <w:rFonts w:hint="eastAsia" w:ascii="宋体" w:hAnsi="宋体"/>
          <w:sz w:val="24"/>
          <w:szCs w:val="24"/>
          <w:lang w:eastAsia="zh-CN"/>
        </w:rPr>
        <w:t>若整改后仍</w:t>
      </w:r>
      <w:r>
        <w:rPr>
          <w:rFonts w:hint="eastAsia" w:ascii="宋体" w:hAnsi="宋体"/>
          <w:sz w:val="24"/>
          <w:szCs w:val="24"/>
        </w:rPr>
        <w:t>不满足要求，将视为虚假</w:t>
      </w:r>
      <w:r>
        <w:rPr>
          <w:rFonts w:hint="eastAsia" w:ascii="宋体" w:hAnsi="宋体"/>
          <w:sz w:val="24"/>
          <w:szCs w:val="24"/>
          <w:lang w:eastAsia="zh-CN"/>
        </w:rPr>
        <w:t>投</w:t>
      </w:r>
      <w:r>
        <w:rPr>
          <w:rFonts w:hint="eastAsia" w:ascii="宋体" w:hAnsi="宋体"/>
          <w:sz w:val="24"/>
          <w:szCs w:val="24"/>
        </w:rPr>
        <w:t>标，采购人保留</w:t>
      </w:r>
      <w:r>
        <w:rPr>
          <w:rFonts w:hint="eastAsia" w:ascii="宋体" w:hAnsi="宋体"/>
          <w:sz w:val="24"/>
          <w:szCs w:val="24"/>
          <w:lang w:eastAsia="zh-CN"/>
        </w:rPr>
        <w:t>报财政部处罚、</w:t>
      </w:r>
      <w:r>
        <w:rPr>
          <w:rFonts w:hint="eastAsia" w:ascii="宋体" w:hAnsi="宋体"/>
          <w:sz w:val="24"/>
          <w:szCs w:val="24"/>
        </w:rPr>
        <w:t>追究其法律责任的权利。</w:t>
      </w:r>
    </w:p>
    <w:p>
      <w:pPr>
        <w:pageBreakBefore w:val="0"/>
        <w:kinsoku/>
        <w:wordWrap/>
        <w:overflowPunct/>
        <w:topLinePunct w:val="0"/>
        <w:autoSpaceDE/>
        <w:autoSpaceDN/>
        <w:bidi w:val="0"/>
        <w:adjustRightInd w:val="0"/>
        <w:snapToGrid w:val="0"/>
        <w:spacing w:line="240" w:lineRule="auto"/>
        <w:ind w:left="0" w:leftChars="0" w:firstLine="480" w:firstLineChars="200"/>
        <w:jc w:val="both"/>
        <w:textAlignment w:val="auto"/>
        <w:rPr>
          <w:rFonts w:ascii="宋体" w:hAnsi="宋体"/>
          <w:b/>
          <w:sz w:val="24"/>
          <w:szCs w:val="24"/>
        </w:rPr>
      </w:pPr>
      <w:r>
        <w:rPr>
          <w:rFonts w:hint="eastAsia" w:ascii="宋体" w:hAnsi="宋体"/>
          <w:b/>
          <w:sz w:val="24"/>
          <w:szCs w:val="24"/>
        </w:rPr>
        <w:t>（四）实施需求：</w:t>
      </w:r>
    </w:p>
    <w:p>
      <w:pPr>
        <w:pStyle w:val="125"/>
        <w:pageBreakBefore w:val="0"/>
        <w:numPr>
          <w:ilvl w:val="0"/>
          <w:numId w:val="7"/>
        </w:numPr>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系统规划与设计</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需求分析：深入调研用户需求，明确数字媒体中心的功能定位、服务范围及未来发展需求。</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架构设计：采用先进的系统设计理念，构建高可用、可扩展、易维护的系统架构。</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模块化设计：将系统划分为多个独立且相互关联的模块，便于功能扩展与升级。</w:t>
      </w:r>
    </w:p>
    <w:p>
      <w:pPr>
        <w:pStyle w:val="125"/>
        <w:pageBreakBefore w:val="0"/>
        <w:numPr>
          <w:ilvl w:val="0"/>
          <w:numId w:val="7"/>
        </w:numPr>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多媒体设备集成</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设备选型：根据招标要求，功能需求，选择高质量的多媒体设备，如高清显示屏、专业音频设备、虚拟现实设备、线缆线材等。</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集成方案：制定详细的设备集成方案，确保设备间互联互通，实现招标文件要求的功能。</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优化布局：合理规划设备布局，提升用户体验与空间利用效率。</w:t>
      </w:r>
    </w:p>
    <w:p>
      <w:pPr>
        <w:pStyle w:val="125"/>
        <w:pageBreakBefore w:val="0"/>
        <w:numPr>
          <w:ilvl w:val="0"/>
          <w:numId w:val="7"/>
        </w:numPr>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互动体验设计</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用户界面：设计直观、易用的用户界面，提升用户体验。</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交互设计：利用V</w:t>
      </w:r>
      <w:r>
        <w:rPr>
          <w:rFonts w:ascii="宋体" w:hAnsi="宋体"/>
          <w:sz w:val="24"/>
          <w:szCs w:val="24"/>
        </w:rPr>
        <w:t>R</w:t>
      </w:r>
      <w:r>
        <w:rPr>
          <w:rFonts w:hint="eastAsia" w:ascii="宋体" w:hAnsi="宋体"/>
          <w:sz w:val="24"/>
          <w:szCs w:val="24"/>
        </w:rPr>
        <w:t>技术、触控、手势识别等交互技术，打造沉浸式的互动体验空间。</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资源内容：提供丰富的多媒体内容创作工具，支持用户自主创作与分享。</w:t>
      </w:r>
    </w:p>
    <w:p>
      <w:pPr>
        <w:pStyle w:val="125"/>
        <w:pageBreakBefore w:val="0"/>
        <w:numPr>
          <w:ilvl w:val="0"/>
          <w:numId w:val="7"/>
        </w:numPr>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后期维护与</w:t>
      </w:r>
      <w:r>
        <w:rPr>
          <w:rFonts w:hint="eastAsia" w:ascii="宋体" w:hAnsi="宋体"/>
          <w:sz w:val="24"/>
          <w:szCs w:val="24"/>
          <w:lang w:eastAsia="zh-CN"/>
        </w:rPr>
        <w:t>支持</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维护计划：制定详细的系统维护计划，包括定期巡检、保养与清洁等。</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技术支持：质保期内可按招标文件要求提供技术支持服务，确保系统稳定运行。</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p>
    <w:p>
      <w:pPr>
        <w:pStyle w:val="3"/>
        <w:pageBreakBefore w:val="0"/>
        <w:kinsoku/>
        <w:wordWrap/>
        <w:overflowPunct/>
        <w:topLinePunct w:val="0"/>
        <w:autoSpaceDE/>
        <w:autoSpaceDN/>
        <w:bidi w:val="0"/>
        <w:adjustRightInd w:val="0"/>
        <w:snapToGrid w:val="0"/>
        <w:spacing w:before="0" w:after="0" w:line="240" w:lineRule="auto"/>
        <w:ind w:left="0" w:leftChars="0"/>
        <w:textAlignment w:val="auto"/>
        <w:rPr>
          <w:rFonts w:ascii="宋体" w:hAnsi="宋体"/>
          <w:sz w:val="30"/>
          <w:szCs w:val="30"/>
        </w:rPr>
      </w:pPr>
      <w:r>
        <w:rPr>
          <w:rFonts w:ascii="宋体" w:hAnsi="宋体"/>
          <w:sz w:val="30"/>
          <w:szCs w:val="30"/>
        </w:rPr>
        <w:t>6</w:t>
      </w:r>
      <w:r>
        <w:rPr>
          <w:rFonts w:hint="eastAsia" w:ascii="宋体" w:hAnsi="宋体"/>
          <w:sz w:val="30"/>
          <w:szCs w:val="30"/>
        </w:rPr>
        <w:t>、设备清单</w:t>
      </w:r>
    </w:p>
    <w:p>
      <w:pPr>
        <w:pageBreakBefore w:val="0"/>
        <w:kinsoku/>
        <w:wordWrap/>
        <w:overflowPunct/>
        <w:topLinePunct w:val="0"/>
        <w:autoSpaceDE/>
        <w:autoSpaceDN/>
        <w:bidi w:val="0"/>
        <w:adjustRightInd w:val="0"/>
        <w:snapToGrid w:val="0"/>
        <w:spacing w:line="240" w:lineRule="auto"/>
        <w:ind w:left="0" w:leftChars="0"/>
        <w:textAlignment w:val="auto"/>
      </w:pPr>
      <w:r>
        <w:rPr>
          <w:rFonts w:hint="eastAsia"/>
        </w:rPr>
        <w:t>设备清单(核心产品：智慧主机、录播主机)</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3041"/>
        <w:gridCol w:w="1687"/>
        <w:gridCol w:w="1687"/>
        <w:gridCol w:w="1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ascii="宋体" w:hAnsi="宋体" w:cs="宋体"/>
                <w:color w:val="000000"/>
                <w:kern w:val="0"/>
                <w:sz w:val="22"/>
              </w:rPr>
            </w:pPr>
            <w:r>
              <w:rPr>
                <w:rFonts w:hint="eastAsia" w:ascii="宋体" w:hAnsi="宋体" w:cs="宋体"/>
                <w:color w:val="000000"/>
                <w:kern w:val="0"/>
                <w:sz w:val="22"/>
              </w:rPr>
              <w:t>序号</w:t>
            </w:r>
          </w:p>
        </w:tc>
        <w:tc>
          <w:tcPr>
            <w:tcW w:w="1678"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ascii="宋体" w:hAnsi="宋体" w:cs="宋体"/>
                <w:color w:val="000000"/>
                <w:kern w:val="0"/>
                <w:sz w:val="22"/>
              </w:rPr>
            </w:pPr>
            <w:r>
              <w:rPr>
                <w:rFonts w:hint="eastAsia" w:ascii="宋体" w:hAnsi="宋体" w:cs="宋体"/>
                <w:color w:val="000000"/>
                <w:kern w:val="0"/>
                <w:sz w:val="22"/>
              </w:rPr>
              <w:t>产品名称</w:t>
            </w:r>
          </w:p>
        </w:tc>
        <w:tc>
          <w:tcPr>
            <w:tcW w:w="931"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ascii="宋体" w:hAnsi="宋体" w:cs="宋体"/>
                <w:color w:val="000000"/>
                <w:kern w:val="0"/>
                <w:sz w:val="22"/>
              </w:rPr>
            </w:pPr>
            <w:r>
              <w:rPr>
                <w:rFonts w:hint="eastAsia" w:ascii="宋体" w:hAnsi="宋体" w:cs="宋体"/>
                <w:color w:val="000000"/>
                <w:kern w:val="0"/>
                <w:sz w:val="22"/>
              </w:rPr>
              <w:t>数量</w:t>
            </w:r>
          </w:p>
        </w:tc>
        <w:tc>
          <w:tcPr>
            <w:tcW w:w="931"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ascii="宋体" w:hAnsi="宋体" w:cs="宋体"/>
                <w:color w:val="000000"/>
                <w:kern w:val="0"/>
                <w:sz w:val="22"/>
              </w:rPr>
            </w:pPr>
            <w:r>
              <w:rPr>
                <w:rFonts w:hint="eastAsia" w:ascii="宋体" w:hAnsi="宋体" w:cs="宋体"/>
                <w:color w:val="000000"/>
                <w:kern w:val="0"/>
                <w:sz w:val="22"/>
              </w:rPr>
              <w:t>单位</w:t>
            </w:r>
          </w:p>
        </w:tc>
        <w:tc>
          <w:tcPr>
            <w:tcW w:w="931"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color w:val="000000"/>
                <w:kern w:val="0"/>
                <w:sz w:val="22"/>
                <w:lang w:eastAsia="zh-CN"/>
              </w:rPr>
            </w:pPr>
            <w:r>
              <w:rPr>
                <w:rFonts w:hint="eastAsia" w:ascii="宋体" w:hAnsi="宋体" w:cs="宋体"/>
                <w:color w:val="000000"/>
                <w:kern w:val="0"/>
                <w:sz w:val="22"/>
              </w:rPr>
              <w:t>是否是</w:t>
            </w:r>
            <w:r>
              <w:rPr>
                <w:rFonts w:hint="eastAsia" w:ascii="宋体" w:hAnsi="宋体" w:cs="宋体"/>
                <w:color w:val="000000"/>
                <w:kern w:val="0"/>
                <w:sz w:val="22"/>
                <w:lang w:eastAsia="zh-CN"/>
              </w:rPr>
              <w:t>节能环保产品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室内LED显示屏</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19.4</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屏体控制器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拼接控制器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控制管理软件</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配电柜</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工程服务及配件</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7</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V</w:t>
            </w:r>
            <w:r>
              <w:rPr>
                <w:rFonts w:cs="宋体" w:asciiTheme="minorEastAsia" w:hAnsiTheme="minorEastAsia" w:eastAsiaTheme="minorEastAsia"/>
                <w:color w:val="000000"/>
                <w:kern w:val="0"/>
                <w:sz w:val="22"/>
              </w:rPr>
              <w:t>R</w:t>
            </w:r>
            <w:r>
              <w:rPr>
                <w:rFonts w:hint="eastAsia" w:cs="宋体" w:asciiTheme="minorEastAsia" w:hAnsiTheme="minorEastAsia" w:eastAsiaTheme="minorEastAsia"/>
                <w:color w:val="000000"/>
                <w:kern w:val="0"/>
                <w:sz w:val="22"/>
              </w:rPr>
              <w:t>眼镜</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8</w:t>
            </w:r>
          </w:p>
        </w:tc>
        <w:tc>
          <w:tcPr>
            <w:tcW w:w="1678" w:type="pct"/>
            <w:shd w:val="clear" w:color="auto" w:fill="auto"/>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VR眼镜充电柜</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9</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工作站1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10</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工作站2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lang w:eastAsia="zh-CN"/>
              </w:rPr>
            </w:pPr>
            <w:r>
              <w:rPr>
                <w:rFonts w:hint="eastAsia" w:cs="宋体" w:asciiTheme="minorEastAsia" w:hAnsiTheme="minorEastAsia" w:eastAsiaTheme="minorEastAsia"/>
                <w:color w:val="000000"/>
                <w:kern w:val="0"/>
                <w:sz w:val="22"/>
                <w:lang w:eastAsia="zh-CN"/>
              </w:rPr>
              <w:t>液晶显示器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hint="eastAsia" w:eastAsia="方正仿宋_GBK" w:cs="宋体" w:asciiTheme="minorEastAsia" w:hAnsiTheme="minorEastAsia"/>
                <w:color w:val="000000"/>
                <w:kern w:val="0"/>
                <w:sz w:val="22"/>
                <w:lang w:eastAsia="zh-CN"/>
              </w:rPr>
            </w:pPr>
            <w:r>
              <w:rPr>
                <w:rFonts w:hint="default" w:ascii="Times New Roman" w:hAnsi="Times New Roman" w:eastAsia="方正仿宋_GBK" w:cs="Times New Roman"/>
                <w:b/>
                <w:bCs/>
                <w:kern w:val="0"/>
                <w:szCs w:val="21"/>
                <w:shd w:val="clear" w:color="auto" w:fill="FFFFFF"/>
                <w:lang w:bidi="ar"/>
              </w:rPr>
              <w:t>节能强制</w:t>
            </w:r>
            <w:r>
              <w:rPr>
                <w:rFonts w:hint="eastAsia" w:ascii="Times New Roman" w:hAnsi="Times New Roman" w:eastAsia="方正仿宋_GBK" w:cs="Times New Roman"/>
                <w:b/>
                <w:bCs/>
                <w:kern w:val="0"/>
                <w:szCs w:val="21"/>
                <w:shd w:val="clear" w:color="auto" w:fill="FFFFFF"/>
                <w:lang w:eastAsia="zh-CN" w:bidi="ar"/>
              </w:rPr>
              <w:t>、</w:t>
            </w: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触摸一体机</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超高清输入节点机1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超高清输入节点机2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15</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画面云配置管理系统</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16</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IP视频转码分发系统</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17</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双屏显控管理系统</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18</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双屏显控终端</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19</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桌面触控显示屏</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20</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eastAsia="宋体" w:cs="宋体" w:asciiTheme="minorEastAsia" w:hAnsiTheme="minorEastAsia"/>
                <w:color w:val="000000"/>
                <w:kern w:val="0"/>
                <w:sz w:val="22"/>
                <w:lang w:eastAsia="zh-CN"/>
              </w:rPr>
            </w:pPr>
            <w:r>
              <w:rPr>
                <w:rFonts w:hint="eastAsia" w:cs="宋体" w:asciiTheme="minorEastAsia" w:hAnsiTheme="minorEastAsia" w:eastAsiaTheme="minorEastAsia"/>
                <w:color w:val="000000"/>
                <w:kern w:val="0"/>
                <w:sz w:val="22"/>
              </w:rPr>
              <w:t>智慧主机</w:t>
            </w:r>
            <w:r>
              <w:rPr>
                <w:rFonts w:hint="eastAsia" w:ascii="宋体" w:hAnsi="宋体" w:cs="宋体"/>
                <w:color w:val="000000"/>
                <w:kern w:val="0"/>
                <w:sz w:val="22"/>
                <w:lang w:eastAsia="zh-CN"/>
              </w:rPr>
              <w:t>（</w:t>
            </w:r>
            <w:r>
              <w:rPr>
                <w:rFonts w:hint="eastAsia" w:ascii="宋体" w:hAnsi="宋体" w:cs="宋体"/>
                <w:color w:val="000000"/>
                <w:kern w:val="0"/>
                <w:sz w:val="22"/>
              </w:rPr>
              <w:t>核心</w:t>
            </w:r>
            <w:r>
              <w:rPr>
                <w:rFonts w:hint="eastAsia" w:ascii="宋体" w:hAnsi="宋体" w:cs="宋体"/>
                <w:color w:val="000000"/>
                <w:kern w:val="0"/>
                <w:sz w:val="22"/>
                <w:lang w:eastAsia="zh-CN"/>
              </w:rPr>
              <w:t>产品</w:t>
            </w:r>
            <w:r>
              <w:rPr>
                <w:rFonts w:hint="eastAsia" w:ascii="宋体" w:hAnsi="宋体" w:cs="宋体"/>
                <w:color w:val="000000"/>
                <w:kern w:val="0"/>
                <w:sz w:val="22"/>
                <w:lang w:val="en-US" w:eastAsia="zh-CN"/>
              </w:rPr>
              <w:t>1</w:t>
            </w:r>
            <w:r>
              <w:rPr>
                <w:rFonts w:hint="eastAsia" w:ascii="宋体" w:hAnsi="宋体" w:cs="宋体"/>
                <w:color w:val="000000"/>
                <w:kern w:val="0"/>
                <w:sz w:val="22"/>
                <w:lang w:eastAsia="zh-CN"/>
              </w:rPr>
              <w:t>）</w:t>
            </w:r>
          </w:p>
        </w:tc>
        <w:tc>
          <w:tcPr>
            <w:tcW w:w="931" w:type="pct"/>
            <w:shd w:val="clear" w:color="000000" w:fill="FFFFFF"/>
            <w:noWrap/>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触控书写屏</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时序电源</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电子班牌</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V</w:t>
            </w:r>
            <w:r>
              <w:rPr>
                <w:rFonts w:cs="宋体" w:asciiTheme="minorEastAsia" w:hAnsiTheme="minorEastAsia" w:eastAsiaTheme="minorEastAsia"/>
                <w:color w:val="000000"/>
                <w:kern w:val="0"/>
                <w:sz w:val="22"/>
              </w:rPr>
              <w:t>R</w:t>
            </w:r>
            <w:r>
              <w:rPr>
                <w:rFonts w:hint="eastAsia" w:cs="宋体" w:asciiTheme="minorEastAsia" w:hAnsiTheme="minorEastAsia" w:eastAsiaTheme="minorEastAsia"/>
                <w:color w:val="000000"/>
                <w:kern w:val="0"/>
                <w:sz w:val="22"/>
              </w:rPr>
              <w:t>资源创作系统</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bookmarkStart w:id="11" w:name="_Hlk182223899"/>
            <w:r>
              <w:rPr>
                <w:rFonts w:hint="eastAsia" w:cs="宋体" w:asciiTheme="minorEastAsia" w:hAnsiTheme="minorEastAsia" w:eastAsiaTheme="minorEastAsia"/>
                <w:color w:val="000000"/>
                <w:kern w:val="0"/>
                <w:sz w:val="22"/>
              </w:rPr>
              <w:t>25</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思政V</w:t>
            </w:r>
            <w:r>
              <w:rPr>
                <w:rFonts w:cs="宋体" w:asciiTheme="minorEastAsia" w:hAnsiTheme="minorEastAsia" w:eastAsiaTheme="minorEastAsia"/>
                <w:color w:val="000000"/>
                <w:kern w:val="0"/>
                <w:sz w:val="22"/>
              </w:rPr>
              <w:t>R</w:t>
            </w:r>
            <w:r>
              <w:rPr>
                <w:rFonts w:hint="eastAsia" w:cs="宋体" w:asciiTheme="minorEastAsia" w:hAnsiTheme="minorEastAsia" w:eastAsiaTheme="minorEastAsia"/>
                <w:color w:val="000000"/>
                <w:kern w:val="0"/>
                <w:sz w:val="22"/>
              </w:rPr>
              <w:t>仿真资源</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26</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cs="宋体" w:asciiTheme="minorEastAsia" w:hAnsiTheme="minorEastAsia" w:eastAsiaTheme="minorEastAsia"/>
                <w:color w:val="000000"/>
                <w:kern w:val="0"/>
                <w:sz w:val="22"/>
              </w:rPr>
              <w:t>V</w:t>
            </w:r>
            <w:r>
              <w:rPr>
                <w:rFonts w:hint="eastAsia" w:cs="宋体" w:asciiTheme="minorEastAsia" w:hAnsiTheme="minorEastAsia" w:eastAsiaTheme="minorEastAsia"/>
                <w:color w:val="000000"/>
                <w:kern w:val="0"/>
                <w:sz w:val="22"/>
              </w:rPr>
              <w:t>R教学系统</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27</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录播主机</w:t>
            </w:r>
            <w:r>
              <w:rPr>
                <w:rFonts w:hint="eastAsia" w:ascii="宋体" w:hAnsi="宋体" w:cs="宋体"/>
                <w:color w:val="000000"/>
                <w:kern w:val="0"/>
                <w:sz w:val="22"/>
                <w:lang w:eastAsia="zh-CN"/>
              </w:rPr>
              <w:t>（</w:t>
            </w:r>
            <w:r>
              <w:rPr>
                <w:rFonts w:hint="eastAsia" w:ascii="宋体" w:hAnsi="宋体" w:cs="宋体"/>
                <w:color w:val="000000"/>
                <w:kern w:val="0"/>
                <w:sz w:val="22"/>
              </w:rPr>
              <w:t>核心</w:t>
            </w:r>
            <w:r>
              <w:rPr>
                <w:rFonts w:hint="eastAsia" w:ascii="宋体" w:hAnsi="宋体" w:cs="宋体"/>
                <w:color w:val="000000"/>
                <w:kern w:val="0"/>
                <w:sz w:val="22"/>
                <w:lang w:eastAsia="zh-CN"/>
              </w:rPr>
              <w:t>产品</w:t>
            </w:r>
            <w:r>
              <w:rPr>
                <w:rFonts w:hint="eastAsia" w:ascii="宋体" w:hAnsi="宋体" w:cs="宋体"/>
                <w:color w:val="000000"/>
                <w:kern w:val="0"/>
                <w:sz w:val="22"/>
                <w:lang w:val="en-US" w:eastAsia="zh-CN"/>
              </w:rPr>
              <w:t>2</w:t>
            </w:r>
            <w:r>
              <w:rPr>
                <w:rFonts w:hint="eastAsia" w:ascii="宋体" w:hAnsi="宋体" w:cs="宋体"/>
                <w:color w:val="000000"/>
                <w:kern w:val="0"/>
                <w:sz w:val="22"/>
                <w:lang w:eastAsia="zh-CN"/>
              </w:rPr>
              <w:t>）</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28</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录播摄像头</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29</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融合媒体工作平台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30</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bookmarkStart w:id="12" w:name="OLE_LINK4"/>
            <w:r>
              <w:rPr>
                <w:rFonts w:hint="eastAsia" w:cs="宋体" w:asciiTheme="minorEastAsia" w:hAnsiTheme="minorEastAsia" w:eastAsiaTheme="minorEastAsia"/>
                <w:color w:val="000000"/>
                <w:kern w:val="0"/>
                <w:sz w:val="22"/>
                <w:highlight w:val="none"/>
              </w:rPr>
              <w:t>服务器</w:t>
            </w:r>
            <w:bookmarkEnd w:id="12"/>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全频扬声器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7</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低频扬声器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功率放大器1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功率放大器2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35</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数字音频矩阵1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36</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数字音频矩阵2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37</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数字调音台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38</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双通道无线手持套装</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39</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锂电池及充电器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40</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天线分配器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墙面安装式宽频天线及馈线</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拆除及搬运</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空调拆除</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吊顶装饰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45</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LED吊顶灯及灯膜</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46</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墙面装饰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47</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防静电地板</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170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平米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48</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lang w:eastAsia="zh-CN"/>
              </w:rPr>
            </w:pPr>
            <w:r>
              <w:rPr>
                <w:rFonts w:hint="eastAsia" w:cs="宋体" w:asciiTheme="minorEastAsia" w:hAnsiTheme="minorEastAsia" w:eastAsiaTheme="minorEastAsia"/>
                <w:color w:val="000000"/>
                <w:kern w:val="0"/>
                <w:sz w:val="22"/>
                <w:lang w:eastAsia="zh-CN"/>
              </w:rPr>
              <w:t>亚麻地板</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170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平米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49</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玻璃隔断</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平米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50</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防火门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樘</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垃圾清运及保洁</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交换机</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人脸识别终端</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机柜</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55</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操作台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56</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演讲台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联</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57</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移动式座椅</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58</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转椅</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59</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网线</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8</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箱</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60</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高清线缆1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条</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高清线缆2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12</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条</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控制线缆</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200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音频线缆</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200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音箱线缆</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200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65</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电源线缆</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300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66</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电源线缆</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300</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米</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67</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地插</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5</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68</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桌插</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69</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中央空调</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套</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hint="eastAsia" w:eastAsia="方正仿宋_GBK" w:cs="宋体" w:asciiTheme="minorEastAsia" w:hAnsiTheme="minorEastAsia"/>
                <w:color w:val="000000"/>
                <w:kern w:val="0"/>
                <w:sz w:val="22"/>
                <w:lang w:eastAsia="zh-CN"/>
              </w:rPr>
            </w:pPr>
            <w:r>
              <w:rPr>
                <w:rFonts w:hint="default" w:ascii="Times New Roman" w:hAnsi="Times New Roman" w:eastAsia="方正仿宋_GBK" w:cs="Times New Roman"/>
                <w:b/>
                <w:bCs/>
                <w:kern w:val="0"/>
                <w:szCs w:val="21"/>
                <w:shd w:val="clear" w:color="auto" w:fill="FFFFFF"/>
                <w:lang w:bidi="ar"/>
              </w:rPr>
              <w:t>节能强制</w:t>
            </w:r>
            <w:r>
              <w:rPr>
                <w:rFonts w:hint="eastAsia" w:ascii="Times New Roman" w:hAnsi="Times New Roman" w:eastAsia="方正仿宋_GBK" w:cs="Times New Roman"/>
                <w:b/>
                <w:bCs/>
                <w:kern w:val="0"/>
                <w:szCs w:val="21"/>
                <w:shd w:val="clear" w:color="auto" w:fill="FFFFFF"/>
                <w:lang w:eastAsia="zh-CN" w:bidi="ar"/>
              </w:rPr>
              <w:t>、</w:t>
            </w: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70</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其它线缆辅材</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71</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系统集成</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项</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72</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顶光灯</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73</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面光灯</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4</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default" w:ascii="Times New Roman" w:hAnsi="Times New Roman" w:eastAsia="方正仿宋_GBK" w:cs="Times New Roman"/>
                <w:b/>
                <w:bCs/>
                <w:szCs w:val="21"/>
              </w:rPr>
              <w:t>环境标志产品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74</w:t>
            </w:r>
          </w:p>
        </w:tc>
        <w:tc>
          <w:tcPr>
            <w:tcW w:w="1678"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信号放大器</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个</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29"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bookmarkStart w:id="13" w:name="_Hlk182223916"/>
            <w:r>
              <w:rPr>
                <w:rFonts w:hint="eastAsia" w:cs="宋体" w:asciiTheme="minorEastAsia" w:hAnsiTheme="minorEastAsia" w:eastAsiaTheme="minorEastAsia"/>
                <w:color w:val="000000"/>
                <w:kern w:val="0"/>
                <w:sz w:val="22"/>
              </w:rPr>
              <w:t>7</w:t>
            </w:r>
            <w:r>
              <w:rPr>
                <w:rFonts w:cs="宋体" w:asciiTheme="minorEastAsia" w:hAnsiTheme="minorEastAsia" w:eastAsiaTheme="minorEastAsia"/>
                <w:color w:val="000000"/>
                <w:kern w:val="0"/>
                <w:sz w:val="22"/>
              </w:rPr>
              <w:t>5</w:t>
            </w:r>
          </w:p>
        </w:tc>
        <w:tc>
          <w:tcPr>
            <w:tcW w:w="1678" w:type="pct"/>
            <w:shd w:val="clear" w:color="auto" w:fill="auto"/>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调光台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1</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r>
              <w:rPr>
                <w:rFonts w:hint="eastAsia" w:cs="宋体" w:asciiTheme="minorEastAsia" w:hAnsiTheme="minorEastAsia" w:eastAsiaTheme="minorEastAsia"/>
                <w:color w:val="000000"/>
                <w:kern w:val="0"/>
                <w:sz w:val="22"/>
              </w:rPr>
              <w:t>台</w:t>
            </w:r>
          </w:p>
        </w:tc>
        <w:tc>
          <w:tcPr>
            <w:tcW w:w="931"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rPr>
            </w:pPr>
          </w:p>
        </w:tc>
      </w:tr>
      <w:bookmarkEnd w:id="13"/>
    </w:tbl>
    <w:p>
      <w:pPr>
        <w:pageBreakBefore w:val="0"/>
        <w:kinsoku/>
        <w:wordWrap/>
        <w:overflowPunct/>
        <w:topLinePunct w:val="0"/>
        <w:autoSpaceDE/>
        <w:autoSpaceDN/>
        <w:bidi w:val="0"/>
        <w:adjustRightInd w:val="0"/>
        <w:snapToGrid w:val="0"/>
        <w:spacing w:line="240" w:lineRule="auto"/>
        <w:ind w:left="0" w:leftChars="0"/>
        <w:textAlignment w:val="auto"/>
      </w:pPr>
    </w:p>
    <w:p>
      <w:pPr>
        <w:pageBreakBefore w:val="0"/>
        <w:kinsoku/>
        <w:wordWrap/>
        <w:overflowPunct/>
        <w:topLinePunct w:val="0"/>
        <w:autoSpaceDE/>
        <w:autoSpaceDN/>
        <w:bidi w:val="0"/>
        <w:adjustRightInd w:val="0"/>
        <w:snapToGrid w:val="0"/>
        <w:spacing w:line="240" w:lineRule="auto"/>
        <w:ind w:left="0" w:leftChars="0"/>
        <w:textAlignment w:val="auto"/>
      </w:pPr>
    </w:p>
    <w:p>
      <w:pPr>
        <w:pageBreakBefore w:val="0"/>
        <w:kinsoku/>
        <w:wordWrap/>
        <w:overflowPunct/>
        <w:topLinePunct w:val="0"/>
        <w:autoSpaceDE/>
        <w:autoSpaceDN/>
        <w:bidi w:val="0"/>
        <w:adjustRightInd w:val="0"/>
        <w:snapToGrid w:val="0"/>
        <w:spacing w:line="240" w:lineRule="auto"/>
        <w:ind w:left="0" w:leftChars="0"/>
        <w:textAlignment w:val="auto"/>
      </w:pPr>
    </w:p>
    <w:p>
      <w:pPr>
        <w:pStyle w:val="2"/>
        <w:pageBreakBefore w:val="0"/>
        <w:kinsoku/>
        <w:wordWrap/>
        <w:overflowPunct/>
        <w:topLinePunct w:val="0"/>
        <w:autoSpaceDE/>
        <w:autoSpaceDN/>
        <w:bidi w:val="0"/>
        <w:adjustRightInd w:val="0"/>
        <w:snapToGrid w:val="0"/>
        <w:spacing w:before="0" w:after="0" w:line="240" w:lineRule="auto"/>
        <w:ind w:left="0" w:leftChars="0"/>
        <w:jc w:val="center"/>
        <w:textAlignment w:val="auto"/>
        <w:rPr>
          <w:sz w:val="32"/>
          <w:szCs w:val="32"/>
        </w:rPr>
      </w:pPr>
      <w:r>
        <w:rPr>
          <w:rFonts w:hint="eastAsia"/>
          <w:sz w:val="32"/>
          <w:szCs w:val="32"/>
        </w:rPr>
        <w:t xml:space="preserve"> </w:t>
      </w:r>
      <w:r>
        <w:rPr>
          <w:rFonts w:hint="eastAsia"/>
          <w:sz w:val="32"/>
          <w:szCs w:val="32"/>
          <w:lang w:eastAsia="zh-CN"/>
        </w:rPr>
        <w:t>二</w:t>
      </w:r>
      <w:r>
        <w:rPr>
          <w:rFonts w:hint="eastAsia"/>
          <w:sz w:val="32"/>
          <w:szCs w:val="32"/>
        </w:rPr>
        <w:t>、技术参数要求</w:t>
      </w:r>
    </w:p>
    <w:p>
      <w:pPr>
        <w:pageBreakBefore w:val="0"/>
        <w:kinsoku/>
        <w:wordWrap/>
        <w:overflowPunct/>
        <w:topLinePunct w:val="0"/>
        <w:autoSpaceDE/>
        <w:autoSpaceDN/>
        <w:bidi w:val="0"/>
        <w:adjustRightInd w:val="0"/>
        <w:snapToGrid w:val="0"/>
        <w:spacing w:line="240" w:lineRule="auto"/>
        <w:ind w:left="0" w:leftChars="0" w:firstLine="480" w:firstLineChars="200"/>
        <w:textAlignment w:val="auto"/>
        <w:rPr>
          <w:rFonts w:ascii="宋体" w:hAnsi="宋体"/>
          <w:sz w:val="24"/>
          <w:szCs w:val="24"/>
        </w:rPr>
      </w:pPr>
      <w:r>
        <w:rPr>
          <w:rFonts w:hint="eastAsia" w:ascii="宋体" w:hAnsi="宋体"/>
          <w:sz w:val="24"/>
          <w:szCs w:val="24"/>
        </w:rPr>
        <w:t>“</w:t>
      </w:r>
      <w:bookmarkStart w:id="14" w:name="OLE_LINK24"/>
      <w:r>
        <w:rPr>
          <w:rFonts w:hint="eastAsia" w:ascii="宋体" w:hAnsi="宋体"/>
          <w:sz w:val="24"/>
          <w:szCs w:val="24"/>
        </w:rPr>
        <w:t>★</w:t>
      </w:r>
      <w:bookmarkEnd w:id="14"/>
      <w:r>
        <w:rPr>
          <w:rFonts w:hint="eastAsia" w:ascii="宋体" w:hAnsi="宋体"/>
          <w:sz w:val="24"/>
          <w:szCs w:val="24"/>
        </w:rPr>
        <w:t>”代表</w:t>
      </w:r>
      <w:r>
        <w:rPr>
          <w:rFonts w:hint="eastAsia" w:ascii="宋体" w:hAnsi="宋体"/>
          <w:sz w:val="24"/>
          <w:szCs w:val="24"/>
          <w:lang w:eastAsia="zh-CN"/>
        </w:rPr>
        <w:t>符合性审查</w:t>
      </w:r>
      <w:r>
        <w:rPr>
          <w:rFonts w:hint="eastAsia" w:ascii="宋体" w:hAnsi="宋体"/>
          <w:sz w:val="24"/>
          <w:szCs w:val="24"/>
        </w:rPr>
        <w:t>指标，不满足该指标要求将导致投标被拒绝；</w:t>
      </w:r>
      <w:bookmarkStart w:id="15" w:name="OLE_LINK15"/>
      <w:r>
        <w:rPr>
          <w:rFonts w:hint="eastAsia" w:ascii="宋体" w:hAnsi="宋体"/>
          <w:sz w:val="24"/>
          <w:szCs w:val="24"/>
          <w:highlight w:val="none"/>
        </w:rPr>
        <w:t>“#”</w:t>
      </w:r>
      <w:r>
        <w:rPr>
          <w:rFonts w:hint="eastAsia" w:ascii="宋体" w:hAnsi="宋体"/>
          <w:sz w:val="24"/>
          <w:szCs w:val="24"/>
          <w:highlight w:val="none"/>
          <w:lang w:eastAsia="zh-CN"/>
        </w:rPr>
        <w:t>的</w:t>
      </w:r>
      <w:bookmarkEnd w:id="15"/>
      <w:r>
        <w:rPr>
          <w:rFonts w:hint="eastAsia" w:ascii="宋体" w:hAnsi="宋体"/>
          <w:sz w:val="24"/>
          <w:szCs w:val="24"/>
          <w:highlight w:val="none"/>
          <w:lang w:val="en-US" w:eastAsia="zh-CN"/>
        </w:rPr>
        <w:t>87</w:t>
      </w:r>
      <w:r>
        <w:rPr>
          <w:rFonts w:hint="eastAsia" w:ascii="宋体" w:hAnsi="宋体"/>
          <w:sz w:val="24"/>
          <w:szCs w:val="24"/>
          <w:highlight w:val="none"/>
          <w:lang w:eastAsia="zh-CN"/>
        </w:rPr>
        <w:t>项</w:t>
      </w:r>
      <w:r>
        <w:rPr>
          <w:rFonts w:hint="eastAsia" w:ascii="宋体" w:hAnsi="宋体"/>
          <w:sz w:val="24"/>
          <w:szCs w:val="24"/>
        </w:rPr>
        <w:t>代表重要指标，不满足将不得分。</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476"/>
        <w:gridCol w:w="897"/>
        <w:gridCol w:w="4197"/>
        <w:gridCol w:w="698"/>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序号</w:t>
            </w:r>
          </w:p>
        </w:tc>
        <w:tc>
          <w:tcPr>
            <w:tcW w:w="814"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产品名称</w:t>
            </w:r>
          </w:p>
        </w:tc>
        <w:tc>
          <w:tcPr>
            <w:tcW w:w="495"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重要性</w:t>
            </w:r>
          </w:p>
        </w:tc>
        <w:tc>
          <w:tcPr>
            <w:tcW w:w="2315"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规格参数</w:t>
            </w:r>
          </w:p>
        </w:tc>
        <w:tc>
          <w:tcPr>
            <w:tcW w:w="385"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数量</w:t>
            </w:r>
          </w:p>
        </w:tc>
        <w:tc>
          <w:tcPr>
            <w:tcW w:w="472" w:type="pct"/>
            <w:shd w:val="clear" w:color="000000" w:fill="D0CECE"/>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室内LED显示屏</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像素点间距：≤1.25mm</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19.4</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平整度≤0.1mm；模块拼接间隙≤0.1mm；可视角：水平视角≥175°；垂直视角≥175°；最大对比度≥10000:1；亮度：0-800cd/m2可选；亮度均匀性≥99%；色度均匀性在±0.001CxCy之内；刷新率≥3840Hz；频率≥60 Hz；箱体平整度≤0.1mm，箱体间/模组间相对错位值≤1%；平均无故障时间≥</w:t>
            </w:r>
            <w:r>
              <w:rPr>
                <w:rFonts w:hint="eastAsia" w:cs="宋体" w:asciiTheme="minorEastAsia" w:hAnsiTheme="minorEastAsia" w:eastAsiaTheme="minorEastAsia"/>
                <w:color w:val="000000"/>
                <w:kern w:val="0"/>
                <w:sz w:val="22"/>
                <w:highlight w:val="none"/>
                <w:lang w:val="en-US" w:eastAsia="zh-CN"/>
              </w:rPr>
              <w:t>1</w:t>
            </w:r>
            <w:r>
              <w:rPr>
                <w:rFonts w:hint="eastAsia" w:cs="宋体" w:asciiTheme="minorEastAsia" w:hAnsiTheme="minorEastAsia" w:eastAsiaTheme="minorEastAsia"/>
                <w:color w:val="000000"/>
                <w:kern w:val="0"/>
                <w:sz w:val="22"/>
                <w:highlight w:val="none"/>
              </w:rPr>
              <w:t>00000</w:t>
            </w:r>
            <w:r>
              <w:rPr>
                <w:rFonts w:hint="eastAsia" w:cs="宋体" w:asciiTheme="minorEastAsia" w:hAnsiTheme="minorEastAsia" w:eastAsiaTheme="minorEastAsia"/>
                <w:color w:val="000000"/>
                <w:kern w:val="0"/>
                <w:sz w:val="22"/>
                <w:highlight w:val="none"/>
                <w:lang w:eastAsia="zh-CN"/>
              </w:rPr>
              <w:t>小时</w:t>
            </w:r>
            <w:r>
              <w:rPr>
                <w:rFonts w:hint="eastAsia" w:cs="宋体" w:asciiTheme="minorEastAsia" w:hAnsiTheme="minorEastAsia" w:eastAsiaTheme="minorEastAsia"/>
                <w:color w:val="000000"/>
                <w:kern w:val="0"/>
                <w:sz w:val="22"/>
                <w:highlight w:val="none"/>
              </w:rPr>
              <w:t>；智能节电：具备智能（黑屏）节电功能，开启智能节电功能，节能≥80%；电源功能：内置电源具备PFC功能，电源功率因素≥0.95，转换效率≥90%。</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封装方式：采用COB倒装封装，采用RGB芯片全倒装技术；发光晶片单边尺寸≤90</w:t>
            </w:r>
            <w:r>
              <w:rPr>
                <w:rFonts w:cs="Calibri" w:asciiTheme="minorEastAsia" w:hAnsiTheme="minorEastAsia" w:eastAsiaTheme="minorEastAsia"/>
                <w:color w:val="000000"/>
                <w:kern w:val="0"/>
                <w:sz w:val="22"/>
                <w:highlight w:val="none"/>
              </w:rPr>
              <w:t>μ</w:t>
            </w:r>
            <w:r>
              <w:rPr>
                <w:rFonts w:hint="eastAsia" w:cs="宋体" w:asciiTheme="minorEastAsia" w:hAnsiTheme="minorEastAsia" w:eastAsiaTheme="minorEastAsia"/>
                <w:color w:val="000000"/>
                <w:kern w:val="0"/>
                <w:sz w:val="22"/>
                <w:highlight w:val="none"/>
              </w:rPr>
              <w:t>m，晶片的波长误差值在±1nm之内，每颗发光晶片的亮度误差在10%以内</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色温2000~20000K可调，色温为6500K时，100%,75%，50%,25%四档电平白场调节色温误差≤1OOK；低亮高灰：支持软件实现 0-100%不同亮度情况下，灰度 10-19bits 任意灰度设置：100%亮度19bit灰度</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屏体控制器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输入：≥4路HDMI4K分辨率、≥8路HDMI1080P分辨率，输出：≥8路HDMI；支持图像开窗、重复开窗、叠加、移动、缩放等功能；支持场景调用无延时，支持≥128个场景本地保存与调用，同时支持场景自动定时轮巡；支持场景分组功能；拼缝像素调整，支持拼接屏的拼缝按像素调节调整补偿；单台背板信号处理带宽≥1600G，可级联；图像开窗速度≤15ms，场景调取速度≤20ms，无缝切换≤20ms；输入输出板卡支持热插拔更换，系统无需停机，更换后自动恢复，电源和风扇支持热插拔；客户端支持国产化、</w:t>
            </w:r>
            <w:r>
              <w:rPr>
                <w:rFonts w:cs="宋体" w:asciiTheme="minorEastAsia" w:hAnsiTheme="minorEastAsia" w:eastAsiaTheme="minorEastAsia"/>
                <w:color w:val="000000"/>
                <w:kern w:val="0"/>
                <w:sz w:val="22"/>
                <w:highlight w:val="none"/>
              </w:rPr>
              <w:t>W</w:t>
            </w:r>
            <w:r>
              <w:rPr>
                <w:rFonts w:hint="eastAsia" w:cs="宋体" w:asciiTheme="minorEastAsia" w:hAnsiTheme="minorEastAsia" w:eastAsiaTheme="minorEastAsia"/>
                <w:color w:val="000000"/>
                <w:kern w:val="0"/>
                <w:sz w:val="22"/>
                <w:highlight w:val="none"/>
              </w:rPr>
              <w:t>indows及</w:t>
            </w:r>
            <w:r>
              <w:rPr>
                <w:rFonts w:cs="宋体" w:asciiTheme="minorEastAsia" w:hAnsiTheme="minorEastAsia" w:eastAsiaTheme="minorEastAsia"/>
                <w:color w:val="000000"/>
                <w:kern w:val="0"/>
                <w:sz w:val="22"/>
                <w:highlight w:val="none"/>
              </w:rPr>
              <w:t>L</w:t>
            </w:r>
            <w:r>
              <w:rPr>
                <w:rFonts w:hint="eastAsia" w:cs="宋体" w:asciiTheme="minorEastAsia" w:hAnsiTheme="minorEastAsia" w:eastAsiaTheme="minorEastAsia"/>
                <w:color w:val="000000"/>
                <w:kern w:val="0"/>
                <w:sz w:val="22"/>
                <w:highlight w:val="none"/>
              </w:rPr>
              <w:t>inux等操作系统，移动端支持Ios、Android系统；平均无故障时间≥1</w:t>
            </w:r>
            <w:r>
              <w:rPr>
                <w:rFonts w:hint="eastAsia" w:cs="宋体" w:asciiTheme="minorEastAsia" w:hAnsiTheme="minorEastAsia" w:eastAsiaTheme="minorEastAsia"/>
                <w:color w:val="000000"/>
                <w:kern w:val="0"/>
                <w:sz w:val="22"/>
                <w:highlight w:val="none"/>
                <w:lang w:eastAsia="zh-CN"/>
              </w:rPr>
              <w:t>00000小时</w:t>
            </w:r>
            <w:r>
              <w:rPr>
                <w:rFonts w:hint="eastAsia" w:cs="宋体" w:asciiTheme="minorEastAsia" w:hAnsiTheme="minorEastAsia" w:eastAsiaTheme="minorEastAsia"/>
                <w:color w:val="000000"/>
                <w:kern w:val="0"/>
                <w:sz w:val="22"/>
                <w:highlight w:val="none"/>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拼接控制器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输入接口：≥ 1路DP1.2、≥1路HDMI2.0；最大带载为≥4092×2160@60Hz；≥20路千兆网口输出，≥4路光纤口输出；输出最大带载可达≥880万像素，单台设备最宽输出 最高输出≥4095像素。</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控制管理软件</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平台日常管理和操作LED显示屏及相关配套硬件(与2</w:t>
            </w:r>
            <w:r>
              <w:rPr>
                <w:rFonts w:cs="宋体" w:asciiTheme="minorEastAsia" w:hAnsiTheme="minorEastAsia" w:eastAsiaTheme="minorEastAsia"/>
                <w:color w:val="000000"/>
                <w:kern w:val="0"/>
                <w:sz w:val="22"/>
                <w:highlight w:val="none"/>
              </w:rPr>
              <w:t>.</w:t>
            </w:r>
            <w:r>
              <w:rPr>
                <w:rFonts w:hint="eastAsia" w:cs="宋体" w:asciiTheme="minorEastAsia" w:hAnsiTheme="minorEastAsia" w:eastAsiaTheme="minorEastAsia"/>
                <w:color w:val="000000"/>
                <w:kern w:val="0"/>
                <w:sz w:val="22"/>
                <w:highlight w:val="none"/>
              </w:rPr>
              <w:t>屏体控制器、3</w:t>
            </w:r>
            <w:r>
              <w:rPr>
                <w:rFonts w:cs="宋体" w:asciiTheme="minorEastAsia" w:hAnsiTheme="minorEastAsia" w:eastAsiaTheme="minorEastAsia"/>
                <w:color w:val="000000"/>
                <w:kern w:val="0"/>
                <w:sz w:val="22"/>
                <w:highlight w:val="none"/>
              </w:rPr>
              <w:t>.</w:t>
            </w:r>
            <w:r>
              <w:rPr>
                <w:rFonts w:hint="eastAsia" w:cs="宋体" w:asciiTheme="minorEastAsia" w:hAnsiTheme="minorEastAsia" w:eastAsiaTheme="minorEastAsia"/>
                <w:color w:val="000000"/>
                <w:kern w:val="0"/>
                <w:sz w:val="22"/>
                <w:highlight w:val="none"/>
              </w:rPr>
              <w:t xml:space="preserve">拼接控制器配合使用)。具备统一配置、调控、播控和运维等功能。 </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配电柜</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保护措施：具备过压、过流、欠压、短路、断路以及漏电保护措施；配电柜功率：≥20KW；进线电压要求：380V；内需含PLC智能控制单元。</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L</w:t>
            </w:r>
            <w:r>
              <w:rPr>
                <w:rFonts w:cs="宋体" w:asciiTheme="minorEastAsia" w:hAnsiTheme="minorEastAsia" w:eastAsiaTheme="minorEastAsia"/>
                <w:color w:val="000000"/>
                <w:kern w:val="0"/>
                <w:sz w:val="22"/>
                <w:highlight w:val="none"/>
              </w:rPr>
              <w:t>ED</w:t>
            </w:r>
            <w:r>
              <w:rPr>
                <w:rFonts w:hint="eastAsia" w:cs="宋体" w:asciiTheme="minorEastAsia" w:hAnsiTheme="minorEastAsia" w:eastAsiaTheme="minorEastAsia"/>
                <w:color w:val="000000"/>
                <w:kern w:val="0"/>
                <w:sz w:val="22"/>
                <w:highlight w:val="none"/>
              </w:rPr>
              <w:t>屏体结构及配件</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结构：采用≥4</w:t>
            </w:r>
            <w:r>
              <w:rPr>
                <w:rFonts w:cs="宋体" w:asciiTheme="minorEastAsia" w:hAnsiTheme="minorEastAsia" w:eastAsiaTheme="minorEastAsia"/>
                <w:color w:val="000000"/>
                <w:kern w:val="0"/>
                <w:sz w:val="22"/>
                <w:highlight w:val="none"/>
              </w:rPr>
              <w:t>0mm×20mm</w:t>
            </w:r>
            <w:r>
              <w:rPr>
                <w:rFonts w:hint="eastAsia" w:cs="宋体" w:asciiTheme="minorEastAsia" w:hAnsiTheme="minorEastAsia" w:eastAsiaTheme="minorEastAsia"/>
                <w:color w:val="000000"/>
                <w:kern w:val="0"/>
                <w:sz w:val="22"/>
                <w:highlight w:val="none"/>
              </w:rPr>
              <w:t>*1.5mm 方钢,  用于安装支撑屏体的钢结构体费用及安装；</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包边装饰:采用优质3</w:t>
            </w:r>
            <w:r>
              <w:rPr>
                <w:rFonts w:cs="宋体" w:asciiTheme="minorEastAsia" w:hAnsiTheme="minorEastAsia" w:eastAsiaTheme="minorEastAsia"/>
                <w:color w:val="000000"/>
                <w:kern w:val="0"/>
                <w:sz w:val="22"/>
                <w:highlight w:val="none"/>
              </w:rPr>
              <w:t>04</w:t>
            </w:r>
            <w:r>
              <w:rPr>
                <w:rFonts w:hint="eastAsia" w:cs="宋体" w:asciiTheme="minorEastAsia" w:hAnsiTheme="minorEastAsia" w:eastAsiaTheme="minorEastAsia"/>
                <w:color w:val="000000"/>
                <w:kern w:val="0"/>
                <w:sz w:val="22"/>
                <w:highlight w:val="none"/>
              </w:rPr>
              <w:t>不锈钢材质包边，厚度≥0.6mm；</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含箱体间内部连接线缆，具体尺寸参考1.室内LED显示屏的面积，确保结构牢固稳定，外形美观</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bookmarkStart w:id="16" w:name="_Hlk181015647"/>
            <w:r>
              <w:rPr>
                <w:rFonts w:hint="eastAsia" w:cs="宋体" w:asciiTheme="minorEastAsia" w:hAnsiTheme="minorEastAsia" w:eastAsiaTheme="minorEastAsia"/>
                <w:color w:val="000000"/>
                <w:kern w:val="0"/>
                <w:sz w:val="22"/>
                <w:highlight w:val="none"/>
              </w:rPr>
              <w:t>7</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V</w:t>
            </w:r>
            <w:r>
              <w:rPr>
                <w:rFonts w:cs="宋体" w:asciiTheme="minorEastAsia" w:hAnsiTheme="minorEastAsia" w:eastAsiaTheme="minorEastAsia"/>
                <w:color w:val="000000"/>
                <w:kern w:val="0"/>
                <w:sz w:val="22"/>
                <w:highlight w:val="none"/>
              </w:rPr>
              <w:t>R</w:t>
            </w:r>
            <w:r>
              <w:rPr>
                <w:rFonts w:hint="eastAsia" w:cs="宋体" w:asciiTheme="minorEastAsia" w:hAnsiTheme="minorEastAsia" w:eastAsiaTheme="minorEastAsia"/>
                <w:color w:val="000000"/>
                <w:kern w:val="0"/>
                <w:sz w:val="22"/>
                <w:highlight w:val="none"/>
              </w:rPr>
              <w:t>眼镜</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Cs w:val="21"/>
                <w:highlight w:val="none"/>
              </w:rPr>
            </w:pPr>
            <w:r>
              <w:rPr>
                <w:rFonts w:hint="eastAsia" w:cs="宋体" w:asciiTheme="minorEastAsia" w:hAnsiTheme="minorEastAsia" w:eastAsiaTheme="minorEastAsia"/>
                <w:color w:val="000000"/>
                <w:kern w:val="0"/>
                <w:szCs w:val="21"/>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Cs w:val="21"/>
                <w:highlight w:val="none"/>
              </w:rPr>
            </w:pPr>
            <w:r>
              <w:rPr>
                <w:rFonts w:hint="eastAsia" w:cs="宋体" w:asciiTheme="minorEastAsia" w:hAnsiTheme="minorEastAsia" w:eastAsiaTheme="minorEastAsia"/>
                <w:color w:val="000000"/>
                <w:kern w:val="0"/>
                <w:sz w:val="22"/>
                <w:highlight w:val="none"/>
              </w:rPr>
              <w:t>屏幕分辨率≥3664x1920；刷新率≥90Hz；支持头&amp;手6Dof交互；内存≥6GB，存储≥128GB；双Mic降噪；软绑带设计，定制化开机系统，屏蔽原生娱乐、游戏系统。</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52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8</w:t>
            </w:r>
          </w:p>
        </w:tc>
        <w:tc>
          <w:tcPr>
            <w:tcW w:w="814" w:type="pct"/>
            <w:shd w:val="clear" w:color="auto" w:fill="auto"/>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VR眼镜充电柜</w:t>
            </w:r>
          </w:p>
        </w:tc>
        <w:tc>
          <w:tcPr>
            <w:tcW w:w="495" w:type="pct"/>
            <w:shd w:val="clear" w:color="auto" w:fill="auto"/>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auto" w:fill="auto"/>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配合7</w:t>
            </w:r>
            <w:r>
              <w:rPr>
                <w:rFonts w:cs="宋体" w:asciiTheme="minorEastAsia" w:hAnsiTheme="minorEastAsia" w:eastAsiaTheme="minorEastAsia"/>
                <w:color w:val="000000"/>
                <w:kern w:val="0"/>
                <w:sz w:val="22"/>
                <w:highlight w:val="none"/>
              </w:rPr>
              <w:t>.VR</w:t>
            </w:r>
            <w:r>
              <w:rPr>
                <w:rFonts w:hint="eastAsia" w:cs="宋体" w:asciiTheme="minorEastAsia" w:hAnsiTheme="minorEastAsia" w:eastAsiaTheme="minorEastAsia"/>
                <w:color w:val="000000"/>
                <w:kern w:val="0"/>
                <w:sz w:val="22"/>
                <w:highlight w:val="none"/>
              </w:rPr>
              <w:t>眼镜使用，功率符合充电要求；支持VR眼镜充电，充电位≥30仓位，全封闭式防盗结构；</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内部分舱：前舱为放置充电区域，接触区域无强电；后舱为电源管理控制区域，由专业管理人员控制，配置紫外线消毒灯可定时关闭</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9</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工作站1</w:t>
            </w:r>
          </w:p>
        </w:tc>
        <w:tc>
          <w:tcPr>
            <w:tcW w:w="495" w:type="pct"/>
            <w:shd w:val="clear" w:color="000000" w:fill="FFFFFF"/>
            <w:vAlign w:val="center"/>
          </w:tcPr>
          <w:p>
            <w:pPr>
              <w:widowControl/>
              <w:adjustRightInd w:val="0"/>
              <w:snapToGrid w:val="0"/>
              <w:jc w:val="center"/>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内存配置容量≥32</w:t>
            </w:r>
            <w:r>
              <w:rPr>
                <w:rFonts w:cs="宋体" w:asciiTheme="minorEastAsia" w:hAnsiTheme="minorEastAsia" w:eastAsiaTheme="minorEastAsia"/>
                <w:color w:val="000000"/>
                <w:kern w:val="0"/>
                <w:sz w:val="22"/>
                <w:highlight w:val="none"/>
              </w:rPr>
              <w:t>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固态硬盘容量≥256GB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机械硬盘容量≥</w:t>
            </w:r>
            <w:r>
              <w:rPr>
                <w:rFonts w:cs="宋体" w:asciiTheme="minorEastAsia" w:hAnsiTheme="minorEastAsia" w:eastAsiaTheme="minorEastAsia"/>
                <w:color w:val="000000"/>
                <w:kern w:val="0"/>
                <w:sz w:val="22"/>
                <w:highlight w:val="none"/>
              </w:rPr>
              <w:t>2TB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显存类型：GDDR6</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显存容量≥12GB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显存位宽（bit）≥1</w:t>
            </w:r>
            <w:r>
              <w:rPr>
                <w:rFonts w:cs="宋体" w:asciiTheme="minorEastAsia" w:hAnsiTheme="minorEastAsia" w:eastAsiaTheme="minorEastAsia"/>
                <w:color w:val="000000"/>
                <w:kern w:val="0"/>
                <w:sz w:val="22"/>
                <w:highlight w:val="none"/>
              </w:rPr>
              <w:t>92</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显存基础频率≥1320MHz</w:t>
            </w:r>
            <w:r>
              <w:rPr>
                <w:rFonts w:cs="宋体" w:asciiTheme="minorEastAsia" w:hAnsiTheme="minorEastAsia" w:eastAsiaTheme="minorEastAsia"/>
                <w:color w:val="000000"/>
                <w:kern w:val="0"/>
                <w:sz w:val="22"/>
                <w:highlight w:val="none"/>
              </w:rPr>
              <w:t xml:space="preserve"> </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二级缓存≥12MB</w:t>
            </w:r>
            <w:r>
              <w:rPr>
                <w:rFonts w:cs="宋体" w:asciiTheme="minorEastAsia" w:hAnsiTheme="minorEastAsia" w:eastAsiaTheme="minorEastAsia"/>
                <w:color w:val="000000"/>
                <w:kern w:val="0"/>
                <w:sz w:val="22"/>
                <w:highlight w:val="none"/>
              </w:rPr>
              <w:t xml:space="preserve"> </w:t>
            </w:r>
            <w:r>
              <w:rPr>
                <w:rFonts w:hint="eastAsia" w:cs="宋体" w:asciiTheme="minorEastAsia" w:hAnsiTheme="minorEastAsia" w:eastAsiaTheme="minorEastAsia"/>
                <w:color w:val="000000"/>
                <w:kern w:val="0"/>
                <w:sz w:val="22"/>
                <w:highlight w:val="none"/>
              </w:rPr>
              <w:t>三级缓存≥2</w:t>
            </w:r>
            <w:r>
              <w:rPr>
                <w:rFonts w:cs="宋体" w:asciiTheme="minorEastAsia" w:hAnsiTheme="minorEastAsia" w:eastAsiaTheme="minorEastAsia"/>
                <w:color w:val="000000"/>
                <w:kern w:val="0"/>
                <w:sz w:val="22"/>
                <w:highlight w:val="none"/>
              </w:rPr>
              <w:t>5</w:t>
            </w:r>
            <w:r>
              <w:rPr>
                <w:rFonts w:hint="eastAsia" w:cs="宋体" w:asciiTheme="minorEastAsia" w:hAnsiTheme="minorEastAsia" w:eastAsiaTheme="minorEastAsia"/>
                <w:color w:val="000000"/>
                <w:kern w:val="0"/>
                <w:sz w:val="22"/>
                <w:highlight w:val="none"/>
              </w:rPr>
              <w:t>MB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频率≥2</w:t>
            </w:r>
            <w:r>
              <w:rPr>
                <w:rFonts w:cs="宋体" w:asciiTheme="minorEastAsia" w:hAnsiTheme="minorEastAsia" w:eastAsiaTheme="minorEastAsia"/>
                <w:color w:val="000000"/>
                <w:kern w:val="0"/>
                <w:sz w:val="22"/>
                <w:highlight w:val="none"/>
              </w:rPr>
              <w:t>.1GHz</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内核数≥12</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固态硬盘数量≥1</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机械硬盘盘数量≥1</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显卡类型:独立显卡</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键盘数量≥1</w:t>
            </w:r>
          </w:p>
          <w:p>
            <w:pPr>
              <w:widowControl/>
              <w:adjustRightInd w:val="0"/>
              <w:snapToGrid w:val="0"/>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鼠标数量≥1</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lang w:eastAsia="zh-CN"/>
              </w:rPr>
              <w:t>承诺</w:t>
            </w:r>
            <w:r>
              <w:rPr>
                <w:rFonts w:hint="eastAsia" w:cs="宋体" w:asciiTheme="minorEastAsia" w:hAnsiTheme="minorEastAsia" w:eastAsiaTheme="minorEastAsia"/>
                <w:color w:val="000000"/>
                <w:kern w:val="0"/>
                <w:sz w:val="22"/>
                <w:highlight w:val="none"/>
              </w:rPr>
              <w:t>满足《工作站政府采购需求标准（2023年版）》中其他</w:t>
            </w:r>
            <w:r>
              <w:rPr>
                <w:rFonts w:hint="eastAsia" w:cs="宋体" w:asciiTheme="minorEastAsia" w:hAnsiTheme="minorEastAsia" w:eastAsiaTheme="minorEastAsia"/>
                <w:color w:val="000000"/>
                <w:kern w:val="0"/>
                <w:sz w:val="22"/>
                <w:highlight w:val="none"/>
                <w:lang w:eastAsia="zh-CN"/>
              </w:rPr>
              <w:t>标有“</w:t>
            </w:r>
            <w:r>
              <w:rPr>
                <w:rFonts w:hint="eastAsia" w:cs="宋体" w:asciiTheme="minorEastAsia" w:hAnsiTheme="minorEastAsia" w:eastAsiaTheme="minorEastAsia"/>
                <w:color w:val="000000"/>
                <w:kern w:val="0"/>
                <w:sz w:val="22"/>
                <w:highlight w:val="none"/>
                <w:lang w:val="en-US" w:eastAsia="zh-CN"/>
              </w:rPr>
              <w:t>*</w:t>
            </w:r>
            <w:r>
              <w:rPr>
                <w:rFonts w:hint="eastAsia" w:cs="宋体" w:asciiTheme="minorEastAsia" w:hAnsiTheme="minorEastAsia" w:eastAsiaTheme="minorEastAsia"/>
                <w:color w:val="000000"/>
                <w:kern w:val="0"/>
                <w:sz w:val="22"/>
                <w:highlight w:val="none"/>
                <w:lang w:eastAsia="zh-CN"/>
              </w:rPr>
              <w:t>”的要求。</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10</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工作站2</w:t>
            </w:r>
          </w:p>
        </w:tc>
        <w:tc>
          <w:tcPr>
            <w:tcW w:w="495" w:type="pct"/>
            <w:shd w:val="clear" w:color="000000" w:fill="FFFFFF"/>
            <w:vAlign w:val="center"/>
          </w:tcPr>
          <w:p>
            <w:pPr>
              <w:widowControl/>
              <w:adjustRightInd w:val="0"/>
              <w:snapToGrid w:val="0"/>
              <w:jc w:val="center"/>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内存配置容量≥32</w:t>
            </w:r>
            <w:r>
              <w:rPr>
                <w:rFonts w:cs="宋体" w:asciiTheme="minorEastAsia" w:hAnsiTheme="minorEastAsia" w:eastAsiaTheme="minorEastAsia"/>
                <w:color w:val="000000"/>
                <w:kern w:val="0"/>
                <w:sz w:val="22"/>
                <w:highlight w:val="none"/>
              </w:rPr>
              <w:t>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固态硬盘容量≥256GB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机械硬盘容量≥</w:t>
            </w:r>
            <w:r>
              <w:rPr>
                <w:rFonts w:cs="宋体" w:asciiTheme="minorEastAsia" w:hAnsiTheme="minorEastAsia" w:eastAsiaTheme="minorEastAsia"/>
                <w:color w:val="000000"/>
                <w:kern w:val="0"/>
                <w:sz w:val="22"/>
                <w:highlight w:val="none"/>
              </w:rPr>
              <w:t>4TB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显存类型：GDDR6</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显存容量≥12GB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显存位宽（bit）≥1</w:t>
            </w:r>
            <w:r>
              <w:rPr>
                <w:rFonts w:cs="宋体" w:asciiTheme="minorEastAsia" w:hAnsiTheme="minorEastAsia" w:eastAsiaTheme="minorEastAsia"/>
                <w:color w:val="000000"/>
                <w:kern w:val="0"/>
                <w:sz w:val="22"/>
                <w:highlight w:val="none"/>
              </w:rPr>
              <w:t>92</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显存基础频率≥</w:t>
            </w:r>
            <w:r>
              <w:rPr>
                <w:rFonts w:cs="宋体" w:asciiTheme="minorEastAsia" w:hAnsiTheme="minorEastAsia" w:eastAsiaTheme="minorEastAsia"/>
                <w:color w:val="000000"/>
                <w:kern w:val="0"/>
                <w:sz w:val="22"/>
                <w:highlight w:val="none"/>
              </w:rPr>
              <w:t>2310MHz</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二级缓存≥</w:t>
            </w:r>
            <w:r>
              <w:rPr>
                <w:rFonts w:cs="宋体" w:asciiTheme="minorEastAsia" w:hAnsiTheme="minorEastAsia" w:eastAsiaTheme="minorEastAsia"/>
                <w:color w:val="000000"/>
                <w:kern w:val="0"/>
                <w:sz w:val="22"/>
                <w:highlight w:val="none"/>
              </w:rPr>
              <w:t>3</w:t>
            </w:r>
            <w:r>
              <w:rPr>
                <w:rFonts w:hint="eastAsia" w:cs="宋体" w:asciiTheme="minorEastAsia" w:hAnsiTheme="minorEastAsia" w:eastAsiaTheme="minorEastAsia"/>
                <w:color w:val="000000"/>
                <w:kern w:val="0"/>
                <w:sz w:val="22"/>
                <w:highlight w:val="none"/>
              </w:rPr>
              <w:t>2MB</w:t>
            </w:r>
            <w:r>
              <w:rPr>
                <w:rFonts w:cs="宋体" w:asciiTheme="minorEastAsia" w:hAnsiTheme="minorEastAsia" w:eastAsiaTheme="minorEastAsia"/>
                <w:color w:val="000000"/>
                <w:kern w:val="0"/>
                <w:sz w:val="22"/>
                <w:highlight w:val="none"/>
              </w:rPr>
              <w:t xml:space="preserve"> </w:t>
            </w:r>
            <w:r>
              <w:rPr>
                <w:rFonts w:hint="eastAsia" w:cs="宋体" w:asciiTheme="minorEastAsia" w:hAnsiTheme="minorEastAsia" w:eastAsiaTheme="minorEastAsia"/>
                <w:color w:val="000000"/>
                <w:kern w:val="0"/>
                <w:sz w:val="22"/>
                <w:highlight w:val="none"/>
              </w:rPr>
              <w:t>三级缓存≥</w:t>
            </w:r>
            <w:r>
              <w:rPr>
                <w:rFonts w:cs="宋体" w:asciiTheme="minorEastAsia" w:hAnsiTheme="minorEastAsia" w:eastAsiaTheme="minorEastAsia"/>
                <w:color w:val="000000"/>
                <w:kern w:val="0"/>
                <w:sz w:val="22"/>
                <w:highlight w:val="none"/>
              </w:rPr>
              <w:t>36</w:t>
            </w:r>
            <w:r>
              <w:rPr>
                <w:rFonts w:hint="eastAsia" w:cs="宋体" w:asciiTheme="minorEastAsia" w:hAnsiTheme="minorEastAsia" w:eastAsiaTheme="minorEastAsia"/>
                <w:color w:val="000000"/>
                <w:kern w:val="0"/>
                <w:sz w:val="22"/>
                <w:highlight w:val="none"/>
              </w:rPr>
              <w:t>MB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频率≥3</w:t>
            </w:r>
            <w:r>
              <w:rPr>
                <w:rFonts w:cs="宋体" w:asciiTheme="minorEastAsia" w:hAnsiTheme="minorEastAsia" w:eastAsiaTheme="minorEastAsia"/>
                <w:color w:val="000000"/>
                <w:kern w:val="0"/>
                <w:sz w:val="22"/>
                <w:highlight w:val="none"/>
              </w:rPr>
              <w:t>.2GHz</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内核数≥</w:t>
            </w:r>
            <w:r>
              <w:rPr>
                <w:rFonts w:cs="宋体" w:asciiTheme="minorEastAsia" w:hAnsiTheme="minorEastAsia" w:eastAsiaTheme="minorEastAsia"/>
                <w:color w:val="000000"/>
                <w:kern w:val="0"/>
                <w:sz w:val="22"/>
                <w:highlight w:val="none"/>
              </w:rPr>
              <w:t>24</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固态硬盘数量≥1</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机械硬盘盘数量≥1</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显卡类型:独立显卡</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键盘数量≥1</w:t>
            </w:r>
          </w:p>
          <w:p>
            <w:pPr>
              <w:widowControl/>
              <w:adjustRightInd w:val="0"/>
              <w:snapToGrid w:val="0"/>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鼠标数量≥1</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lang w:eastAsia="zh-CN"/>
              </w:rPr>
              <w:t>承诺</w:t>
            </w:r>
            <w:r>
              <w:rPr>
                <w:rFonts w:hint="eastAsia" w:cs="宋体" w:asciiTheme="minorEastAsia" w:hAnsiTheme="minorEastAsia" w:eastAsiaTheme="minorEastAsia"/>
                <w:color w:val="000000"/>
                <w:kern w:val="0"/>
                <w:sz w:val="22"/>
                <w:highlight w:val="none"/>
              </w:rPr>
              <w:t>满足《工作站政府采购需求标准（2023年版）》中其他</w:t>
            </w:r>
            <w:r>
              <w:rPr>
                <w:rFonts w:hint="eastAsia" w:cs="宋体" w:asciiTheme="minorEastAsia" w:hAnsiTheme="minorEastAsia" w:eastAsiaTheme="minorEastAsia"/>
                <w:color w:val="000000"/>
                <w:kern w:val="0"/>
                <w:sz w:val="22"/>
                <w:highlight w:val="none"/>
                <w:lang w:eastAsia="zh-CN"/>
              </w:rPr>
              <w:t>标有“</w:t>
            </w:r>
            <w:r>
              <w:rPr>
                <w:rFonts w:hint="eastAsia" w:cs="宋体" w:asciiTheme="minorEastAsia" w:hAnsiTheme="minorEastAsia" w:eastAsiaTheme="minorEastAsia"/>
                <w:color w:val="000000"/>
                <w:kern w:val="0"/>
                <w:sz w:val="22"/>
                <w:highlight w:val="none"/>
                <w:lang w:val="en-US" w:eastAsia="zh-CN"/>
              </w:rPr>
              <w:t>*</w:t>
            </w:r>
            <w:r>
              <w:rPr>
                <w:rFonts w:hint="eastAsia" w:cs="宋体" w:asciiTheme="minorEastAsia" w:hAnsiTheme="minorEastAsia" w:eastAsiaTheme="minorEastAsia"/>
                <w:color w:val="000000"/>
                <w:kern w:val="0"/>
                <w:sz w:val="22"/>
                <w:highlight w:val="none"/>
                <w:lang w:eastAsia="zh-CN"/>
              </w:rPr>
              <w:t>”的要求</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11</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lang w:eastAsia="zh-CN"/>
              </w:rPr>
              <w:t>液晶显示器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屏幕尺寸≥23英寸；分辨率≥</w:t>
            </w:r>
            <w:r>
              <w:rPr>
                <w:rFonts w:cs="宋体" w:asciiTheme="minorEastAsia" w:hAnsiTheme="minorEastAsia" w:eastAsiaTheme="minorEastAsia"/>
                <w:color w:val="000000"/>
                <w:kern w:val="0"/>
                <w:sz w:val="22"/>
                <w:highlight w:val="none"/>
              </w:rPr>
              <w:t>3840x2160</w:t>
            </w:r>
            <w:r>
              <w:rPr>
                <w:rFonts w:hint="eastAsia" w:cs="宋体" w:asciiTheme="minorEastAsia" w:hAnsiTheme="minorEastAsia" w:eastAsiaTheme="minorEastAsia"/>
                <w:color w:val="000000"/>
                <w:kern w:val="0"/>
                <w:sz w:val="22"/>
                <w:highlight w:val="none"/>
              </w:rPr>
              <w:t>；屏幕比例 16:9；动态对比度≥3000</w:t>
            </w:r>
            <w:r>
              <w:rPr>
                <w:rFonts w:cs="宋体" w:asciiTheme="minorEastAsia" w:hAnsiTheme="minorEastAsia" w:eastAsiaTheme="minorEastAsia"/>
                <w:color w:val="000000"/>
                <w:kern w:val="0"/>
                <w:sz w:val="22"/>
                <w:highlight w:val="none"/>
              </w:rPr>
              <w:t>000</w:t>
            </w:r>
            <w:r>
              <w:rPr>
                <w:rFonts w:hint="eastAsia" w:cs="宋体" w:asciiTheme="minorEastAsia" w:hAnsiTheme="minorEastAsia" w:eastAsiaTheme="minorEastAsia"/>
                <w:color w:val="000000"/>
                <w:kern w:val="0"/>
                <w:sz w:val="22"/>
                <w:highlight w:val="none"/>
              </w:rPr>
              <w:t>:1；响应时间 ≤6ms；亮度 ≥300cd/㎡。</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12</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触摸一体机</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显示尺寸：≥86英寸，LED背光，A规屏</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tcBorders>
              <w:bottom w:val="single" w:color="auto" w:sz="4" w:space="0"/>
            </w:tcBorders>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书写面材质：采用≥3mm高防爆钢化玻璃，防划、防撞、AG防眩光，AF防指纹，采用红外触控技术与全贴合设计，书写高度≤1mm；显示比例：16:9；可视角度：≥17</w:t>
            </w:r>
            <w:r>
              <w:rPr>
                <w:rFonts w:cs="宋体" w:asciiTheme="minorEastAsia" w:hAnsiTheme="minorEastAsia" w:eastAsiaTheme="minorEastAsia"/>
                <w:color w:val="000000"/>
                <w:kern w:val="0"/>
                <w:sz w:val="22"/>
                <w:highlight w:val="none"/>
              </w:rPr>
              <w:t>0</w:t>
            </w:r>
            <w:r>
              <w:rPr>
                <w:rFonts w:hint="eastAsia" w:cs="宋体" w:asciiTheme="minorEastAsia" w:hAnsiTheme="minorEastAsia" w:eastAsiaTheme="minorEastAsia"/>
                <w:color w:val="000000"/>
                <w:kern w:val="0"/>
                <w:sz w:val="22"/>
                <w:highlight w:val="none"/>
              </w:rPr>
              <w:t>°，分辨率：≥3840x2160，刷新率≥60hz，屏体亮度≥350cd/平米，对比度≥1200：1；侧部面板接口数量≥3个；内置扬声器：≥15W；整机功耗≤460W；免驱、免校正红外触摸技术,即插即用，内置一体成型（内置红外多点触摸技术），触摸功能通讯方式：USB；屏幕触摸精度≥±1mm，响应时间≤2ms；同时书写人数≥2人；支持一键锁屏和护眼模式；内置NFC。</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内置公有云教学工具，教师账号权限包括以下功能：支持老师在系统内同屏打开多个不同格式（含pdf、ppt、word、图片、音频、视频等格式）的文件；支持编辑课程名称、设置开课日期和时间、设置课节时长、设置讲课教师、设置联席类助教教师、支持云端录课与直播回放。</w:t>
            </w:r>
          </w:p>
          <w:p>
            <w:pPr>
              <w:pageBreakBefore w:val="0"/>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同一账号支持≥5台设备同时登录使用；支持老师和学生间实时进行音视频互动，支持教室内呈现1v1至1v12路音视频，且支持普通、高清、全高清等模式；除主摄像头外，支持授课教师添加辅助摄像头用于实物展示；系统支持同时展示≥7*7个学生画面； 支持教师或联席助教类教师端发起群组讨论，将教室内学生按需要分组（2-50组可选），支持学生保留在主教室内；分组讨论支持使用分组方案和随机分组模式，分组时支持手动分组和保存分组</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13</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超高清输入节点机1</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tcBorders>
              <w:top w:val="single" w:color="auto" w:sz="4" w:space="0"/>
            </w:tcBorders>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视音频接口：≥1路HDMI输入、≥1路HDMI输出；≥1路HDMI内嵌数字音频输入、≥1路3.5立体声模拟音频输入、≥1路HDMI内嵌数字音频输出和≥1路3.5立体声模拟音频输出；网络接口：≥1路RJ45 10M/100M/1000M自适应，≥1路SFP 1000M；音频处理：音频编码支持AAC编码，码率可配；可显示设备名称和IP信息</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4</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中控接口：支持≥1路RS232串口，≥2路红外输出，≥2路IO口，无需额外设备，可实现外设远程控制；高精度同步：多个节点设备协作，时钟自同步，可实现对高分多路HDMI信号的处理；传输协议：支持TS over UDP的单播及组播，同时支持RTMP协议；USB接口：≥1路USB 3.0 OTG接口，用于KVM远程控制；支持OTG，通过USB接入PC主机可虚拟键盘、鼠标和存储三类设备，可实现远端键盘、鼠标等USB设备的信息透传，从而实现KVM功能和文件互传功能</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输入分辨率支持≥4K且向下兼容，输入分辨率自适应；视频编码支持H.264/H.265，编码分辨率、帧率、GOP、码率可配；可同时输出超高清、全高清及预览流3路码流；全嵌入式ARM架构设计，支持嵌入式操作系统，支持7x24小时不间断运行</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14</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超高清输入节点机2</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视音频接口：视频支持≥1路HDMI2.0输出；音频支持≥1路3.5立体声模拟音频输出；网络接口：支持≥1路RJ45 10M/100M/1000M自适应，≥1路SFP 1000M；传输协议：支持TS over UDP的单播及组播，支持RTMP协议；游动字幕：支持游动字幕显示功能，可设置游动字幕显示位置、背景颜色、字体大小和颜色、游动速度和循环次数，支持跨屏显示；电子白板：支持书写白板的软件功能，可设置背景颜色、画笔粗细、画笔颜色、板擦大小的控制，支持跨屏显示；大屏拼控：支持高分辨率屏幕像素“点对点”显示</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中控接口：支持≥1路RS232串口，≥2路红外输出，≥2路IO口，无需额外设备，可实现外设远程控制；音频解码：支持AAC格式音频解码；支持≥8路混音和音量增益调节功能；支持调节音量大小，支持多画面混音播放；音频播放：支持音频独立解码与音视频同步解码，可实现音视频同步播放以及音频和视频信号的自由播放；显示屏：具备液晶屏，可显示设备名称和IP信息；视频解码：支持≥4K@60P视频解码输出且向下兼容，支持自定义分辨率输出；解码画面可自由放大或缩小，可多画面任意开窗漫游，端对端延时≤50ms；支持横幅显示功能，可设置横幅显示位置、背景颜色、字体大小和颜色，添加时间、文字、图片、温度、湿度等组件，支持跨屏显示；支持信号画面的标识显示功能，支持跨屏显示；可在解码画面上实时叠加批注信息，支持擦除、回退、前进操作</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全嵌入式ARM架构设计，支持嵌入式操作系统，支持7x24小时不间断运行</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15</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画面云配置管理系统</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信源管理：支持摄像机、电脑主机、高分服务器、视频会议终端、机顶盒等基带信号接入；支持Onvif、GB28181等协议设备接入；支持RTMP、RTSP等多种传输协议的第三方码流</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支持在显控终端上对屏幕墙布局进行批注，批注内容在物理墙上同步显示，支持跨屏；可对视听环境中的大屏、音响、空调、主机等设备进行集中控制管理，支持一键式的情景模式；平均无故障时间：≥</w:t>
            </w:r>
            <w:r>
              <w:rPr>
                <w:rFonts w:hint="eastAsia" w:cs="宋体" w:asciiTheme="minorEastAsia" w:hAnsiTheme="minorEastAsia" w:eastAsiaTheme="minorEastAsia"/>
                <w:color w:val="000000"/>
                <w:kern w:val="0"/>
                <w:sz w:val="22"/>
                <w:highlight w:val="none"/>
                <w:lang w:val="en-US" w:eastAsia="zh-CN"/>
              </w:rPr>
              <w:t>10</w:t>
            </w:r>
            <w:r>
              <w:rPr>
                <w:rFonts w:hint="eastAsia" w:cs="宋体" w:asciiTheme="minorEastAsia" w:hAnsiTheme="minorEastAsia" w:eastAsiaTheme="minorEastAsia"/>
                <w:color w:val="000000"/>
                <w:kern w:val="0"/>
                <w:sz w:val="22"/>
                <w:highlight w:val="none"/>
                <w:lang w:eastAsia="zh-CN"/>
              </w:rPr>
              <w:t>0000小时。</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国产化、Windows、IOS、Android等多终端的多种操作系统的浏览器访问，多终端无差别操作；屏幕墙管理：输出节点机自动上报到系统，支持对多个输出节点机编组，形成一个m*n的屏幕墙；画面布局：大屏横幅：支持在大屏上叠加横幅，可编辑横幅大小、位置、背景、文字、样式等，支持添加日期时间、文字、图片、温度、湿度等组件；提供横幅模板便于快速搭建；支持预设多个横幅预案，一键调取；游动字幕：支持在大屏上叠加多个游动字幕，可编辑字幕大小、位置、背景、文字、样式、游动速度、循环次数等，支持跨屏显示；多终端协同：支持网页端、显控终端等多终端协同操作，在同一个布局方案下，一个终端操作，另一个终端会实时同步展示布局画面；音频矩阵：支持对所有屏幕墙上的音频输出进行管理，可任意选择信号源的音频给指定屏幕墙进行播放；支持设置多个音频输出预案；录像管理：支持信源录制，支持批量录制，即时录制和预约录制；可选择时间区间对录像文件进行在线播放、剪辑、删除、下载等操作；录像文件支持在线点播、剪辑、删除、下载等操作；录像存储支持覆写或不覆写两种模式，满足不同录像存储需求；信源反控：对信源提供网络或串口控制服务，可对电脑主机、云台摄像机、机顶盒、视频会议终端、业务应用等多种信源进行远程控制</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采用国产化嵌入式服务器，配置≥</w:t>
            </w:r>
            <w:r>
              <w:rPr>
                <w:rFonts w:cs="宋体" w:asciiTheme="minorEastAsia" w:hAnsiTheme="minorEastAsia" w:eastAsiaTheme="minorEastAsia"/>
                <w:color w:val="000000"/>
                <w:kern w:val="0"/>
                <w:sz w:val="22"/>
                <w:highlight w:val="none"/>
              </w:rPr>
              <w:t>4</w:t>
            </w:r>
            <w:r>
              <w:rPr>
                <w:rFonts w:hint="eastAsia" w:cs="宋体" w:asciiTheme="minorEastAsia" w:hAnsiTheme="minorEastAsia" w:eastAsiaTheme="minorEastAsia"/>
                <w:color w:val="000000"/>
                <w:kern w:val="0"/>
                <w:sz w:val="22"/>
                <w:highlight w:val="none"/>
              </w:rPr>
              <w:t>个全国产化计算处理模块，用于部署不同的业务系统，可扩展至≥</w:t>
            </w:r>
            <w:r>
              <w:rPr>
                <w:rFonts w:cs="宋体" w:asciiTheme="minorEastAsia" w:hAnsiTheme="minorEastAsia" w:eastAsiaTheme="minorEastAsia"/>
                <w:color w:val="000000"/>
                <w:kern w:val="0"/>
                <w:sz w:val="22"/>
                <w:highlight w:val="none"/>
              </w:rPr>
              <w:t>8</w:t>
            </w:r>
            <w:r>
              <w:rPr>
                <w:rFonts w:hint="eastAsia" w:cs="宋体" w:asciiTheme="minorEastAsia" w:hAnsiTheme="minorEastAsia" w:eastAsiaTheme="minorEastAsia"/>
                <w:color w:val="000000"/>
                <w:kern w:val="0"/>
                <w:sz w:val="22"/>
                <w:highlight w:val="none"/>
              </w:rPr>
              <w:t>个</w:t>
            </w:r>
            <w:r>
              <w:rPr>
                <w:rFonts w:hint="eastAsia" w:cs="宋体" w:asciiTheme="minorEastAsia" w:hAnsiTheme="minorEastAsia" w:eastAsiaTheme="minorEastAsia"/>
                <w:color w:val="000000"/>
                <w:kern w:val="0"/>
                <w:sz w:val="22"/>
                <w:highlight w:val="none"/>
                <w:lang w:eastAsia="zh-CN"/>
              </w:rPr>
              <w:t>。</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模块配置：CPU：≥8核心，主频≥2.4GHz；内存：≥16GB；存储：系统盘≥32GB，</w:t>
            </w:r>
            <w:r>
              <w:rPr>
                <w:rFonts w:hint="eastAsia" w:cs="宋体" w:asciiTheme="minorEastAsia" w:hAnsiTheme="minorEastAsia" w:eastAsiaTheme="minorEastAsia"/>
                <w:kern w:val="0"/>
                <w:sz w:val="22"/>
                <w:highlight w:val="none"/>
              </w:rPr>
              <w:t>数据盘可通过M.2扩展2T固态盘。</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16</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IP视频转码分发系统</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支持ONVIF/GB28181协议摄像头设备接入，可同时支持≥200路IPC并发上屏显示；支持输入IP码流协议：RTSP、RTMP、TS OVER IP，可对接第三方流媒体平台音视频流；自带WEB服务，支持WEB页面任务配合，可作为独立的流媒体服务器使用</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处理器：≥8核心，≥3.00 GHz频率，≥12 MB缓存；内存：≥32GB；存储：≥512G固态盘</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支持TS OVER IP （UDP）、RTMP等类型的IP码流输出；支持H.264/H.265编码；支持IP码流一对多分发，支持码流封装格式转换</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17</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双屏显控管理系统</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屏幕墙上信源标识的显示；支持添加、应用和删除游动字幕，可编辑字幕内容，可设置字幕显示位置、背景颜色、字体大小和颜色、游动速度和循环次数；可任意选择信源的音频给指定屏幕墙进行播放，支持多路音频的混音播放，播放音量大小可以调节；支持可编程中控页面集成功能，可与中控主机进行交互控制，可自定义图形化控制界面，可预设情景模式，实现对视听空间环境的一键控制</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在大屏布局视窗上，可同时管理多个屏幕墙和大型屏幕墙；单击画面时选中，自动显示画面名称和画面缩放图标，超时自动隐藏信息；支持通过两个触控显示屏，同时预览多个屏幕墙和大型屏幕墙；也可以一个显示屏用于大屏显控，另一个显示屏用于信源反控、环境中控、视频会议、值班导调等</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远程KVM功能；支持摄像机信源预览，同时可对云台进行控制；可预览机顶盒、视频会议终端画面，画面上自动显示红外遥控面板，可对终端进行远程控制；支持与视频会议系统融合，快速组会；平均无故障时间≥15</w:t>
            </w:r>
            <w:r>
              <w:rPr>
                <w:rFonts w:hint="eastAsia" w:cs="宋体" w:asciiTheme="minorEastAsia" w:hAnsiTheme="minorEastAsia" w:eastAsiaTheme="minorEastAsia"/>
                <w:color w:val="000000"/>
                <w:kern w:val="0"/>
                <w:sz w:val="22"/>
                <w:highlight w:val="none"/>
                <w:lang w:eastAsia="zh-CN"/>
              </w:rPr>
              <w:t>0000小时</w:t>
            </w:r>
            <w:r>
              <w:rPr>
                <w:rFonts w:hint="eastAsia" w:cs="宋体" w:asciiTheme="minorEastAsia" w:hAnsiTheme="minorEastAsia" w:eastAsiaTheme="minorEastAsia"/>
                <w:color w:val="000000"/>
                <w:kern w:val="0"/>
                <w:sz w:val="22"/>
                <w:highlight w:val="none"/>
              </w:rPr>
              <w:t>；电磁兼容性符合GB/T 9254.1 CLASS A、CLASS B级标准，运行稳定，不受外接射频电磁场干扰</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18</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双屏显控终端</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视频接口：≥1路HDMI输入，分辨率支持≥4K@60P，且向下兼容；≥2路HDMI输出，输出分辨率支持≥4K@60P，且向下兼容；</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外设接口：≥2路RS232，≥2路RS485，≥2路红外输出，≥4路IO口；≥2路USB3.0-OTG，≥1路USB3.0-HOST和≥3路USB2.0-HOST</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音频接口：≥2路3.5立体声模拟音频，≥2路HDMI内嵌数字音频输入；≥2路3.5立体声模拟音频，≥2路HDMI内嵌数字音频输出；</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网络接口：≥2路RJ45网口，支持10M/100M/1000M自适应；</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具备液晶屏，可显示设备名称和IP信息；无风扇设计</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19</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桌面触控显示屏</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尺寸：≥23英寸；分辨率：≥1920*1080；支持触控；亮度：≥250cd/㎡；对比度：≥1000:1；</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≥1个DP接口、≥1个HDMI接口。</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20</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智慧主机</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处理器：国产处理器，</w:t>
            </w:r>
            <w:r>
              <w:rPr>
                <w:rFonts w:hint="eastAsia" w:cs="宋体" w:asciiTheme="minorEastAsia" w:hAnsiTheme="minorEastAsia" w:eastAsiaTheme="minorEastAsia"/>
                <w:color w:val="000000"/>
                <w:kern w:val="0"/>
                <w:sz w:val="22"/>
                <w:highlight w:val="none"/>
                <w:lang w:eastAsia="zh-CN"/>
              </w:rPr>
              <w:t>核数≥</w:t>
            </w:r>
            <w:r>
              <w:rPr>
                <w:rFonts w:hint="eastAsia" w:cs="宋体" w:asciiTheme="minorEastAsia" w:hAnsiTheme="minorEastAsia" w:eastAsiaTheme="minorEastAsia"/>
                <w:color w:val="000000"/>
                <w:kern w:val="0"/>
                <w:sz w:val="22"/>
                <w:highlight w:val="none"/>
                <w:lang w:val="en-US" w:eastAsia="zh-CN"/>
              </w:rPr>
              <w:t>8，</w:t>
            </w:r>
            <w:r>
              <w:rPr>
                <w:rFonts w:hint="eastAsia" w:cs="宋体" w:asciiTheme="minorEastAsia" w:hAnsiTheme="minorEastAsia" w:eastAsiaTheme="minorEastAsia"/>
                <w:color w:val="000000"/>
                <w:kern w:val="0"/>
                <w:sz w:val="22"/>
                <w:highlight w:val="none"/>
              </w:rPr>
              <w:t>主频≥2.4GHz；内存≥8GB；存储≥32GB；内置M.2硬盘接口，可扩展1T～4T固态硬盘。</w:t>
            </w:r>
          </w:p>
        </w:tc>
        <w:tc>
          <w:tcPr>
            <w:tcW w:w="385" w:type="pct"/>
            <w:vMerge w:val="restart"/>
            <w:shd w:val="clear" w:color="000000" w:fill="FFFFFF"/>
            <w:noWrap/>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视频输入：≥4路HDMI输入，最高支持4K@60P分辨率，并向下兼容。视频输出：≥4路HDMI输出，支持4K@60P分辨率，并向下兼容；</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音频输入：≥4路HDMI内嵌数字音频输入；≥4路3.5立体声模拟音频输入；音频输出：≥4路HDMI内嵌数字音频输出；≥4路3.5立体声模拟音频输出；外设接口：≥4路RS232，≥4路RS485/RS232；≥4路USB3.0-OTG，≥4路USB3.0-HOST；≥2路IO入，≥2路IO出，≥1路红外控制，≥2路继电器控制；</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网络接口：≥2路RJ45网口，10M/100M/1000M自适应；支持2.4G/5G双频WiFi；支持蓝牙5.0</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平均无故障时间（MTBF）：通过GB/T 5080.7-1986设备可靠性试验，≥1</w:t>
            </w:r>
            <w:r>
              <w:rPr>
                <w:rFonts w:hint="eastAsia" w:cs="宋体" w:asciiTheme="minorEastAsia" w:hAnsiTheme="minorEastAsia" w:eastAsiaTheme="minorEastAsia"/>
                <w:color w:val="000000"/>
                <w:kern w:val="0"/>
                <w:sz w:val="22"/>
                <w:highlight w:val="none"/>
                <w:lang w:val="en-US" w:eastAsia="zh-CN"/>
              </w:rPr>
              <w:t>0</w:t>
            </w:r>
            <w:r>
              <w:rPr>
                <w:rFonts w:hint="eastAsia" w:cs="宋体" w:asciiTheme="minorEastAsia" w:hAnsiTheme="minorEastAsia" w:eastAsiaTheme="minorEastAsia"/>
                <w:color w:val="000000"/>
                <w:kern w:val="0"/>
                <w:sz w:val="22"/>
                <w:highlight w:val="none"/>
              </w:rPr>
              <w:t>0000小时。</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内嵌软件支持PPT、板书、教师和学生摄像机等原始视频的实时编码录制和导播录制，可选择多路视频合成录制；支持本地录制和平台录制，支持自定义设置录制分辨率、帧率、码率等</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支持≥4路RS232、≥4路RS485接口，可编程传输多种控制协议和指令代码，实现对灯光、空调、幕布、窗帘等教室环境设施的调节控制，以及对大屏、投影、音响、电脑等教学设备的控制管理。</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Cs w:val="21"/>
                <w:highlight w:val="none"/>
              </w:rPr>
            </w:pPr>
            <w:r>
              <w:rPr>
                <w:rFonts w:hint="eastAsia" w:cs="宋体" w:asciiTheme="minorEastAsia" w:hAnsiTheme="minorEastAsia" w:eastAsiaTheme="minorEastAsia"/>
                <w:color w:val="000000"/>
                <w:kern w:val="0"/>
                <w:szCs w:val="21"/>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所投智慧主机须</w:t>
            </w:r>
            <w:r>
              <w:rPr>
                <w:rFonts w:hint="eastAsia" w:cs="宋体" w:asciiTheme="minorEastAsia" w:hAnsiTheme="minorEastAsia" w:eastAsiaTheme="minorEastAsia"/>
                <w:color w:val="000000"/>
                <w:kern w:val="0"/>
                <w:sz w:val="22"/>
                <w:highlight w:val="none"/>
                <w:lang w:eastAsia="zh-CN"/>
              </w:rPr>
              <w:t>兼容</w:t>
            </w:r>
            <w:r>
              <w:rPr>
                <w:rFonts w:hint="eastAsia" w:cs="宋体" w:asciiTheme="minorEastAsia" w:hAnsiTheme="minorEastAsia" w:eastAsiaTheme="minorEastAsia"/>
                <w:color w:val="000000"/>
                <w:kern w:val="0"/>
                <w:sz w:val="22"/>
                <w:highlight w:val="none"/>
              </w:rPr>
              <w:t>学校现有数智化教学融合平台（品牌：WISE;型号：WISE IOP物联网智慧教学融合平台）。通过企业微信扫一扫中控面板上动态二维码，实现一键上、下课，同时支持一卡通刷卡上、下课等。</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21</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触控书写屏</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智能书写终端一体化设计，集成书写显示屏、交互控制面板、读卡器、一键呼叫功能；全贴合工艺，表面采用蚀刻AG防炫光玻璃。</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主屏显示尺寸（对角线）不低于23英寸；分辨率不低于1920x1080；显示比例16：9；对比度不低于1000：1；亮度不低于250cd/m²；触摸采用电容、电磁触控技术，支持手指及电磁笔双重触控方式；手写分辨率不低于5080LPI，压感级别不低于8192级</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辅屏显示尺寸（对角线）不低于10英寸，分辨率不低于1280x800；对比度不低于1000：1；亮度不低于250cd/m²；采用电容电磁触摸技术；内置Android操作系统</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具备信号显示、书写白板、主屏辅屏互动、物联管控、一键呼叫等功能，满足老师教学时显示画面同步、快捷操作、板书书写、批注及多媒体设备智能控制，老师讲课无需转身背对学生，提高授课效率; 支持动态二维码显示，多功能刷卡器</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≧1路HDMI、≧1路VGA输入接口；≧2路USB扩展接口，可接U盘及设备充电；</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支持书写屏与交互控制面板大小屏交互，在交互控制面板上，可以对电脑上打开的程序进行预览，预览区域可以滑屏翻页；一键可以将预览的内容切换至书写屏上；支持PPT预览</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22</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时序电源</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具备地线杂波处理、过载过流保护、电压显示、定时开关机，可设上电自启。≥1路RS232接口，支持中央控制设备集中控制；≥1路级联端口，支持256台设备级联控制；≥1路网络接口，支持TCP/IP集中管控，支持通过网络进行远程管理。有≥10路五孔通道输出，其中不少于8路支持控制管理、延时开启和关闭时间可自由设置（范围0~999S）；设有电压校准功能。</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输入：220V~，50Hz，≥4800W, ≥20A。输出；单路输出：220V~，50Hz, ≥10A；单路输出功率≥2200W；总输出功率≥4500W。</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3"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23</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电子班牌</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bookmarkStart w:id="17" w:name="OLE_LINK10"/>
            <w:r>
              <w:rPr>
                <w:rFonts w:hint="eastAsia" w:cs="宋体" w:asciiTheme="minorEastAsia" w:hAnsiTheme="minorEastAsia" w:eastAsiaTheme="minorEastAsia"/>
                <w:color w:val="000000"/>
                <w:kern w:val="0"/>
                <w:sz w:val="22"/>
                <w:highlight w:val="none"/>
              </w:rPr>
              <w:t>#</w:t>
            </w:r>
            <w:bookmarkEnd w:id="17"/>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屏幕尺寸：≥27英寸；分辨率：≥1920*1080；对比度：≥1200:1；亮度：≥250cd/m2 ；显示比例：16：9；响应时间：&lt;5ms；触摸技术：</w:t>
            </w:r>
            <w:r>
              <w:rPr>
                <w:rFonts w:hint="eastAsia" w:cs="宋体" w:asciiTheme="minorEastAsia" w:hAnsiTheme="minorEastAsia" w:eastAsiaTheme="minorEastAsia"/>
                <w:kern w:val="0"/>
                <w:sz w:val="22"/>
                <w:highlight w:val="none"/>
              </w:rPr>
              <w:t>自电容式触摸屏；</w:t>
            </w:r>
            <w:r>
              <w:rPr>
                <w:rFonts w:hint="eastAsia" w:cs="宋体" w:asciiTheme="minorEastAsia" w:hAnsiTheme="minorEastAsia" w:eastAsiaTheme="minorEastAsia"/>
                <w:color w:val="000000"/>
                <w:kern w:val="0"/>
                <w:sz w:val="22"/>
                <w:highlight w:val="none"/>
              </w:rPr>
              <w:t>表面硬度：硬涂层（3H），前偏光片防眩光处理，支持远程开机、关机。</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bookmarkStart w:id="18" w:name="_Hlk181015621"/>
            <w:r>
              <w:rPr>
                <w:rFonts w:hint="eastAsia" w:cs="宋体" w:asciiTheme="minorEastAsia" w:hAnsiTheme="minorEastAsia" w:eastAsiaTheme="minorEastAsia"/>
                <w:color w:val="000000"/>
                <w:kern w:val="0"/>
                <w:sz w:val="22"/>
                <w:highlight w:val="none"/>
              </w:rPr>
              <w:t>24</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VR</w:t>
            </w:r>
            <w:r>
              <w:rPr>
                <w:rFonts w:hint="eastAsia" w:cs="宋体" w:asciiTheme="minorEastAsia" w:hAnsiTheme="minorEastAsia" w:eastAsiaTheme="minorEastAsia"/>
                <w:color w:val="000000"/>
                <w:kern w:val="0"/>
                <w:sz w:val="22"/>
                <w:highlight w:val="none"/>
              </w:rPr>
              <w:t>资源创作系统</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bookmarkStart w:id="19" w:name="OLE_LINK6"/>
            <w:r>
              <w:rPr>
                <w:rFonts w:hint="eastAsia" w:cs="宋体" w:asciiTheme="minorEastAsia" w:hAnsiTheme="minorEastAsia" w:eastAsiaTheme="minorEastAsia"/>
                <w:color w:val="000000"/>
                <w:kern w:val="0"/>
                <w:sz w:val="22"/>
                <w:highlight w:val="none"/>
              </w:rPr>
              <w:t>#</w:t>
            </w:r>
            <w:bookmarkEnd w:id="19"/>
          </w:p>
        </w:tc>
        <w:tc>
          <w:tcPr>
            <w:tcW w:w="2315" w:type="pct"/>
            <w:shd w:val="clear" w:color="000000" w:fill="FFFFFF"/>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VR资源创作系统</w:t>
            </w:r>
            <w:r>
              <w:rPr>
                <w:rFonts w:hint="eastAsia" w:cs="宋体" w:asciiTheme="minorEastAsia" w:hAnsiTheme="minorEastAsia" w:eastAsiaTheme="minorEastAsia"/>
                <w:color w:val="000000"/>
                <w:kern w:val="0"/>
                <w:sz w:val="22"/>
                <w:highlight w:val="none"/>
              </w:rPr>
              <w:t>主要功能：包括管理端资源审核、用户管理；教师端、学生端等</w:t>
            </w:r>
            <w:r>
              <w:rPr>
                <w:rFonts w:cs="宋体" w:asciiTheme="minorEastAsia" w:hAnsiTheme="minorEastAsia" w:eastAsiaTheme="minorEastAsia"/>
                <w:color w:val="000000"/>
                <w:kern w:val="0"/>
                <w:sz w:val="22"/>
                <w:highlight w:val="none"/>
              </w:rPr>
              <w:t>VR资源创作等功能。</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p>
        </w:tc>
        <w:tc>
          <w:tcPr>
            <w:tcW w:w="814"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支持创建教师账号，支持导入教师信息表格的方式批量创建教师账号；</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支持创建学生账号，支持导入学生信息表格的方式批量创建学生账号、批量更新学员信息；</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支持审核作品，可进行“通过、不通过”等操作，提供专业性审核评语；可筛选作品的审核状态，将未审核的作品筛选出来审核处理。</w:t>
            </w:r>
          </w:p>
        </w:tc>
        <w:tc>
          <w:tcPr>
            <w:tcW w:w="385"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p>
        </w:tc>
        <w:tc>
          <w:tcPr>
            <w:tcW w:w="472"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p>
        </w:tc>
        <w:tc>
          <w:tcPr>
            <w:tcW w:w="814"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教师端、学员端功能列表</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支持用户输入作品名称、分类、标签、作品封面创建作品。</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支持网页方式登录编辑；支持可视化编辑功能，无需编程；提供多种场景内交互方式：场景切换、图片热点、视频热点、图文热点、音乐热点、文字热点、超链接热点；支持调整热点图标样式、大小、热点标题；支持配置全局鹰眼图片、贴片（包含视频、图片、文字贴片）等；支持场景分组，拖拽场景调整顺序，自定义分组名称</w:t>
            </w:r>
            <w:r>
              <w:rPr>
                <w:rFonts w:hint="eastAsia" w:cs="宋体" w:asciiTheme="minorEastAsia" w:hAnsiTheme="minorEastAsia" w:eastAsiaTheme="minorEastAsia"/>
                <w:color w:val="000000"/>
                <w:kern w:val="0"/>
                <w:sz w:val="22"/>
                <w:highlight w:val="none"/>
              </w:rPr>
              <w:t>，</w:t>
            </w:r>
            <w:r>
              <w:rPr>
                <w:rFonts w:cs="宋体" w:asciiTheme="minorEastAsia" w:hAnsiTheme="minorEastAsia" w:eastAsiaTheme="minorEastAsia"/>
                <w:color w:val="000000"/>
                <w:kern w:val="0"/>
                <w:sz w:val="22"/>
                <w:highlight w:val="none"/>
              </w:rPr>
              <w:t>支持设置音频、视频解说，自动去除数字人讲解视频背景，设置播放交互、讲解交互。支持按照场景不同配置不同的解说词，实现背景音乐、解说同步进行播放；作品支持内容审核，作品创作完成后，需提交审核，审核通过后作品链接才能正式对外生效。审核通过之前，作品仅能自己预览，作品链接不能被其他用户打开访问。审核通过的作品，可继续修改，修改后需要重新提交审核才能生效作品链接。</w:t>
            </w:r>
            <w:r>
              <w:rPr>
                <w:rFonts w:hint="eastAsia" w:cs="宋体" w:asciiTheme="minorEastAsia" w:hAnsiTheme="minorEastAsia" w:eastAsiaTheme="minorEastAsia"/>
                <w:color w:val="000000"/>
                <w:kern w:val="0"/>
                <w:sz w:val="22"/>
                <w:highlight w:val="none"/>
              </w:rPr>
              <w:t>生成的作品</w:t>
            </w:r>
            <w:r>
              <w:rPr>
                <w:rFonts w:cs="宋体" w:asciiTheme="minorEastAsia" w:hAnsiTheme="minorEastAsia" w:eastAsiaTheme="minorEastAsia"/>
                <w:color w:val="000000"/>
                <w:kern w:val="0"/>
                <w:sz w:val="22"/>
                <w:highlight w:val="none"/>
              </w:rPr>
              <w:t>支持生成作品二维码、作品链接、作品代码；支持分享到微信好友、朋友圈、QQ空间；支持自定义分类，将作品归类到分类下；支持删除作品。已审核通过的作品，自动生成VR眼镜适配格式</w:t>
            </w:r>
            <w:r>
              <w:rPr>
                <w:rFonts w:hint="eastAsia" w:cs="宋体" w:asciiTheme="minorEastAsia" w:hAnsiTheme="minorEastAsia" w:eastAsiaTheme="minorEastAsia"/>
                <w:color w:val="000000"/>
                <w:kern w:val="0"/>
                <w:sz w:val="22"/>
                <w:highlight w:val="none"/>
              </w:rPr>
              <w:t>。</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作品审核通过后支持在web、移动端预览；支持对作品进行评论、点赞、分享。</w:t>
            </w:r>
          </w:p>
          <w:p>
            <w:pPr>
              <w:pageBreakBefore w:val="0"/>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cs="宋体" w:asciiTheme="minorEastAsia" w:hAnsiTheme="minorEastAsia" w:eastAsiaTheme="minorEastAsia"/>
                <w:color w:val="000000"/>
                <w:kern w:val="0"/>
                <w:sz w:val="22"/>
                <w:highlight w:val="none"/>
              </w:rPr>
              <w:t>系统支持创建个人素材库，包括全景图素材，图片素材、视频素材、音乐素材，自动保存VR作品创作素材</w:t>
            </w:r>
            <w:r>
              <w:rPr>
                <w:rFonts w:hint="eastAsia" w:cs="宋体" w:asciiTheme="minorEastAsia" w:hAnsiTheme="minorEastAsia" w:eastAsiaTheme="minorEastAsia"/>
                <w:color w:val="000000"/>
                <w:kern w:val="0"/>
                <w:sz w:val="22"/>
                <w:highlight w:val="none"/>
                <w:lang w:eastAsia="zh-CN"/>
              </w:rPr>
              <w:t>。</w:t>
            </w:r>
          </w:p>
        </w:tc>
        <w:tc>
          <w:tcPr>
            <w:tcW w:w="385"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p>
        </w:tc>
        <w:tc>
          <w:tcPr>
            <w:tcW w:w="472" w:type="pct"/>
            <w:vMerge w:val="continue"/>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25</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思政V</w:t>
            </w:r>
            <w:r>
              <w:rPr>
                <w:rFonts w:cs="宋体" w:asciiTheme="minorEastAsia" w:hAnsiTheme="minorEastAsia" w:eastAsiaTheme="minorEastAsia"/>
                <w:color w:val="000000"/>
                <w:kern w:val="0"/>
                <w:sz w:val="22"/>
                <w:highlight w:val="none"/>
              </w:rPr>
              <w:t>R</w:t>
            </w:r>
            <w:r>
              <w:rPr>
                <w:rFonts w:hint="eastAsia" w:cs="宋体" w:asciiTheme="minorEastAsia" w:hAnsiTheme="minorEastAsia" w:eastAsiaTheme="minorEastAsia"/>
                <w:color w:val="000000"/>
                <w:kern w:val="0"/>
                <w:sz w:val="22"/>
                <w:highlight w:val="none"/>
              </w:rPr>
              <w:t>虚拟仿真资源</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bookmarkStart w:id="20" w:name="OLE_LINK11"/>
            <w:r>
              <w:rPr>
                <w:rFonts w:hint="eastAsia" w:cs="宋体" w:asciiTheme="minorEastAsia" w:hAnsiTheme="minorEastAsia" w:eastAsiaTheme="minorEastAsia"/>
                <w:color w:val="000000"/>
                <w:kern w:val="0"/>
                <w:sz w:val="22"/>
                <w:highlight w:val="none"/>
              </w:rPr>
              <w:t>#</w:t>
            </w:r>
            <w:bookmarkEnd w:id="20"/>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提供≥100个思政类VR虚拟仿真资源，包含但不限于大包干纪念馆、东江纵队纪念馆、川藏公路博物馆、柯柯牙纪念馆、彝海结盟纪念馆、浙商博物馆、谭冠三纪念园、李先念故居、金寨县历史博物馆、株洲中国动力谷等。</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思政类VR虚拟仿真资源需涵盖《马克思主义基本原理》、《思想道德与法治》、《中国近现代史纲要》、《毛泽东思想和中国特色社会主义理论体系概论》、《习近平新时代中国特色社会主义思想概论》等思政课程。</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思政类VR虚拟仿真资源包含图片热点、视频热点、图文热点、音乐、解说热点等。</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思政类VR虚拟仿真资源可嵌入VR教学系统，支持在系统内开展裸眼VR资源学习。</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w:t>
            </w:r>
            <w:r>
              <w:rPr>
                <w:rFonts w:cs="宋体" w:asciiTheme="minorEastAsia" w:hAnsiTheme="minorEastAsia" w:eastAsiaTheme="minorEastAsia"/>
                <w:color w:val="000000"/>
                <w:kern w:val="0"/>
                <w:sz w:val="22"/>
                <w:highlight w:val="none"/>
              </w:rPr>
              <w:t>6</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V</w:t>
            </w:r>
            <w:bookmarkStart w:id="21" w:name="OLE_LINK12"/>
            <w:r>
              <w:rPr>
                <w:rFonts w:hint="eastAsia" w:cs="宋体" w:asciiTheme="minorEastAsia" w:hAnsiTheme="minorEastAsia" w:eastAsiaTheme="minorEastAsia"/>
                <w:color w:val="000000"/>
                <w:kern w:val="0"/>
                <w:sz w:val="22"/>
                <w:highlight w:val="none"/>
              </w:rPr>
              <w:t>R教学系统</w:t>
            </w:r>
            <w:bookmarkEnd w:id="21"/>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支持播控管理、设备管理、测验配置、题库管理等。通过VR播控系统，教师可以使用虚拟+现实的增强技术精确地安排教学，实现流畅的内容播放和交互体验。</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支持使用教师账号登录系统；教师可播控播控资源、裸眼资源、备课资源；教师账号支持创建“播放列表”；教师端登录后即可创建房间号；可以查看全部加入到房间的VR眼镜；播控测验、支持对所有已连接设备进行一键重启/关机、一键进入等待、一键静音/解除静音操作，控制VR眼镜。支持在系统中直接播放裸眼VR资源（WEB VR）、视频、音频、文档资源，学生可以裸眼观看教师的资源播放教学；</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学生端支持适配</w:t>
            </w:r>
            <w:r>
              <w:rPr>
                <w:rFonts w:cs="宋体" w:asciiTheme="minorEastAsia" w:hAnsiTheme="minorEastAsia" w:eastAsiaTheme="minorEastAsia"/>
                <w:color w:val="000000"/>
                <w:kern w:val="0"/>
                <w:sz w:val="22"/>
                <w:highlight w:val="none"/>
              </w:rPr>
              <w:t>VR</w:t>
            </w:r>
            <w:r>
              <w:rPr>
                <w:rFonts w:hint="eastAsia" w:cs="宋体" w:asciiTheme="minorEastAsia" w:hAnsiTheme="minorEastAsia" w:eastAsiaTheme="minorEastAsia"/>
                <w:color w:val="000000"/>
                <w:kern w:val="0"/>
                <w:sz w:val="22"/>
                <w:highlight w:val="none"/>
              </w:rPr>
              <w:t>眼镜，支持三种学习模式：自由学习、游客模式、播控模式</w:t>
            </w:r>
            <w:r>
              <w:rPr>
                <w:rFonts w:hint="eastAsia" w:cs="宋体" w:asciiTheme="minorEastAsia" w:hAnsiTheme="minorEastAsia" w:eastAsiaTheme="minorEastAsia"/>
                <w:color w:val="000000"/>
                <w:kern w:val="0"/>
                <w:sz w:val="22"/>
                <w:highlight w:val="none"/>
                <w:lang w:eastAsia="zh-CN"/>
              </w:rPr>
              <w:t>。</w:t>
            </w:r>
            <w:r>
              <w:rPr>
                <w:rFonts w:cs="宋体" w:asciiTheme="minorEastAsia" w:hAnsiTheme="minorEastAsia" w:eastAsiaTheme="minorEastAsia"/>
                <w:color w:val="000000"/>
                <w:kern w:val="0"/>
                <w:sz w:val="22"/>
                <w:highlight w:val="none"/>
              </w:rPr>
              <w:t xml:space="preserve"> </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2"/>
                <w:highlight w:val="none"/>
              </w:rPr>
            </w:pPr>
            <w:bookmarkStart w:id="22" w:name="_Hlk182223530"/>
            <w:r>
              <w:rPr>
                <w:rFonts w:hint="eastAsia" w:cs="宋体" w:asciiTheme="minorEastAsia" w:hAnsiTheme="minorEastAsia" w:eastAsiaTheme="minorEastAsia"/>
                <w:kern w:val="0"/>
                <w:sz w:val="22"/>
                <w:highlight w:val="none"/>
              </w:rPr>
              <w:t>2</w:t>
            </w:r>
            <w:r>
              <w:rPr>
                <w:rFonts w:cs="宋体" w:asciiTheme="minorEastAsia" w:hAnsiTheme="minorEastAsia" w:eastAsiaTheme="minorEastAsia"/>
                <w:kern w:val="0"/>
                <w:sz w:val="22"/>
                <w:highlight w:val="none"/>
              </w:rPr>
              <w:t>7</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录播主机</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kern w:val="0"/>
                <w:sz w:val="22"/>
                <w:highlight w:val="none"/>
                <w:lang w:eastAsia="zh-CN"/>
              </w:rPr>
            </w:pPr>
            <w:r>
              <w:rPr>
                <w:rFonts w:hint="eastAsia" w:cs="宋体" w:asciiTheme="minorEastAsia" w:hAnsiTheme="minorEastAsia" w:eastAsiaTheme="minorEastAsia"/>
                <w:kern w:val="0"/>
                <w:sz w:val="22"/>
                <w:highlight w:val="none"/>
              </w:rPr>
              <w:t>主机采用嵌入式标准设计，支持 7*24 小时工作；支持录制、直播、互动、导播管理、存储、中控管理、视音频编码等功能，内置≥2T硬盘</w:t>
            </w:r>
            <w:r>
              <w:rPr>
                <w:rFonts w:hint="eastAsia" w:cs="宋体" w:asciiTheme="minorEastAsia" w:hAnsiTheme="minorEastAsia" w:eastAsiaTheme="minorEastAsia"/>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0"/>
                <w:szCs w:val="20"/>
                <w:highlight w:val="none"/>
              </w:rPr>
            </w:pPr>
            <w:r>
              <w:rPr>
                <w:rFonts w:hint="eastAsia" w:cs="宋体" w:asciiTheme="minorEastAsia" w:hAnsiTheme="minorEastAsia" w:eastAsiaTheme="minorEastAsia"/>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c>
          <w:tcPr>
            <w:tcW w:w="495" w:type="pct"/>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视频输入：≥2路HDMI输入接口，分辨率支持4K30</w:t>
            </w:r>
            <w:r>
              <w:rPr>
                <w:rFonts w:cs="宋体" w:asciiTheme="minorEastAsia" w:hAnsiTheme="minorEastAsia" w:eastAsiaTheme="minorEastAsia"/>
                <w:kern w:val="0"/>
                <w:sz w:val="22"/>
                <w:highlight w:val="none"/>
              </w:rPr>
              <w:t>P</w:t>
            </w:r>
            <w:r>
              <w:rPr>
                <w:rFonts w:hint="eastAsia" w:cs="宋体" w:asciiTheme="minorEastAsia" w:hAnsiTheme="minorEastAsia" w:eastAsiaTheme="minorEastAsia"/>
                <w:kern w:val="0"/>
                <w:sz w:val="22"/>
                <w:highlight w:val="none"/>
              </w:rPr>
              <w:t>。</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视频输出：≥3路HDMI输出接口，分辨率支持4K30</w:t>
            </w:r>
            <w:r>
              <w:rPr>
                <w:rFonts w:cs="宋体" w:asciiTheme="minorEastAsia" w:hAnsiTheme="minorEastAsia" w:eastAsiaTheme="minorEastAsia"/>
                <w:kern w:val="0"/>
                <w:sz w:val="22"/>
                <w:highlight w:val="none"/>
              </w:rPr>
              <w:t>P</w:t>
            </w:r>
            <w:r>
              <w:rPr>
                <w:rFonts w:hint="eastAsia" w:cs="宋体" w:asciiTheme="minorEastAsia" w:hAnsiTheme="minorEastAsia" w:eastAsiaTheme="minorEastAsia"/>
                <w:kern w:val="0"/>
                <w:sz w:val="22"/>
                <w:highlight w:val="none"/>
              </w:rPr>
              <w:t>，满足多种教学模式。</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c>
          <w:tcPr>
            <w:tcW w:w="495" w:type="pct"/>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w:t>
            </w:r>
          </w:p>
        </w:tc>
        <w:tc>
          <w:tcPr>
            <w:tcW w:w="2315" w:type="pct"/>
            <w:shd w:val="clear" w:color="000000" w:fill="FFFFFF"/>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音频输入：≥6路本地音频信号采集，其中至少包含2路3.5mm输入接口。</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音频输出：≥2路3.5mm输出接口。</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控制接口：≥6路控制接口，≥4路RS232接口，≥2路GPIO接口，满足对教室内多路摄像机、投影、幕布、音频设备的控制。</w:t>
            </w:r>
          </w:p>
          <w:p>
            <w:pPr>
              <w:pageBreakBefore w:val="0"/>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网络接口：≥4路网络接口，支持POE，用于主机与教室内设备交互。支持H.264和H.265编码技术</w:t>
            </w:r>
          </w:p>
          <w:p>
            <w:pPr>
              <w:pageBreakBefore w:val="0"/>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kern w:val="0"/>
                <w:sz w:val="22"/>
                <w:highlight w:val="none"/>
                <w:lang w:eastAsia="zh-CN"/>
              </w:rPr>
            </w:pPr>
            <w:r>
              <w:rPr>
                <w:rFonts w:hint="eastAsia" w:cs="宋体" w:asciiTheme="minorEastAsia" w:hAnsiTheme="minorEastAsia" w:eastAsiaTheme="minorEastAsia"/>
                <w:kern w:val="0"/>
                <w:sz w:val="22"/>
                <w:highlight w:val="none"/>
              </w:rPr>
              <w:t>USB接口：≥2路USB3.0接口</w:t>
            </w:r>
            <w:r>
              <w:rPr>
                <w:rFonts w:hint="eastAsia" w:cs="宋体" w:asciiTheme="minorEastAsia" w:hAnsiTheme="minorEastAsia" w:eastAsiaTheme="minorEastAsia"/>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kern w:val="0"/>
                <w:sz w:val="22"/>
                <w:highlight w:val="none"/>
              </w:rPr>
            </w:pPr>
          </w:p>
        </w:tc>
        <w:tc>
          <w:tcPr>
            <w:tcW w:w="495" w:type="pct"/>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kern w:val="0"/>
                <w:sz w:val="22"/>
                <w:highlight w:val="none"/>
              </w:rPr>
            </w:pPr>
            <w:r>
              <w:rPr>
                <w:rFonts w:hint="eastAsia" w:cs="宋体" w:asciiTheme="minorEastAsia" w:hAnsiTheme="minorEastAsia" w:eastAsiaTheme="minorEastAsia"/>
                <w:kern w:val="0"/>
                <w:sz w:val="22"/>
                <w:highlight w:val="none"/>
              </w:rPr>
              <w:t>★</w:t>
            </w:r>
          </w:p>
        </w:tc>
        <w:tc>
          <w:tcPr>
            <w:tcW w:w="2315" w:type="pct"/>
            <w:shd w:val="clear" w:color="000000" w:fill="FFFFFF"/>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kern w:val="0"/>
                <w:sz w:val="22"/>
                <w:highlight w:val="none"/>
                <w:lang w:eastAsia="zh-CN"/>
              </w:rPr>
            </w:pPr>
            <w:r>
              <w:rPr>
                <w:rFonts w:hint="eastAsia" w:cs="宋体" w:asciiTheme="minorEastAsia" w:hAnsiTheme="minorEastAsia" w:eastAsiaTheme="minorEastAsia"/>
                <w:kern w:val="0"/>
                <w:sz w:val="22"/>
                <w:highlight w:val="none"/>
              </w:rPr>
              <w:t>录播主机须</w:t>
            </w:r>
            <w:r>
              <w:rPr>
                <w:rFonts w:hint="eastAsia" w:cs="宋体" w:asciiTheme="minorEastAsia" w:hAnsiTheme="minorEastAsia" w:eastAsiaTheme="minorEastAsia"/>
                <w:kern w:val="0"/>
                <w:sz w:val="22"/>
                <w:highlight w:val="none"/>
                <w:lang w:eastAsia="zh-CN"/>
              </w:rPr>
              <w:t>兼容</w:t>
            </w:r>
            <w:r>
              <w:rPr>
                <w:rFonts w:hint="eastAsia" w:cs="宋体" w:asciiTheme="minorEastAsia" w:hAnsiTheme="minorEastAsia" w:eastAsiaTheme="minorEastAsia"/>
                <w:kern w:val="0"/>
                <w:sz w:val="22"/>
                <w:highlight w:val="none"/>
              </w:rPr>
              <w:t>学校现有教学媒体中台系统（品牌：KEDACOM；型号：KEDU-IVS-S），实现音视频资源的统一接入、管理、存储等。</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FF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FF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w:t>
            </w:r>
            <w:r>
              <w:rPr>
                <w:rFonts w:cs="宋体" w:asciiTheme="minorEastAsia" w:hAnsiTheme="minorEastAsia" w:eastAsiaTheme="minorEastAsia"/>
                <w:color w:val="000000"/>
                <w:kern w:val="0"/>
                <w:sz w:val="22"/>
                <w:highlight w:val="none"/>
              </w:rPr>
              <w:t>8</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录播摄像头</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1.≥4K超高清视频图像采集；</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2.采用4K单摄镜头，采集图像质量支持≥3840x2160@</w:t>
            </w:r>
            <w:r>
              <w:rPr>
                <w:rFonts w:cs="宋体" w:asciiTheme="minorEastAsia" w:hAnsiTheme="minorEastAsia" w:eastAsiaTheme="minorEastAsia"/>
                <w:color w:val="000000"/>
                <w:kern w:val="0"/>
                <w:sz w:val="22"/>
                <w:highlight w:val="none"/>
              </w:rPr>
              <w:t>60P</w:t>
            </w:r>
            <w:r>
              <w:rPr>
                <w:rFonts w:hint="eastAsia" w:cs="宋体" w:asciiTheme="minorEastAsia" w:hAnsiTheme="minorEastAsia" w:eastAsiaTheme="minorEastAsia"/>
                <w:color w:val="000000"/>
                <w:kern w:val="0"/>
                <w:sz w:val="22"/>
                <w:highlight w:val="none"/>
              </w:rPr>
              <w:t>视频输出；</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3.支持≥12倍光学变焦；</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 xml:space="preserve">MOS </w:t>
            </w:r>
            <w:r>
              <w:rPr>
                <w:rFonts w:hint="eastAsia" w:cs="宋体" w:asciiTheme="minorEastAsia" w:hAnsiTheme="minorEastAsia" w:eastAsiaTheme="minorEastAsia"/>
                <w:color w:val="000000"/>
                <w:kern w:val="0"/>
                <w:sz w:val="22"/>
                <w:highlight w:val="none"/>
              </w:rPr>
              <w:t>≥</w:t>
            </w:r>
            <w:r>
              <w:rPr>
                <w:rFonts w:cs="宋体" w:asciiTheme="minorEastAsia" w:hAnsiTheme="minorEastAsia" w:eastAsiaTheme="minorEastAsia"/>
                <w:color w:val="000000"/>
                <w:kern w:val="0"/>
                <w:sz w:val="22"/>
                <w:highlight w:val="none"/>
              </w:rPr>
              <w:t>1/1.8英寸</w:t>
            </w:r>
            <w:r>
              <w:rPr>
                <w:rFonts w:hint="eastAsia" w:cs="宋体" w:asciiTheme="minorEastAsia" w:hAnsiTheme="minorEastAsia" w:eastAsiaTheme="minorEastAsia"/>
                <w:color w:val="000000"/>
                <w:kern w:val="0"/>
                <w:sz w:val="22"/>
                <w:highlight w:val="none"/>
              </w:rPr>
              <w:t xml:space="preserve"> </w:t>
            </w:r>
            <w:r>
              <w:rPr>
                <w:rFonts w:hint="eastAsia" w:cs="宋体" w:asciiTheme="minorEastAsia" w:hAnsiTheme="minorEastAsia" w:eastAsiaTheme="minorEastAsia"/>
                <w:color w:val="000000"/>
                <w:kern w:val="0"/>
                <w:sz w:val="22"/>
                <w:highlight w:val="none"/>
                <w:lang w:eastAsia="zh-CN"/>
              </w:rPr>
              <w:t>，</w:t>
            </w:r>
            <w:r>
              <w:rPr>
                <w:rFonts w:hint="eastAsia" w:cs="宋体" w:asciiTheme="minorEastAsia" w:hAnsiTheme="minorEastAsia" w:eastAsiaTheme="minorEastAsia"/>
                <w:color w:val="000000"/>
                <w:kern w:val="0"/>
                <w:sz w:val="22"/>
                <w:highlight w:val="none"/>
              </w:rPr>
              <w:t>≥800万像素</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2</w:t>
            </w:r>
            <w:r>
              <w:rPr>
                <w:rFonts w:cs="宋体" w:asciiTheme="minorEastAsia" w:hAnsiTheme="minorEastAsia" w:eastAsiaTheme="minorEastAsia"/>
                <w:color w:val="000000"/>
                <w:kern w:val="0"/>
                <w:sz w:val="22"/>
                <w:highlight w:val="none"/>
              </w:rPr>
              <w:t>9</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融合媒体工作平台</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u w:val="single"/>
                <w:lang w:eastAsia="zh-CN"/>
              </w:rPr>
            </w:pPr>
            <w:r>
              <w:rPr>
                <w:rFonts w:hint="eastAsia" w:cs="宋体" w:asciiTheme="minorEastAsia" w:hAnsiTheme="minorEastAsia" w:eastAsiaTheme="minorEastAsia"/>
                <w:color w:val="000000"/>
                <w:kern w:val="0"/>
                <w:sz w:val="22"/>
                <w:highlight w:val="none"/>
              </w:rPr>
              <w:t>新媒体发布矩阵（支持微信公众号发布对接）：支持绑定新媒体矩阵宣发渠道，并能编辑、删除新媒体矩阵宣发渠道信息。支持在微信、微博、抖音、网站等新媒体渠道发布信息。</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支持常见内容展现形式，包括图文、视频等；支持发布长图文、短图文，支持发布横板视频、竖版视频；</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支持发布内容预览；支持将发布内容保存到草稿；</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支持≥30个第三方互联网平台账号绑定</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站群对接发布：支持和学校网站群的CMS进行对接开发</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传播效果分析数据看板：热点稿件发布排行榜大屏：支持热点稿件发布排行榜展现编辑发布稿件热门排行榜，基于发布稿件阅读量、点赞量、评论量、分享量进行综合性分析，能够展现热点稿件具体内容及相应传播数据；</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APP传播分析大屏：支持展示APP的数据统计，包括APP整体数据概况统计，近7天发布文章阅读量TOP10、近7天发布文章的栏目看阅读量TOP10，近7天发布文章转发量TOP10 ，近7天发布文章点赞量TOP10，近30天APP激活数的趋势，近30天APP发布内容阅读量的趋势，近30天APP注册会员数量的趋势；</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融媒号分析大屏：支持展示针对租户下全部融媒号的数据统计，包括融媒体整体概况统计、融媒号粉丝排行、发稿量趋势分析、粉丝增长趋势分析、最新融媒文章查看、融媒号分布</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统一身份认证对接：支持与学校统一身份认证系统进行对接，实现账号信息同步</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文稿编辑系统：提供高集成化的文档工作台，支持文字编辑、文稿编排；支持编辑与发布文章、图片、视频、直播、链接、专题、音频等多种类型文稿；</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文稿编辑器的功能包括但不限于：源代码模式、加粗、斜体、字体设置、字体大小、对齐方式、段前段后、字间距、行间距、颜色控制、段落设置、内容对齐方式（左对齐、居中对齐、右对齐、两端对齐、首行缩进）、一键排版、清除格式、内容引用、插入链接、敏感词检测、WORD导入、PDF导入、全选、清除内容、查找替换、返回上一步、前进到下一步、删除线、上标、下标、表情、表格功能模块；</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支持自动排版：可对格式杂乱的内容进行一键清除格式并按照特定的格式自动排版；</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支持外部文稿链接生成可编辑文稿，在稿件编辑器中填写外部文稿链接，自动将文稿链接内容排布在编辑器中并识别稿件标题与正文，支持在稿件编辑器中对图片、文字进行二次编辑，快速实现文稿的二次创作；</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支持按一键排版规则对文章内容排版。包括合并空行、清除空行、清除格式、首行缩进、清除字号、清除字体、对齐方式、图片浮动方式、符号转换等。</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内容发布管理子系统：具备稿件统一管理能力，支持个人稿库、通稿库、公共稿库、专题稿件、回收站功能；支持管理发布渠道，至少包括微信、微博、抖音、广播、报刊、电子报等</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媒资管理模块：支持上传媒体资源到内容库，支持上传视频文件、音频文件、图片文件、文本文件、office文档文件等格式的媒体资源文件。支持上传媒体资源文件时设置文件的人物、关键词、标签等编目信息，并能设置文件入库后的文件名。提供web上传和客户端上传至少两种方式。</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含媒资编目模块、视频渲染及转码系统、图片编辑模块、视频智能快编</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cs="宋体" w:asciiTheme="minorEastAsia" w:hAnsiTheme="minorEastAsia" w:eastAsiaTheme="minorEastAsia"/>
                <w:color w:val="000000"/>
                <w:kern w:val="0"/>
                <w:sz w:val="22"/>
                <w:highlight w:val="none"/>
              </w:rPr>
              <w:t>30</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服务器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Cs w:val="21"/>
                <w:highlight w:val="none"/>
              </w:rPr>
            </w:pPr>
            <w:r>
              <w:rPr>
                <w:rFonts w:hint="eastAsia" w:cs="宋体" w:asciiTheme="minorEastAsia" w:hAnsiTheme="minorEastAsia" w:eastAsiaTheme="minorEastAsia"/>
                <w:color w:val="000000"/>
                <w:kern w:val="0"/>
                <w:szCs w:val="21"/>
                <w:highlight w:val="none"/>
              </w:rPr>
              <w:t>★</w:t>
            </w:r>
          </w:p>
        </w:tc>
        <w:tc>
          <w:tcPr>
            <w:tcW w:w="2315" w:type="pct"/>
            <w:shd w:val="clear" w:color="000000" w:fill="FFFFFF"/>
            <w:vAlign w:val="center"/>
          </w:tcPr>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内存配置容量≥32</w:t>
            </w:r>
            <w:r>
              <w:rPr>
                <w:rFonts w:cs="宋体" w:asciiTheme="minorEastAsia" w:hAnsiTheme="minorEastAsia" w:eastAsiaTheme="minorEastAsia"/>
                <w:color w:val="000000"/>
                <w:kern w:val="0"/>
                <w:sz w:val="22"/>
                <w:highlight w:val="none"/>
              </w:rPr>
              <w:t>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lang w:eastAsia="zh-CN"/>
              </w:rPr>
              <w:t>单块</w:t>
            </w:r>
            <w:r>
              <w:rPr>
                <w:rFonts w:hint="eastAsia" w:cs="宋体" w:asciiTheme="minorEastAsia" w:hAnsiTheme="minorEastAsia" w:eastAsiaTheme="minorEastAsia"/>
                <w:color w:val="000000"/>
                <w:kern w:val="0"/>
                <w:sz w:val="22"/>
                <w:highlight w:val="none"/>
              </w:rPr>
              <w:t>固态硬盘容量≥</w:t>
            </w:r>
            <w:r>
              <w:rPr>
                <w:rFonts w:cs="宋体" w:asciiTheme="minorEastAsia" w:hAnsiTheme="minorEastAsia" w:eastAsiaTheme="minorEastAsia"/>
                <w:color w:val="000000"/>
                <w:kern w:val="0"/>
                <w:sz w:val="22"/>
                <w:highlight w:val="none"/>
              </w:rPr>
              <w:t>480</w:t>
            </w:r>
            <w:r>
              <w:rPr>
                <w:rFonts w:hint="eastAsia" w:cs="宋体" w:asciiTheme="minorEastAsia" w:hAnsiTheme="minorEastAsia" w:eastAsiaTheme="minorEastAsia"/>
                <w:color w:val="000000"/>
                <w:kern w:val="0"/>
                <w:sz w:val="22"/>
                <w:highlight w:val="none"/>
              </w:rPr>
              <w:t>GB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lang w:eastAsia="zh-CN"/>
              </w:rPr>
              <w:t>单块</w:t>
            </w:r>
            <w:r>
              <w:rPr>
                <w:rFonts w:hint="eastAsia" w:cs="宋体" w:asciiTheme="minorEastAsia" w:hAnsiTheme="minorEastAsia" w:eastAsiaTheme="minorEastAsia"/>
                <w:color w:val="000000"/>
                <w:kern w:val="0"/>
                <w:sz w:val="22"/>
                <w:highlight w:val="none"/>
              </w:rPr>
              <w:t>机械硬盘容量≥</w:t>
            </w:r>
            <w:r>
              <w:rPr>
                <w:rFonts w:cs="宋体" w:asciiTheme="minorEastAsia" w:hAnsiTheme="minorEastAsia" w:eastAsiaTheme="minorEastAsia"/>
                <w:color w:val="000000"/>
                <w:kern w:val="0"/>
                <w:sz w:val="22"/>
                <w:highlight w:val="none"/>
              </w:rPr>
              <w:t>4TB</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频率≥</w:t>
            </w:r>
            <w:r>
              <w:rPr>
                <w:rFonts w:cs="宋体" w:asciiTheme="minorEastAsia" w:hAnsiTheme="minorEastAsia" w:eastAsiaTheme="minorEastAsia"/>
                <w:color w:val="000000"/>
                <w:kern w:val="0"/>
                <w:sz w:val="22"/>
                <w:highlight w:val="none"/>
              </w:rPr>
              <w:t>1.9GHz</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C</w:t>
            </w:r>
            <w:r>
              <w:rPr>
                <w:rFonts w:cs="宋体" w:asciiTheme="minorEastAsia" w:hAnsiTheme="minorEastAsia" w:eastAsiaTheme="minorEastAsia"/>
                <w:color w:val="000000"/>
                <w:kern w:val="0"/>
                <w:sz w:val="22"/>
                <w:highlight w:val="none"/>
              </w:rPr>
              <w:t>PU</w:t>
            </w:r>
            <w:r>
              <w:rPr>
                <w:rFonts w:hint="eastAsia" w:cs="宋体" w:asciiTheme="minorEastAsia" w:hAnsiTheme="minorEastAsia" w:eastAsiaTheme="minorEastAsia"/>
                <w:color w:val="000000"/>
                <w:kern w:val="0"/>
                <w:sz w:val="22"/>
                <w:highlight w:val="none"/>
              </w:rPr>
              <w:t>内核数≥</w:t>
            </w:r>
            <w:r>
              <w:rPr>
                <w:rFonts w:cs="宋体" w:asciiTheme="minorEastAsia" w:hAnsiTheme="minorEastAsia" w:eastAsiaTheme="minorEastAsia"/>
                <w:color w:val="000000"/>
                <w:kern w:val="0"/>
                <w:sz w:val="22"/>
                <w:highlight w:val="none"/>
              </w:rPr>
              <w:t>6</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电源功率≥750W</w:t>
            </w:r>
            <w:r>
              <w:rPr>
                <w:rFonts w:cs="宋体" w:asciiTheme="minorEastAsia" w:hAnsiTheme="minorEastAsia" w:eastAsiaTheme="minorEastAsia"/>
                <w:color w:val="000000"/>
                <w:kern w:val="0"/>
                <w:sz w:val="22"/>
                <w:highlight w:val="none"/>
              </w:rPr>
              <w:t xml:space="preserve"> </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RAID卡:支持RAID 0、1、5、10，保护数据安全</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固态硬盘数量≥</w:t>
            </w:r>
            <w:r>
              <w:rPr>
                <w:rFonts w:cs="宋体" w:asciiTheme="minorEastAsia" w:hAnsiTheme="minorEastAsia" w:eastAsiaTheme="minorEastAsia"/>
                <w:color w:val="000000"/>
                <w:kern w:val="0"/>
                <w:sz w:val="22"/>
                <w:highlight w:val="none"/>
              </w:rPr>
              <w:t>2</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机械硬盘盘数量≥</w:t>
            </w:r>
            <w:r>
              <w:rPr>
                <w:rFonts w:cs="宋体" w:asciiTheme="minorEastAsia" w:hAnsiTheme="minorEastAsia" w:eastAsiaTheme="minorEastAsia"/>
                <w:color w:val="000000"/>
                <w:kern w:val="0"/>
                <w:sz w:val="22"/>
                <w:highlight w:val="none"/>
              </w:rPr>
              <w:t>3</w:t>
            </w:r>
          </w:p>
          <w:p>
            <w:pPr>
              <w:widowControl/>
              <w:adjustRightInd w:val="0"/>
              <w:snapToGrid w:val="0"/>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千兆网卡数量≥1</w:t>
            </w:r>
          </w:p>
          <w:p>
            <w:pPr>
              <w:widowControl/>
              <w:adjustRightInd w:val="0"/>
              <w:snapToGrid w:val="0"/>
              <w:rPr>
                <w:rFonts w:cs="宋体" w:asciiTheme="minorEastAsia" w:hAnsiTheme="minorEastAsia" w:eastAsiaTheme="minorEastAsia"/>
                <w:color w:val="000000"/>
                <w:kern w:val="0"/>
                <w:sz w:val="22"/>
                <w:highlight w:val="none"/>
              </w:rPr>
            </w:pPr>
            <w:bookmarkStart w:id="23" w:name="OLE_LINK38"/>
            <w:r>
              <w:rPr>
                <w:rFonts w:hint="eastAsia" w:cs="宋体" w:asciiTheme="minorEastAsia" w:hAnsiTheme="minorEastAsia" w:eastAsiaTheme="minorEastAsia"/>
                <w:color w:val="000000"/>
                <w:kern w:val="0"/>
                <w:sz w:val="22"/>
                <w:highlight w:val="none"/>
              </w:rPr>
              <w:t>电源</w:t>
            </w:r>
            <w:bookmarkEnd w:id="23"/>
            <w:r>
              <w:rPr>
                <w:rFonts w:hint="eastAsia" w:cs="宋体" w:asciiTheme="minorEastAsia" w:hAnsiTheme="minorEastAsia" w:eastAsiaTheme="minorEastAsia"/>
                <w:color w:val="000000"/>
                <w:kern w:val="0"/>
                <w:sz w:val="22"/>
                <w:highlight w:val="none"/>
              </w:rPr>
              <w:t xml:space="preserve">模块数量: </w:t>
            </w:r>
            <w:bookmarkStart w:id="24" w:name="OLE_LINK40"/>
            <w:r>
              <w:rPr>
                <w:rFonts w:hint="eastAsia" w:cs="宋体" w:asciiTheme="minorEastAsia" w:hAnsiTheme="minorEastAsia" w:eastAsiaTheme="minorEastAsia"/>
                <w:color w:val="000000"/>
                <w:kern w:val="0"/>
                <w:sz w:val="22"/>
                <w:highlight w:val="none"/>
              </w:rPr>
              <w:t>≥</w:t>
            </w:r>
            <w:bookmarkEnd w:id="24"/>
            <w:r>
              <w:rPr>
                <w:rFonts w:hint="eastAsia" w:cs="宋体" w:asciiTheme="minorEastAsia" w:hAnsiTheme="minorEastAsia" w:eastAsiaTheme="minorEastAsia"/>
                <w:color w:val="000000"/>
                <w:kern w:val="0"/>
                <w:sz w:val="22"/>
                <w:highlight w:val="none"/>
              </w:rPr>
              <w:t>1</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Cs w:val="21"/>
                <w:highlight w:val="none"/>
              </w:rPr>
            </w:pPr>
            <w:r>
              <w:rPr>
                <w:rFonts w:hint="eastAsia" w:cs="宋体" w:asciiTheme="minorEastAsia" w:hAnsiTheme="minorEastAsia" w:eastAsiaTheme="minorEastAsia"/>
                <w:color w:val="000000"/>
                <w:kern w:val="0"/>
                <w:sz w:val="22"/>
                <w:highlight w:val="none"/>
                <w:lang w:eastAsia="zh-CN"/>
              </w:rPr>
              <w:t>承诺</w:t>
            </w:r>
            <w:r>
              <w:rPr>
                <w:rFonts w:hint="eastAsia" w:cs="宋体" w:asciiTheme="minorEastAsia" w:hAnsiTheme="minorEastAsia" w:eastAsiaTheme="minorEastAsia"/>
                <w:color w:val="000000"/>
                <w:kern w:val="0"/>
                <w:sz w:val="22"/>
                <w:highlight w:val="none"/>
              </w:rPr>
              <w:t>满足《通用服务器政府采购需求标准（2023年版）》中其他</w:t>
            </w:r>
            <w:r>
              <w:rPr>
                <w:rFonts w:hint="eastAsia" w:cs="宋体" w:asciiTheme="minorEastAsia" w:hAnsiTheme="minorEastAsia" w:eastAsiaTheme="minorEastAsia"/>
                <w:color w:val="000000"/>
                <w:kern w:val="0"/>
                <w:sz w:val="22"/>
                <w:highlight w:val="none"/>
                <w:lang w:eastAsia="zh-CN"/>
              </w:rPr>
              <w:t>标有“</w:t>
            </w:r>
            <w:r>
              <w:rPr>
                <w:rFonts w:hint="eastAsia" w:cs="宋体" w:asciiTheme="minorEastAsia" w:hAnsiTheme="minorEastAsia" w:eastAsiaTheme="minorEastAsia"/>
                <w:color w:val="000000"/>
                <w:kern w:val="0"/>
                <w:sz w:val="22"/>
                <w:highlight w:val="none"/>
                <w:lang w:val="en-US" w:eastAsia="zh-CN"/>
              </w:rPr>
              <w:t>*</w:t>
            </w:r>
            <w:r>
              <w:rPr>
                <w:rFonts w:hint="eastAsia" w:cs="宋体" w:asciiTheme="minorEastAsia" w:hAnsiTheme="minorEastAsia" w:eastAsiaTheme="minorEastAsia"/>
                <w:color w:val="000000"/>
                <w:kern w:val="0"/>
                <w:sz w:val="22"/>
                <w:highlight w:val="none"/>
                <w:lang w:eastAsia="zh-CN"/>
              </w:rPr>
              <w:t>”的要求</w:t>
            </w:r>
            <w:r>
              <w:rPr>
                <w:rFonts w:hint="eastAsia" w:cs="宋体" w:asciiTheme="minorEastAsia" w:hAnsiTheme="minorEastAsia" w:eastAsiaTheme="minorEastAsia"/>
                <w:color w:val="000000"/>
                <w:kern w:val="0"/>
                <w:sz w:val="22"/>
                <w:highlight w:val="none"/>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1</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全频扬声器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单元尺寸：≥8" ；单元类型：同轴单元；频率响应：≥70Hz ~ 28kHz；覆盖角度：80°～90°圆锥；负载功率：≥90W；最大声压级：≥117dB；阻抗：8Ω</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7</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2</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低频扬声器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天花嵌入式超低音音箱；阻燃级复合外壳；频率响应(-10dB)：≥25Hz~160Hz；低频驱动器：≥10"；灵敏度：≥93dB；阻抗：8Ω；负载功率：≥400W；最大声压级(峰值)：≥109dB。</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3</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功率放大器1</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≥8通道D类功率放大器；频率响应：≥20Hz～20kHz(±1dB)；信噪比：≥100 dB；总谐波失真：≤0.1%；≤1U机身高度。</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功率：可在4Ω/8Ω/70V/100V负载下为8分区提供≥200W的功率。</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4</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功率放大器2</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≥4通道D类功率放大器；增益：≥36dB/8Ω，≥33dB/4Ω，≥35dB/70V，≥38dB/100V；频率响应：≥20Hz～20kHz(±1dB)；信噪比：≥100 dB；总谐波失真：≤0.1%；≤1U机身高度。</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功率：可在4Ω/8Ω/70V/100V负载下为4分区提供≥400W的功率。</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5</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数字音频矩阵1</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≥12路平衡式输入，且提供≥8路的幻象电源，≥8路回声消除器</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≥8路平衡式线性输出;≥8路自动混音功能;具备数字音频处理能力，支持电平控制、动态调整、滤波器、延迟、闪避、响度和反馈抑制;≥64位浮点引擎，≥48kHz / 24位音频转换器；频率响应：≥20Hz～20kHz；总谐波失真（THD+噪声）：&lt; 0.01%；信噪比（S/N）：&gt;105dB;串扰：&lt;-90dB。</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6</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数字音频矩阵2</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≥12路平衡式输入，且提供≥8路的幻象电源</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≥8路平衡式线性输出；≥8路自动混音功能；具备数字音频处理能力，支持电平控制、动态调整、滤波器、延迟、闪避、响度和反馈抑制；≥64位浮点引擎，≥48kHz / 24位音频转换器；频率响应：≥20Hz～20kHz；总谐波失真（THD+噪声）：&lt; 0.01%；信噪比（S/N）：&gt;105dB；串扰：&lt;-90dB。</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7</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数字调音台</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彩色触摸显示屏；连接扩展卡，可扩展到≥66路卡农口信号输入；每路输入都有≥4段参量均衡器；≥16路输出口，可设置为编组/辅助/主输出等；每路输出都有单独的31段参量均衡器(辅助/编组/总输出)；≥4路可任意调用的效果器；频率响应话筒输入至线路输出+0/-1dB,20Hz-20kHz立体声输入至主输出+0.5/-0.5dB,20Hz-20kHz总谐波失真和本底噪声(10Hz-22kHz)；话筒输入至母线输出0.006% @ 1kHz话筒输入(增益)至母线输出0.008% @ 1kHz立体声输入至主输出0.005% @ 1kHz；电平≥7个用于显示已选通道/母线，总输出和监听的八段电平表每个推子上方有≥4段电平表，可显示增益的衰减量和门限的关闭状态。</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8</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双通道无线手持套装</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类型：动圈拾音头；频响范围：≥50Hz-15kHz；指向性：心型；灵敏度：≥–54.5 dBV/Pa；发射功率：至少支持1mW、10mW二种发射功率选择；支持充电锂电池或AA碱性电池供电；要求可通过扫描和红外同步配对发射器；单个频带：≥32个可用通道；动态范围：≥118dB；总谐波失真：≤0.02%；调谐带宽：≥44 MHz；动态范围：≥118dB。</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3</w:t>
            </w:r>
            <w:r>
              <w:rPr>
                <w:rFonts w:cs="宋体" w:asciiTheme="minorEastAsia" w:hAnsiTheme="minorEastAsia" w:eastAsiaTheme="minorEastAsia"/>
                <w:color w:val="000000"/>
                <w:kern w:val="0"/>
                <w:sz w:val="22"/>
                <w:highlight w:val="none"/>
              </w:rPr>
              <w:t>9</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锂电池及充电器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需与3</w:t>
            </w:r>
            <w:r>
              <w:rPr>
                <w:rFonts w:hint="eastAsia" w:cs="宋体" w:asciiTheme="minorEastAsia" w:hAnsiTheme="minorEastAsia" w:eastAsiaTheme="minorEastAsia"/>
                <w:color w:val="000000"/>
                <w:kern w:val="0"/>
                <w:sz w:val="22"/>
                <w:highlight w:val="none"/>
                <w:lang w:val="en-US" w:eastAsia="zh-CN"/>
              </w:rPr>
              <w:t>8</w:t>
            </w:r>
            <w:r>
              <w:rPr>
                <w:rFonts w:cs="宋体" w:asciiTheme="minorEastAsia" w:hAnsiTheme="minorEastAsia" w:eastAsiaTheme="minorEastAsia"/>
                <w:color w:val="000000"/>
                <w:kern w:val="0"/>
                <w:sz w:val="22"/>
                <w:highlight w:val="none"/>
              </w:rPr>
              <w:t>.</w:t>
            </w:r>
            <w:r>
              <w:rPr>
                <w:rFonts w:hint="eastAsia" w:cs="宋体" w:asciiTheme="minorEastAsia" w:hAnsiTheme="minorEastAsia" w:eastAsiaTheme="minorEastAsia"/>
                <w:color w:val="000000"/>
                <w:kern w:val="0"/>
                <w:sz w:val="22"/>
                <w:highlight w:val="none"/>
              </w:rPr>
              <w:t>双通道无线手持套装同品牌且配套使用；充电器带有用于显示电池状态的指示灯图标;充电器LED指示灯显示充电状态;充电器充电电流：≥0.75 A;锂离子充电电池;可持续使用：≥6h;额定容量：≥13</w:t>
            </w:r>
            <w:r>
              <w:rPr>
                <w:rFonts w:cs="宋体" w:asciiTheme="minorEastAsia" w:hAnsiTheme="minorEastAsia" w:eastAsiaTheme="minorEastAsia"/>
                <w:color w:val="000000"/>
                <w:kern w:val="0"/>
                <w:sz w:val="22"/>
                <w:highlight w:val="none"/>
              </w:rPr>
              <w:t>00</w:t>
            </w:r>
            <w:r>
              <w:rPr>
                <w:rFonts w:hint="eastAsia" w:cs="宋体" w:asciiTheme="minorEastAsia" w:hAnsiTheme="minorEastAsia" w:eastAsiaTheme="minorEastAsia"/>
                <w:color w:val="000000"/>
                <w:kern w:val="0"/>
                <w:sz w:val="22"/>
                <w:highlight w:val="none"/>
              </w:rPr>
              <w:t>mAh。</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0</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天线分配器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需与3</w:t>
            </w:r>
            <w:r>
              <w:rPr>
                <w:rFonts w:hint="eastAsia" w:cs="宋体" w:asciiTheme="minorEastAsia" w:hAnsiTheme="minorEastAsia" w:eastAsiaTheme="minorEastAsia"/>
                <w:color w:val="000000"/>
                <w:kern w:val="0"/>
                <w:sz w:val="22"/>
                <w:highlight w:val="none"/>
                <w:lang w:val="en-US" w:eastAsia="zh-CN"/>
              </w:rPr>
              <w:t>8</w:t>
            </w:r>
            <w:r>
              <w:rPr>
                <w:rFonts w:cs="宋体" w:asciiTheme="minorEastAsia" w:hAnsiTheme="minorEastAsia" w:eastAsiaTheme="minorEastAsia"/>
                <w:color w:val="000000"/>
                <w:kern w:val="0"/>
                <w:sz w:val="22"/>
                <w:highlight w:val="none"/>
              </w:rPr>
              <w:t>.</w:t>
            </w:r>
            <w:r>
              <w:rPr>
                <w:rFonts w:hint="eastAsia" w:cs="宋体" w:asciiTheme="minorEastAsia" w:hAnsiTheme="minorEastAsia" w:eastAsiaTheme="minorEastAsia"/>
                <w:color w:val="000000"/>
                <w:kern w:val="0"/>
                <w:sz w:val="22"/>
                <w:highlight w:val="none"/>
              </w:rPr>
              <w:t>双通道无线手持套装同品牌且配套使用；≥4路有源天线分配器和配电系统；频率范围：≥470～900 MHz。</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1</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墙面安装式宽频天线及馈线</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需与3</w:t>
            </w:r>
            <w:r>
              <w:rPr>
                <w:rFonts w:hint="eastAsia" w:cs="宋体" w:asciiTheme="minorEastAsia" w:hAnsiTheme="minorEastAsia" w:eastAsiaTheme="minorEastAsia"/>
                <w:color w:val="000000"/>
                <w:kern w:val="0"/>
                <w:sz w:val="22"/>
                <w:highlight w:val="none"/>
                <w:lang w:val="en-US" w:eastAsia="zh-CN"/>
              </w:rPr>
              <w:t>8</w:t>
            </w:r>
            <w:r>
              <w:rPr>
                <w:rFonts w:cs="宋体" w:asciiTheme="minorEastAsia" w:hAnsiTheme="minorEastAsia" w:eastAsiaTheme="minorEastAsia"/>
                <w:color w:val="000000"/>
                <w:kern w:val="0"/>
                <w:sz w:val="22"/>
                <w:highlight w:val="none"/>
              </w:rPr>
              <w:t>.</w:t>
            </w:r>
            <w:r>
              <w:rPr>
                <w:rFonts w:hint="eastAsia" w:cs="宋体" w:asciiTheme="minorEastAsia" w:hAnsiTheme="minorEastAsia" w:eastAsiaTheme="minorEastAsia"/>
                <w:color w:val="000000"/>
                <w:kern w:val="0"/>
                <w:sz w:val="22"/>
                <w:highlight w:val="none"/>
              </w:rPr>
              <w:t>双通道无线手持套装同品牌且</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配套使用；频率范围≥480～680MHz；</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覆盖角度≥90°增益调节范围：≥+</w:t>
            </w:r>
            <w:r>
              <w:rPr>
                <w:rFonts w:cs="宋体" w:asciiTheme="minorEastAsia" w:hAnsiTheme="minorEastAsia" w:eastAsiaTheme="minorEastAsia"/>
                <w:color w:val="000000"/>
                <w:kern w:val="0"/>
                <w:sz w:val="22"/>
                <w:highlight w:val="none"/>
              </w:rPr>
              <w:t>10dB</w:t>
            </w:r>
            <w:r>
              <w:rPr>
                <w:rFonts w:hint="eastAsia" w:cs="宋体" w:asciiTheme="minorEastAsia" w:hAnsiTheme="minorEastAsia" w:eastAsiaTheme="minorEastAsia"/>
                <w:color w:val="000000"/>
                <w:kern w:val="0"/>
                <w:sz w:val="22"/>
                <w:highlight w:val="none"/>
              </w:rPr>
              <w:t>到-</w:t>
            </w:r>
            <w:r>
              <w:rPr>
                <w:rFonts w:cs="宋体" w:asciiTheme="minorEastAsia" w:hAnsiTheme="minorEastAsia" w:eastAsiaTheme="minorEastAsia"/>
                <w:color w:val="000000"/>
                <w:kern w:val="0"/>
                <w:sz w:val="22"/>
                <w:highlight w:val="none"/>
              </w:rPr>
              <w:t>20dB</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2</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拆除及搬运</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拆除现有空间内的投影机、幕布、扩声等室内现有全部设备，打包分类后搬运到指定地点；拆除现有防静电地板及支架，搬运到指定地点；搬运现有桌椅、柜子、其它家具等到指定地点；拆除现有吊顶、龙骨、踢脚线等，并搬运到指定地点；拆除现有照明设备、部分门窗等，并搬运到指定地点</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3</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空调拆除</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拆除现有空间内的空调室外机、室内机，并搬运到指定地点</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4</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吊顶装饰</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屋顶喷涂黑色环保型防火涂料，涂刷≥3遍；屋顶异型造型设计，</w:t>
            </w:r>
            <w:r>
              <w:rPr>
                <w:rFonts w:hint="eastAsia" w:cs="宋体" w:asciiTheme="minorEastAsia" w:hAnsiTheme="minorEastAsia" w:eastAsiaTheme="minorEastAsia"/>
                <w:color w:val="000000"/>
                <w:kern w:val="0"/>
                <w:sz w:val="22"/>
                <w:highlight w:val="none"/>
                <w:lang w:eastAsia="zh-CN"/>
              </w:rPr>
              <w:t>供应商</w:t>
            </w:r>
            <w:r>
              <w:rPr>
                <w:rFonts w:hint="eastAsia" w:cs="宋体" w:asciiTheme="minorEastAsia" w:hAnsiTheme="minorEastAsia" w:eastAsiaTheme="minorEastAsia"/>
                <w:color w:val="000000"/>
                <w:kern w:val="0"/>
                <w:sz w:val="22"/>
                <w:highlight w:val="none"/>
              </w:rPr>
              <w:t>应结合学校校园特色元素进行设计（</w:t>
            </w:r>
            <w:r>
              <w:rPr>
                <w:rFonts w:hint="eastAsia" w:cs="宋体" w:asciiTheme="minorEastAsia" w:hAnsiTheme="minorEastAsia" w:eastAsiaTheme="minorEastAsia"/>
                <w:color w:val="000000"/>
                <w:kern w:val="0"/>
                <w:sz w:val="22"/>
                <w:highlight w:val="none"/>
                <w:u w:val="single"/>
              </w:rPr>
              <w:t>需提供效果图）</w:t>
            </w:r>
            <w:r>
              <w:rPr>
                <w:rFonts w:hint="eastAsia" w:cs="宋体" w:asciiTheme="minorEastAsia" w:hAnsiTheme="minorEastAsia" w:eastAsiaTheme="minorEastAsia"/>
                <w:color w:val="000000"/>
                <w:kern w:val="0"/>
                <w:sz w:val="22"/>
                <w:highlight w:val="none"/>
                <w:u w:val="singl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5</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LED吊顶灯及灯膜</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LED吊顶灯及灯膜，灯光照度满足行业标准，色温 冷光源。</w:t>
            </w:r>
            <w:r>
              <w:rPr>
                <w:rFonts w:hint="eastAsia" w:cs="宋体" w:asciiTheme="minorEastAsia" w:hAnsiTheme="minorEastAsia" w:eastAsiaTheme="minorEastAsia"/>
                <w:color w:val="000000"/>
                <w:kern w:val="0"/>
                <w:sz w:val="22"/>
                <w:highlight w:val="none"/>
                <w:u w:val="single"/>
              </w:rPr>
              <w:t>（需提供对应的效果图：包括但不限于俯视图、仰视图、平面图）</w:t>
            </w:r>
            <w:r>
              <w:rPr>
                <w:rFonts w:hint="eastAsia" w:cs="宋体" w:asciiTheme="minorEastAsia" w:hAnsiTheme="minorEastAsia" w:eastAsiaTheme="minorEastAsia"/>
                <w:color w:val="000000"/>
                <w:kern w:val="0"/>
                <w:sz w:val="22"/>
                <w:highlight w:val="none"/>
                <w:u w:val="singl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6</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墙面装饰</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墙面做龙骨基础；墙面碳素吸音板装饰；墙面亚克力灯条；内置LED灯带。</w:t>
            </w:r>
            <w:r>
              <w:rPr>
                <w:rFonts w:hint="eastAsia" w:cs="宋体" w:asciiTheme="minorEastAsia" w:hAnsiTheme="minorEastAsia" w:eastAsiaTheme="minorEastAsia"/>
                <w:color w:val="000000"/>
                <w:kern w:val="0"/>
                <w:sz w:val="22"/>
                <w:highlight w:val="none"/>
                <w:u w:val="single"/>
              </w:rPr>
              <w:t>（需提供墙面装饰效果图：侧视图）</w:t>
            </w:r>
            <w:r>
              <w:rPr>
                <w:rFonts w:hint="eastAsia" w:cs="宋体" w:asciiTheme="minorEastAsia" w:hAnsiTheme="minorEastAsia" w:eastAsiaTheme="minorEastAsia"/>
                <w:color w:val="000000"/>
                <w:kern w:val="0"/>
                <w:sz w:val="22"/>
                <w:highlight w:val="none"/>
                <w:u w:val="singl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7</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防静电地板</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陶瓷防静电地板规格≥600*600*35mm；机械性能 ≥900kg/m2；全钢支架 上钢板≥3mm下钢板≥2mm厚；横梁 ≥22*26*1.0mm</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170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8</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lang w:eastAsia="zh-CN"/>
              </w:rPr>
              <w:t>亚麻地板</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防静电地板饰面加铺亚麻地板。</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厚度≥3mm,</w:t>
            </w:r>
            <w:r>
              <w:rPr>
                <w:rFonts w:hint="eastAsia"/>
                <w:highlight w:val="none"/>
              </w:rPr>
              <w:t xml:space="preserve"> </w:t>
            </w:r>
            <w:r>
              <w:rPr>
                <w:rFonts w:hint="eastAsia" w:cs="宋体" w:asciiTheme="minorEastAsia" w:hAnsiTheme="minorEastAsia" w:eastAsiaTheme="minorEastAsia"/>
                <w:color w:val="000000"/>
                <w:kern w:val="0"/>
                <w:sz w:val="22"/>
                <w:highlight w:val="none"/>
              </w:rPr>
              <w:t>耐磨性：EN685级别或国标级别,</w:t>
            </w:r>
            <w:r>
              <w:rPr>
                <w:rFonts w:hint="eastAsia"/>
                <w:highlight w:val="none"/>
              </w:rPr>
              <w:t xml:space="preserve"> </w:t>
            </w:r>
            <w:r>
              <w:rPr>
                <w:rFonts w:hint="eastAsia" w:cs="宋体" w:asciiTheme="minorEastAsia" w:hAnsiTheme="minorEastAsia" w:eastAsiaTheme="minorEastAsia"/>
                <w:color w:val="000000"/>
                <w:kern w:val="0"/>
                <w:sz w:val="22"/>
                <w:highlight w:val="none"/>
              </w:rPr>
              <w:t>防火性：B1级</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170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r>
              <w:rPr>
                <w:rFonts w:cs="宋体" w:asciiTheme="minorEastAsia" w:hAnsiTheme="minorEastAsia" w:eastAsiaTheme="minorEastAsia"/>
                <w:color w:val="000000"/>
                <w:kern w:val="0"/>
                <w:sz w:val="22"/>
                <w:highlight w:val="none"/>
              </w:rPr>
              <w:t>9</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玻璃隔断</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材质：钢化玻璃；玻璃厚度≥12mm；双层玻璃隔断；框架材料不锈钢框，厚度≥1mm；含1樘单开防火玻璃门。</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0</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防火门新做</w:t>
            </w:r>
          </w:p>
        </w:tc>
        <w:tc>
          <w:tcPr>
            <w:tcW w:w="49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3樘分为两类：第一类如下（数量为：2樘）</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防火门的尺寸≥宽750×高2400mm；材质: 钢制防火门，含门锁、合页、闭门器、把手等；甲类，耐火极限：≥1.50h，含门框；门扇厚度：门扇厚度≥50mm ；门框：门框的钢板厚度≥1.2mm；含消防标识</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第二类如下：（数量为：1樘）</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防火门的尺寸≥宽900×高2000mm；材质: 钢制防火门，含门锁、合页、闭门器、把手等；甲类，耐火极限：≥1.50h，含门框；门扇厚度：门扇厚度≥50mm ；门框：门框的钢板厚度≥1.2mm；含消防标识</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1</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垃圾清运及保洁</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垃圾清运：吊顶、地板拆除后相关材料、装修产生的垃圾等清运；</w:t>
            </w:r>
          </w:p>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保洁：施工过程中以及完成后，对窗户、门、地面相关的基础保洁以及整体环境清洁；开荒≥2次，室内环境保洁≥5次。</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2</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交换机</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千兆POE电口≥24个，1G/2.5G SFP千兆光口≥4个，1个Console口；交换性能≥432Gbps/4.32Tbps；包转发率≥156Mpps/168Mpps；支持IEEE 802.3af/at供电标准，单端口最大输出PoE功率30W，整机最大输出PoE功率370W；三层功能：支持静态路由、OSPF、RIP等动态路由。</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3</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人脸识别终端</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≥8寸人脸识别门禁一体机；双目摄像头</w:t>
            </w:r>
            <w:r>
              <w:rPr>
                <w:rFonts w:hint="eastAsia" w:cs="宋体" w:asciiTheme="minorEastAsia" w:hAnsiTheme="minorEastAsia" w:eastAsiaTheme="minorEastAsia"/>
                <w:color w:val="000000"/>
                <w:kern w:val="0"/>
                <w:sz w:val="22"/>
                <w:highlight w:val="none"/>
                <w:lang w:eastAsia="zh-CN"/>
              </w:rPr>
              <w:t>，像素分别</w:t>
            </w:r>
            <w:r>
              <w:rPr>
                <w:rFonts w:hint="eastAsia" w:cs="宋体" w:asciiTheme="minorEastAsia" w:hAnsiTheme="minorEastAsia" w:eastAsiaTheme="minorEastAsia"/>
                <w:color w:val="000000"/>
                <w:kern w:val="0"/>
                <w:sz w:val="22"/>
                <w:highlight w:val="none"/>
              </w:rPr>
              <w:t>≥130W</w:t>
            </w:r>
            <w:r>
              <w:rPr>
                <w:rFonts w:hint="eastAsia" w:cs="宋体" w:asciiTheme="minorEastAsia" w:hAnsiTheme="minorEastAsia" w:eastAsiaTheme="minorEastAsia"/>
                <w:color w:val="000000"/>
                <w:kern w:val="0"/>
                <w:sz w:val="22"/>
                <w:highlight w:val="none"/>
                <w:lang w:eastAsia="zh-CN"/>
              </w:rPr>
              <w:t>和</w:t>
            </w:r>
            <w:r>
              <w:rPr>
                <w:rFonts w:hint="eastAsia" w:cs="宋体" w:asciiTheme="minorEastAsia" w:hAnsiTheme="minorEastAsia" w:eastAsiaTheme="minorEastAsia"/>
                <w:color w:val="000000"/>
                <w:kern w:val="0"/>
                <w:sz w:val="22"/>
                <w:highlight w:val="none"/>
              </w:rPr>
              <w:t>≥300W</w:t>
            </w:r>
            <w:r>
              <w:rPr>
                <w:rFonts w:hint="eastAsia" w:cs="宋体" w:asciiTheme="minorEastAsia" w:hAnsiTheme="minorEastAsia" w:eastAsiaTheme="minorEastAsia"/>
                <w:color w:val="000000"/>
                <w:kern w:val="0"/>
                <w:sz w:val="22"/>
                <w:highlight w:val="none"/>
                <w:lang w:eastAsia="zh-CN"/>
              </w:rPr>
              <w:t>；</w:t>
            </w:r>
            <w:r>
              <w:rPr>
                <w:rFonts w:hint="eastAsia" w:cs="宋体" w:asciiTheme="minorEastAsia" w:hAnsiTheme="minorEastAsia" w:eastAsiaTheme="minorEastAsia"/>
                <w:color w:val="000000"/>
                <w:kern w:val="0"/>
                <w:sz w:val="22"/>
                <w:highlight w:val="none"/>
              </w:rPr>
              <w:t>/≥10W底库；识别精度≥99.8%/支持双目活体；识别速度≤0.2S/支持口罩识别；支持WiFi、网口/支持韦根输入输出/支持门锁控制/支持报警输入输出/支持门铃输出；Android系统，支持开放SDK，WebAPI，含配套门禁。</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所投产品须</w:t>
            </w:r>
            <w:r>
              <w:rPr>
                <w:rFonts w:hint="eastAsia" w:cs="宋体" w:asciiTheme="minorEastAsia" w:hAnsiTheme="minorEastAsia" w:eastAsiaTheme="minorEastAsia"/>
                <w:color w:val="000000"/>
                <w:kern w:val="0"/>
                <w:sz w:val="22"/>
                <w:highlight w:val="none"/>
                <w:lang w:eastAsia="zh-CN"/>
              </w:rPr>
              <w:t>兼容</w:t>
            </w:r>
            <w:r>
              <w:rPr>
                <w:rFonts w:hint="eastAsia" w:cs="宋体" w:asciiTheme="minorEastAsia" w:hAnsiTheme="minorEastAsia" w:eastAsiaTheme="minorEastAsia"/>
                <w:color w:val="000000"/>
                <w:kern w:val="0"/>
                <w:sz w:val="22"/>
                <w:highlight w:val="none"/>
              </w:rPr>
              <w:t>学校现有人脸识别出入防控系统（品牌：博育 ；型号：博育疫情防控平台V2.0）实现人脸识别鉴权后进入数字媒体中心。</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4</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机柜</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≥600</w:t>
            </w:r>
            <w:r>
              <w:rPr>
                <w:rFonts w:hint="eastAsia" w:cs="宋体" w:asciiTheme="minorEastAsia" w:hAnsiTheme="minorEastAsia" w:eastAsiaTheme="minorEastAsia"/>
                <w:color w:val="000000"/>
                <w:kern w:val="0"/>
                <w:sz w:val="22"/>
                <w:highlight w:val="none"/>
                <w:lang w:val="en-US" w:eastAsia="zh-CN"/>
              </w:rPr>
              <w:t>mm</w:t>
            </w:r>
            <w:r>
              <w:rPr>
                <w:rFonts w:hint="eastAsia" w:cs="宋体" w:asciiTheme="minorEastAsia" w:hAnsiTheme="minorEastAsia" w:eastAsiaTheme="minorEastAsia"/>
                <w:color w:val="000000"/>
                <w:kern w:val="0"/>
                <w:sz w:val="22"/>
                <w:highlight w:val="none"/>
              </w:rPr>
              <w:t>*1100</w:t>
            </w:r>
            <w:r>
              <w:rPr>
                <w:rFonts w:hint="eastAsia" w:cs="宋体" w:asciiTheme="minorEastAsia" w:hAnsiTheme="minorEastAsia" w:eastAsiaTheme="minorEastAsia"/>
                <w:color w:val="000000"/>
                <w:kern w:val="0"/>
                <w:sz w:val="22"/>
                <w:highlight w:val="none"/>
                <w:lang w:val="en-US" w:eastAsia="zh-CN"/>
              </w:rPr>
              <w:t>mm</w:t>
            </w:r>
            <w:r>
              <w:rPr>
                <w:rFonts w:hint="eastAsia" w:cs="宋体" w:asciiTheme="minorEastAsia" w:hAnsiTheme="minorEastAsia" w:eastAsiaTheme="minorEastAsia"/>
                <w:color w:val="000000"/>
                <w:kern w:val="0"/>
                <w:sz w:val="22"/>
                <w:highlight w:val="none"/>
              </w:rPr>
              <w:t>*42U； 固定板≥</w:t>
            </w:r>
            <w:r>
              <w:rPr>
                <w:rFonts w:cs="宋体" w:asciiTheme="minorEastAsia" w:hAnsiTheme="minorEastAsia" w:eastAsiaTheme="minorEastAsia"/>
                <w:color w:val="000000"/>
                <w:kern w:val="0"/>
                <w:sz w:val="22"/>
                <w:highlight w:val="none"/>
              </w:rPr>
              <w:t>4</w:t>
            </w:r>
            <w:r>
              <w:rPr>
                <w:rFonts w:hint="eastAsia" w:cs="宋体" w:asciiTheme="minorEastAsia" w:hAnsiTheme="minorEastAsia" w:eastAsiaTheme="minorEastAsia"/>
                <w:color w:val="000000"/>
                <w:kern w:val="0"/>
                <w:sz w:val="22"/>
                <w:highlight w:val="none"/>
              </w:rPr>
              <w:t>个，遮挡板≥6个；风扇≥1个；材料:方孔条与安装梁为耐指纹镀铝锌板、其余为SPCC优质冷轧板；厚度：方孔条≥2.0mm、安装梁≥1.5mm、其余≥1.2mm；机柜表面处理工艺:脱脂、陶化、静电喷塑。</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5</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操作台</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尺寸：≥3000*1000*740mm(长*深*高)，可根据现场调整；材质：钢木混合，桌面可开孔；主体框架结构中主承重结构采用3.0mm厚冷轧钢板加工；主体框架结构为360框架，由冲压成形的冷轧钢构件通过上下水平横梁及左右侧窗来形成一个坚固的矩形框架结构，通过螺栓连接成型，确保钢度及方正性；后背墙≥185mm,悬挂显示器支臂，支臂数≥2个；面板使用实木颗粒板双面贴防火板加工，整体厚度≥2</w:t>
            </w:r>
            <w:r>
              <w:rPr>
                <w:rFonts w:cs="宋体" w:asciiTheme="minorEastAsia" w:hAnsiTheme="minorEastAsia" w:eastAsiaTheme="minorEastAsia"/>
                <w:color w:val="000000"/>
                <w:kern w:val="0"/>
                <w:sz w:val="22"/>
                <w:highlight w:val="none"/>
              </w:rPr>
              <w:t>5</w:t>
            </w:r>
            <w:r>
              <w:rPr>
                <w:rFonts w:hint="eastAsia" w:cs="宋体" w:asciiTheme="minorEastAsia" w:hAnsiTheme="minorEastAsia" w:eastAsiaTheme="minorEastAsia"/>
                <w:color w:val="000000"/>
                <w:kern w:val="0"/>
                <w:sz w:val="22"/>
                <w:highlight w:val="none"/>
              </w:rPr>
              <w:t>mm;前后门板应使用实木颗粒板双帖防火板加工，整体厚度≥20mm。前侧采用鸭嘴边封边条，应与桌面材质无缝拼接，后侧采用T型封边或者PVC封边，保证整体外观协调统一。</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6</w:t>
            </w:r>
          </w:p>
        </w:tc>
        <w:tc>
          <w:tcPr>
            <w:tcW w:w="814"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演讲台</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整体尺寸：700mm</w:t>
            </w:r>
            <w:r>
              <w:rPr>
                <w:rFonts w:cs="宋体" w:asciiTheme="minorEastAsia" w:hAnsiTheme="minorEastAsia" w:eastAsiaTheme="minorEastAsia"/>
                <w:color w:val="000000"/>
                <w:kern w:val="0"/>
                <w:sz w:val="22"/>
                <w:highlight w:val="none"/>
              </w:rPr>
              <w:t>*</w:t>
            </w:r>
            <w:r>
              <w:rPr>
                <w:rFonts w:hint="eastAsia" w:cs="宋体" w:asciiTheme="minorEastAsia" w:hAnsiTheme="minorEastAsia" w:eastAsiaTheme="minorEastAsia"/>
                <w:color w:val="000000"/>
                <w:kern w:val="0"/>
                <w:sz w:val="22"/>
                <w:highlight w:val="none"/>
              </w:rPr>
              <w:t>53</w:t>
            </w:r>
            <w:r>
              <w:rPr>
                <w:rFonts w:cs="宋体" w:asciiTheme="minorEastAsia" w:hAnsiTheme="minorEastAsia" w:eastAsiaTheme="minorEastAsia"/>
                <w:color w:val="000000"/>
                <w:kern w:val="0"/>
                <w:sz w:val="22"/>
                <w:highlight w:val="none"/>
              </w:rPr>
              <w:t>0</w:t>
            </w:r>
            <w:r>
              <w:rPr>
                <w:rFonts w:hint="eastAsia" w:cs="宋体" w:asciiTheme="minorEastAsia" w:hAnsiTheme="minorEastAsia" w:eastAsiaTheme="minorEastAsia"/>
                <w:color w:val="000000"/>
                <w:kern w:val="0"/>
                <w:sz w:val="22"/>
                <w:highlight w:val="none"/>
              </w:rPr>
              <w:t>mm*10</w:t>
            </w:r>
            <w:r>
              <w:rPr>
                <w:rFonts w:cs="宋体" w:asciiTheme="minorEastAsia" w:hAnsiTheme="minorEastAsia" w:eastAsiaTheme="minorEastAsia"/>
                <w:color w:val="000000"/>
                <w:kern w:val="0"/>
                <w:sz w:val="22"/>
                <w:highlight w:val="none"/>
              </w:rPr>
              <w:t>00</w:t>
            </w:r>
            <w:r>
              <w:rPr>
                <w:rFonts w:hint="eastAsia" w:cs="宋体" w:asciiTheme="minorEastAsia" w:hAnsiTheme="minorEastAsia" w:eastAsiaTheme="minorEastAsia"/>
                <w:color w:val="000000"/>
                <w:kern w:val="0"/>
                <w:sz w:val="22"/>
                <w:highlight w:val="none"/>
              </w:rPr>
              <w:t>mm+260mm（长*宽*高+升降行程）可微调</w:t>
            </w:r>
            <w:r>
              <w:rPr>
                <w:rFonts w:hint="eastAsia" w:cs="宋体" w:asciiTheme="minorEastAsia" w:hAnsiTheme="minorEastAsia" w:eastAsiaTheme="minorEastAsia"/>
                <w:color w:val="000000"/>
                <w:kern w:val="0"/>
                <w:sz w:val="22"/>
                <w:highlight w:val="none"/>
                <w:lang w:eastAsia="zh-CN"/>
              </w:rPr>
              <w:t>。</w:t>
            </w:r>
          </w:p>
        </w:tc>
        <w:tc>
          <w:tcPr>
            <w:tcW w:w="385"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vMerge w:val="restar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一体化设计：高度集成，</w:t>
            </w:r>
            <w:r>
              <w:rPr>
                <w:rFonts w:hint="eastAsia" w:cs="宋体" w:asciiTheme="minorEastAsia" w:hAnsiTheme="minorEastAsia" w:eastAsiaTheme="minorEastAsia"/>
                <w:color w:val="000000"/>
                <w:kern w:val="0"/>
                <w:sz w:val="22"/>
                <w:highlight w:val="none"/>
                <w:lang w:eastAsia="zh-CN"/>
              </w:rPr>
              <w:t>可</w:t>
            </w:r>
            <w:r>
              <w:rPr>
                <w:rFonts w:hint="eastAsia" w:cs="宋体" w:asciiTheme="minorEastAsia" w:hAnsiTheme="minorEastAsia" w:eastAsiaTheme="minorEastAsia"/>
                <w:color w:val="000000"/>
                <w:kern w:val="0"/>
                <w:sz w:val="22"/>
                <w:highlight w:val="none"/>
              </w:rPr>
              <w:t>内置一体机；台体两侧配</w:t>
            </w:r>
            <w:r>
              <w:rPr>
                <w:rFonts w:hint="eastAsia" w:cs="宋体" w:asciiTheme="minorEastAsia" w:hAnsiTheme="minorEastAsia" w:eastAsiaTheme="minorEastAsia"/>
                <w:kern w:val="0"/>
                <w:sz w:val="22"/>
                <w:highlight w:val="none"/>
              </w:rPr>
              <w:t>有可拆卸式置物托盘；讲台互动面板，采用钢化玻璃，支持NFC刷卡，指纹。讲台高度，显示器角度电动可调，角度（0-30度）；面板配有一键批注笔，聚光灯，白板，自定义按键，一键静音，上下翻页；主体为航空铝材质</w:t>
            </w:r>
            <w:r>
              <w:rPr>
                <w:rFonts w:hint="eastAsia" w:cs="宋体" w:asciiTheme="minorEastAsia" w:hAnsiTheme="minorEastAsia" w:eastAsiaTheme="minorEastAsia"/>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814"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c>
          <w:tcPr>
            <w:tcW w:w="495" w:type="pct"/>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台面接口：≥麦克风座*2；≥PD快充接口*1；≥USB3.0*2；升降柱及角度调节：静音电机，一键管控；托盘：可拆卸式设计；底部输出接口：AC220V电源输入，RJ45网线,USB2.0,3.5音频线,HDMI信号线,脚轮：≥2寸万向静音底轮（带锁）</w:t>
            </w:r>
            <w:r>
              <w:rPr>
                <w:rFonts w:hint="eastAsia" w:cs="宋体" w:asciiTheme="minorEastAsia" w:hAnsiTheme="minorEastAsia" w:eastAsiaTheme="minorEastAsia"/>
                <w:color w:val="000000"/>
                <w:kern w:val="0"/>
                <w:sz w:val="22"/>
                <w:highlight w:val="none"/>
                <w:lang w:eastAsia="zh-CN"/>
              </w:rPr>
              <w:t>。</w:t>
            </w:r>
          </w:p>
        </w:tc>
        <w:tc>
          <w:tcPr>
            <w:tcW w:w="385"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0"/>
                <w:szCs w:val="20"/>
                <w:highlight w:val="none"/>
              </w:rPr>
            </w:pPr>
          </w:p>
        </w:tc>
        <w:tc>
          <w:tcPr>
            <w:tcW w:w="472" w:type="pct"/>
            <w:vMerge w:val="continue"/>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7</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移动式座椅</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座塑胶壳采用硬塑料一次注塑成型,椅背带扣手，座板可翻转</w:t>
            </w:r>
            <w:r>
              <w:rPr>
                <w:rFonts w:hint="eastAsia" w:cs="宋体" w:asciiTheme="minorEastAsia" w:hAnsiTheme="minorEastAsia" w:eastAsiaTheme="minorEastAsia"/>
                <w:kern w:val="0"/>
                <w:sz w:val="22"/>
                <w:highlight w:val="none"/>
              </w:rPr>
              <w:t>；椅垫：采用麻质材料，颜色：可定制</w:t>
            </w:r>
            <w:r>
              <w:rPr>
                <w:rFonts w:hint="eastAsia" w:cs="宋体" w:asciiTheme="minorEastAsia" w:hAnsiTheme="minorEastAsia" w:eastAsiaTheme="minorEastAsia"/>
                <w:kern w:val="0"/>
                <w:sz w:val="22"/>
                <w:highlight w:val="none"/>
                <w:lang w:eastAsia="zh-CN"/>
              </w:rPr>
              <w:t>，</w:t>
            </w:r>
            <w:r>
              <w:rPr>
                <w:rFonts w:hint="eastAsia" w:cs="宋体" w:asciiTheme="minorEastAsia" w:hAnsiTheme="minorEastAsia" w:eastAsiaTheme="minorEastAsia"/>
                <w:kern w:val="0"/>
                <w:sz w:val="22"/>
                <w:highlight w:val="none"/>
              </w:rPr>
              <w:t>金属椅架采用一级冷轧钢材Q235加工制作，管径</w:t>
            </w:r>
            <w:r>
              <w:rPr>
                <w:rFonts w:hint="eastAsia" w:cs="宋体" w:asciiTheme="minorEastAsia" w:hAnsiTheme="minorEastAsia" w:eastAsiaTheme="minorEastAsia"/>
                <w:color w:val="000000"/>
                <w:kern w:val="0"/>
                <w:sz w:val="22"/>
                <w:highlight w:val="none"/>
              </w:rPr>
              <w:t>≥20mm，壁厚≥2.0mm，模具冲压而成，经磷化处理，表面烤漆处理，椅两前脚与椅背支撑件为一体件，保证座椅的结构稳定，两前脚与两后脚之间采用焊接工艺连接，配一次成型PP装饰扣，且两前脚间距小于两后脚的设计；脚轮直径≥60mm。脚轮胎面为中等硬度，在地毯或硬质地板上可灵活活动。滑轮底部表面凸面光滑；写字板采用≥25mm厚多层板，甲醛含量≤0.05mg/m³，浸渍胶膜纸饰面，饰面具有硬度大，耐磨，耐热性好，能抵抗一般的酸、碱、油脂及酒精等溶剂的磨蚀，易维护清洗，2mm厚PVC封边条、热熔胶。</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61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8</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转椅</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椅子规格：≥530mm*472mm*842mm（座面高433mm）；椅座、背板，采用聚丙烯（PP）材质，座面板PU革半软包，椅背带条形透气孔，椅背内置直径≥4.5mm的合金弹簧钢丝，椅座自带臀印，前端为弧形设计；椅脚连接梁：30mm*20mm*2.0mm钢管，表面粉末静电喷涂；椅脚：用铝合金ADC12一体压铸成型，表面粉末静电喷涂；气压棒行程≥60mm，最低座面高≥420 mm；尼龙五星脚，PU脚轮。</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3</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5</w:t>
            </w:r>
            <w:r>
              <w:rPr>
                <w:rFonts w:cs="宋体" w:asciiTheme="minorEastAsia" w:hAnsiTheme="minorEastAsia" w:eastAsiaTheme="minorEastAsia"/>
                <w:color w:val="000000"/>
                <w:kern w:val="0"/>
                <w:sz w:val="22"/>
                <w:highlight w:val="none"/>
              </w:rPr>
              <w:t>9</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网线</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网线：采用六类非屏蔽网线，铜芯线径≥0.573mm</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8</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0</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高清线缆1</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高清线缆1：≥20米 4K 高清HDMI线缆，采用镀金接头，最高数据传输速度：≥5Gbps，支持≥4K分辨率</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10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1</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高清线缆2</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高清线缆2：≥2米 4K 高清HDMI线缆，采用镀金接头，最高数据传输速度：≥5Gbps，支持≥4K分辨率</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12</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2</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控制线缆</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控制线缆：ZR-RVVP2*0.75工程护套控制线缆</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200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3</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音频线缆</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音频线缆：ZR-RVVP2*0.5 工程护套音频线缆</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200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4</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音箱线缆</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音箱线缆：≥200芯屏蔽音箱线,200m</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200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5</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电源线缆</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电源线缆1：ZR-RVV3*2.5,工程护套线</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300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6</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电源线缆</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电源线缆2：ZR-RVV3*4,工程护套线</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300</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7</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地插</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地插：含HDMI、电源、USB、网口等</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2"/>
                <w:highlight w:val="none"/>
              </w:rPr>
              <w:t>5</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8</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桌插</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lang w:eastAsia="zh-CN"/>
              </w:rPr>
            </w:pPr>
            <w:r>
              <w:rPr>
                <w:rFonts w:hint="eastAsia" w:cs="宋体" w:asciiTheme="minorEastAsia" w:hAnsiTheme="minorEastAsia" w:eastAsiaTheme="minorEastAsia"/>
                <w:color w:val="000000"/>
                <w:kern w:val="0"/>
                <w:sz w:val="22"/>
                <w:highlight w:val="none"/>
              </w:rPr>
              <w:t>桌插：含HDMI、电源、USB、网口等</w:t>
            </w:r>
            <w:r>
              <w:rPr>
                <w:rFonts w:hint="eastAsia" w:cs="宋体" w:asciiTheme="minorEastAsia" w:hAnsiTheme="minorEastAsia" w:eastAsiaTheme="minorEastAsia"/>
                <w:color w:val="000000"/>
                <w:kern w:val="0"/>
                <w:sz w:val="22"/>
                <w:highlight w:val="none"/>
                <w:lang w:eastAsia="zh-CN"/>
              </w:rPr>
              <w:t>。</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4</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6</w:t>
            </w:r>
            <w:r>
              <w:rPr>
                <w:rFonts w:cs="宋体" w:asciiTheme="minorEastAsia" w:hAnsiTheme="minorEastAsia" w:eastAsiaTheme="minorEastAsia"/>
                <w:color w:val="000000"/>
                <w:kern w:val="0"/>
                <w:sz w:val="22"/>
                <w:highlight w:val="none"/>
              </w:rPr>
              <w:t>9</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中央空调</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冷暖型；变频；能效等级 ≥二级能效；制冷量 ≥56000W；制冷功率≤ 16000W；制热量 ≥63000W；制热功率 ≤16000W；室外机噪音 ≤63dB；含2套内机</w:t>
            </w:r>
            <w:r>
              <w:rPr>
                <w:rFonts w:hint="eastAsia" w:cs="宋体" w:asciiTheme="minorEastAsia" w:hAnsiTheme="minorEastAsia" w:eastAsiaTheme="minorEastAsia"/>
                <w:color w:val="000000"/>
                <w:kern w:val="0"/>
                <w:sz w:val="22"/>
                <w:highlight w:val="none"/>
                <w:lang w:val="en-US" w:eastAsia="zh-CN"/>
              </w:rPr>
              <w:t>1</w:t>
            </w:r>
            <w:r>
              <w:rPr>
                <w:rFonts w:hint="eastAsia" w:cs="宋体" w:asciiTheme="minorEastAsia" w:hAnsiTheme="minorEastAsia" w:eastAsiaTheme="minorEastAsia"/>
                <w:color w:val="000000"/>
                <w:kern w:val="0"/>
                <w:sz w:val="22"/>
                <w:highlight w:val="none"/>
                <w:lang w:eastAsia="zh-CN"/>
              </w:rPr>
              <w:t>，</w:t>
            </w:r>
            <w:r>
              <w:rPr>
                <w:rFonts w:hint="eastAsia" w:cs="宋体" w:asciiTheme="minorEastAsia" w:hAnsiTheme="minorEastAsia" w:eastAsiaTheme="minorEastAsia"/>
                <w:color w:val="000000"/>
                <w:kern w:val="0"/>
                <w:sz w:val="22"/>
                <w:highlight w:val="none"/>
              </w:rPr>
              <w:t>制冷量 ≥7000W，制热量 ≥8000W</w:t>
            </w:r>
            <w:r>
              <w:rPr>
                <w:rFonts w:hint="eastAsia" w:cs="宋体" w:asciiTheme="minorEastAsia" w:hAnsiTheme="minorEastAsia" w:eastAsiaTheme="minorEastAsia"/>
                <w:color w:val="000000"/>
                <w:kern w:val="0"/>
                <w:sz w:val="22"/>
                <w:highlight w:val="none"/>
                <w:lang w:eastAsia="zh-CN"/>
              </w:rPr>
              <w:t>，</w:t>
            </w:r>
            <w:r>
              <w:rPr>
                <w:rFonts w:hint="eastAsia" w:cs="宋体" w:asciiTheme="minorEastAsia" w:hAnsiTheme="minorEastAsia" w:eastAsiaTheme="minorEastAsia"/>
                <w:color w:val="000000"/>
                <w:kern w:val="0"/>
                <w:sz w:val="22"/>
                <w:highlight w:val="none"/>
              </w:rPr>
              <w:t>含4套内机</w:t>
            </w:r>
            <w:r>
              <w:rPr>
                <w:rFonts w:hint="eastAsia" w:cs="宋体" w:asciiTheme="minorEastAsia" w:hAnsiTheme="minorEastAsia" w:eastAsiaTheme="minorEastAsia"/>
                <w:color w:val="000000"/>
                <w:kern w:val="0"/>
                <w:sz w:val="22"/>
                <w:highlight w:val="none"/>
                <w:lang w:val="en-US" w:eastAsia="zh-CN"/>
              </w:rPr>
              <w:t>2，</w:t>
            </w:r>
            <w:r>
              <w:rPr>
                <w:rFonts w:hint="eastAsia" w:cs="宋体" w:asciiTheme="minorEastAsia" w:hAnsiTheme="minorEastAsia" w:eastAsiaTheme="minorEastAsia"/>
                <w:color w:val="000000"/>
                <w:kern w:val="0"/>
                <w:sz w:val="22"/>
                <w:highlight w:val="none"/>
              </w:rPr>
              <w:t>制冷量 ≥12000W，制热量 ≥14000W</w:t>
            </w:r>
            <w:r>
              <w:rPr>
                <w:rFonts w:hint="eastAsia" w:cs="宋体" w:asciiTheme="minorEastAsia" w:hAnsiTheme="minorEastAsia" w:eastAsiaTheme="minorEastAsia"/>
                <w:color w:val="000000"/>
                <w:kern w:val="0"/>
                <w:sz w:val="22"/>
                <w:highlight w:val="none"/>
                <w:lang w:eastAsia="zh-CN"/>
              </w:rPr>
              <w:t>；</w:t>
            </w:r>
            <w:r>
              <w:rPr>
                <w:rFonts w:hint="eastAsia" w:cs="宋体" w:asciiTheme="minorEastAsia" w:hAnsiTheme="minorEastAsia" w:eastAsiaTheme="minorEastAsia"/>
                <w:color w:val="000000"/>
                <w:kern w:val="0"/>
                <w:sz w:val="22"/>
                <w:highlight w:val="none"/>
              </w:rPr>
              <w:t>含2个风口；含风帽≥2个、中央空调铜管弯管器，</w:t>
            </w:r>
            <w:r>
              <w:rPr>
                <w:rFonts w:hint="eastAsia" w:cs="宋体" w:asciiTheme="minorEastAsia" w:hAnsiTheme="minorEastAsia" w:eastAsiaTheme="minorEastAsia"/>
                <w:color w:val="000000"/>
                <w:kern w:val="0"/>
                <w:sz w:val="22"/>
                <w:highlight w:val="none"/>
                <w:lang w:eastAsia="zh-CN"/>
              </w:rPr>
              <w:t>含</w:t>
            </w:r>
            <w:r>
              <w:rPr>
                <w:rFonts w:hint="eastAsia" w:cs="宋体" w:asciiTheme="minorEastAsia" w:hAnsiTheme="minorEastAsia" w:eastAsiaTheme="minorEastAsia"/>
                <w:color w:val="000000"/>
                <w:kern w:val="0"/>
                <w:sz w:val="22"/>
                <w:highlight w:val="none"/>
              </w:rPr>
              <w:t>控制面板等；含强电线缆及冷媒管、周边辅材、配电箱、电源空开及环保制冷剂。</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7</w:t>
            </w:r>
            <w:r>
              <w:rPr>
                <w:rFonts w:cs="宋体" w:asciiTheme="minorEastAsia" w:hAnsiTheme="minorEastAsia" w:eastAsiaTheme="minorEastAsia"/>
                <w:color w:val="000000"/>
                <w:kern w:val="0"/>
                <w:sz w:val="22"/>
                <w:highlight w:val="none"/>
              </w:rPr>
              <w:t>0</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其它线缆辅材</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定制： JDG20管和JDG32管各50m</w:t>
            </w:r>
            <w:r>
              <w:rPr>
                <w:rFonts w:hint="eastAsia" w:cs="宋体" w:asciiTheme="minorEastAsia" w:hAnsiTheme="minorEastAsia" w:eastAsiaTheme="minorEastAsia"/>
                <w:color w:val="000000"/>
                <w:kern w:val="0"/>
                <w:sz w:val="22"/>
                <w:highlight w:val="none"/>
                <w:lang w:eastAsia="zh-CN"/>
              </w:rPr>
              <w:t>；</w:t>
            </w:r>
            <w:r>
              <w:rPr>
                <w:rFonts w:hint="eastAsia" w:cs="宋体" w:asciiTheme="minorEastAsia" w:hAnsiTheme="minorEastAsia" w:eastAsiaTheme="minorEastAsia"/>
                <w:color w:val="000000"/>
                <w:kern w:val="0"/>
                <w:sz w:val="22"/>
                <w:highlight w:val="none"/>
              </w:rPr>
              <w:t>50*50mmPVC线槽、 抠像绿漆 面积:20 m²，满足国家标准要求等。</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7</w:t>
            </w:r>
            <w:r>
              <w:rPr>
                <w:rFonts w:cs="宋体" w:asciiTheme="minorEastAsia" w:hAnsiTheme="minorEastAsia" w:eastAsiaTheme="minorEastAsia"/>
                <w:color w:val="000000"/>
                <w:kern w:val="0"/>
                <w:sz w:val="22"/>
                <w:highlight w:val="none"/>
              </w:rPr>
              <w:t>1</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系统集成</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所有设备、系统的运输、安装、调试、对接、定制U</w:t>
            </w:r>
            <w:r>
              <w:rPr>
                <w:rFonts w:cs="宋体" w:asciiTheme="minorEastAsia" w:hAnsiTheme="minorEastAsia" w:eastAsiaTheme="minorEastAsia"/>
                <w:color w:val="000000"/>
                <w:kern w:val="0"/>
                <w:sz w:val="22"/>
                <w:highlight w:val="none"/>
              </w:rPr>
              <w:t>I</w:t>
            </w:r>
            <w:r>
              <w:rPr>
                <w:rFonts w:hint="eastAsia" w:cs="宋体" w:asciiTheme="minorEastAsia" w:hAnsiTheme="minorEastAsia" w:eastAsiaTheme="minorEastAsia"/>
                <w:color w:val="000000"/>
                <w:kern w:val="0"/>
                <w:sz w:val="22"/>
                <w:highlight w:val="none"/>
              </w:rPr>
              <w:t>设计、试运行等</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0"/>
                <w:szCs w:val="20"/>
                <w:highlight w:val="none"/>
              </w:rPr>
            </w:pPr>
            <w:r>
              <w:rPr>
                <w:rFonts w:hint="eastAsia" w:cs="宋体" w:asciiTheme="minorEastAsia" w:hAnsiTheme="minorEastAsia" w:eastAsiaTheme="minorEastAsia"/>
                <w:color w:val="000000"/>
                <w:kern w:val="0"/>
                <w:sz w:val="20"/>
                <w:szCs w:val="20"/>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7</w:t>
            </w:r>
            <w:r>
              <w:rPr>
                <w:rFonts w:cs="宋体" w:asciiTheme="minorEastAsia" w:hAnsiTheme="minorEastAsia" w:eastAsiaTheme="minorEastAsia"/>
                <w:color w:val="000000"/>
                <w:kern w:val="0"/>
                <w:sz w:val="22"/>
                <w:highlight w:val="none"/>
              </w:rPr>
              <w:t>2</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顶光灯</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功率：≥140W；显色指数：Ra≥97，R9≥90，TLCI≥95；色温：3200K/4000K/5600K/3200K-5600K连续可调(±150K)共4种色温可选；灯珠数量：≥1200颗高亮贴片LED；光束角度：≥120°；刷新频率：≥16KHZ，高清拍摄无闪烁，可达≥10000级无抖动线性调光；光效：≥63lm/W；光通量：≥8820lm；通道数量：单色温≥2个通道，可调色温≥3个通道；调光功能：0%至100%无级线性调节；翻转角度：最小0°-最大65°，任意角度停留；控制方式：DMX512(1990版)信号控制，中控485控制协议。</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7</w:t>
            </w:r>
            <w:r>
              <w:rPr>
                <w:rFonts w:cs="宋体" w:asciiTheme="minorEastAsia" w:hAnsiTheme="minorEastAsia" w:eastAsiaTheme="minorEastAsia"/>
                <w:color w:val="000000"/>
                <w:kern w:val="0"/>
                <w:sz w:val="22"/>
                <w:highlight w:val="none"/>
              </w:rPr>
              <w:t>3</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面光灯</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功率：≥140W；显色指数：Ra≥97，R9≥90，TLCI≥95；色温：3200K/4000K/5600K/3200K-5600K连续可调(±150K)共4种色温可选；灯珠数量：≥1200颗高亮贴片LED；光束角度：≥120°；刷新频率：≥16KHZ，高清拍摄无闪烁，可达≥10000级无抖动线性调光；光效：≥63lm/W；光通量：≥8820lm；通道数量：单色温≥2个通道，可调色温≥3个通道；调光功能：0%至100%无级线性调节；翻转角度：最小0°-最大65°，任意角度停留；控制方式：DMX512(1990版)信号控制，中控485控制协议。</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4</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7</w:t>
            </w:r>
            <w:r>
              <w:rPr>
                <w:rFonts w:cs="宋体" w:asciiTheme="minorEastAsia" w:hAnsiTheme="minorEastAsia" w:eastAsiaTheme="minorEastAsia"/>
                <w:color w:val="000000"/>
                <w:kern w:val="0"/>
                <w:sz w:val="22"/>
                <w:highlight w:val="none"/>
              </w:rPr>
              <w:t>4</w:t>
            </w:r>
          </w:p>
        </w:tc>
        <w:tc>
          <w:tcPr>
            <w:tcW w:w="814"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信号放大器</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hint="eastAsia"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供电：AC 220-240V/50Hz；RDM：带RDM信号反馈；USB：2路5V USB输入口；信号路数：≥2进≥4出，光电藕合隔离保护；信号放大传输距离：≥200米；≥4路独立放大的DMX信号输出。</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17"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7</w:t>
            </w:r>
            <w:r>
              <w:rPr>
                <w:rFonts w:cs="宋体" w:asciiTheme="minorEastAsia" w:hAnsiTheme="minorEastAsia" w:eastAsiaTheme="minorEastAsia"/>
                <w:color w:val="000000"/>
                <w:kern w:val="0"/>
                <w:sz w:val="22"/>
                <w:highlight w:val="none"/>
              </w:rPr>
              <w:t>5</w:t>
            </w:r>
          </w:p>
        </w:tc>
        <w:tc>
          <w:tcPr>
            <w:tcW w:w="814" w:type="pct"/>
            <w:shd w:val="clear" w:color="auto" w:fill="auto"/>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调光台</w:t>
            </w:r>
          </w:p>
        </w:tc>
        <w:tc>
          <w:tcPr>
            <w:tcW w:w="49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w:t>
            </w:r>
          </w:p>
        </w:tc>
        <w:tc>
          <w:tcPr>
            <w:tcW w:w="231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通道数：≥8通道；主调光推杆可以分别或是同时调节1－8 通道数，推杆1－8可以当调光推；内置电池：可持续工作≥10h；控制方式：无线2.4G、DMX512接收和标准DMX三芯插座2种控制方式；断电自动记忆各推杆参数；LED 电源指示灯显示内置电池余量。</w:t>
            </w:r>
          </w:p>
        </w:tc>
        <w:tc>
          <w:tcPr>
            <w:tcW w:w="385"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1</w:t>
            </w:r>
          </w:p>
        </w:tc>
        <w:tc>
          <w:tcPr>
            <w:tcW w:w="472" w:type="pct"/>
            <w:shd w:val="clear" w:color="000000" w:fill="FFFFFF"/>
            <w:vAlign w:val="center"/>
          </w:tcPr>
          <w:p>
            <w:pPr>
              <w:pageBreakBefore w:val="0"/>
              <w:widowControl/>
              <w:kinsoku/>
              <w:wordWrap/>
              <w:overflowPunct/>
              <w:topLinePunct w:val="0"/>
              <w:autoSpaceDE/>
              <w:autoSpaceDN/>
              <w:bidi w:val="0"/>
              <w:adjustRightInd w:val="0"/>
              <w:snapToGrid w:val="0"/>
              <w:spacing w:line="240" w:lineRule="auto"/>
              <w:ind w:left="0" w:leftChars="0"/>
              <w:jc w:val="center"/>
              <w:textAlignment w:val="auto"/>
              <w:rPr>
                <w:rFonts w:cs="宋体" w:asciiTheme="minorEastAsia" w:hAnsiTheme="minorEastAsia" w:eastAsiaTheme="minorEastAsia"/>
                <w:color w:val="000000"/>
                <w:kern w:val="0"/>
                <w:sz w:val="22"/>
                <w:highlight w:val="none"/>
              </w:rPr>
            </w:pPr>
            <w:r>
              <w:rPr>
                <w:rFonts w:hint="eastAsia" w:cs="宋体" w:asciiTheme="minorEastAsia" w:hAnsiTheme="minorEastAsia" w:eastAsiaTheme="minorEastAsia"/>
                <w:color w:val="000000"/>
                <w:kern w:val="0"/>
                <w:sz w:val="22"/>
                <w:highlight w:val="none"/>
              </w:rPr>
              <w:t>台</w:t>
            </w:r>
          </w:p>
        </w:tc>
      </w:tr>
      <w:bookmarkEnd w:id="22"/>
    </w:tbl>
    <w:p>
      <w:pPr>
        <w:pageBreakBefore w:val="0"/>
        <w:kinsoku/>
        <w:wordWrap/>
        <w:overflowPunct/>
        <w:topLinePunct w:val="0"/>
        <w:autoSpaceDE/>
        <w:autoSpaceDN/>
        <w:bidi w:val="0"/>
        <w:adjustRightInd w:val="0"/>
        <w:snapToGrid w:val="0"/>
        <w:spacing w:line="240" w:lineRule="auto"/>
        <w:ind w:left="0" w:leftChars="0"/>
        <w:textAlignment w:val="auto"/>
      </w:pPr>
    </w:p>
    <w:p>
      <w:pPr>
        <w:pageBreakBefore w:val="0"/>
        <w:tabs>
          <w:tab w:val="left" w:pos="420"/>
        </w:tabs>
        <w:kinsoku/>
        <w:wordWrap/>
        <w:overflowPunct/>
        <w:topLinePunct w:val="0"/>
        <w:autoSpaceDE/>
        <w:autoSpaceDN/>
        <w:bidi w:val="0"/>
        <w:adjustRightInd w:val="0"/>
        <w:snapToGrid w:val="0"/>
        <w:spacing w:line="240" w:lineRule="auto"/>
        <w:ind w:left="0" w:leftChars="0"/>
        <w:textAlignment w:val="auto"/>
        <w:rPr>
          <w:rFonts w:ascii="宋体" w:hAnsi="宋体"/>
          <w:b/>
          <w:szCs w:val="21"/>
        </w:rPr>
      </w:pPr>
    </w:p>
    <w:p>
      <w:pPr>
        <w:pStyle w:val="2"/>
        <w:pageBreakBefore w:val="0"/>
        <w:kinsoku/>
        <w:wordWrap/>
        <w:overflowPunct/>
        <w:topLinePunct w:val="0"/>
        <w:autoSpaceDE/>
        <w:autoSpaceDN/>
        <w:bidi w:val="0"/>
        <w:adjustRightInd w:val="0"/>
        <w:snapToGrid w:val="0"/>
        <w:spacing w:before="0" w:after="0" w:line="240" w:lineRule="auto"/>
        <w:ind w:left="0" w:leftChars="0"/>
        <w:jc w:val="center"/>
        <w:textAlignment w:val="auto"/>
        <w:rPr>
          <w:sz w:val="32"/>
          <w:szCs w:val="32"/>
        </w:rPr>
      </w:pPr>
      <w:r>
        <w:rPr>
          <w:rFonts w:hint="eastAsia"/>
          <w:sz w:val="32"/>
          <w:szCs w:val="32"/>
          <w:lang w:eastAsia="zh-CN"/>
        </w:rPr>
        <w:t>三</w:t>
      </w:r>
      <w:r>
        <w:rPr>
          <w:rFonts w:hint="eastAsia"/>
          <w:sz w:val="32"/>
          <w:szCs w:val="32"/>
        </w:rPr>
        <w:t>、技术和实施要求</w:t>
      </w:r>
    </w:p>
    <w:tbl>
      <w:tblPr>
        <w:tblStyle w:val="17"/>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231"/>
        <w:gridCol w:w="7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b/>
                <w:sz w:val="24"/>
                <w:szCs w:val="24"/>
              </w:rPr>
            </w:pPr>
            <w:r>
              <w:rPr>
                <w:rFonts w:hint="eastAsia" w:ascii="宋体" w:hAnsi="宋体"/>
                <w:b/>
                <w:sz w:val="24"/>
                <w:szCs w:val="24"/>
              </w:rPr>
              <w:t>序号</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b/>
                <w:sz w:val="24"/>
                <w:szCs w:val="24"/>
              </w:rPr>
            </w:pPr>
            <w:r>
              <w:rPr>
                <w:rFonts w:hint="eastAsia" w:ascii="宋体" w:hAnsi="宋体"/>
                <w:b/>
                <w:sz w:val="24"/>
                <w:szCs w:val="24"/>
              </w:rPr>
              <w:t>内容</w:t>
            </w:r>
          </w:p>
        </w:tc>
        <w:tc>
          <w:tcPr>
            <w:tcW w:w="7010"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b/>
                <w:sz w:val="24"/>
                <w:szCs w:val="24"/>
              </w:rPr>
            </w:pPr>
            <w:r>
              <w:rPr>
                <w:rFonts w:hint="eastAsia" w:ascii="宋体" w:hAnsi="宋体"/>
                <w:b/>
                <w:sz w:val="24"/>
                <w:szCs w:val="24"/>
              </w:rPr>
              <w:t>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1</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lang w:eastAsia="zh-CN"/>
              </w:rPr>
              <w:t>集成实施</w:t>
            </w:r>
            <w:r>
              <w:rPr>
                <w:rFonts w:hint="eastAsia" w:ascii="宋体" w:hAnsi="宋体"/>
                <w:sz w:val="24"/>
                <w:szCs w:val="24"/>
              </w:rPr>
              <w:t>技术方案</w:t>
            </w:r>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rPr>
            </w:pPr>
            <w:r>
              <w:rPr>
                <w:rFonts w:hint="eastAsia" w:ascii="宋体" w:hAnsi="宋体"/>
                <w:kern w:val="0"/>
                <w:sz w:val="24"/>
                <w:szCs w:val="24"/>
                <w:lang w:eastAsia="zh-CN"/>
              </w:rPr>
              <w:t>供应商</w:t>
            </w:r>
            <w:r>
              <w:rPr>
                <w:rFonts w:hint="eastAsia" w:ascii="宋体" w:hAnsi="宋体"/>
                <w:kern w:val="0"/>
                <w:sz w:val="24"/>
                <w:szCs w:val="24"/>
              </w:rPr>
              <w:t>出具集成</w:t>
            </w:r>
            <w:r>
              <w:rPr>
                <w:rFonts w:hint="eastAsia" w:ascii="宋体" w:hAnsi="宋体"/>
                <w:kern w:val="0"/>
                <w:sz w:val="24"/>
                <w:szCs w:val="24"/>
                <w:lang w:eastAsia="zh-CN"/>
              </w:rPr>
              <w:t>实施技术方案，包括</w:t>
            </w:r>
            <w:r>
              <w:rPr>
                <w:rFonts w:hint="eastAsia" w:ascii="宋体" w:hAnsi="宋体"/>
                <w:kern w:val="0"/>
                <w:sz w:val="24"/>
                <w:szCs w:val="24"/>
              </w:rPr>
              <w:t>系统技术</w:t>
            </w:r>
            <w:r>
              <w:rPr>
                <w:rFonts w:hint="eastAsia" w:ascii="宋体" w:hAnsi="宋体"/>
                <w:kern w:val="0"/>
                <w:sz w:val="24"/>
                <w:szCs w:val="24"/>
                <w:lang w:eastAsia="zh-CN"/>
              </w:rPr>
              <w:t>实现</w:t>
            </w:r>
            <w:r>
              <w:rPr>
                <w:rFonts w:hint="eastAsia" w:ascii="宋体" w:hAnsi="宋体"/>
                <w:kern w:val="0"/>
                <w:sz w:val="24"/>
                <w:szCs w:val="24"/>
              </w:rPr>
              <w:t>方案，</w:t>
            </w:r>
            <w:r>
              <w:rPr>
                <w:rFonts w:hint="eastAsia" w:ascii="宋体" w:hAnsi="宋体"/>
                <w:kern w:val="0"/>
                <w:sz w:val="24"/>
                <w:szCs w:val="24"/>
                <w:lang w:eastAsia="zh-CN"/>
              </w:rPr>
              <w:t>设备选型方案，产品的先进性和成熟性说明，所投产品及系统集成的标准性、安全性说明，</w:t>
            </w:r>
            <w:r>
              <w:rPr>
                <w:rFonts w:hint="eastAsia" w:ascii="宋体" w:hAnsi="宋体"/>
                <w:kern w:val="0"/>
                <w:sz w:val="24"/>
                <w:szCs w:val="24"/>
              </w:rPr>
              <w:t>集成</w:t>
            </w:r>
            <w:r>
              <w:rPr>
                <w:rFonts w:hint="eastAsia" w:ascii="宋体" w:hAnsi="宋体"/>
                <w:kern w:val="0"/>
                <w:sz w:val="24"/>
                <w:szCs w:val="24"/>
                <w:lang w:eastAsia="zh-CN"/>
              </w:rPr>
              <w:t>部署</w:t>
            </w:r>
            <w:r>
              <w:rPr>
                <w:rFonts w:hint="eastAsia" w:ascii="宋体" w:hAnsi="宋体"/>
                <w:kern w:val="0"/>
                <w:sz w:val="24"/>
                <w:szCs w:val="24"/>
              </w:rPr>
              <w:t>方案</w:t>
            </w:r>
            <w:r>
              <w:rPr>
                <w:rFonts w:hint="eastAsia" w:ascii="宋体" w:hAnsi="宋体"/>
                <w:kern w:val="0"/>
                <w:sz w:val="24"/>
                <w:szCs w:val="24"/>
                <w:lang w:eastAsia="zh-CN"/>
              </w:rPr>
              <w:t>等</w:t>
            </w:r>
            <w:r>
              <w:rPr>
                <w:rFonts w:hint="eastAsia" w:ascii="宋体" w:hAnsi="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2</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bookmarkStart w:id="25" w:name="OLE_LINK1"/>
            <w:r>
              <w:rPr>
                <w:rFonts w:hint="eastAsia" w:ascii="宋体" w:hAnsi="宋体"/>
                <w:sz w:val="24"/>
                <w:szCs w:val="24"/>
              </w:rPr>
              <w:t>图纸</w:t>
            </w:r>
            <w:bookmarkEnd w:id="25"/>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rPr>
            </w:pPr>
            <w:r>
              <w:rPr>
                <w:rFonts w:hint="eastAsia" w:ascii="宋体" w:hAnsi="宋体"/>
                <w:kern w:val="0"/>
                <w:sz w:val="24"/>
                <w:szCs w:val="24"/>
              </w:rPr>
              <w:t>提供图纸</w:t>
            </w:r>
            <w:r>
              <w:rPr>
                <w:rFonts w:hint="eastAsia" w:ascii="宋体" w:hAnsi="宋体"/>
                <w:kern w:val="0"/>
                <w:sz w:val="24"/>
                <w:szCs w:val="24"/>
                <w:lang w:eastAsia="zh-CN"/>
              </w:rPr>
              <w:t>，</w:t>
            </w:r>
            <w:r>
              <w:rPr>
                <w:rFonts w:hint="eastAsia" w:ascii="宋体" w:hAnsi="宋体"/>
                <w:kern w:val="0"/>
                <w:sz w:val="24"/>
                <w:szCs w:val="24"/>
              </w:rPr>
              <w:t>包括但不限于相关设备点位图、系统拓扑图及效果图。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ascii="宋体" w:hAnsi="宋体"/>
                <w:sz w:val="24"/>
                <w:szCs w:val="24"/>
              </w:rPr>
              <w:t>3</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系统兼容性</w:t>
            </w:r>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highlight w:val="yellow"/>
              </w:rPr>
            </w:pPr>
            <w:r>
              <w:rPr>
                <w:rFonts w:hint="eastAsia" w:ascii="宋体" w:hAnsi="宋体"/>
                <w:kern w:val="0"/>
                <w:sz w:val="24"/>
                <w:szCs w:val="24"/>
              </w:rPr>
              <w:t>为保证系统稳定性，供应商所提供的设备须兼容采购人现有在用设备。</w:t>
            </w:r>
            <w:bookmarkStart w:id="26" w:name="OLE_LINK2"/>
            <w:r>
              <w:rPr>
                <w:rFonts w:hint="eastAsia" w:ascii="宋体" w:hAnsi="宋体"/>
                <w:kern w:val="0"/>
                <w:sz w:val="24"/>
                <w:szCs w:val="24"/>
              </w:rPr>
              <w:t>本次采购</w:t>
            </w:r>
            <w:bookmarkEnd w:id="26"/>
            <w:r>
              <w:rPr>
                <w:rFonts w:hint="eastAsia" w:ascii="宋体" w:hAnsi="宋体"/>
                <w:kern w:val="0"/>
                <w:sz w:val="24"/>
                <w:szCs w:val="24"/>
              </w:rPr>
              <w:t>清单中的第2</w:t>
            </w:r>
            <w:r>
              <w:rPr>
                <w:rFonts w:ascii="宋体" w:hAnsi="宋体"/>
                <w:kern w:val="0"/>
                <w:sz w:val="24"/>
                <w:szCs w:val="24"/>
              </w:rPr>
              <w:t>0</w:t>
            </w:r>
            <w:r>
              <w:rPr>
                <w:rFonts w:hint="eastAsia" w:ascii="宋体" w:hAnsi="宋体"/>
                <w:kern w:val="0"/>
                <w:sz w:val="24"/>
                <w:szCs w:val="24"/>
                <w:lang w:eastAsia="zh-CN"/>
              </w:rPr>
              <w:t>项</w:t>
            </w:r>
            <w:r>
              <w:rPr>
                <w:rFonts w:hint="eastAsia" w:ascii="宋体" w:hAnsi="宋体"/>
                <w:kern w:val="0"/>
                <w:sz w:val="24"/>
                <w:szCs w:val="24"/>
              </w:rPr>
              <w:t>智慧主机</w:t>
            </w:r>
            <w:r>
              <w:rPr>
                <w:rFonts w:hint="eastAsia" w:ascii="宋体" w:hAnsi="宋体" w:cs="宋体"/>
                <w:sz w:val="24"/>
                <w:szCs w:val="24"/>
              </w:rPr>
              <w:t>、第2</w:t>
            </w:r>
            <w:r>
              <w:rPr>
                <w:rFonts w:ascii="宋体" w:hAnsi="宋体" w:cs="宋体"/>
                <w:sz w:val="24"/>
                <w:szCs w:val="24"/>
              </w:rPr>
              <w:t>7</w:t>
            </w:r>
            <w:r>
              <w:rPr>
                <w:rFonts w:hint="eastAsia" w:ascii="宋体" w:hAnsi="宋体" w:cs="宋体"/>
                <w:sz w:val="24"/>
                <w:szCs w:val="24"/>
                <w:lang w:eastAsia="zh-CN"/>
              </w:rPr>
              <w:t>项</w:t>
            </w:r>
            <w:r>
              <w:rPr>
                <w:rFonts w:hint="eastAsia" w:ascii="宋体" w:hAnsi="宋体" w:cs="宋体"/>
                <w:sz w:val="24"/>
                <w:szCs w:val="24"/>
              </w:rPr>
              <w:t>录播主机、第5</w:t>
            </w:r>
            <w:r>
              <w:rPr>
                <w:rFonts w:ascii="宋体" w:hAnsi="宋体" w:cs="宋体"/>
                <w:sz w:val="24"/>
                <w:szCs w:val="24"/>
              </w:rPr>
              <w:t>3</w:t>
            </w:r>
            <w:r>
              <w:rPr>
                <w:rFonts w:hint="eastAsia" w:ascii="宋体" w:hAnsi="宋体" w:cs="宋体"/>
                <w:sz w:val="24"/>
                <w:szCs w:val="24"/>
                <w:lang w:eastAsia="zh-CN"/>
              </w:rPr>
              <w:t>项</w:t>
            </w:r>
            <w:r>
              <w:rPr>
                <w:rFonts w:hint="eastAsia" w:ascii="宋体" w:hAnsi="宋体" w:cs="宋体"/>
                <w:sz w:val="24"/>
                <w:szCs w:val="24"/>
              </w:rPr>
              <w:t>人脸识别终端需要</w:t>
            </w:r>
            <w:r>
              <w:rPr>
                <w:rFonts w:hint="eastAsia" w:ascii="宋体" w:hAnsi="宋体" w:cs="宋体"/>
                <w:sz w:val="24"/>
                <w:szCs w:val="24"/>
                <w:lang w:eastAsia="zh-CN"/>
              </w:rPr>
              <w:t>兼容</w:t>
            </w:r>
            <w:r>
              <w:rPr>
                <w:rFonts w:hint="eastAsia" w:ascii="宋体" w:hAnsi="宋体" w:cs="宋体"/>
                <w:sz w:val="24"/>
                <w:szCs w:val="24"/>
              </w:rPr>
              <w:t>现有设备或平台，达到前期平台系统（或设备）与现有平台系统（或设备）可统一配置、管控等。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4</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项目实施 过程文档管理</w:t>
            </w:r>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rPr>
            </w:pPr>
            <w:r>
              <w:rPr>
                <w:rFonts w:hint="eastAsia" w:ascii="宋体" w:hAnsi="宋体"/>
                <w:sz w:val="24"/>
                <w:szCs w:val="24"/>
                <w:lang w:eastAsia="zh-CN"/>
              </w:rPr>
              <w:t>供应商</w:t>
            </w:r>
            <w:r>
              <w:rPr>
                <w:rFonts w:hint="eastAsia" w:ascii="宋体" w:hAnsi="宋体"/>
                <w:sz w:val="24"/>
                <w:szCs w:val="24"/>
              </w:rPr>
              <w:t>需深化设计方案，制定完整的会议制度、管理日志制度、工作报告制度、技术交底制度、开工报告审批制度、硬件设备检验及复验制度、变更设计制度、工程质量检验制度、工程进度监督及报告制度，过程文档需根据</w:t>
            </w:r>
            <w:r>
              <w:rPr>
                <w:rFonts w:hint="eastAsia" w:ascii="宋体" w:hAnsi="宋体"/>
                <w:sz w:val="24"/>
                <w:szCs w:val="24"/>
                <w:lang w:eastAsia="zh-CN"/>
              </w:rPr>
              <w:t>采购人</w:t>
            </w:r>
            <w:r>
              <w:rPr>
                <w:rFonts w:hint="eastAsia" w:ascii="宋体" w:hAnsi="宋体"/>
                <w:sz w:val="24"/>
                <w:szCs w:val="24"/>
              </w:rPr>
              <w:t>需求制作保留并在项目设备运行后以纸质和电子版提交至</w:t>
            </w:r>
            <w:r>
              <w:rPr>
                <w:rFonts w:hint="eastAsia" w:ascii="宋体" w:hAnsi="宋体"/>
                <w:sz w:val="24"/>
                <w:szCs w:val="24"/>
                <w:lang w:eastAsia="zh-CN"/>
              </w:rPr>
              <w:t>采购人</w:t>
            </w:r>
            <w:r>
              <w:rPr>
                <w:rFonts w:hint="eastAsia" w:ascii="宋体" w:hAnsi="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5</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项目实施组织架构及实施团队</w:t>
            </w:r>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rPr>
            </w:pPr>
            <w:r>
              <w:rPr>
                <w:rFonts w:hint="eastAsia" w:ascii="宋体" w:hAnsi="宋体"/>
                <w:kern w:val="0"/>
                <w:sz w:val="24"/>
                <w:szCs w:val="24"/>
              </w:rPr>
              <w:t>1.项目组具备合理的组织架构，建立健全保障项目顺利实施的各项管理制度和质量保证体系，安排专业人员参加本项目的建设,本项目实施团队不少于8人。</w:t>
            </w:r>
          </w:p>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hint="eastAsia" w:ascii="宋体" w:hAnsi="宋体"/>
                <w:kern w:val="0"/>
                <w:sz w:val="24"/>
                <w:szCs w:val="24"/>
              </w:rPr>
            </w:pPr>
            <w:r>
              <w:rPr>
                <w:rFonts w:hint="eastAsia" w:ascii="宋体" w:hAnsi="宋体"/>
                <w:kern w:val="0"/>
                <w:sz w:val="24"/>
                <w:szCs w:val="24"/>
              </w:rPr>
              <w:t>2.项目经理1人：项目经理实行负责制，负责项目的整体协调推进与日常管理。</w:t>
            </w:r>
          </w:p>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hint="eastAsia" w:ascii="宋体" w:hAnsi="宋体" w:eastAsia="宋体"/>
                <w:kern w:val="0"/>
                <w:sz w:val="24"/>
                <w:szCs w:val="24"/>
                <w:lang w:eastAsia="zh-CN"/>
              </w:rPr>
            </w:pPr>
            <w:r>
              <w:rPr>
                <w:rFonts w:hint="eastAsia" w:ascii="宋体" w:hAnsi="宋体"/>
                <w:kern w:val="0"/>
                <w:sz w:val="24"/>
                <w:szCs w:val="24"/>
                <w:lang w:eastAsia="zh-CN"/>
              </w:rPr>
              <w:t>评价打分的要求：项目经理具有本科及以上学历，具有</w:t>
            </w:r>
            <w:r>
              <w:rPr>
                <w:rFonts w:hint="eastAsia" w:ascii="宋体" w:hAnsi="宋体"/>
                <w:kern w:val="0"/>
                <w:sz w:val="24"/>
                <w:szCs w:val="24"/>
                <w:lang w:val="en-US" w:eastAsia="zh-CN"/>
              </w:rPr>
              <w:t>3</w:t>
            </w:r>
            <w:r>
              <w:rPr>
                <w:rFonts w:hint="eastAsia" w:ascii="宋体" w:hAnsi="宋体"/>
                <w:kern w:val="0"/>
                <w:sz w:val="24"/>
                <w:szCs w:val="24"/>
                <w:lang w:eastAsia="zh-CN"/>
              </w:rPr>
              <w:t>年及以上音视频集成项目管理经验。</w:t>
            </w:r>
          </w:p>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hint="eastAsia" w:ascii="宋体" w:hAnsi="宋体"/>
                <w:kern w:val="0"/>
                <w:sz w:val="24"/>
                <w:szCs w:val="24"/>
                <w:lang w:eastAsia="zh-CN"/>
              </w:rPr>
            </w:pPr>
            <w:r>
              <w:rPr>
                <w:rFonts w:hint="eastAsia" w:ascii="宋体" w:hAnsi="宋体"/>
                <w:kern w:val="0"/>
                <w:sz w:val="24"/>
                <w:szCs w:val="24"/>
              </w:rPr>
              <w:t>3.技术负责人2人：负责整个项目的技术工作</w:t>
            </w:r>
            <w:r>
              <w:rPr>
                <w:rFonts w:hint="eastAsia" w:ascii="宋体" w:hAnsi="宋体"/>
                <w:kern w:val="0"/>
                <w:sz w:val="24"/>
                <w:szCs w:val="24"/>
                <w:lang w:eastAsia="zh-CN"/>
              </w:rPr>
              <w:t>。</w:t>
            </w:r>
          </w:p>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hint="eastAsia" w:ascii="宋体" w:hAnsi="宋体"/>
                <w:kern w:val="0"/>
                <w:sz w:val="24"/>
                <w:szCs w:val="24"/>
                <w:lang w:eastAsia="zh-CN"/>
              </w:rPr>
            </w:pPr>
            <w:r>
              <w:rPr>
                <w:rFonts w:hint="eastAsia" w:ascii="宋体" w:hAnsi="宋体"/>
                <w:kern w:val="0"/>
                <w:sz w:val="24"/>
                <w:szCs w:val="24"/>
                <w:lang w:eastAsia="zh-CN"/>
              </w:rPr>
              <w:t>评价打分的要求：具有本科及以上学历，具有</w:t>
            </w:r>
            <w:r>
              <w:rPr>
                <w:rFonts w:hint="eastAsia" w:ascii="宋体" w:hAnsi="宋体"/>
                <w:kern w:val="0"/>
                <w:sz w:val="24"/>
                <w:szCs w:val="24"/>
                <w:lang w:val="en-US" w:eastAsia="zh-CN"/>
              </w:rPr>
              <w:t>3</w:t>
            </w:r>
            <w:r>
              <w:rPr>
                <w:rFonts w:hint="eastAsia" w:ascii="宋体" w:hAnsi="宋体"/>
                <w:kern w:val="0"/>
                <w:sz w:val="24"/>
                <w:szCs w:val="24"/>
                <w:lang w:eastAsia="zh-CN"/>
              </w:rPr>
              <w:t>年及以上音视频集成项目工作经验，具有信息系统项目管理师证书。</w:t>
            </w:r>
          </w:p>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hint="eastAsia" w:ascii="宋体" w:hAnsi="宋体"/>
                <w:kern w:val="0"/>
                <w:sz w:val="24"/>
                <w:szCs w:val="24"/>
                <w:lang w:eastAsia="zh-CN"/>
              </w:rPr>
            </w:pPr>
            <w:r>
              <w:rPr>
                <w:rFonts w:hint="eastAsia" w:ascii="宋体" w:hAnsi="宋体"/>
                <w:kern w:val="0"/>
                <w:sz w:val="24"/>
                <w:szCs w:val="24"/>
              </w:rPr>
              <w:t>4</w:t>
            </w:r>
            <w:r>
              <w:rPr>
                <w:rFonts w:hint="eastAsia" w:ascii="宋体" w:hAnsi="宋体"/>
                <w:kern w:val="0"/>
                <w:sz w:val="24"/>
                <w:szCs w:val="24"/>
                <w:lang w:val="en-US" w:eastAsia="zh-CN"/>
              </w:rPr>
              <w:t>.</w:t>
            </w:r>
            <w:r>
              <w:rPr>
                <w:rFonts w:hint="eastAsia" w:ascii="宋体" w:hAnsi="宋体"/>
                <w:kern w:val="0"/>
                <w:sz w:val="24"/>
                <w:szCs w:val="24"/>
              </w:rPr>
              <w:t>实施人员5人</w:t>
            </w:r>
            <w:r>
              <w:rPr>
                <w:rFonts w:hint="eastAsia" w:ascii="宋体" w:hAnsi="宋体"/>
                <w:kern w:val="0"/>
                <w:sz w:val="24"/>
                <w:szCs w:val="24"/>
                <w:lang w:eastAsia="zh-CN"/>
              </w:rPr>
              <w:t>。评价打分的要求：具有本科及以上学历，具有3年及以上音视频集成项目工作经验，具有信息系统项目管理师或系统集成项目管理工程师或网络工程师证书。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6</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项目实施</w:t>
            </w:r>
          </w:p>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进度安排</w:t>
            </w:r>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rPr>
            </w:pPr>
            <w:r>
              <w:rPr>
                <w:rFonts w:hint="eastAsia" w:ascii="宋体" w:hAnsi="宋体"/>
                <w:sz w:val="24"/>
                <w:szCs w:val="24"/>
                <w:lang w:eastAsia="zh-CN"/>
              </w:rPr>
              <w:t>供应商</w:t>
            </w:r>
            <w:r>
              <w:rPr>
                <w:rFonts w:hint="eastAsia" w:ascii="宋体" w:hAnsi="宋体"/>
                <w:sz w:val="24"/>
                <w:szCs w:val="24"/>
              </w:rPr>
              <w:t>需根据</w:t>
            </w:r>
            <w:r>
              <w:rPr>
                <w:rFonts w:hint="eastAsia" w:ascii="宋体" w:hAnsi="宋体"/>
                <w:sz w:val="24"/>
                <w:szCs w:val="24"/>
                <w:lang w:eastAsia="zh-CN"/>
              </w:rPr>
              <w:t>采购人</w:t>
            </w:r>
            <w:r>
              <w:rPr>
                <w:rFonts w:hint="eastAsia" w:ascii="宋体" w:hAnsi="宋体"/>
                <w:sz w:val="24"/>
                <w:szCs w:val="24"/>
              </w:rPr>
              <w:t>要求自行安排项目实施进度</w:t>
            </w:r>
            <w:r>
              <w:rPr>
                <w:rFonts w:hint="eastAsia" w:ascii="宋体" w:hAnsi="宋体"/>
                <w:sz w:val="24"/>
                <w:szCs w:val="24"/>
                <w:lang w:eastAsia="zh-CN"/>
              </w:rPr>
              <w:t>，合同签订后45天内完成项目验收</w:t>
            </w:r>
            <w:r>
              <w:rPr>
                <w:rFonts w:hint="eastAsia" w:ascii="宋体" w:hAnsi="宋体"/>
                <w:sz w:val="24"/>
                <w:szCs w:val="24"/>
              </w:rPr>
              <w:t>。须提供以日历天为单位的详细施工进度安排图表。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7</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项目安装</w:t>
            </w:r>
          </w:p>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过程安排</w:t>
            </w:r>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rPr>
            </w:pPr>
            <w:r>
              <w:rPr>
                <w:rFonts w:hint="eastAsia" w:ascii="宋体" w:hAnsi="宋体"/>
                <w:sz w:val="24"/>
                <w:szCs w:val="24"/>
              </w:rPr>
              <w:t>要求提供安装过程的遵循原则、施工方法以及施工工艺。提供设备安装工程的实施方法。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8</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项目验收</w:t>
            </w:r>
          </w:p>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安排</w:t>
            </w:r>
          </w:p>
        </w:tc>
        <w:tc>
          <w:tcPr>
            <w:tcW w:w="7010" w:type="dxa"/>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cs="宋体"/>
                <w:sz w:val="24"/>
                <w:szCs w:val="24"/>
              </w:rPr>
            </w:pPr>
            <w:r>
              <w:rPr>
                <w:rFonts w:hint="eastAsia" w:ascii="宋体" w:hAnsi="宋体" w:cs="宋体"/>
                <w:sz w:val="24"/>
                <w:szCs w:val="24"/>
              </w:rPr>
              <w:t>项目属于交钥匙工程，</w:t>
            </w:r>
            <w:r>
              <w:rPr>
                <w:rFonts w:hint="eastAsia" w:ascii="宋体" w:hAnsi="宋体" w:cs="宋体"/>
                <w:sz w:val="24"/>
                <w:szCs w:val="24"/>
                <w:lang w:eastAsia="zh-CN"/>
              </w:rPr>
              <w:t>供应商</w:t>
            </w:r>
            <w:r>
              <w:rPr>
                <w:rFonts w:hint="eastAsia" w:ascii="宋体" w:hAnsi="宋体" w:cs="宋体"/>
                <w:sz w:val="24"/>
                <w:szCs w:val="24"/>
              </w:rPr>
              <w:t>提供包括但不限于对项目验收标准、验收计划、验收材料、验收流程的认识，承诺保证项目达到既定标准，并在中标后积极配合完成全部验收工作。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5"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9</w:t>
            </w:r>
          </w:p>
        </w:tc>
        <w:tc>
          <w:tcPr>
            <w:tcW w:w="1231"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培训要求</w:t>
            </w:r>
          </w:p>
        </w:tc>
        <w:tc>
          <w:tcPr>
            <w:tcW w:w="7010" w:type="dxa"/>
            <w:vAlign w:val="center"/>
          </w:tcPr>
          <w:p>
            <w:pPr>
              <w:pageBreakBefore w:val="0"/>
              <w:widowControl/>
              <w:kinsoku/>
              <w:wordWrap/>
              <w:overflowPunct/>
              <w:topLinePunct w:val="0"/>
              <w:autoSpaceDE/>
              <w:autoSpaceDN/>
              <w:bidi w:val="0"/>
              <w:adjustRightInd w:val="0"/>
              <w:snapToGrid w:val="0"/>
              <w:spacing w:line="240" w:lineRule="auto"/>
              <w:ind w:left="0" w:leftChars="0"/>
              <w:textAlignment w:val="auto"/>
              <w:outlineLvl w:val="0"/>
              <w:rPr>
                <w:rFonts w:ascii="宋体" w:hAnsi="宋体"/>
                <w:kern w:val="0"/>
                <w:sz w:val="24"/>
                <w:szCs w:val="24"/>
              </w:rPr>
            </w:pPr>
            <w:r>
              <w:rPr>
                <w:rFonts w:hint="eastAsia" w:ascii="宋体" w:hAnsi="宋体"/>
                <w:kern w:val="0"/>
                <w:sz w:val="24"/>
                <w:szCs w:val="24"/>
              </w:rPr>
              <w:t>提供不少于</w:t>
            </w:r>
            <w:r>
              <w:rPr>
                <w:rFonts w:ascii="宋体" w:hAnsi="宋体"/>
                <w:kern w:val="0"/>
                <w:sz w:val="24"/>
                <w:szCs w:val="24"/>
              </w:rPr>
              <w:t>3</w:t>
            </w:r>
            <w:r>
              <w:rPr>
                <w:rFonts w:hint="eastAsia" w:ascii="宋体" w:hAnsi="宋体"/>
                <w:kern w:val="0"/>
                <w:sz w:val="24"/>
                <w:szCs w:val="24"/>
              </w:rPr>
              <w:t>人</w:t>
            </w:r>
            <w:r>
              <w:rPr>
                <w:rFonts w:ascii="宋体" w:hAnsi="宋体"/>
                <w:kern w:val="0"/>
                <w:sz w:val="24"/>
                <w:szCs w:val="24"/>
              </w:rPr>
              <w:t>3</w:t>
            </w:r>
            <w:r>
              <w:rPr>
                <w:rFonts w:hint="eastAsia" w:ascii="宋体" w:hAnsi="宋体"/>
                <w:kern w:val="0"/>
                <w:sz w:val="24"/>
                <w:szCs w:val="24"/>
              </w:rPr>
              <w:t>天的培训。地点为采购人指定</w:t>
            </w:r>
            <w:r>
              <w:rPr>
                <w:rFonts w:hint="eastAsia" w:ascii="宋体" w:hAnsi="宋体"/>
                <w:kern w:val="0"/>
                <w:sz w:val="24"/>
                <w:szCs w:val="24"/>
                <w:lang w:eastAsia="zh-CN"/>
              </w:rPr>
              <w:t>北京市内</w:t>
            </w:r>
            <w:r>
              <w:rPr>
                <w:rFonts w:hint="eastAsia" w:ascii="宋体" w:hAnsi="宋体"/>
                <w:kern w:val="0"/>
                <w:sz w:val="24"/>
                <w:szCs w:val="24"/>
              </w:rPr>
              <w:t>地点，内容包括系统操作、维护和安全保护措施等。</w:t>
            </w:r>
          </w:p>
        </w:tc>
      </w:tr>
    </w:tbl>
    <w:p>
      <w:pPr>
        <w:pageBreakBefore w:val="0"/>
        <w:kinsoku/>
        <w:wordWrap/>
        <w:overflowPunct/>
        <w:topLinePunct w:val="0"/>
        <w:autoSpaceDE/>
        <w:autoSpaceDN/>
        <w:bidi w:val="0"/>
        <w:adjustRightInd w:val="0"/>
        <w:snapToGrid w:val="0"/>
        <w:spacing w:line="240" w:lineRule="auto"/>
        <w:ind w:left="0" w:leftChars="0"/>
        <w:textAlignment w:val="auto"/>
      </w:pPr>
    </w:p>
    <w:p>
      <w:pPr>
        <w:pageBreakBefore w:val="0"/>
        <w:kinsoku/>
        <w:wordWrap/>
        <w:overflowPunct/>
        <w:topLinePunct w:val="0"/>
        <w:autoSpaceDE/>
        <w:autoSpaceDN/>
        <w:bidi w:val="0"/>
        <w:adjustRightInd w:val="0"/>
        <w:snapToGrid w:val="0"/>
        <w:spacing w:line="240" w:lineRule="auto"/>
        <w:ind w:left="0" w:leftChars="0"/>
        <w:textAlignment w:val="auto"/>
      </w:pPr>
    </w:p>
    <w:p>
      <w:pPr>
        <w:pStyle w:val="2"/>
        <w:pageBreakBefore w:val="0"/>
        <w:kinsoku/>
        <w:wordWrap/>
        <w:overflowPunct/>
        <w:topLinePunct w:val="0"/>
        <w:autoSpaceDE/>
        <w:autoSpaceDN/>
        <w:bidi w:val="0"/>
        <w:adjustRightInd w:val="0"/>
        <w:snapToGrid w:val="0"/>
        <w:spacing w:before="0" w:after="0" w:line="240" w:lineRule="auto"/>
        <w:ind w:left="0" w:leftChars="0"/>
        <w:jc w:val="center"/>
        <w:textAlignment w:val="auto"/>
        <w:rPr>
          <w:sz w:val="32"/>
          <w:szCs w:val="32"/>
        </w:rPr>
      </w:pPr>
      <w:r>
        <w:rPr>
          <w:rFonts w:hint="eastAsia"/>
          <w:sz w:val="32"/>
          <w:szCs w:val="32"/>
          <w:lang w:eastAsia="zh-CN"/>
        </w:rPr>
        <w:t>四</w:t>
      </w:r>
      <w:r>
        <w:rPr>
          <w:rFonts w:hint="eastAsia"/>
          <w:sz w:val="32"/>
          <w:szCs w:val="32"/>
        </w:rPr>
        <w:t>、服务要求</w:t>
      </w:r>
    </w:p>
    <w:tbl>
      <w:tblPr>
        <w:tblStyle w:val="17"/>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7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b/>
                <w:sz w:val="24"/>
                <w:szCs w:val="24"/>
              </w:rPr>
            </w:pPr>
            <w:r>
              <w:rPr>
                <w:rFonts w:hint="eastAsia" w:ascii="宋体" w:hAnsi="宋体"/>
                <w:b/>
                <w:sz w:val="24"/>
                <w:szCs w:val="24"/>
              </w:rPr>
              <w:t>序号</w:t>
            </w:r>
          </w:p>
        </w:tc>
        <w:tc>
          <w:tcPr>
            <w:tcW w:w="1276"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b/>
                <w:sz w:val="24"/>
                <w:szCs w:val="24"/>
              </w:rPr>
            </w:pPr>
            <w:r>
              <w:rPr>
                <w:rFonts w:hint="eastAsia" w:ascii="宋体" w:hAnsi="宋体"/>
                <w:b/>
                <w:sz w:val="24"/>
                <w:szCs w:val="24"/>
              </w:rPr>
              <w:t>内容</w:t>
            </w:r>
          </w:p>
        </w:tc>
        <w:tc>
          <w:tcPr>
            <w:tcW w:w="7192"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b/>
                <w:sz w:val="24"/>
                <w:szCs w:val="24"/>
              </w:rPr>
            </w:pPr>
            <w:r>
              <w:rPr>
                <w:rFonts w:hint="eastAsia" w:ascii="宋体" w:hAnsi="宋体"/>
                <w:b/>
                <w:sz w:val="24"/>
                <w:szCs w:val="24"/>
              </w:rPr>
              <w:t>服务要求标准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04"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1</w:t>
            </w:r>
          </w:p>
        </w:tc>
        <w:tc>
          <w:tcPr>
            <w:tcW w:w="1276"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原厂售后服务</w:t>
            </w:r>
          </w:p>
        </w:tc>
        <w:tc>
          <w:tcPr>
            <w:tcW w:w="7192" w:type="dxa"/>
            <w:vAlign w:val="center"/>
          </w:tcPr>
          <w:p>
            <w:pPr>
              <w:pageBreakBefore w:val="0"/>
              <w:kinsoku/>
              <w:wordWrap/>
              <w:overflowPunct/>
              <w:topLinePunct w:val="0"/>
              <w:autoSpaceDE/>
              <w:autoSpaceDN/>
              <w:bidi w:val="0"/>
              <w:adjustRightInd w:val="0"/>
              <w:snapToGrid w:val="0"/>
              <w:spacing w:line="240" w:lineRule="auto"/>
              <w:ind w:left="0" w:leftChars="0"/>
              <w:jc w:val="both"/>
              <w:textAlignment w:val="auto"/>
              <w:rPr>
                <w:rFonts w:cs="宋体" w:asciiTheme="minorEastAsia" w:hAnsiTheme="minorEastAsia"/>
                <w:sz w:val="24"/>
                <w:szCs w:val="24"/>
              </w:rPr>
            </w:pPr>
            <w:r>
              <w:rPr>
                <w:rFonts w:hint="eastAsia" w:ascii="宋体" w:hAnsi="宋体"/>
                <w:kern w:val="0"/>
                <w:sz w:val="24"/>
                <w:szCs w:val="24"/>
              </w:rPr>
              <w:t>本次采购清单中的</w:t>
            </w:r>
            <w:r>
              <w:rPr>
                <w:rFonts w:hint="eastAsia" w:cs="宋体" w:asciiTheme="minorEastAsia" w:hAnsiTheme="minorEastAsia"/>
                <w:sz w:val="24"/>
                <w:szCs w:val="24"/>
              </w:rPr>
              <w:t>第1</w:t>
            </w:r>
            <w:r>
              <w:rPr>
                <w:rFonts w:hint="eastAsia" w:cs="宋体" w:asciiTheme="minorEastAsia" w:hAnsiTheme="minorEastAsia"/>
                <w:sz w:val="24"/>
                <w:szCs w:val="24"/>
                <w:lang w:eastAsia="zh-CN"/>
              </w:rPr>
              <w:t>项</w:t>
            </w:r>
            <w:bookmarkStart w:id="27" w:name="_GoBack"/>
            <w:bookmarkEnd w:id="27"/>
            <w:r>
              <w:rPr>
                <w:rFonts w:hint="eastAsia" w:cs="宋体" w:asciiTheme="minorEastAsia" w:hAnsiTheme="minorEastAsia"/>
                <w:sz w:val="24"/>
                <w:szCs w:val="24"/>
              </w:rPr>
              <w:t>室内LED显示屏、第1</w:t>
            </w:r>
            <w:r>
              <w:rPr>
                <w:rFonts w:cs="宋体" w:asciiTheme="minorEastAsia" w:hAnsiTheme="minorEastAsia"/>
                <w:sz w:val="24"/>
                <w:szCs w:val="24"/>
              </w:rPr>
              <w:t>2</w:t>
            </w:r>
            <w:r>
              <w:rPr>
                <w:rFonts w:hint="eastAsia" w:cs="宋体" w:asciiTheme="minorEastAsia" w:hAnsiTheme="minorEastAsia"/>
                <w:sz w:val="24"/>
                <w:szCs w:val="24"/>
                <w:lang w:eastAsia="zh-CN"/>
              </w:rPr>
              <w:t>项</w:t>
            </w:r>
            <w:r>
              <w:rPr>
                <w:rFonts w:hint="eastAsia" w:cs="宋体" w:asciiTheme="minorEastAsia" w:hAnsiTheme="minorEastAsia"/>
                <w:sz w:val="24"/>
                <w:szCs w:val="24"/>
              </w:rPr>
              <w:t>触摸一体机、第1</w:t>
            </w:r>
            <w:r>
              <w:rPr>
                <w:rFonts w:cs="宋体" w:asciiTheme="minorEastAsia" w:hAnsiTheme="minorEastAsia"/>
                <w:sz w:val="24"/>
                <w:szCs w:val="24"/>
              </w:rPr>
              <w:t>5</w:t>
            </w:r>
            <w:r>
              <w:rPr>
                <w:rFonts w:hint="eastAsia" w:cs="宋体" w:asciiTheme="minorEastAsia" w:hAnsiTheme="minorEastAsia"/>
                <w:sz w:val="24"/>
                <w:szCs w:val="24"/>
                <w:lang w:eastAsia="zh-CN"/>
              </w:rPr>
              <w:t>项</w:t>
            </w:r>
            <w:r>
              <w:rPr>
                <w:rFonts w:hint="eastAsia" w:cs="宋体" w:asciiTheme="minorEastAsia" w:hAnsiTheme="minorEastAsia"/>
                <w:sz w:val="24"/>
                <w:szCs w:val="24"/>
              </w:rPr>
              <w:t>画面云配置管理系统、第1</w:t>
            </w:r>
            <w:r>
              <w:rPr>
                <w:rFonts w:cs="宋体" w:asciiTheme="minorEastAsia" w:hAnsiTheme="minorEastAsia"/>
                <w:sz w:val="24"/>
                <w:szCs w:val="24"/>
              </w:rPr>
              <w:t>7</w:t>
            </w:r>
            <w:r>
              <w:rPr>
                <w:rFonts w:hint="eastAsia" w:cs="宋体" w:asciiTheme="minorEastAsia" w:hAnsiTheme="minorEastAsia"/>
                <w:sz w:val="24"/>
                <w:szCs w:val="24"/>
                <w:lang w:eastAsia="zh-CN"/>
              </w:rPr>
              <w:t>项</w:t>
            </w:r>
            <w:r>
              <w:rPr>
                <w:rFonts w:hint="eastAsia" w:cs="宋体" w:asciiTheme="minorEastAsia" w:hAnsiTheme="minorEastAsia"/>
                <w:sz w:val="24"/>
                <w:szCs w:val="24"/>
              </w:rPr>
              <w:t>双屏显控管理系统、第2</w:t>
            </w:r>
            <w:r>
              <w:rPr>
                <w:rFonts w:cs="宋体" w:asciiTheme="minorEastAsia" w:hAnsiTheme="minorEastAsia"/>
                <w:sz w:val="24"/>
                <w:szCs w:val="24"/>
              </w:rPr>
              <w:t>0</w:t>
            </w:r>
            <w:r>
              <w:rPr>
                <w:rFonts w:hint="eastAsia" w:cs="宋体" w:asciiTheme="minorEastAsia" w:hAnsiTheme="minorEastAsia"/>
                <w:sz w:val="24"/>
                <w:szCs w:val="24"/>
                <w:lang w:eastAsia="zh-CN"/>
              </w:rPr>
              <w:t>项</w:t>
            </w:r>
            <w:r>
              <w:rPr>
                <w:rFonts w:hint="eastAsia" w:cs="宋体" w:asciiTheme="minorEastAsia" w:hAnsiTheme="minorEastAsia"/>
                <w:sz w:val="24"/>
                <w:szCs w:val="24"/>
              </w:rPr>
              <w:t>智慧主机、第2</w:t>
            </w:r>
            <w:r>
              <w:rPr>
                <w:rFonts w:cs="宋体" w:asciiTheme="minorEastAsia" w:hAnsiTheme="minorEastAsia"/>
                <w:sz w:val="24"/>
                <w:szCs w:val="24"/>
              </w:rPr>
              <w:t>1</w:t>
            </w:r>
            <w:r>
              <w:rPr>
                <w:rFonts w:hint="eastAsia" w:cs="宋体" w:asciiTheme="minorEastAsia" w:hAnsiTheme="minorEastAsia"/>
                <w:sz w:val="24"/>
                <w:szCs w:val="24"/>
                <w:lang w:eastAsia="zh-CN"/>
              </w:rPr>
              <w:t>项</w:t>
            </w:r>
            <w:r>
              <w:rPr>
                <w:rFonts w:hint="eastAsia" w:cs="宋体" w:asciiTheme="minorEastAsia" w:hAnsiTheme="minorEastAsia"/>
                <w:sz w:val="24"/>
                <w:szCs w:val="24"/>
              </w:rPr>
              <w:t>触控书写屏、第2</w:t>
            </w:r>
            <w:r>
              <w:rPr>
                <w:rFonts w:cs="宋体" w:asciiTheme="minorEastAsia" w:hAnsiTheme="minorEastAsia"/>
                <w:sz w:val="24"/>
                <w:szCs w:val="24"/>
              </w:rPr>
              <w:t>7</w:t>
            </w:r>
            <w:r>
              <w:rPr>
                <w:rFonts w:hint="eastAsia" w:cs="宋体" w:asciiTheme="minorEastAsia" w:hAnsiTheme="minorEastAsia"/>
                <w:sz w:val="24"/>
                <w:szCs w:val="24"/>
                <w:lang w:eastAsia="zh-CN"/>
              </w:rPr>
              <w:t>项</w:t>
            </w:r>
            <w:r>
              <w:rPr>
                <w:rFonts w:hint="eastAsia" w:cs="宋体" w:asciiTheme="minorEastAsia" w:hAnsiTheme="minorEastAsia"/>
                <w:sz w:val="24"/>
                <w:szCs w:val="24"/>
              </w:rPr>
              <w:t>录播主机、第5</w:t>
            </w:r>
            <w:r>
              <w:rPr>
                <w:rFonts w:cs="宋体" w:asciiTheme="minorEastAsia" w:hAnsiTheme="minorEastAsia"/>
                <w:sz w:val="24"/>
                <w:szCs w:val="24"/>
              </w:rPr>
              <w:t>3</w:t>
            </w:r>
            <w:r>
              <w:rPr>
                <w:rFonts w:hint="eastAsia" w:cs="宋体" w:asciiTheme="minorEastAsia" w:hAnsiTheme="minorEastAsia"/>
                <w:sz w:val="24"/>
                <w:szCs w:val="24"/>
                <w:lang w:eastAsia="zh-CN"/>
              </w:rPr>
              <w:t>项</w:t>
            </w:r>
            <w:r>
              <w:rPr>
                <w:rFonts w:hint="eastAsia" w:cs="宋体" w:asciiTheme="minorEastAsia" w:hAnsiTheme="minorEastAsia"/>
                <w:sz w:val="24"/>
                <w:szCs w:val="24"/>
              </w:rPr>
              <w:t>人脸识别终端，均需提供原厂不少于3年免费保修、软件升级，</w:t>
            </w:r>
            <w:r>
              <w:rPr>
                <w:rFonts w:hint="eastAsia" w:cs="宋体" w:asciiTheme="minorEastAsia" w:hAnsiTheme="minorEastAsia"/>
                <w:sz w:val="24"/>
                <w:szCs w:val="24"/>
                <w:lang w:eastAsia="zh-CN"/>
              </w:rPr>
              <w:t>供应商应在中标后合同签订前提供</w:t>
            </w:r>
            <w:r>
              <w:rPr>
                <w:rFonts w:hint="eastAsia" w:cs="宋体" w:asciiTheme="minorEastAsia" w:hAnsiTheme="minorEastAsia"/>
                <w:sz w:val="24"/>
                <w:szCs w:val="24"/>
              </w:rPr>
              <w:t>原厂工程师上门服务的原厂售后服务承诺函并加盖</w:t>
            </w:r>
            <w:r>
              <w:rPr>
                <w:rFonts w:hint="eastAsia" w:cs="宋体" w:asciiTheme="minorEastAsia" w:hAnsiTheme="minorEastAsia"/>
                <w:sz w:val="24"/>
                <w:szCs w:val="24"/>
                <w:lang w:eastAsia="zh-CN"/>
              </w:rPr>
              <w:t>原厂</w:t>
            </w:r>
            <w:r>
              <w:rPr>
                <w:rFonts w:hint="eastAsia" w:cs="宋体" w:asciiTheme="minorEastAsia" w:hAnsiTheme="minorEastAsia"/>
                <w:sz w:val="24"/>
                <w:szCs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ascii="宋体" w:hAnsi="宋体"/>
                <w:sz w:val="24"/>
                <w:szCs w:val="24"/>
              </w:rPr>
              <w:t>2</w:t>
            </w:r>
          </w:p>
        </w:tc>
        <w:tc>
          <w:tcPr>
            <w:tcW w:w="1276"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售后服务方案</w:t>
            </w:r>
          </w:p>
        </w:tc>
        <w:tc>
          <w:tcPr>
            <w:tcW w:w="7192" w:type="dxa"/>
            <w:vAlign w:val="center"/>
          </w:tcPr>
          <w:p>
            <w:pPr>
              <w:pageBreakBefore w:val="0"/>
              <w:kinsoku/>
              <w:wordWrap/>
              <w:overflowPunct/>
              <w:topLinePunct w:val="0"/>
              <w:autoSpaceDE/>
              <w:autoSpaceDN/>
              <w:bidi w:val="0"/>
              <w:adjustRightInd w:val="0"/>
              <w:snapToGrid w:val="0"/>
              <w:spacing w:line="240" w:lineRule="auto"/>
              <w:ind w:left="0" w:leftChars="0"/>
              <w:jc w:val="both"/>
              <w:textAlignment w:val="auto"/>
              <w:rPr>
                <w:rFonts w:cs="宋体" w:asciiTheme="minorEastAsia" w:hAnsiTheme="minorEastAsia"/>
                <w:sz w:val="24"/>
                <w:szCs w:val="24"/>
              </w:rPr>
            </w:pPr>
            <w:r>
              <w:rPr>
                <w:rFonts w:hint="eastAsia" w:cs="宋体" w:asciiTheme="minorEastAsia" w:hAnsiTheme="minorEastAsia"/>
                <w:sz w:val="24"/>
                <w:szCs w:val="24"/>
              </w:rPr>
              <w:t>提供包括但不限于售后服务计划、服务管理制度、设备检查记录表、定期回访、服务工作流程、应急响应方案。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704"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ascii="宋体" w:hAnsi="宋体"/>
                <w:sz w:val="24"/>
                <w:szCs w:val="24"/>
              </w:rPr>
              <w:t>3</w:t>
            </w:r>
          </w:p>
        </w:tc>
        <w:tc>
          <w:tcPr>
            <w:tcW w:w="1276"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服务承诺</w:t>
            </w:r>
          </w:p>
        </w:tc>
        <w:tc>
          <w:tcPr>
            <w:tcW w:w="7192" w:type="dxa"/>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承诺以下服务内容：</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1.所有硬件验收合格之日起不少于</w:t>
            </w:r>
            <w:r>
              <w:rPr>
                <w:rFonts w:ascii="宋体" w:hAnsi="宋体"/>
                <w:sz w:val="24"/>
                <w:szCs w:val="24"/>
              </w:rPr>
              <w:t>3</w:t>
            </w:r>
            <w:r>
              <w:rPr>
                <w:rFonts w:hint="eastAsia" w:ascii="宋体" w:hAnsi="宋体"/>
                <w:sz w:val="24"/>
                <w:szCs w:val="24"/>
              </w:rPr>
              <w:t>年免费质保、所有软件验收合格之日起不少于</w:t>
            </w:r>
            <w:r>
              <w:rPr>
                <w:rFonts w:ascii="宋体" w:hAnsi="宋体"/>
                <w:sz w:val="24"/>
                <w:szCs w:val="24"/>
              </w:rPr>
              <w:t>3</w:t>
            </w:r>
            <w:r>
              <w:rPr>
                <w:rFonts w:hint="eastAsia" w:ascii="宋体" w:hAnsi="宋体"/>
                <w:sz w:val="24"/>
                <w:szCs w:val="24"/>
              </w:rPr>
              <w:t>年免费升级</w:t>
            </w:r>
            <w:r>
              <w:rPr>
                <w:rFonts w:hint="eastAsia" w:ascii="宋体" w:hAnsi="宋体"/>
                <w:sz w:val="24"/>
                <w:szCs w:val="24"/>
                <w:lang w:eastAsia="zh-CN"/>
              </w:rPr>
              <w:t>。</w:t>
            </w:r>
            <w:r>
              <w:rPr>
                <w:rFonts w:hint="eastAsia" w:ascii="宋体" w:hAnsi="宋体"/>
                <w:sz w:val="24"/>
                <w:szCs w:val="24"/>
              </w:rPr>
              <w:t>质保期内</w:t>
            </w:r>
            <w:r>
              <w:rPr>
                <w:rFonts w:hint="eastAsia" w:ascii="宋体" w:hAnsi="宋体"/>
                <w:sz w:val="24"/>
                <w:szCs w:val="24"/>
                <w:lang w:eastAsia="zh-CN"/>
              </w:rPr>
              <w:t>供应商</w:t>
            </w:r>
            <w:r>
              <w:rPr>
                <w:rFonts w:hint="eastAsia" w:ascii="宋体" w:hAnsi="宋体"/>
                <w:sz w:val="24"/>
                <w:szCs w:val="24"/>
              </w:rPr>
              <w:t>提供免费维修、更换服务</w:t>
            </w:r>
            <w:r>
              <w:rPr>
                <w:rFonts w:hint="eastAsia" w:ascii="宋体" w:hAnsi="宋体"/>
                <w:sz w:val="24"/>
                <w:szCs w:val="24"/>
                <w:lang w:eastAsia="zh-CN"/>
              </w:rPr>
              <w:t>，</w:t>
            </w:r>
            <w:r>
              <w:rPr>
                <w:rFonts w:hint="eastAsia" w:ascii="宋体" w:hAnsi="宋体"/>
                <w:sz w:val="24"/>
                <w:szCs w:val="24"/>
              </w:rPr>
              <w:t>提供每周7*</w:t>
            </w:r>
            <w:r>
              <w:rPr>
                <w:rFonts w:ascii="宋体" w:hAnsi="宋体"/>
                <w:sz w:val="24"/>
                <w:szCs w:val="24"/>
              </w:rPr>
              <w:t>8</w:t>
            </w:r>
            <w:r>
              <w:rPr>
                <w:rFonts w:hint="eastAsia" w:ascii="宋体" w:hAnsi="宋体"/>
                <w:sz w:val="24"/>
                <w:szCs w:val="24"/>
              </w:rPr>
              <w:t>小时售后服务，电话报修后2小时内上门服务，到场</w:t>
            </w:r>
            <w:r>
              <w:rPr>
                <w:rFonts w:hint="eastAsia" w:ascii="宋体" w:hAnsi="宋体"/>
                <w:sz w:val="24"/>
                <w:szCs w:val="24"/>
                <w:u w:val="none"/>
                <w:lang w:val="en-US" w:eastAsia="zh-CN"/>
              </w:rPr>
              <w:t>1</w:t>
            </w:r>
            <w:r>
              <w:rPr>
                <w:rFonts w:hint="eastAsia" w:ascii="宋体" w:hAnsi="宋体"/>
                <w:sz w:val="24"/>
                <w:szCs w:val="24"/>
              </w:rPr>
              <w:t>小时内解决项目发生的问题</w:t>
            </w: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rPr>
              <w:t>小时</w:t>
            </w:r>
            <w:r>
              <w:rPr>
                <w:rFonts w:ascii="宋体" w:hAnsi="宋体"/>
                <w:sz w:val="24"/>
                <w:szCs w:val="24"/>
              </w:rPr>
              <w:t>内</w:t>
            </w:r>
            <w:r>
              <w:rPr>
                <w:rFonts w:hint="eastAsia" w:ascii="宋体" w:hAnsi="宋体"/>
                <w:sz w:val="24"/>
                <w:szCs w:val="24"/>
              </w:rPr>
              <w:t>将出现质量问题的货物免费维修或更换</w:t>
            </w:r>
            <w:r>
              <w:rPr>
                <w:rFonts w:hint="eastAsia" w:ascii="宋体" w:hAnsi="宋体"/>
                <w:sz w:val="24"/>
                <w:szCs w:val="24"/>
                <w:lang w:eastAsia="zh-CN"/>
              </w:rPr>
              <w:t>。</w:t>
            </w:r>
            <w:r>
              <w:rPr>
                <w:rFonts w:hint="eastAsia" w:ascii="宋体" w:hAnsi="宋体"/>
                <w:sz w:val="24"/>
                <w:szCs w:val="24"/>
              </w:rPr>
              <w:t>如无法按以上规定到达现场应在服务期内提供</w:t>
            </w:r>
            <w:r>
              <w:rPr>
                <w:rFonts w:ascii="宋体" w:hAnsi="宋体"/>
                <w:sz w:val="24"/>
                <w:szCs w:val="24"/>
              </w:rPr>
              <w:t>1</w:t>
            </w:r>
            <w:r>
              <w:rPr>
                <w:rFonts w:hint="eastAsia" w:ascii="宋体" w:hAnsi="宋体"/>
                <w:sz w:val="24"/>
                <w:szCs w:val="24"/>
              </w:rPr>
              <w:t xml:space="preserve">名驻场服务工程师，驻场时间按承诺设备质保期期执行。无法排除故障或需返厂维修的，免费提供替代设备，返厂维修时间不计算在质保期内。质保期自验收合格之日起计算。 </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2.接到故障通知后及时给予解答，遇到重大技术问题，供应商应采取相应措施，确保系统在</w:t>
            </w:r>
            <w:r>
              <w:rPr>
                <w:rFonts w:ascii="宋体" w:hAnsi="宋体"/>
                <w:sz w:val="24"/>
                <w:szCs w:val="24"/>
              </w:rPr>
              <w:t>2</w:t>
            </w:r>
            <w:r>
              <w:rPr>
                <w:rFonts w:hint="eastAsia" w:ascii="宋体" w:hAnsi="宋体"/>
                <w:sz w:val="24"/>
                <w:szCs w:val="24"/>
              </w:rPr>
              <w:t xml:space="preserve">小时内恢复运行。 </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3.所有硬件过免费质保期后</w:t>
            </w:r>
            <w:r>
              <w:rPr>
                <w:rFonts w:hint="eastAsia" w:ascii="宋体" w:hAnsi="宋体"/>
                <w:sz w:val="24"/>
                <w:szCs w:val="24"/>
                <w:lang w:eastAsia="zh-CN"/>
              </w:rPr>
              <w:t>，</w:t>
            </w:r>
            <w:r>
              <w:rPr>
                <w:rFonts w:hint="eastAsia" w:ascii="宋体" w:hAnsi="宋体"/>
                <w:sz w:val="24"/>
                <w:szCs w:val="24"/>
              </w:rPr>
              <w:t>按合同签订时的</w:t>
            </w:r>
            <w:r>
              <w:rPr>
                <w:rFonts w:hint="eastAsia" w:ascii="宋体" w:hAnsi="宋体"/>
                <w:sz w:val="24"/>
                <w:szCs w:val="24"/>
                <w:lang w:eastAsia="zh-CN"/>
              </w:rPr>
              <w:t>规定的</w:t>
            </w:r>
            <w:r>
              <w:rPr>
                <w:rFonts w:hint="eastAsia" w:ascii="宋体" w:hAnsi="宋体"/>
                <w:sz w:val="24"/>
                <w:szCs w:val="24"/>
              </w:rPr>
              <w:t>零部件价格</w:t>
            </w:r>
            <w:r>
              <w:rPr>
                <w:rFonts w:hint="eastAsia" w:ascii="宋体" w:hAnsi="宋体"/>
                <w:sz w:val="24"/>
                <w:szCs w:val="24"/>
                <w:lang w:eastAsia="zh-CN"/>
              </w:rPr>
              <w:t>进行维修</w:t>
            </w:r>
            <w:r>
              <w:rPr>
                <w:rFonts w:hint="eastAsia" w:ascii="宋体" w:hAnsi="宋体"/>
                <w:sz w:val="24"/>
                <w:szCs w:val="24"/>
              </w:rPr>
              <w:t>；所有软件过免费升级期后</w:t>
            </w:r>
            <w:r>
              <w:rPr>
                <w:rFonts w:hint="eastAsia" w:ascii="宋体" w:hAnsi="宋体"/>
                <w:sz w:val="24"/>
                <w:szCs w:val="24"/>
                <w:lang w:eastAsia="zh-CN"/>
              </w:rPr>
              <w:t>，</w:t>
            </w:r>
            <w:r>
              <w:rPr>
                <w:rFonts w:hint="eastAsia" w:ascii="宋体" w:hAnsi="宋体"/>
                <w:sz w:val="24"/>
                <w:szCs w:val="24"/>
              </w:rPr>
              <w:t xml:space="preserve">按不超过原价的10%进行升级，响应速度与保修期响应速度一致。 </w:t>
            </w:r>
          </w:p>
          <w:p>
            <w:pPr>
              <w:pageBreakBefore w:val="0"/>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sz w:val="24"/>
                <w:szCs w:val="24"/>
                <w:lang w:eastAsia="zh-CN"/>
              </w:rPr>
            </w:pPr>
            <w:r>
              <w:rPr>
                <w:rFonts w:hint="eastAsia" w:ascii="宋体" w:hAnsi="宋体"/>
                <w:sz w:val="24"/>
                <w:szCs w:val="24"/>
              </w:rPr>
              <w:t>4.质保期内，应</w:t>
            </w:r>
            <w:r>
              <w:rPr>
                <w:rFonts w:hint="eastAsia" w:ascii="宋体" w:hAnsi="宋体"/>
                <w:sz w:val="24"/>
                <w:szCs w:val="24"/>
                <w:lang w:eastAsia="zh-CN"/>
              </w:rPr>
              <w:t>采购人</w:t>
            </w:r>
            <w:r>
              <w:rPr>
                <w:rFonts w:hint="eastAsia" w:ascii="宋体" w:hAnsi="宋体"/>
                <w:sz w:val="24"/>
                <w:szCs w:val="24"/>
              </w:rPr>
              <w:t>要求如遇重大活动、重大会议，供应商需提供不少于</w:t>
            </w:r>
            <w:r>
              <w:rPr>
                <w:rFonts w:ascii="宋体" w:hAnsi="宋体"/>
                <w:sz w:val="24"/>
                <w:szCs w:val="24"/>
              </w:rPr>
              <w:t>2</w:t>
            </w:r>
            <w:r>
              <w:rPr>
                <w:rFonts w:hint="eastAsia" w:ascii="宋体" w:hAnsi="宋体"/>
                <w:sz w:val="24"/>
                <w:szCs w:val="24"/>
              </w:rPr>
              <w:t>人的现场技术支持，每年不少于1</w:t>
            </w:r>
            <w:r>
              <w:rPr>
                <w:rFonts w:ascii="宋体" w:hAnsi="宋体"/>
                <w:sz w:val="24"/>
                <w:szCs w:val="24"/>
              </w:rPr>
              <w:t>2</w:t>
            </w:r>
            <w:r>
              <w:rPr>
                <w:rFonts w:hint="eastAsia" w:ascii="宋体" w:hAnsi="宋体"/>
                <w:sz w:val="24"/>
                <w:szCs w:val="24"/>
              </w:rPr>
              <w:t>次</w:t>
            </w:r>
            <w:r>
              <w:rPr>
                <w:rFonts w:hint="eastAsia" w:ascii="宋体" w:hAnsi="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704"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ascii="宋体" w:hAnsi="宋体"/>
                <w:sz w:val="24"/>
                <w:szCs w:val="24"/>
              </w:rPr>
              <w:t>4</w:t>
            </w:r>
          </w:p>
        </w:tc>
        <w:tc>
          <w:tcPr>
            <w:tcW w:w="1276" w:type="dxa"/>
            <w:vAlign w:val="center"/>
          </w:tcPr>
          <w:p>
            <w:pPr>
              <w:pageBreakBefore w:val="0"/>
              <w:kinsoku/>
              <w:wordWrap/>
              <w:overflowPunct/>
              <w:topLinePunct w:val="0"/>
              <w:autoSpaceDE/>
              <w:autoSpaceDN/>
              <w:bidi w:val="0"/>
              <w:adjustRightInd w:val="0"/>
              <w:snapToGrid w:val="0"/>
              <w:spacing w:line="240" w:lineRule="auto"/>
              <w:ind w:left="0" w:leftChars="0"/>
              <w:jc w:val="center"/>
              <w:textAlignment w:val="auto"/>
              <w:rPr>
                <w:rFonts w:ascii="宋体" w:hAnsi="宋体"/>
                <w:sz w:val="24"/>
                <w:szCs w:val="24"/>
              </w:rPr>
            </w:pPr>
            <w:r>
              <w:rPr>
                <w:rFonts w:hint="eastAsia" w:ascii="宋体" w:hAnsi="宋体"/>
                <w:sz w:val="24"/>
                <w:szCs w:val="24"/>
              </w:rPr>
              <w:t>集成服务要求</w:t>
            </w:r>
          </w:p>
        </w:tc>
        <w:tc>
          <w:tcPr>
            <w:tcW w:w="7192" w:type="dxa"/>
            <w:vAlign w:val="center"/>
          </w:tcPr>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1.供应商提供所有中标产品的集成服务，包括但不限于：硬件设备的上架、安装、部署、调试等，并提供所有相关配件；软件产品的安装、部署、开发、对接、调试等。</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2.供应商须合理规划实施时间，涉及较大噪音的施工必须安排在非工作时间或采购人指定时间；</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3.供应商采取足够的安全措施，并自行承担相关安全责任。如需对建筑物墙体和地面等作局部破损，在施工前取得采购人的书面同意，并负责恢复原状，采购人不另行支付任何费用。供应商在项目实施中，如对相关联设备造成损坏，要负责恢复该设备正常使用，采购人不另行支付任何费用。</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4.本项目为交钥匙工程,供应商除按照供货清单配齐所有设备外，在施工过程中如发现要使项目实现招标要求的功能还需要增加其他设备或增加工程量的，全部由供应商负责，采购人将不为此支付任何费用。</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5.采购文件中所列采购设备的数量是本项目的基本要求，供应商应根据用户实际要求、场地等条件，自行细化设计方案（包括具体设备数量）。若本项目采购的设备产品等方面的配置或要求中出现不合理或不完整的问题时，供应商有责任和义务在投标文件中提出补充修改方案并征得采购人同意后付诸实施。</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6.供应商提供完整的系统硬件设备和相应全部配件（如各种连接电缆、线缆端接头、端接配件、各种接头、线槽、线管、附件、耗材、软管、套管等在本采购清单上没有的零散配件），使系统能够正常、稳定、安全运行，采购人将不另行付款。</w:t>
            </w:r>
          </w:p>
          <w:p>
            <w:pPr>
              <w:pageBreakBefore w:val="0"/>
              <w:kinsoku/>
              <w:wordWrap/>
              <w:overflowPunct/>
              <w:topLinePunct w:val="0"/>
              <w:autoSpaceDE/>
              <w:autoSpaceDN/>
              <w:bidi w:val="0"/>
              <w:adjustRightInd w:val="0"/>
              <w:snapToGrid w:val="0"/>
              <w:spacing w:line="240" w:lineRule="auto"/>
              <w:ind w:left="0" w:leftChars="0"/>
              <w:textAlignment w:val="auto"/>
              <w:rPr>
                <w:rFonts w:ascii="宋体" w:hAnsi="宋体"/>
                <w:sz w:val="24"/>
                <w:szCs w:val="24"/>
              </w:rPr>
            </w:pPr>
            <w:r>
              <w:rPr>
                <w:rFonts w:hint="eastAsia" w:ascii="宋体" w:hAnsi="宋体"/>
                <w:sz w:val="24"/>
                <w:szCs w:val="24"/>
              </w:rPr>
              <w:t>7.在安装、调试期间，采购人将为供应商提供施工临时用电和施工物品存放的场地，但不负责物品的保管，不向施工人员提供伙食和住宿场所。</w:t>
            </w:r>
          </w:p>
        </w:tc>
      </w:tr>
    </w:tbl>
    <w:p>
      <w:pPr>
        <w:pStyle w:val="93"/>
        <w:pageBreakBefore w:val="0"/>
        <w:kinsoku/>
        <w:wordWrap/>
        <w:overflowPunct/>
        <w:topLinePunct w:val="0"/>
        <w:autoSpaceDE/>
        <w:autoSpaceDN/>
        <w:bidi w:val="0"/>
        <w:adjustRightInd w:val="0"/>
        <w:snapToGrid w:val="0"/>
        <w:spacing w:before="0" w:after="0" w:line="240" w:lineRule="auto"/>
        <w:ind w:left="0" w:leftChars="0" w:firstLine="538"/>
        <w:textAlignment w:val="auto"/>
        <w:rPr>
          <w:rFonts w:hint="eastAsia" w:ascii="宋体" w:hAnsi="宋体" w:eastAsia="宋体" w:cs="Times New Roman"/>
          <w:szCs w:val="21"/>
        </w:rPr>
      </w:pPr>
    </w:p>
    <w:p>
      <w:pPr>
        <w:pStyle w:val="2"/>
        <w:pageBreakBefore w:val="0"/>
        <w:kinsoku/>
        <w:wordWrap/>
        <w:overflowPunct/>
        <w:topLinePunct w:val="0"/>
        <w:autoSpaceDE/>
        <w:autoSpaceDN/>
        <w:bidi w:val="0"/>
        <w:adjustRightInd w:val="0"/>
        <w:snapToGrid w:val="0"/>
        <w:spacing w:before="0" w:after="0" w:line="240" w:lineRule="auto"/>
        <w:ind w:left="0" w:leftChars="0"/>
        <w:jc w:val="center"/>
        <w:textAlignment w:val="auto"/>
        <w:rPr>
          <w:highlight w:val="yellow"/>
        </w:rPr>
      </w:pPr>
      <w:r>
        <w:rPr>
          <w:rFonts w:hint="eastAsia"/>
          <w:sz w:val="32"/>
          <w:szCs w:val="32"/>
          <w:lang w:eastAsia="zh-CN"/>
        </w:rPr>
        <w:t>五</w:t>
      </w:r>
      <w:r>
        <w:rPr>
          <w:rFonts w:hint="eastAsia"/>
          <w:sz w:val="32"/>
          <w:szCs w:val="32"/>
        </w:rPr>
        <w:t>、其他要求</w:t>
      </w:r>
    </w:p>
    <w:p>
      <w:pPr>
        <w:pStyle w:val="93"/>
        <w:pageBreakBefore w:val="0"/>
        <w:kinsoku/>
        <w:wordWrap/>
        <w:overflowPunct/>
        <w:topLinePunct w:val="0"/>
        <w:autoSpaceDE/>
        <w:autoSpaceDN/>
        <w:bidi w:val="0"/>
        <w:adjustRightInd w:val="0"/>
        <w:snapToGrid w:val="0"/>
        <w:spacing w:before="0" w:after="0" w:line="240" w:lineRule="auto"/>
        <w:ind w:left="0" w:leftChars="0" w:firstLine="538"/>
        <w:textAlignment w:val="auto"/>
        <w:rPr>
          <w:rFonts w:hint="eastAsia" w:ascii="宋体" w:hAnsi="宋体"/>
          <w:kern w:val="24"/>
        </w:rPr>
      </w:pPr>
    </w:p>
    <w:p>
      <w:pPr>
        <w:pStyle w:val="93"/>
        <w:pageBreakBefore w:val="0"/>
        <w:kinsoku/>
        <w:wordWrap/>
        <w:overflowPunct/>
        <w:topLinePunct w:val="0"/>
        <w:autoSpaceDE/>
        <w:autoSpaceDN/>
        <w:bidi w:val="0"/>
        <w:adjustRightInd w:val="0"/>
        <w:snapToGrid w:val="0"/>
        <w:spacing w:before="0" w:after="0" w:line="240" w:lineRule="auto"/>
        <w:ind w:left="0" w:leftChars="0" w:firstLine="538"/>
        <w:textAlignment w:val="auto"/>
        <w:rPr>
          <w:rFonts w:ascii="宋体" w:hAnsi="宋体" w:cs="Times New Roman"/>
          <w:szCs w:val="21"/>
        </w:rPr>
      </w:pPr>
      <w:r>
        <w:rPr>
          <w:rFonts w:hint="eastAsia" w:ascii="宋体" w:hAnsi="宋体"/>
          <w:kern w:val="24"/>
        </w:rPr>
        <w:t>合同签订后30天内完成所有设备、线缆到货，并完成线缆敷设、设备安装、通电，系统调试，达到可试运行状态，然后进行初验。</w:t>
      </w:r>
      <w:r>
        <w:rPr>
          <w:rFonts w:hint="eastAsia" w:ascii="宋体" w:hAnsi="宋体" w:cs="Times New Roman"/>
          <w:szCs w:val="21"/>
        </w:rPr>
        <w:t>试运行7天无重大故障后，在合同签订后45天内完成项目验收。</w:t>
      </w:r>
    </w:p>
    <w:p>
      <w:pPr>
        <w:pStyle w:val="93"/>
        <w:pageBreakBefore w:val="0"/>
        <w:kinsoku/>
        <w:wordWrap/>
        <w:overflowPunct/>
        <w:topLinePunct w:val="0"/>
        <w:autoSpaceDE/>
        <w:autoSpaceDN/>
        <w:bidi w:val="0"/>
        <w:adjustRightInd w:val="0"/>
        <w:snapToGrid w:val="0"/>
        <w:spacing w:before="0" w:after="0" w:line="240" w:lineRule="auto"/>
        <w:ind w:left="0" w:leftChars="0" w:firstLine="538"/>
        <w:textAlignment w:val="auto"/>
        <w:rPr>
          <w:rFonts w:ascii="宋体" w:hAnsi="宋体" w:cs="Times New Roman"/>
          <w:szCs w:val="21"/>
        </w:rPr>
      </w:pPr>
      <w:r>
        <w:rPr>
          <w:rFonts w:hint="eastAsia" w:ascii="宋体" w:hAnsi="宋体" w:cs="Times New Roman"/>
          <w:szCs w:val="21"/>
        </w:rPr>
        <w:t>在施工进度安排时，须合理规划实施时间，</w:t>
      </w:r>
      <w:r>
        <w:rPr>
          <w:rFonts w:hint="eastAsia" w:ascii="宋体" w:hAnsi="宋体" w:cs="Times New Roman"/>
          <w:szCs w:val="21"/>
          <w:lang w:eastAsia="zh-CN"/>
        </w:rPr>
        <w:t>供应商</w:t>
      </w:r>
      <w:r>
        <w:rPr>
          <w:rFonts w:hint="eastAsia" w:ascii="宋体" w:hAnsi="宋体" w:cs="Times New Roman"/>
          <w:szCs w:val="21"/>
        </w:rPr>
        <w:t>应充分考虑项目实施、安装时间（节假日或夜间），实施时间为每天21：00后至次日5：00实施。</w:t>
      </w:r>
      <w:r>
        <w:rPr>
          <w:rFonts w:hint="eastAsia" w:ascii="宋体" w:hAnsi="宋体" w:cs="Times New Roman"/>
          <w:szCs w:val="21"/>
          <w:lang w:eastAsia="zh-CN"/>
        </w:rPr>
        <w:t>供应商</w:t>
      </w:r>
      <w:r>
        <w:rPr>
          <w:rFonts w:hint="eastAsia" w:ascii="宋体" w:hAnsi="宋体" w:cs="Times New Roman"/>
          <w:szCs w:val="21"/>
        </w:rPr>
        <w:t>应严格遵守校园管理规定，避免施工影响日常教学、学生自习及办公区正常工作，同时涉及较大噪音的施工要尽量安排在采购人指定时间。</w:t>
      </w:r>
    </w:p>
    <w:sectPr>
      <w:footerReference r:id="rId4" w:type="first"/>
      <w:footerReference r:id="rId3" w:type="default"/>
      <w:pgSz w:w="11906" w:h="16838"/>
      <w:pgMar w:top="1531" w:right="1531" w:bottom="1531" w:left="1531" w:header="340" w:footer="737"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altName w:val="FreeSerif"/>
    <w:panose1 w:val="02040503050406030204"/>
    <w:charset w:val="00"/>
    <w:family w:val="roman"/>
    <w:pitch w:val="default"/>
    <w:sig w:usb0="00000000" w:usb1="00000000" w:usb2="02000000" w:usb3="00000000" w:csb0="0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43</w:t>
    </w:r>
    <w:r>
      <w:rPr>
        <w:lang w:val="zh-CN"/>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38</w:t>
    </w:r>
    <w:r>
      <w:rPr>
        <w:lang w:val="zh-CN"/>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B47B82"/>
    <w:multiLevelType w:val="multilevel"/>
    <w:tmpl w:val="1BB47B82"/>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
    <w:nsid w:val="2BCB54C8"/>
    <w:multiLevelType w:val="multilevel"/>
    <w:tmpl w:val="2BCB54C8"/>
    <w:lvl w:ilvl="0" w:tentative="0">
      <w:start w:val="1"/>
      <w:numFmt w:val="decimal"/>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
    <w:nsid w:val="2C933C32"/>
    <w:multiLevelType w:val="multilevel"/>
    <w:tmpl w:val="2C933C32"/>
    <w:lvl w:ilvl="0" w:tentative="0">
      <w:start w:val="2"/>
      <w:numFmt w:val="decimal"/>
      <w:lvlText w:val="%1、"/>
      <w:lvlJc w:val="left"/>
      <w:pPr>
        <w:ind w:left="470" w:hanging="47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3D034E41"/>
    <w:multiLevelType w:val="multilevel"/>
    <w:tmpl w:val="3D034E41"/>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420C153B"/>
    <w:multiLevelType w:val="multilevel"/>
    <w:tmpl w:val="420C153B"/>
    <w:lvl w:ilvl="0" w:tentative="0">
      <w:start w:val="1"/>
      <w:numFmt w:val="decimal"/>
      <w:pStyle w:val="40"/>
      <w:lvlText w:val="%1."/>
      <w:lvlJc w:val="left"/>
      <w:pPr>
        <w:tabs>
          <w:tab w:val="left" w:pos="709"/>
        </w:tabs>
        <w:ind w:left="709" w:hanging="709"/>
      </w:pPr>
    </w:lvl>
    <w:lvl w:ilvl="1" w:tentative="0">
      <w:start w:val="1"/>
      <w:numFmt w:val="decimal"/>
      <w:lvlText w:val="%1.%2"/>
      <w:lvlJc w:val="left"/>
      <w:pPr>
        <w:tabs>
          <w:tab w:val="left" w:pos="709"/>
        </w:tabs>
        <w:ind w:left="709" w:hanging="709"/>
      </w:pPr>
    </w:lvl>
    <w:lvl w:ilvl="2" w:tentative="0">
      <w:start w:val="1"/>
      <w:numFmt w:val="decimal"/>
      <w:lvlText w:val="%1.%2.%3."/>
      <w:lvlJc w:val="left"/>
      <w:pPr>
        <w:tabs>
          <w:tab w:val="left" w:pos="425"/>
        </w:tabs>
        <w:ind w:left="425" w:hanging="425"/>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5">
    <w:nsid w:val="612E78C3"/>
    <w:multiLevelType w:val="multilevel"/>
    <w:tmpl w:val="612E78C3"/>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652D2CC3"/>
    <w:multiLevelType w:val="multilevel"/>
    <w:tmpl w:val="652D2CC3"/>
    <w:lvl w:ilvl="0" w:tentative="0">
      <w:start w:val="1"/>
      <w:numFmt w:val="decimal"/>
      <w:pStyle w:val="9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4"/>
  </w:num>
  <w:num w:numId="2">
    <w:abstractNumId w:val="6"/>
  </w:num>
  <w:num w:numId="3">
    <w:abstractNumId w:val="2"/>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hideSpellingError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1MzljODBiNDliMzEyMzFlZWNlN2EzYjU0N2YzMWEifQ=="/>
  </w:docVars>
  <w:rsids>
    <w:rsidRoot w:val="00FB4282"/>
    <w:rsid w:val="00001D76"/>
    <w:rsid w:val="00002369"/>
    <w:rsid w:val="00004AB6"/>
    <w:rsid w:val="00007D03"/>
    <w:rsid w:val="00011194"/>
    <w:rsid w:val="0002542E"/>
    <w:rsid w:val="00027377"/>
    <w:rsid w:val="000307E2"/>
    <w:rsid w:val="00031129"/>
    <w:rsid w:val="00031F0A"/>
    <w:rsid w:val="00034629"/>
    <w:rsid w:val="0003577F"/>
    <w:rsid w:val="000359A0"/>
    <w:rsid w:val="00041646"/>
    <w:rsid w:val="00047108"/>
    <w:rsid w:val="00047F5F"/>
    <w:rsid w:val="00054FDF"/>
    <w:rsid w:val="00055747"/>
    <w:rsid w:val="00057674"/>
    <w:rsid w:val="000578E3"/>
    <w:rsid w:val="00060D8E"/>
    <w:rsid w:val="00063DF3"/>
    <w:rsid w:val="000667A9"/>
    <w:rsid w:val="00066C7D"/>
    <w:rsid w:val="00070B0A"/>
    <w:rsid w:val="00072A15"/>
    <w:rsid w:val="00072FFC"/>
    <w:rsid w:val="000754C9"/>
    <w:rsid w:val="00076B13"/>
    <w:rsid w:val="00081D36"/>
    <w:rsid w:val="000825BA"/>
    <w:rsid w:val="0008559A"/>
    <w:rsid w:val="000861B8"/>
    <w:rsid w:val="0009468A"/>
    <w:rsid w:val="00094F1E"/>
    <w:rsid w:val="00094FC3"/>
    <w:rsid w:val="00097096"/>
    <w:rsid w:val="000A0BEC"/>
    <w:rsid w:val="000A1E85"/>
    <w:rsid w:val="000A34DE"/>
    <w:rsid w:val="000A7587"/>
    <w:rsid w:val="000B0815"/>
    <w:rsid w:val="000C085F"/>
    <w:rsid w:val="000C1B1A"/>
    <w:rsid w:val="000C4785"/>
    <w:rsid w:val="000C595E"/>
    <w:rsid w:val="000C6C2D"/>
    <w:rsid w:val="000D0622"/>
    <w:rsid w:val="000D0655"/>
    <w:rsid w:val="000D131E"/>
    <w:rsid w:val="000D47FB"/>
    <w:rsid w:val="000D526A"/>
    <w:rsid w:val="000D552B"/>
    <w:rsid w:val="000D6992"/>
    <w:rsid w:val="000E191C"/>
    <w:rsid w:val="000E2985"/>
    <w:rsid w:val="000E5AB9"/>
    <w:rsid w:val="000E5F7F"/>
    <w:rsid w:val="000F0764"/>
    <w:rsid w:val="000F5ADB"/>
    <w:rsid w:val="000F6BDF"/>
    <w:rsid w:val="001002F9"/>
    <w:rsid w:val="00101679"/>
    <w:rsid w:val="00102602"/>
    <w:rsid w:val="00105C04"/>
    <w:rsid w:val="0011096D"/>
    <w:rsid w:val="001117C4"/>
    <w:rsid w:val="00112008"/>
    <w:rsid w:val="00114D8D"/>
    <w:rsid w:val="00115C2E"/>
    <w:rsid w:val="00120F2E"/>
    <w:rsid w:val="00124533"/>
    <w:rsid w:val="001249E0"/>
    <w:rsid w:val="001250DD"/>
    <w:rsid w:val="00126C35"/>
    <w:rsid w:val="001271E4"/>
    <w:rsid w:val="001279A6"/>
    <w:rsid w:val="00130947"/>
    <w:rsid w:val="00130B0F"/>
    <w:rsid w:val="00131D7B"/>
    <w:rsid w:val="00132A25"/>
    <w:rsid w:val="00133055"/>
    <w:rsid w:val="00140F7B"/>
    <w:rsid w:val="00145F93"/>
    <w:rsid w:val="00147586"/>
    <w:rsid w:val="00147590"/>
    <w:rsid w:val="00150123"/>
    <w:rsid w:val="00152A05"/>
    <w:rsid w:val="00154FFE"/>
    <w:rsid w:val="00155474"/>
    <w:rsid w:val="00155520"/>
    <w:rsid w:val="00160954"/>
    <w:rsid w:val="001616FD"/>
    <w:rsid w:val="00164173"/>
    <w:rsid w:val="00164192"/>
    <w:rsid w:val="00164CFF"/>
    <w:rsid w:val="001661CE"/>
    <w:rsid w:val="0016701B"/>
    <w:rsid w:val="00171740"/>
    <w:rsid w:val="001736E8"/>
    <w:rsid w:val="00175EBB"/>
    <w:rsid w:val="00181ACF"/>
    <w:rsid w:val="001829DF"/>
    <w:rsid w:val="00185D0E"/>
    <w:rsid w:val="00190245"/>
    <w:rsid w:val="00191B74"/>
    <w:rsid w:val="001953D6"/>
    <w:rsid w:val="001A0600"/>
    <w:rsid w:val="001B3A2C"/>
    <w:rsid w:val="001B3D3E"/>
    <w:rsid w:val="001B40C6"/>
    <w:rsid w:val="001B4A08"/>
    <w:rsid w:val="001B5E70"/>
    <w:rsid w:val="001B7568"/>
    <w:rsid w:val="001C0F2D"/>
    <w:rsid w:val="001C1F73"/>
    <w:rsid w:val="001C41C4"/>
    <w:rsid w:val="001C5F7B"/>
    <w:rsid w:val="001C6DD4"/>
    <w:rsid w:val="001C7647"/>
    <w:rsid w:val="001D520F"/>
    <w:rsid w:val="001D70DF"/>
    <w:rsid w:val="001D7302"/>
    <w:rsid w:val="001E1E5C"/>
    <w:rsid w:val="001E4C88"/>
    <w:rsid w:val="001E681F"/>
    <w:rsid w:val="001E7435"/>
    <w:rsid w:val="001F0ACE"/>
    <w:rsid w:val="001F2B44"/>
    <w:rsid w:val="001F48C4"/>
    <w:rsid w:val="001F6447"/>
    <w:rsid w:val="001F6498"/>
    <w:rsid w:val="001F7705"/>
    <w:rsid w:val="00200A09"/>
    <w:rsid w:val="00203B46"/>
    <w:rsid w:val="0020777B"/>
    <w:rsid w:val="0021120F"/>
    <w:rsid w:val="002135BC"/>
    <w:rsid w:val="0021552D"/>
    <w:rsid w:val="002177F1"/>
    <w:rsid w:val="00217AC3"/>
    <w:rsid w:val="00222002"/>
    <w:rsid w:val="002269D8"/>
    <w:rsid w:val="002336C2"/>
    <w:rsid w:val="00242DB6"/>
    <w:rsid w:val="002437F9"/>
    <w:rsid w:val="00243EF7"/>
    <w:rsid w:val="00244122"/>
    <w:rsid w:val="002448D6"/>
    <w:rsid w:val="00244B3E"/>
    <w:rsid w:val="0024594D"/>
    <w:rsid w:val="002466AC"/>
    <w:rsid w:val="00247A56"/>
    <w:rsid w:val="0025041A"/>
    <w:rsid w:val="00250A5D"/>
    <w:rsid w:val="00250C8C"/>
    <w:rsid w:val="002511F3"/>
    <w:rsid w:val="00261528"/>
    <w:rsid w:val="00261EA7"/>
    <w:rsid w:val="00266687"/>
    <w:rsid w:val="00267A9C"/>
    <w:rsid w:val="002702BE"/>
    <w:rsid w:val="00271391"/>
    <w:rsid w:val="0027144A"/>
    <w:rsid w:val="002740D2"/>
    <w:rsid w:val="00274CC1"/>
    <w:rsid w:val="00281E38"/>
    <w:rsid w:val="00286131"/>
    <w:rsid w:val="00287D43"/>
    <w:rsid w:val="002905AE"/>
    <w:rsid w:val="002909A0"/>
    <w:rsid w:val="00295F90"/>
    <w:rsid w:val="00297EFC"/>
    <w:rsid w:val="002A5914"/>
    <w:rsid w:val="002A6137"/>
    <w:rsid w:val="002A6B3D"/>
    <w:rsid w:val="002B03A0"/>
    <w:rsid w:val="002B76E7"/>
    <w:rsid w:val="002C195E"/>
    <w:rsid w:val="002C2C13"/>
    <w:rsid w:val="002C2C74"/>
    <w:rsid w:val="002C2EF1"/>
    <w:rsid w:val="002D3A60"/>
    <w:rsid w:val="002D4878"/>
    <w:rsid w:val="002D5C6D"/>
    <w:rsid w:val="002D75DF"/>
    <w:rsid w:val="002E04F3"/>
    <w:rsid w:val="002E05BA"/>
    <w:rsid w:val="002E098D"/>
    <w:rsid w:val="002E11C6"/>
    <w:rsid w:val="002E1C34"/>
    <w:rsid w:val="002E1D75"/>
    <w:rsid w:val="002F1C05"/>
    <w:rsid w:val="002F3AC0"/>
    <w:rsid w:val="002F3B46"/>
    <w:rsid w:val="002F3CE2"/>
    <w:rsid w:val="002F5AF9"/>
    <w:rsid w:val="00301662"/>
    <w:rsid w:val="0030210F"/>
    <w:rsid w:val="003043C9"/>
    <w:rsid w:val="00305C67"/>
    <w:rsid w:val="0030715A"/>
    <w:rsid w:val="003073FB"/>
    <w:rsid w:val="00313C03"/>
    <w:rsid w:val="00316E42"/>
    <w:rsid w:val="00321438"/>
    <w:rsid w:val="00321E64"/>
    <w:rsid w:val="00326978"/>
    <w:rsid w:val="00326B75"/>
    <w:rsid w:val="0033238B"/>
    <w:rsid w:val="00332FB7"/>
    <w:rsid w:val="00335D9E"/>
    <w:rsid w:val="003378D4"/>
    <w:rsid w:val="003412FC"/>
    <w:rsid w:val="003441B4"/>
    <w:rsid w:val="00344264"/>
    <w:rsid w:val="00345EB3"/>
    <w:rsid w:val="00346788"/>
    <w:rsid w:val="00347BC7"/>
    <w:rsid w:val="003506B3"/>
    <w:rsid w:val="0036127D"/>
    <w:rsid w:val="00362B13"/>
    <w:rsid w:val="00362D75"/>
    <w:rsid w:val="003633CA"/>
    <w:rsid w:val="00370996"/>
    <w:rsid w:val="003729A9"/>
    <w:rsid w:val="00373C4B"/>
    <w:rsid w:val="003745E7"/>
    <w:rsid w:val="00375F12"/>
    <w:rsid w:val="00376C49"/>
    <w:rsid w:val="00380C73"/>
    <w:rsid w:val="003843A0"/>
    <w:rsid w:val="00385137"/>
    <w:rsid w:val="0038541B"/>
    <w:rsid w:val="00385A76"/>
    <w:rsid w:val="00386022"/>
    <w:rsid w:val="00386C67"/>
    <w:rsid w:val="00386D0D"/>
    <w:rsid w:val="003900F1"/>
    <w:rsid w:val="003910AF"/>
    <w:rsid w:val="003A01A6"/>
    <w:rsid w:val="003A07F8"/>
    <w:rsid w:val="003A655D"/>
    <w:rsid w:val="003A6A17"/>
    <w:rsid w:val="003B11FB"/>
    <w:rsid w:val="003B361F"/>
    <w:rsid w:val="003B68CF"/>
    <w:rsid w:val="003C1561"/>
    <w:rsid w:val="003C1BFE"/>
    <w:rsid w:val="003C395E"/>
    <w:rsid w:val="003C5EEE"/>
    <w:rsid w:val="003C7A73"/>
    <w:rsid w:val="003C7FCD"/>
    <w:rsid w:val="003D01F7"/>
    <w:rsid w:val="003D1780"/>
    <w:rsid w:val="003D4680"/>
    <w:rsid w:val="003E02DD"/>
    <w:rsid w:val="003E30E3"/>
    <w:rsid w:val="003E6C92"/>
    <w:rsid w:val="003E7D8D"/>
    <w:rsid w:val="003F24F3"/>
    <w:rsid w:val="003F5AEB"/>
    <w:rsid w:val="003F6715"/>
    <w:rsid w:val="003F7AE5"/>
    <w:rsid w:val="00411B53"/>
    <w:rsid w:val="0041488A"/>
    <w:rsid w:val="00417011"/>
    <w:rsid w:val="00421EDE"/>
    <w:rsid w:val="00424146"/>
    <w:rsid w:val="00432D37"/>
    <w:rsid w:val="00432E18"/>
    <w:rsid w:val="00436A7A"/>
    <w:rsid w:val="00436FF2"/>
    <w:rsid w:val="00441BEC"/>
    <w:rsid w:val="0044327E"/>
    <w:rsid w:val="00443580"/>
    <w:rsid w:val="004438A9"/>
    <w:rsid w:val="00443AFF"/>
    <w:rsid w:val="004444F2"/>
    <w:rsid w:val="004451AF"/>
    <w:rsid w:val="00445AD0"/>
    <w:rsid w:val="004461B8"/>
    <w:rsid w:val="0045393E"/>
    <w:rsid w:val="00454A86"/>
    <w:rsid w:val="00466E7C"/>
    <w:rsid w:val="00474A0E"/>
    <w:rsid w:val="0047732D"/>
    <w:rsid w:val="004800CE"/>
    <w:rsid w:val="004802E8"/>
    <w:rsid w:val="00481495"/>
    <w:rsid w:val="004902A5"/>
    <w:rsid w:val="00491A1B"/>
    <w:rsid w:val="00492955"/>
    <w:rsid w:val="00492FC0"/>
    <w:rsid w:val="0049519C"/>
    <w:rsid w:val="004963E3"/>
    <w:rsid w:val="004A05CE"/>
    <w:rsid w:val="004A208D"/>
    <w:rsid w:val="004A26B3"/>
    <w:rsid w:val="004A298F"/>
    <w:rsid w:val="004A576F"/>
    <w:rsid w:val="004A6BFE"/>
    <w:rsid w:val="004B1280"/>
    <w:rsid w:val="004B3503"/>
    <w:rsid w:val="004B374C"/>
    <w:rsid w:val="004B455F"/>
    <w:rsid w:val="004B4A52"/>
    <w:rsid w:val="004B4A81"/>
    <w:rsid w:val="004C09A3"/>
    <w:rsid w:val="004C1520"/>
    <w:rsid w:val="004C4701"/>
    <w:rsid w:val="004C4709"/>
    <w:rsid w:val="004C5440"/>
    <w:rsid w:val="004C545E"/>
    <w:rsid w:val="004C7558"/>
    <w:rsid w:val="004D1788"/>
    <w:rsid w:val="004D1B7A"/>
    <w:rsid w:val="004D458A"/>
    <w:rsid w:val="004D49D7"/>
    <w:rsid w:val="004D5242"/>
    <w:rsid w:val="004D7573"/>
    <w:rsid w:val="004E02B6"/>
    <w:rsid w:val="004E29F4"/>
    <w:rsid w:val="004E6D69"/>
    <w:rsid w:val="004E752B"/>
    <w:rsid w:val="004F0CCE"/>
    <w:rsid w:val="004F2D2B"/>
    <w:rsid w:val="004F6896"/>
    <w:rsid w:val="00500000"/>
    <w:rsid w:val="0050369F"/>
    <w:rsid w:val="005058E1"/>
    <w:rsid w:val="00505E2D"/>
    <w:rsid w:val="00506F29"/>
    <w:rsid w:val="00517A35"/>
    <w:rsid w:val="00522FF5"/>
    <w:rsid w:val="005259C6"/>
    <w:rsid w:val="00525C93"/>
    <w:rsid w:val="00531796"/>
    <w:rsid w:val="00533B21"/>
    <w:rsid w:val="00533DE9"/>
    <w:rsid w:val="00534A05"/>
    <w:rsid w:val="00537829"/>
    <w:rsid w:val="00540811"/>
    <w:rsid w:val="00540C88"/>
    <w:rsid w:val="00543524"/>
    <w:rsid w:val="00544249"/>
    <w:rsid w:val="00546B87"/>
    <w:rsid w:val="005552B7"/>
    <w:rsid w:val="0055660E"/>
    <w:rsid w:val="0057103E"/>
    <w:rsid w:val="00571910"/>
    <w:rsid w:val="00571BDA"/>
    <w:rsid w:val="00572A25"/>
    <w:rsid w:val="005746C4"/>
    <w:rsid w:val="005775EC"/>
    <w:rsid w:val="00577779"/>
    <w:rsid w:val="00582187"/>
    <w:rsid w:val="0058500C"/>
    <w:rsid w:val="005862F8"/>
    <w:rsid w:val="00587583"/>
    <w:rsid w:val="0058775B"/>
    <w:rsid w:val="0059072F"/>
    <w:rsid w:val="00590A2B"/>
    <w:rsid w:val="00591645"/>
    <w:rsid w:val="00591A76"/>
    <w:rsid w:val="00592594"/>
    <w:rsid w:val="00596622"/>
    <w:rsid w:val="005A0325"/>
    <w:rsid w:val="005A04D7"/>
    <w:rsid w:val="005A1E6B"/>
    <w:rsid w:val="005A3B22"/>
    <w:rsid w:val="005A3BD9"/>
    <w:rsid w:val="005A58E1"/>
    <w:rsid w:val="005B2EBD"/>
    <w:rsid w:val="005B494C"/>
    <w:rsid w:val="005C04AB"/>
    <w:rsid w:val="005C04D1"/>
    <w:rsid w:val="005C0E6C"/>
    <w:rsid w:val="005C0F80"/>
    <w:rsid w:val="005C1255"/>
    <w:rsid w:val="005C3432"/>
    <w:rsid w:val="005C7297"/>
    <w:rsid w:val="005D102E"/>
    <w:rsid w:val="005D1AF2"/>
    <w:rsid w:val="005E384D"/>
    <w:rsid w:val="005E3969"/>
    <w:rsid w:val="005E58D9"/>
    <w:rsid w:val="005E680C"/>
    <w:rsid w:val="005E776C"/>
    <w:rsid w:val="005F03C5"/>
    <w:rsid w:val="005F3C5E"/>
    <w:rsid w:val="005F4E64"/>
    <w:rsid w:val="005F52E4"/>
    <w:rsid w:val="005F6965"/>
    <w:rsid w:val="006022BF"/>
    <w:rsid w:val="00602B70"/>
    <w:rsid w:val="0060635F"/>
    <w:rsid w:val="0060744E"/>
    <w:rsid w:val="00607690"/>
    <w:rsid w:val="00610FD2"/>
    <w:rsid w:val="0061511A"/>
    <w:rsid w:val="00615B80"/>
    <w:rsid w:val="00617A3A"/>
    <w:rsid w:val="00622B1F"/>
    <w:rsid w:val="00630BBF"/>
    <w:rsid w:val="006320F9"/>
    <w:rsid w:val="00632270"/>
    <w:rsid w:val="00632F7A"/>
    <w:rsid w:val="00637381"/>
    <w:rsid w:val="00641949"/>
    <w:rsid w:val="00641C24"/>
    <w:rsid w:val="00642384"/>
    <w:rsid w:val="006454DB"/>
    <w:rsid w:val="00646B9D"/>
    <w:rsid w:val="00650ADD"/>
    <w:rsid w:val="00652BDD"/>
    <w:rsid w:val="00653422"/>
    <w:rsid w:val="00656333"/>
    <w:rsid w:val="00657540"/>
    <w:rsid w:val="006657A3"/>
    <w:rsid w:val="006675AA"/>
    <w:rsid w:val="00667AE6"/>
    <w:rsid w:val="00672B8C"/>
    <w:rsid w:val="00673A99"/>
    <w:rsid w:val="00673E22"/>
    <w:rsid w:val="00674190"/>
    <w:rsid w:val="00674340"/>
    <w:rsid w:val="006746D8"/>
    <w:rsid w:val="00674AC2"/>
    <w:rsid w:val="00677C54"/>
    <w:rsid w:val="00680FC4"/>
    <w:rsid w:val="006844D0"/>
    <w:rsid w:val="00685A1B"/>
    <w:rsid w:val="00686AA7"/>
    <w:rsid w:val="00686BA8"/>
    <w:rsid w:val="00692389"/>
    <w:rsid w:val="0069450C"/>
    <w:rsid w:val="006A7E12"/>
    <w:rsid w:val="006B0AF3"/>
    <w:rsid w:val="006B13AC"/>
    <w:rsid w:val="006B1506"/>
    <w:rsid w:val="006B292C"/>
    <w:rsid w:val="006B2F11"/>
    <w:rsid w:val="006B32CF"/>
    <w:rsid w:val="006B499D"/>
    <w:rsid w:val="006B614B"/>
    <w:rsid w:val="006B6531"/>
    <w:rsid w:val="006C0BBD"/>
    <w:rsid w:val="006C1A86"/>
    <w:rsid w:val="006C4819"/>
    <w:rsid w:val="006C60F1"/>
    <w:rsid w:val="006D20B5"/>
    <w:rsid w:val="006D36A4"/>
    <w:rsid w:val="006D5CF1"/>
    <w:rsid w:val="006D7535"/>
    <w:rsid w:val="006D7BBF"/>
    <w:rsid w:val="006E0109"/>
    <w:rsid w:val="006E0515"/>
    <w:rsid w:val="006E1F81"/>
    <w:rsid w:val="006E1FF6"/>
    <w:rsid w:val="006E5451"/>
    <w:rsid w:val="006E72E9"/>
    <w:rsid w:val="006E7E7D"/>
    <w:rsid w:val="006F0827"/>
    <w:rsid w:val="006F18A2"/>
    <w:rsid w:val="006F4A52"/>
    <w:rsid w:val="006F5D5D"/>
    <w:rsid w:val="006F651F"/>
    <w:rsid w:val="00700E27"/>
    <w:rsid w:val="00702486"/>
    <w:rsid w:val="007030DF"/>
    <w:rsid w:val="00704777"/>
    <w:rsid w:val="00706732"/>
    <w:rsid w:val="00707CC1"/>
    <w:rsid w:val="007103B6"/>
    <w:rsid w:val="007151FC"/>
    <w:rsid w:val="007167EE"/>
    <w:rsid w:val="00717C59"/>
    <w:rsid w:val="0072003D"/>
    <w:rsid w:val="007216CD"/>
    <w:rsid w:val="00724601"/>
    <w:rsid w:val="007257B3"/>
    <w:rsid w:val="00726502"/>
    <w:rsid w:val="00727A3B"/>
    <w:rsid w:val="00730E45"/>
    <w:rsid w:val="0073178F"/>
    <w:rsid w:val="007330DD"/>
    <w:rsid w:val="007338B8"/>
    <w:rsid w:val="00733D60"/>
    <w:rsid w:val="00734B59"/>
    <w:rsid w:val="007369DC"/>
    <w:rsid w:val="00737C4F"/>
    <w:rsid w:val="0074006A"/>
    <w:rsid w:val="00740428"/>
    <w:rsid w:val="00744134"/>
    <w:rsid w:val="00744720"/>
    <w:rsid w:val="0074655A"/>
    <w:rsid w:val="00746629"/>
    <w:rsid w:val="00746647"/>
    <w:rsid w:val="007555AA"/>
    <w:rsid w:val="0075615D"/>
    <w:rsid w:val="00756AAC"/>
    <w:rsid w:val="00762E78"/>
    <w:rsid w:val="00763DEB"/>
    <w:rsid w:val="00763EB1"/>
    <w:rsid w:val="00766ACE"/>
    <w:rsid w:val="007673BA"/>
    <w:rsid w:val="00770F2B"/>
    <w:rsid w:val="00772CBB"/>
    <w:rsid w:val="007747E1"/>
    <w:rsid w:val="0077536D"/>
    <w:rsid w:val="00776DA3"/>
    <w:rsid w:val="0078387C"/>
    <w:rsid w:val="007867BB"/>
    <w:rsid w:val="00786EE6"/>
    <w:rsid w:val="00787A3D"/>
    <w:rsid w:val="007900D5"/>
    <w:rsid w:val="00791B15"/>
    <w:rsid w:val="007948FA"/>
    <w:rsid w:val="00795585"/>
    <w:rsid w:val="00795A60"/>
    <w:rsid w:val="007A06FE"/>
    <w:rsid w:val="007A3AE4"/>
    <w:rsid w:val="007A609C"/>
    <w:rsid w:val="007B22B5"/>
    <w:rsid w:val="007B2EC0"/>
    <w:rsid w:val="007B54F6"/>
    <w:rsid w:val="007B5BF6"/>
    <w:rsid w:val="007B5D3D"/>
    <w:rsid w:val="007B640D"/>
    <w:rsid w:val="007C0D18"/>
    <w:rsid w:val="007C12E5"/>
    <w:rsid w:val="007C153A"/>
    <w:rsid w:val="007C1DBE"/>
    <w:rsid w:val="007C477C"/>
    <w:rsid w:val="007C4C1A"/>
    <w:rsid w:val="007D0825"/>
    <w:rsid w:val="007D0834"/>
    <w:rsid w:val="007D322F"/>
    <w:rsid w:val="007D4491"/>
    <w:rsid w:val="007D4BBD"/>
    <w:rsid w:val="007D52F6"/>
    <w:rsid w:val="007D641E"/>
    <w:rsid w:val="007D7576"/>
    <w:rsid w:val="007E1B75"/>
    <w:rsid w:val="007E1E15"/>
    <w:rsid w:val="007E2F3B"/>
    <w:rsid w:val="007E3685"/>
    <w:rsid w:val="007F1D7F"/>
    <w:rsid w:val="007F468C"/>
    <w:rsid w:val="007F5B72"/>
    <w:rsid w:val="007F5E68"/>
    <w:rsid w:val="007F7752"/>
    <w:rsid w:val="00802E10"/>
    <w:rsid w:val="008032A2"/>
    <w:rsid w:val="008032C5"/>
    <w:rsid w:val="00806098"/>
    <w:rsid w:val="008062EA"/>
    <w:rsid w:val="00811B24"/>
    <w:rsid w:val="00811C8D"/>
    <w:rsid w:val="00817977"/>
    <w:rsid w:val="008214FB"/>
    <w:rsid w:val="00821EA9"/>
    <w:rsid w:val="008255F8"/>
    <w:rsid w:val="00827964"/>
    <w:rsid w:val="00831D2B"/>
    <w:rsid w:val="00832B40"/>
    <w:rsid w:val="00834EB3"/>
    <w:rsid w:val="00836A7E"/>
    <w:rsid w:val="00837E10"/>
    <w:rsid w:val="00841529"/>
    <w:rsid w:val="00842BA5"/>
    <w:rsid w:val="00843A59"/>
    <w:rsid w:val="0085030F"/>
    <w:rsid w:val="00850371"/>
    <w:rsid w:val="008512C9"/>
    <w:rsid w:val="00853FC2"/>
    <w:rsid w:val="00856AAE"/>
    <w:rsid w:val="008570B0"/>
    <w:rsid w:val="0086275B"/>
    <w:rsid w:val="008630A3"/>
    <w:rsid w:val="00864ED3"/>
    <w:rsid w:val="00867671"/>
    <w:rsid w:val="008700A1"/>
    <w:rsid w:val="008715FB"/>
    <w:rsid w:val="0087681C"/>
    <w:rsid w:val="0087773E"/>
    <w:rsid w:val="00877AEF"/>
    <w:rsid w:val="0088035C"/>
    <w:rsid w:val="00881FD4"/>
    <w:rsid w:val="00882EFA"/>
    <w:rsid w:val="00885650"/>
    <w:rsid w:val="00887DF5"/>
    <w:rsid w:val="00890D91"/>
    <w:rsid w:val="00895962"/>
    <w:rsid w:val="00896382"/>
    <w:rsid w:val="00896B44"/>
    <w:rsid w:val="008A5ABF"/>
    <w:rsid w:val="008A5F8C"/>
    <w:rsid w:val="008A7418"/>
    <w:rsid w:val="008B105F"/>
    <w:rsid w:val="008B19DA"/>
    <w:rsid w:val="008B3F00"/>
    <w:rsid w:val="008B5456"/>
    <w:rsid w:val="008B7BEA"/>
    <w:rsid w:val="008C0594"/>
    <w:rsid w:val="008C30BC"/>
    <w:rsid w:val="008D1B6C"/>
    <w:rsid w:val="008D4087"/>
    <w:rsid w:val="008E2D9B"/>
    <w:rsid w:val="008E4629"/>
    <w:rsid w:val="008E5148"/>
    <w:rsid w:val="008E5E6F"/>
    <w:rsid w:val="008E6FCB"/>
    <w:rsid w:val="008F0B1C"/>
    <w:rsid w:val="008F58B0"/>
    <w:rsid w:val="00903AA9"/>
    <w:rsid w:val="00903D0B"/>
    <w:rsid w:val="00904565"/>
    <w:rsid w:val="00905CE9"/>
    <w:rsid w:val="009076CA"/>
    <w:rsid w:val="0091234E"/>
    <w:rsid w:val="00912EE4"/>
    <w:rsid w:val="00914E5E"/>
    <w:rsid w:val="00915115"/>
    <w:rsid w:val="00915D16"/>
    <w:rsid w:val="00915F28"/>
    <w:rsid w:val="009173C8"/>
    <w:rsid w:val="009235FA"/>
    <w:rsid w:val="00924550"/>
    <w:rsid w:val="00927263"/>
    <w:rsid w:val="00927A4E"/>
    <w:rsid w:val="009309BA"/>
    <w:rsid w:val="009335E8"/>
    <w:rsid w:val="00934EF3"/>
    <w:rsid w:val="00941033"/>
    <w:rsid w:val="009444DB"/>
    <w:rsid w:val="00945D67"/>
    <w:rsid w:val="00950C7B"/>
    <w:rsid w:val="00951DFF"/>
    <w:rsid w:val="0096165D"/>
    <w:rsid w:val="009624D7"/>
    <w:rsid w:val="009635BA"/>
    <w:rsid w:val="009667E3"/>
    <w:rsid w:val="00971D93"/>
    <w:rsid w:val="00972661"/>
    <w:rsid w:val="0097369E"/>
    <w:rsid w:val="009738D5"/>
    <w:rsid w:val="009740EB"/>
    <w:rsid w:val="0097550F"/>
    <w:rsid w:val="00976655"/>
    <w:rsid w:val="00982941"/>
    <w:rsid w:val="009848E6"/>
    <w:rsid w:val="00987353"/>
    <w:rsid w:val="00987BD4"/>
    <w:rsid w:val="0099140E"/>
    <w:rsid w:val="00991462"/>
    <w:rsid w:val="009920CD"/>
    <w:rsid w:val="009927A9"/>
    <w:rsid w:val="00992A0F"/>
    <w:rsid w:val="00994047"/>
    <w:rsid w:val="00994D7E"/>
    <w:rsid w:val="00996D69"/>
    <w:rsid w:val="00997A09"/>
    <w:rsid w:val="009A0A8C"/>
    <w:rsid w:val="009A1113"/>
    <w:rsid w:val="009A3192"/>
    <w:rsid w:val="009A6ACE"/>
    <w:rsid w:val="009A77BA"/>
    <w:rsid w:val="009B12B5"/>
    <w:rsid w:val="009B32B9"/>
    <w:rsid w:val="009B570B"/>
    <w:rsid w:val="009B7491"/>
    <w:rsid w:val="009C0AC5"/>
    <w:rsid w:val="009C15D4"/>
    <w:rsid w:val="009C2703"/>
    <w:rsid w:val="009C3991"/>
    <w:rsid w:val="009C5579"/>
    <w:rsid w:val="009C70B1"/>
    <w:rsid w:val="009C7CE6"/>
    <w:rsid w:val="009D672D"/>
    <w:rsid w:val="009D688D"/>
    <w:rsid w:val="009E0ECC"/>
    <w:rsid w:val="009E0F73"/>
    <w:rsid w:val="009E21DE"/>
    <w:rsid w:val="009F0957"/>
    <w:rsid w:val="009F3736"/>
    <w:rsid w:val="009F4BD8"/>
    <w:rsid w:val="009F604F"/>
    <w:rsid w:val="00A00663"/>
    <w:rsid w:val="00A100DC"/>
    <w:rsid w:val="00A109D8"/>
    <w:rsid w:val="00A10AA7"/>
    <w:rsid w:val="00A122D9"/>
    <w:rsid w:val="00A15809"/>
    <w:rsid w:val="00A16165"/>
    <w:rsid w:val="00A21A66"/>
    <w:rsid w:val="00A249EC"/>
    <w:rsid w:val="00A25DBB"/>
    <w:rsid w:val="00A26A63"/>
    <w:rsid w:val="00A33728"/>
    <w:rsid w:val="00A3493A"/>
    <w:rsid w:val="00A35622"/>
    <w:rsid w:val="00A35B32"/>
    <w:rsid w:val="00A36A8F"/>
    <w:rsid w:val="00A36F85"/>
    <w:rsid w:val="00A37D5C"/>
    <w:rsid w:val="00A37DE7"/>
    <w:rsid w:val="00A41696"/>
    <w:rsid w:val="00A42082"/>
    <w:rsid w:val="00A46E81"/>
    <w:rsid w:val="00A47A3F"/>
    <w:rsid w:val="00A50E27"/>
    <w:rsid w:val="00A51FE5"/>
    <w:rsid w:val="00A53A40"/>
    <w:rsid w:val="00A5413C"/>
    <w:rsid w:val="00A54BA0"/>
    <w:rsid w:val="00A61AB6"/>
    <w:rsid w:val="00A61D65"/>
    <w:rsid w:val="00A648E1"/>
    <w:rsid w:val="00A657C5"/>
    <w:rsid w:val="00A67DF2"/>
    <w:rsid w:val="00A71166"/>
    <w:rsid w:val="00A753EA"/>
    <w:rsid w:val="00A75A60"/>
    <w:rsid w:val="00A76E4F"/>
    <w:rsid w:val="00A76FEA"/>
    <w:rsid w:val="00A92E4D"/>
    <w:rsid w:val="00A97BB0"/>
    <w:rsid w:val="00AA2D7F"/>
    <w:rsid w:val="00AA3D2C"/>
    <w:rsid w:val="00AA426B"/>
    <w:rsid w:val="00AA5EE0"/>
    <w:rsid w:val="00AB13A4"/>
    <w:rsid w:val="00AB60A2"/>
    <w:rsid w:val="00AB6791"/>
    <w:rsid w:val="00AB6D06"/>
    <w:rsid w:val="00AC59D1"/>
    <w:rsid w:val="00AC69C0"/>
    <w:rsid w:val="00AC7CE3"/>
    <w:rsid w:val="00AD00D8"/>
    <w:rsid w:val="00AD0DCA"/>
    <w:rsid w:val="00AD1EE6"/>
    <w:rsid w:val="00AE189A"/>
    <w:rsid w:val="00AE1DE8"/>
    <w:rsid w:val="00AE2987"/>
    <w:rsid w:val="00AE40E4"/>
    <w:rsid w:val="00AE4AA2"/>
    <w:rsid w:val="00AE5F2B"/>
    <w:rsid w:val="00AF31DD"/>
    <w:rsid w:val="00B00015"/>
    <w:rsid w:val="00B00EE1"/>
    <w:rsid w:val="00B01062"/>
    <w:rsid w:val="00B108EE"/>
    <w:rsid w:val="00B10C01"/>
    <w:rsid w:val="00B1133C"/>
    <w:rsid w:val="00B13486"/>
    <w:rsid w:val="00B135E5"/>
    <w:rsid w:val="00B142CF"/>
    <w:rsid w:val="00B16794"/>
    <w:rsid w:val="00B16F0D"/>
    <w:rsid w:val="00B1734E"/>
    <w:rsid w:val="00B173BD"/>
    <w:rsid w:val="00B24C13"/>
    <w:rsid w:val="00B26372"/>
    <w:rsid w:val="00B32C73"/>
    <w:rsid w:val="00B36308"/>
    <w:rsid w:val="00B44045"/>
    <w:rsid w:val="00B457E3"/>
    <w:rsid w:val="00B51927"/>
    <w:rsid w:val="00B577D3"/>
    <w:rsid w:val="00B627C8"/>
    <w:rsid w:val="00B63F07"/>
    <w:rsid w:val="00B648A3"/>
    <w:rsid w:val="00B670B3"/>
    <w:rsid w:val="00B67EB9"/>
    <w:rsid w:val="00B71CDE"/>
    <w:rsid w:val="00B71EDB"/>
    <w:rsid w:val="00B725DD"/>
    <w:rsid w:val="00B7327C"/>
    <w:rsid w:val="00B74D2E"/>
    <w:rsid w:val="00B74DBE"/>
    <w:rsid w:val="00B75107"/>
    <w:rsid w:val="00B77592"/>
    <w:rsid w:val="00B77BD0"/>
    <w:rsid w:val="00B77F3E"/>
    <w:rsid w:val="00B8024B"/>
    <w:rsid w:val="00B80ED5"/>
    <w:rsid w:val="00B82952"/>
    <w:rsid w:val="00B84456"/>
    <w:rsid w:val="00B85C61"/>
    <w:rsid w:val="00B97B39"/>
    <w:rsid w:val="00BA3760"/>
    <w:rsid w:val="00BA433A"/>
    <w:rsid w:val="00BA5500"/>
    <w:rsid w:val="00BB0077"/>
    <w:rsid w:val="00BB023D"/>
    <w:rsid w:val="00BC18BE"/>
    <w:rsid w:val="00BC4C0F"/>
    <w:rsid w:val="00BC70D7"/>
    <w:rsid w:val="00BC75A7"/>
    <w:rsid w:val="00BD0316"/>
    <w:rsid w:val="00BD15E0"/>
    <w:rsid w:val="00BD1B3B"/>
    <w:rsid w:val="00BD3C64"/>
    <w:rsid w:val="00BD5A49"/>
    <w:rsid w:val="00BD6232"/>
    <w:rsid w:val="00BE0E05"/>
    <w:rsid w:val="00BE3C73"/>
    <w:rsid w:val="00BE40DA"/>
    <w:rsid w:val="00BE44FC"/>
    <w:rsid w:val="00BE71EB"/>
    <w:rsid w:val="00BE73A8"/>
    <w:rsid w:val="00BF0233"/>
    <w:rsid w:val="00BF11DC"/>
    <w:rsid w:val="00BF18A8"/>
    <w:rsid w:val="00BF1B2B"/>
    <w:rsid w:val="00BF47F6"/>
    <w:rsid w:val="00BF7DB6"/>
    <w:rsid w:val="00C0118C"/>
    <w:rsid w:val="00C014C0"/>
    <w:rsid w:val="00C07002"/>
    <w:rsid w:val="00C107BE"/>
    <w:rsid w:val="00C1095D"/>
    <w:rsid w:val="00C1196E"/>
    <w:rsid w:val="00C11973"/>
    <w:rsid w:val="00C12352"/>
    <w:rsid w:val="00C146A8"/>
    <w:rsid w:val="00C15A51"/>
    <w:rsid w:val="00C16B0E"/>
    <w:rsid w:val="00C20A10"/>
    <w:rsid w:val="00C21342"/>
    <w:rsid w:val="00C217BA"/>
    <w:rsid w:val="00C21F41"/>
    <w:rsid w:val="00C230C9"/>
    <w:rsid w:val="00C2684C"/>
    <w:rsid w:val="00C307BF"/>
    <w:rsid w:val="00C30C5E"/>
    <w:rsid w:val="00C31BA2"/>
    <w:rsid w:val="00C356C1"/>
    <w:rsid w:val="00C36E01"/>
    <w:rsid w:val="00C37DC5"/>
    <w:rsid w:val="00C41AEE"/>
    <w:rsid w:val="00C44D18"/>
    <w:rsid w:val="00C461E4"/>
    <w:rsid w:val="00C501E8"/>
    <w:rsid w:val="00C53C55"/>
    <w:rsid w:val="00C61B30"/>
    <w:rsid w:val="00C61C3B"/>
    <w:rsid w:val="00C61DE7"/>
    <w:rsid w:val="00C6596C"/>
    <w:rsid w:val="00C65A2E"/>
    <w:rsid w:val="00C65A78"/>
    <w:rsid w:val="00C6609E"/>
    <w:rsid w:val="00C67C2F"/>
    <w:rsid w:val="00C715A9"/>
    <w:rsid w:val="00C72071"/>
    <w:rsid w:val="00C72167"/>
    <w:rsid w:val="00C743AD"/>
    <w:rsid w:val="00C74CEA"/>
    <w:rsid w:val="00C75030"/>
    <w:rsid w:val="00C76D70"/>
    <w:rsid w:val="00C76D84"/>
    <w:rsid w:val="00C80042"/>
    <w:rsid w:val="00C803E5"/>
    <w:rsid w:val="00C807F5"/>
    <w:rsid w:val="00C82478"/>
    <w:rsid w:val="00C8500B"/>
    <w:rsid w:val="00C85066"/>
    <w:rsid w:val="00C86D7B"/>
    <w:rsid w:val="00C87DCF"/>
    <w:rsid w:val="00C9019E"/>
    <w:rsid w:val="00C92248"/>
    <w:rsid w:val="00C93415"/>
    <w:rsid w:val="00C9555D"/>
    <w:rsid w:val="00CA1531"/>
    <w:rsid w:val="00CA1A45"/>
    <w:rsid w:val="00CA2966"/>
    <w:rsid w:val="00CA2D1A"/>
    <w:rsid w:val="00CA3220"/>
    <w:rsid w:val="00CA663E"/>
    <w:rsid w:val="00CB13D4"/>
    <w:rsid w:val="00CB3077"/>
    <w:rsid w:val="00CB327D"/>
    <w:rsid w:val="00CB45BA"/>
    <w:rsid w:val="00CB46D0"/>
    <w:rsid w:val="00CB5662"/>
    <w:rsid w:val="00CB6810"/>
    <w:rsid w:val="00CC29AB"/>
    <w:rsid w:val="00CC48E8"/>
    <w:rsid w:val="00CC59DA"/>
    <w:rsid w:val="00CD17B9"/>
    <w:rsid w:val="00CD6D6A"/>
    <w:rsid w:val="00CD7D74"/>
    <w:rsid w:val="00CE09A1"/>
    <w:rsid w:val="00CE0C7B"/>
    <w:rsid w:val="00CE122C"/>
    <w:rsid w:val="00CE271D"/>
    <w:rsid w:val="00CE2BF4"/>
    <w:rsid w:val="00CE57E3"/>
    <w:rsid w:val="00CE71B8"/>
    <w:rsid w:val="00CE75AD"/>
    <w:rsid w:val="00CE7BF6"/>
    <w:rsid w:val="00CF1DC5"/>
    <w:rsid w:val="00CF2D9B"/>
    <w:rsid w:val="00CF3088"/>
    <w:rsid w:val="00CF3D1D"/>
    <w:rsid w:val="00CF46FF"/>
    <w:rsid w:val="00CF5E95"/>
    <w:rsid w:val="00CF6D6D"/>
    <w:rsid w:val="00D00032"/>
    <w:rsid w:val="00D02258"/>
    <w:rsid w:val="00D02EEE"/>
    <w:rsid w:val="00D046E1"/>
    <w:rsid w:val="00D1340C"/>
    <w:rsid w:val="00D15FC0"/>
    <w:rsid w:val="00D1764D"/>
    <w:rsid w:val="00D205D4"/>
    <w:rsid w:val="00D2322C"/>
    <w:rsid w:val="00D23659"/>
    <w:rsid w:val="00D266C5"/>
    <w:rsid w:val="00D26D37"/>
    <w:rsid w:val="00D42559"/>
    <w:rsid w:val="00D52191"/>
    <w:rsid w:val="00D54E25"/>
    <w:rsid w:val="00D55066"/>
    <w:rsid w:val="00D57B86"/>
    <w:rsid w:val="00D60185"/>
    <w:rsid w:val="00D615E9"/>
    <w:rsid w:val="00D62C9A"/>
    <w:rsid w:val="00D63176"/>
    <w:rsid w:val="00D64107"/>
    <w:rsid w:val="00D64ED8"/>
    <w:rsid w:val="00D6685D"/>
    <w:rsid w:val="00D70848"/>
    <w:rsid w:val="00D70E3C"/>
    <w:rsid w:val="00D738E5"/>
    <w:rsid w:val="00D73B4B"/>
    <w:rsid w:val="00D7420E"/>
    <w:rsid w:val="00D74BF1"/>
    <w:rsid w:val="00D76BF9"/>
    <w:rsid w:val="00D76D11"/>
    <w:rsid w:val="00D82FD3"/>
    <w:rsid w:val="00D830A9"/>
    <w:rsid w:val="00D86096"/>
    <w:rsid w:val="00D873BE"/>
    <w:rsid w:val="00D91C2E"/>
    <w:rsid w:val="00D92C3F"/>
    <w:rsid w:val="00D94A21"/>
    <w:rsid w:val="00D97576"/>
    <w:rsid w:val="00DA59C5"/>
    <w:rsid w:val="00DA65C6"/>
    <w:rsid w:val="00DA6769"/>
    <w:rsid w:val="00DB020D"/>
    <w:rsid w:val="00DB1075"/>
    <w:rsid w:val="00DB46CB"/>
    <w:rsid w:val="00DC3AC8"/>
    <w:rsid w:val="00DC5FF5"/>
    <w:rsid w:val="00DC7364"/>
    <w:rsid w:val="00DD1386"/>
    <w:rsid w:val="00DD182D"/>
    <w:rsid w:val="00DD79AD"/>
    <w:rsid w:val="00DE0CBB"/>
    <w:rsid w:val="00DE4295"/>
    <w:rsid w:val="00DE44DD"/>
    <w:rsid w:val="00DE5048"/>
    <w:rsid w:val="00DF1AE7"/>
    <w:rsid w:val="00DF1FC5"/>
    <w:rsid w:val="00DF3664"/>
    <w:rsid w:val="00DF38C3"/>
    <w:rsid w:val="00DF5984"/>
    <w:rsid w:val="00E0012E"/>
    <w:rsid w:val="00E00518"/>
    <w:rsid w:val="00E01425"/>
    <w:rsid w:val="00E018F3"/>
    <w:rsid w:val="00E01A1C"/>
    <w:rsid w:val="00E0377C"/>
    <w:rsid w:val="00E06ED9"/>
    <w:rsid w:val="00E10435"/>
    <w:rsid w:val="00E16218"/>
    <w:rsid w:val="00E203A9"/>
    <w:rsid w:val="00E22901"/>
    <w:rsid w:val="00E236A4"/>
    <w:rsid w:val="00E23849"/>
    <w:rsid w:val="00E243DE"/>
    <w:rsid w:val="00E25217"/>
    <w:rsid w:val="00E26CF7"/>
    <w:rsid w:val="00E27C26"/>
    <w:rsid w:val="00E31661"/>
    <w:rsid w:val="00E3447E"/>
    <w:rsid w:val="00E34E65"/>
    <w:rsid w:val="00E368AB"/>
    <w:rsid w:val="00E368DA"/>
    <w:rsid w:val="00E36915"/>
    <w:rsid w:val="00E414F9"/>
    <w:rsid w:val="00E41A81"/>
    <w:rsid w:val="00E42538"/>
    <w:rsid w:val="00E43E99"/>
    <w:rsid w:val="00E461D1"/>
    <w:rsid w:val="00E46218"/>
    <w:rsid w:val="00E46B45"/>
    <w:rsid w:val="00E500D0"/>
    <w:rsid w:val="00E550FC"/>
    <w:rsid w:val="00E559EC"/>
    <w:rsid w:val="00E632E1"/>
    <w:rsid w:val="00E63B5F"/>
    <w:rsid w:val="00E67575"/>
    <w:rsid w:val="00E675D5"/>
    <w:rsid w:val="00E67834"/>
    <w:rsid w:val="00E714BF"/>
    <w:rsid w:val="00E71600"/>
    <w:rsid w:val="00E71C6A"/>
    <w:rsid w:val="00E727EB"/>
    <w:rsid w:val="00E751C3"/>
    <w:rsid w:val="00E760AB"/>
    <w:rsid w:val="00E7772C"/>
    <w:rsid w:val="00E82270"/>
    <w:rsid w:val="00E85D29"/>
    <w:rsid w:val="00E9100A"/>
    <w:rsid w:val="00E9216D"/>
    <w:rsid w:val="00E9325C"/>
    <w:rsid w:val="00E93A66"/>
    <w:rsid w:val="00E94AC0"/>
    <w:rsid w:val="00EA29B6"/>
    <w:rsid w:val="00EA6967"/>
    <w:rsid w:val="00EA7F6E"/>
    <w:rsid w:val="00EB1A8C"/>
    <w:rsid w:val="00EB2533"/>
    <w:rsid w:val="00EB27BC"/>
    <w:rsid w:val="00EB4697"/>
    <w:rsid w:val="00EC0E9F"/>
    <w:rsid w:val="00EC3968"/>
    <w:rsid w:val="00EC41C8"/>
    <w:rsid w:val="00EC6F31"/>
    <w:rsid w:val="00ED16AF"/>
    <w:rsid w:val="00EE2F4B"/>
    <w:rsid w:val="00EE407C"/>
    <w:rsid w:val="00EE670B"/>
    <w:rsid w:val="00EE6B1C"/>
    <w:rsid w:val="00EF6264"/>
    <w:rsid w:val="00EF67A6"/>
    <w:rsid w:val="00F03A71"/>
    <w:rsid w:val="00F051A7"/>
    <w:rsid w:val="00F11DE5"/>
    <w:rsid w:val="00F14E7D"/>
    <w:rsid w:val="00F17594"/>
    <w:rsid w:val="00F200C6"/>
    <w:rsid w:val="00F2157C"/>
    <w:rsid w:val="00F22FBA"/>
    <w:rsid w:val="00F239D9"/>
    <w:rsid w:val="00F316C4"/>
    <w:rsid w:val="00F343AE"/>
    <w:rsid w:val="00F34AE5"/>
    <w:rsid w:val="00F34EC0"/>
    <w:rsid w:val="00F36645"/>
    <w:rsid w:val="00F367D1"/>
    <w:rsid w:val="00F416D2"/>
    <w:rsid w:val="00F521A3"/>
    <w:rsid w:val="00F524A5"/>
    <w:rsid w:val="00F543A6"/>
    <w:rsid w:val="00F5472C"/>
    <w:rsid w:val="00F567AB"/>
    <w:rsid w:val="00F67B14"/>
    <w:rsid w:val="00F705DE"/>
    <w:rsid w:val="00F70DB5"/>
    <w:rsid w:val="00F7127A"/>
    <w:rsid w:val="00F712EB"/>
    <w:rsid w:val="00F73293"/>
    <w:rsid w:val="00F75CAF"/>
    <w:rsid w:val="00F76E7E"/>
    <w:rsid w:val="00F76FD1"/>
    <w:rsid w:val="00F7764C"/>
    <w:rsid w:val="00F868B5"/>
    <w:rsid w:val="00F9024A"/>
    <w:rsid w:val="00F911CF"/>
    <w:rsid w:val="00F94FF5"/>
    <w:rsid w:val="00F95CB9"/>
    <w:rsid w:val="00F97437"/>
    <w:rsid w:val="00FA0152"/>
    <w:rsid w:val="00FA1638"/>
    <w:rsid w:val="00FA3194"/>
    <w:rsid w:val="00FA463F"/>
    <w:rsid w:val="00FA4E3D"/>
    <w:rsid w:val="00FA7ABD"/>
    <w:rsid w:val="00FB0302"/>
    <w:rsid w:val="00FB3DA1"/>
    <w:rsid w:val="00FB4282"/>
    <w:rsid w:val="00FB455F"/>
    <w:rsid w:val="00FB531E"/>
    <w:rsid w:val="00FC0A85"/>
    <w:rsid w:val="00FC1E33"/>
    <w:rsid w:val="00FC628E"/>
    <w:rsid w:val="00FC6A42"/>
    <w:rsid w:val="00FC6B9B"/>
    <w:rsid w:val="00FD1AFB"/>
    <w:rsid w:val="00FD1E6D"/>
    <w:rsid w:val="00FD4B50"/>
    <w:rsid w:val="00FD5793"/>
    <w:rsid w:val="00FD57EC"/>
    <w:rsid w:val="00FD5C25"/>
    <w:rsid w:val="00FE38DF"/>
    <w:rsid w:val="00FF0CA5"/>
    <w:rsid w:val="00FF266B"/>
    <w:rsid w:val="00FF60D7"/>
    <w:rsid w:val="00FF6D4D"/>
    <w:rsid w:val="056C4059"/>
    <w:rsid w:val="1E132F69"/>
    <w:rsid w:val="1FA84842"/>
    <w:rsid w:val="1FBB6257"/>
    <w:rsid w:val="24CF62AB"/>
    <w:rsid w:val="27FF431E"/>
    <w:rsid w:val="2BEC9942"/>
    <w:rsid w:val="2DBF4C7B"/>
    <w:rsid w:val="2E9C43C4"/>
    <w:rsid w:val="32CA20B1"/>
    <w:rsid w:val="354D466A"/>
    <w:rsid w:val="361C5BD6"/>
    <w:rsid w:val="3B4CA808"/>
    <w:rsid w:val="3B7F357D"/>
    <w:rsid w:val="3EAE476E"/>
    <w:rsid w:val="3F6F0B08"/>
    <w:rsid w:val="4777B9F6"/>
    <w:rsid w:val="4D7D3196"/>
    <w:rsid w:val="4DB7F9D1"/>
    <w:rsid w:val="57FE3D26"/>
    <w:rsid w:val="587CDDE7"/>
    <w:rsid w:val="5DEFC442"/>
    <w:rsid w:val="5E6FA2F3"/>
    <w:rsid w:val="5E8BD238"/>
    <w:rsid w:val="5F67084A"/>
    <w:rsid w:val="5FB7BA8D"/>
    <w:rsid w:val="5FBF5586"/>
    <w:rsid w:val="5FEB0EB3"/>
    <w:rsid w:val="617DCC8F"/>
    <w:rsid w:val="63F6F2F9"/>
    <w:rsid w:val="657E84D6"/>
    <w:rsid w:val="67BD4506"/>
    <w:rsid w:val="69BF5242"/>
    <w:rsid w:val="6C972FDB"/>
    <w:rsid w:val="6CFFA594"/>
    <w:rsid w:val="6EFF8492"/>
    <w:rsid w:val="6F0DFF71"/>
    <w:rsid w:val="6F4E3EB7"/>
    <w:rsid w:val="6FF5D0D1"/>
    <w:rsid w:val="733EA209"/>
    <w:rsid w:val="73B770C9"/>
    <w:rsid w:val="73FE2D4A"/>
    <w:rsid w:val="763F048B"/>
    <w:rsid w:val="776BCAD4"/>
    <w:rsid w:val="77DFB84E"/>
    <w:rsid w:val="7BDCBC5F"/>
    <w:rsid w:val="7BF7BC6C"/>
    <w:rsid w:val="7BFFD5ED"/>
    <w:rsid w:val="7C4F4638"/>
    <w:rsid w:val="7D9EEE0A"/>
    <w:rsid w:val="7DBD60CA"/>
    <w:rsid w:val="7DE74862"/>
    <w:rsid w:val="7DFE0085"/>
    <w:rsid w:val="7DFE0EAD"/>
    <w:rsid w:val="7ED7A143"/>
    <w:rsid w:val="7EFD13AA"/>
    <w:rsid w:val="7F5F0FD1"/>
    <w:rsid w:val="7F6FDC87"/>
    <w:rsid w:val="7F7529E1"/>
    <w:rsid w:val="7F7DF253"/>
    <w:rsid w:val="7FB43E55"/>
    <w:rsid w:val="7FBF64DA"/>
    <w:rsid w:val="7FCF12BE"/>
    <w:rsid w:val="7FD7A753"/>
    <w:rsid w:val="7FFD16AF"/>
    <w:rsid w:val="7FFD5DFA"/>
    <w:rsid w:val="7FFD7BA0"/>
    <w:rsid w:val="7FFF1D19"/>
    <w:rsid w:val="7FFF21DA"/>
    <w:rsid w:val="9FFFCF68"/>
    <w:rsid w:val="A7EE953B"/>
    <w:rsid w:val="A9DFEFF7"/>
    <w:rsid w:val="AD76EB82"/>
    <w:rsid w:val="AEBF195A"/>
    <w:rsid w:val="AFE78D96"/>
    <w:rsid w:val="B65BEC94"/>
    <w:rsid w:val="BABB96DB"/>
    <w:rsid w:val="BBF2E414"/>
    <w:rsid w:val="BCDF4219"/>
    <w:rsid w:val="BDBDD5E0"/>
    <w:rsid w:val="BEF99530"/>
    <w:rsid w:val="BFBE91F9"/>
    <w:rsid w:val="BFFFA68C"/>
    <w:rsid w:val="CEF3AC8A"/>
    <w:rsid w:val="CFFAADCF"/>
    <w:rsid w:val="D0B7B246"/>
    <w:rsid w:val="D37E30AE"/>
    <w:rsid w:val="D51787AE"/>
    <w:rsid w:val="D7FE63D0"/>
    <w:rsid w:val="E6FF5265"/>
    <w:rsid w:val="EE7596E8"/>
    <w:rsid w:val="EF7FAC23"/>
    <w:rsid w:val="EFDFF365"/>
    <w:rsid w:val="F1DF1B10"/>
    <w:rsid w:val="F7B5819C"/>
    <w:rsid w:val="F7EF3DBE"/>
    <w:rsid w:val="F7F7A891"/>
    <w:rsid w:val="F7FCF841"/>
    <w:rsid w:val="F7FE1319"/>
    <w:rsid w:val="FACD591D"/>
    <w:rsid w:val="FB65C9DD"/>
    <w:rsid w:val="FBFBD942"/>
    <w:rsid w:val="FBFDF812"/>
    <w:rsid w:val="FDFE387C"/>
    <w:rsid w:val="FE1BC178"/>
    <w:rsid w:val="FEF5160A"/>
    <w:rsid w:val="FEF8BA70"/>
    <w:rsid w:val="FEFC45B4"/>
    <w:rsid w:val="FF73F952"/>
    <w:rsid w:val="FF913E82"/>
    <w:rsid w:val="FFDF32F4"/>
    <w:rsid w:val="FFEDF35D"/>
    <w:rsid w:val="FFF67592"/>
    <w:rsid w:val="FFFD2D86"/>
    <w:rsid w:val="FFFF7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qFormat="1" w:uiPriority="99"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7"/>
    <w:unhideWhenUsed/>
    <w:qFormat/>
    <w:uiPriority w:val="99"/>
  </w:style>
  <w:style w:type="paragraph" w:styleId="6">
    <w:name w:val="Body Text"/>
    <w:basedOn w:val="1"/>
    <w:link w:val="124"/>
    <w:qFormat/>
    <w:uiPriority w:val="1"/>
    <w:pPr>
      <w:spacing w:before="135"/>
      <w:ind w:left="109"/>
    </w:pPr>
    <w:rPr>
      <w:rFonts w:ascii="宋体" w:hAnsi="宋体" w:cstheme="minorBidi"/>
      <w:kern w:val="0"/>
      <w:sz w:val="24"/>
      <w:szCs w:val="24"/>
      <w:lang w:eastAsia="en-US"/>
    </w:rPr>
  </w:style>
  <w:style w:type="paragraph" w:styleId="7">
    <w:name w:val="Date"/>
    <w:basedOn w:val="1"/>
    <w:next w:val="1"/>
    <w:link w:val="28"/>
    <w:unhideWhenUsed/>
    <w:qFormat/>
    <w:uiPriority w:val="99"/>
    <w:pPr>
      <w:ind w:left="100" w:leftChars="2500"/>
    </w:pPr>
  </w:style>
  <w:style w:type="paragraph" w:styleId="8">
    <w:name w:val="Balloon Text"/>
    <w:basedOn w:val="1"/>
    <w:link w:val="29"/>
    <w:unhideWhenUsed/>
    <w:qFormat/>
    <w:uiPriority w:val="99"/>
    <w:rPr>
      <w:sz w:val="18"/>
      <w:szCs w:val="18"/>
    </w:rPr>
  </w:style>
  <w:style w:type="paragraph" w:styleId="9">
    <w:name w:val="footer"/>
    <w:basedOn w:val="1"/>
    <w:link w:val="30"/>
    <w:unhideWhenUsed/>
    <w:qFormat/>
    <w:uiPriority w:val="99"/>
    <w:pPr>
      <w:tabs>
        <w:tab w:val="center" w:pos="4153"/>
        <w:tab w:val="right" w:pos="8306"/>
      </w:tabs>
      <w:snapToGrid w:val="0"/>
    </w:pPr>
    <w:rPr>
      <w:sz w:val="18"/>
      <w:szCs w:val="18"/>
    </w:rPr>
  </w:style>
  <w:style w:type="paragraph" w:styleId="10">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paragraph" w:styleId="13">
    <w:name w:val="HTML Preformatted"/>
    <w:basedOn w:val="1"/>
    <w:link w:val="3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kern w:val="0"/>
      <w:sz w:val="24"/>
      <w:szCs w:val="24"/>
    </w:rPr>
  </w:style>
  <w:style w:type="paragraph" w:styleId="14">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15">
    <w:name w:val="annotation subject"/>
    <w:basedOn w:val="5"/>
    <w:next w:val="5"/>
    <w:link w:val="33"/>
    <w:unhideWhenUsed/>
    <w:qFormat/>
    <w:uiPriority w:val="99"/>
    <w:rPr>
      <w:b/>
      <w:bCs/>
    </w:rPr>
  </w:style>
  <w:style w:type="paragraph" w:styleId="16">
    <w:name w:val="Body Text First Indent"/>
    <w:basedOn w:val="6"/>
    <w:link w:val="126"/>
    <w:semiHidden/>
    <w:unhideWhenUsed/>
    <w:qFormat/>
    <w:uiPriority w:val="99"/>
    <w:pPr>
      <w:spacing w:before="0" w:after="120"/>
      <w:ind w:left="0" w:firstLine="420" w:firstLineChars="100"/>
    </w:pPr>
    <w:rPr>
      <w:rFonts w:asciiTheme="minorHAnsi" w:hAnsiTheme="minorHAnsi" w:eastAsiaTheme="minorEastAsia"/>
      <w:sz w:val="22"/>
      <w:szCs w:val="22"/>
    </w:rPr>
  </w:style>
  <w:style w:type="table" w:styleId="18">
    <w:name w:val="Table Grid"/>
    <w:basedOn w:val="17"/>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FollowedHyperlink"/>
    <w:basedOn w:val="19"/>
    <w:unhideWhenUsed/>
    <w:qFormat/>
    <w:uiPriority w:val="99"/>
    <w:rPr>
      <w:color w:val="800080"/>
      <w:u w:val="single"/>
    </w:rPr>
  </w:style>
  <w:style w:type="character" w:styleId="21">
    <w:name w:val="Emphasis"/>
    <w:basedOn w:val="19"/>
    <w:qFormat/>
    <w:uiPriority w:val="20"/>
    <w:rPr>
      <w:i/>
      <w:iCs/>
    </w:rPr>
  </w:style>
  <w:style w:type="character" w:styleId="22">
    <w:name w:val="Hyperlink"/>
    <w:unhideWhenUsed/>
    <w:qFormat/>
    <w:uiPriority w:val="99"/>
    <w:rPr>
      <w:color w:val="0000FF"/>
      <w:u w:val="single"/>
    </w:rPr>
  </w:style>
  <w:style w:type="character" w:styleId="23">
    <w:name w:val="annotation reference"/>
    <w:basedOn w:val="19"/>
    <w:unhideWhenUsed/>
    <w:qFormat/>
    <w:uiPriority w:val="99"/>
    <w:rPr>
      <w:sz w:val="21"/>
      <w:szCs w:val="21"/>
    </w:rPr>
  </w:style>
  <w:style w:type="character" w:customStyle="1" w:styleId="24">
    <w:name w:val="标题 1 字符"/>
    <w:basedOn w:val="19"/>
    <w:link w:val="2"/>
    <w:qFormat/>
    <w:uiPriority w:val="9"/>
    <w:rPr>
      <w:rFonts w:ascii="Calibri" w:hAnsi="Calibri" w:eastAsia="宋体" w:cs="Times New Roman"/>
      <w:b/>
      <w:bCs/>
      <w:kern w:val="44"/>
      <w:sz w:val="44"/>
      <w:szCs w:val="44"/>
    </w:rPr>
  </w:style>
  <w:style w:type="character" w:customStyle="1" w:styleId="25">
    <w:name w:val="标题 2 字符"/>
    <w:basedOn w:val="19"/>
    <w:link w:val="3"/>
    <w:qFormat/>
    <w:uiPriority w:val="9"/>
    <w:rPr>
      <w:rFonts w:ascii="Cambria" w:hAnsi="Cambria" w:eastAsia="宋体" w:cs="Times New Roman"/>
      <w:b/>
      <w:bCs/>
      <w:sz w:val="32"/>
      <w:szCs w:val="32"/>
    </w:rPr>
  </w:style>
  <w:style w:type="character" w:customStyle="1" w:styleId="26">
    <w:name w:val="标题 3 字符"/>
    <w:basedOn w:val="19"/>
    <w:link w:val="4"/>
    <w:qFormat/>
    <w:uiPriority w:val="9"/>
    <w:rPr>
      <w:b/>
      <w:bCs/>
      <w:sz w:val="32"/>
      <w:szCs w:val="32"/>
    </w:rPr>
  </w:style>
  <w:style w:type="character" w:customStyle="1" w:styleId="27">
    <w:name w:val="批注文字 字符"/>
    <w:basedOn w:val="19"/>
    <w:link w:val="5"/>
    <w:qFormat/>
    <w:uiPriority w:val="99"/>
    <w:rPr>
      <w:rFonts w:ascii="Calibri" w:hAnsi="Calibri" w:eastAsia="宋体" w:cs="Times New Roman"/>
    </w:rPr>
  </w:style>
  <w:style w:type="character" w:customStyle="1" w:styleId="28">
    <w:name w:val="日期 字符"/>
    <w:basedOn w:val="19"/>
    <w:link w:val="7"/>
    <w:qFormat/>
    <w:uiPriority w:val="99"/>
    <w:rPr>
      <w:rFonts w:ascii="Calibri" w:hAnsi="Calibri" w:eastAsia="宋体" w:cs="Times New Roman"/>
    </w:rPr>
  </w:style>
  <w:style w:type="character" w:customStyle="1" w:styleId="29">
    <w:name w:val="批注框文本 字符"/>
    <w:basedOn w:val="19"/>
    <w:link w:val="8"/>
    <w:qFormat/>
    <w:uiPriority w:val="99"/>
    <w:rPr>
      <w:rFonts w:ascii="Calibri" w:hAnsi="Calibri" w:eastAsia="宋体" w:cs="Times New Roman"/>
      <w:sz w:val="18"/>
      <w:szCs w:val="18"/>
    </w:rPr>
  </w:style>
  <w:style w:type="character" w:customStyle="1" w:styleId="30">
    <w:name w:val="页脚 字符"/>
    <w:basedOn w:val="19"/>
    <w:link w:val="9"/>
    <w:qFormat/>
    <w:uiPriority w:val="99"/>
    <w:rPr>
      <w:rFonts w:ascii="Calibri" w:hAnsi="Calibri" w:eastAsia="宋体" w:cs="Times New Roman"/>
      <w:sz w:val="18"/>
      <w:szCs w:val="18"/>
    </w:rPr>
  </w:style>
  <w:style w:type="character" w:customStyle="1" w:styleId="31">
    <w:name w:val="页眉 字符"/>
    <w:basedOn w:val="19"/>
    <w:link w:val="10"/>
    <w:qFormat/>
    <w:uiPriority w:val="99"/>
    <w:rPr>
      <w:rFonts w:ascii="Calibri" w:hAnsi="Calibri" w:eastAsia="宋体" w:cs="Times New Roman"/>
      <w:sz w:val="18"/>
      <w:szCs w:val="18"/>
    </w:rPr>
  </w:style>
  <w:style w:type="character" w:customStyle="1" w:styleId="32">
    <w:name w:val="HTML 预设格式 字符"/>
    <w:basedOn w:val="19"/>
    <w:link w:val="13"/>
    <w:semiHidden/>
    <w:qFormat/>
    <w:uiPriority w:val="99"/>
    <w:rPr>
      <w:rFonts w:ascii="宋体" w:hAnsi="宋体" w:cs="宋体"/>
      <w:sz w:val="24"/>
      <w:szCs w:val="24"/>
    </w:rPr>
  </w:style>
  <w:style w:type="character" w:customStyle="1" w:styleId="33">
    <w:name w:val="批注主题 字符"/>
    <w:basedOn w:val="27"/>
    <w:link w:val="15"/>
    <w:semiHidden/>
    <w:qFormat/>
    <w:uiPriority w:val="99"/>
    <w:rPr>
      <w:rFonts w:ascii="Calibri" w:hAnsi="Calibri" w:eastAsia="宋体" w:cs="Times New Roman"/>
      <w:b/>
      <w:bCs/>
    </w:rPr>
  </w:style>
  <w:style w:type="paragraph" w:customStyle="1" w:styleId="34">
    <w:name w:val="列出段落1"/>
    <w:basedOn w:val="1"/>
    <w:qFormat/>
    <w:uiPriority w:val="34"/>
    <w:pPr>
      <w:ind w:firstLine="420" w:firstLineChars="200"/>
    </w:pPr>
  </w:style>
  <w:style w:type="paragraph" w:customStyle="1" w:styleId="35">
    <w:name w:val="修订1"/>
    <w:unhideWhenUsed/>
    <w:qFormat/>
    <w:uiPriority w:val="99"/>
    <w:rPr>
      <w:rFonts w:ascii="Calibri" w:hAnsi="Calibri" w:eastAsia="宋体" w:cs="Times New Roman"/>
      <w:kern w:val="2"/>
      <w:sz w:val="21"/>
      <w:szCs w:val="22"/>
      <w:lang w:val="en-US" w:eastAsia="zh-CN" w:bidi="ar-SA"/>
    </w:rPr>
  </w:style>
  <w:style w:type="paragraph" w:customStyle="1" w:styleId="36">
    <w:name w:val="WPSOffice手动目录 1"/>
    <w:qFormat/>
    <w:uiPriority w:val="0"/>
    <w:rPr>
      <w:rFonts w:ascii="Calibri" w:hAnsi="Calibri" w:eastAsia="宋体" w:cs="Times New Roman"/>
      <w:lang w:val="en-US" w:eastAsia="zh-CN" w:bidi="ar-SA"/>
    </w:rPr>
  </w:style>
  <w:style w:type="paragraph" w:customStyle="1" w:styleId="37">
    <w:name w:val="列出段落2"/>
    <w:basedOn w:val="1"/>
    <w:link w:val="38"/>
    <w:qFormat/>
    <w:uiPriority w:val="0"/>
    <w:pPr>
      <w:adjustRightInd w:val="0"/>
      <w:spacing w:line="360" w:lineRule="atLeast"/>
      <w:ind w:firstLine="420" w:firstLineChars="200"/>
      <w:textAlignment w:val="baseline"/>
    </w:pPr>
    <w:rPr>
      <w:rFonts w:ascii="Times New Roman" w:hAnsi="Times New Roman"/>
      <w:kern w:val="0"/>
      <w:sz w:val="24"/>
      <w:szCs w:val="20"/>
    </w:rPr>
  </w:style>
  <w:style w:type="character" w:customStyle="1" w:styleId="38">
    <w:name w:val="列出段落 Char"/>
    <w:link w:val="37"/>
    <w:qFormat/>
    <w:uiPriority w:val="0"/>
    <w:rPr>
      <w:rFonts w:ascii="Times New Roman" w:hAnsi="Times New Roman" w:eastAsia="宋体" w:cs="Times New Roman"/>
      <w:kern w:val="0"/>
      <w:sz w:val="24"/>
      <w:szCs w:val="20"/>
    </w:rPr>
  </w:style>
  <w:style w:type="paragraph" w:customStyle="1" w:styleId="39">
    <w:name w:val="招标文件"/>
    <w:basedOn w:val="1"/>
    <w:qFormat/>
    <w:uiPriority w:val="0"/>
    <w:pPr>
      <w:spacing w:before="260" w:after="260"/>
      <w:jc w:val="center"/>
      <w:outlineLvl w:val="1"/>
    </w:pPr>
    <w:rPr>
      <w:rFonts w:ascii="宋体" w:hAnsi="宋体"/>
      <w:b/>
      <w:bCs/>
      <w:kern w:val="0"/>
      <w:sz w:val="32"/>
      <w:szCs w:val="32"/>
    </w:rPr>
  </w:style>
  <w:style w:type="paragraph" w:customStyle="1" w:styleId="40">
    <w:name w:val="样式1"/>
    <w:basedOn w:val="1"/>
    <w:qFormat/>
    <w:uiPriority w:val="99"/>
    <w:pPr>
      <w:numPr>
        <w:ilvl w:val="0"/>
        <w:numId w:val="1"/>
      </w:numPr>
      <w:adjustRightInd w:val="0"/>
    </w:pPr>
    <w:rPr>
      <w:rFonts w:ascii="宋体" w:hAnsi="宋体"/>
      <w:kern w:val="0"/>
      <w:szCs w:val="21"/>
    </w:rPr>
  </w:style>
  <w:style w:type="paragraph" w:customStyle="1" w:styleId="41">
    <w:name w:val="font5"/>
    <w:basedOn w:val="1"/>
    <w:qFormat/>
    <w:uiPriority w:val="0"/>
    <w:pPr>
      <w:widowControl/>
      <w:spacing w:before="100" w:beforeAutospacing="1" w:after="100" w:afterAutospacing="1"/>
    </w:pPr>
    <w:rPr>
      <w:rFonts w:ascii="宋体" w:hAnsi="宋体" w:cs="宋体"/>
      <w:color w:val="000000"/>
      <w:kern w:val="0"/>
      <w:sz w:val="22"/>
    </w:rPr>
  </w:style>
  <w:style w:type="paragraph" w:customStyle="1" w:styleId="42">
    <w:name w:val="font6"/>
    <w:basedOn w:val="1"/>
    <w:qFormat/>
    <w:uiPriority w:val="0"/>
    <w:pPr>
      <w:widowControl/>
      <w:spacing w:before="100" w:beforeAutospacing="1" w:after="100" w:afterAutospacing="1"/>
    </w:pPr>
    <w:rPr>
      <w:rFonts w:ascii="宋体" w:hAnsi="宋体" w:cs="宋体"/>
      <w:kern w:val="0"/>
      <w:sz w:val="18"/>
      <w:szCs w:val="18"/>
    </w:rPr>
  </w:style>
  <w:style w:type="paragraph" w:customStyle="1" w:styleId="43">
    <w:name w:val="xl63"/>
    <w:basedOn w:val="1"/>
    <w:qFormat/>
    <w:uiPriority w:val="99"/>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44">
    <w:name w:val="xl64"/>
    <w:basedOn w:val="1"/>
    <w:qFormat/>
    <w:uiPriority w:val="99"/>
    <w:pPr>
      <w:widowControl/>
      <w:pBdr>
        <w:top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45">
    <w:name w:val="xl65"/>
    <w:basedOn w:val="1"/>
    <w:qFormat/>
    <w:uiPriority w:val="99"/>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b/>
      <w:bCs/>
      <w:color w:val="000000"/>
      <w:kern w:val="0"/>
      <w:sz w:val="24"/>
      <w:szCs w:val="24"/>
    </w:rPr>
  </w:style>
  <w:style w:type="paragraph" w:customStyle="1" w:styleId="46">
    <w:name w:val="xl66"/>
    <w:basedOn w:val="1"/>
    <w:qFormat/>
    <w:uiPriority w:val="99"/>
    <w:pPr>
      <w:widowControl/>
      <w:pBdr>
        <w:top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7">
    <w:name w:val="xl67"/>
    <w:basedOn w:val="1"/>
    <w:qFormat/>
    <w:uiPriority w:val="99"/>
    <w:pPr>
      <w:widowControl/>
      <w:pBdr>
        <w:bottom w:val="single" w:color="auto" w:sz="8" w:space="0"/>
        <w:right w:val="single" w:color="auto" w:sz="8" w:space="0"/>
      </w:pBdr>
      <w:spacing w:before="100" w:beforeAutospacing="1" w:after="100" w:afterAutospacing="1"/>
    </w:pPr>
    <w:rPr>
      <w:rFonts w:cs="宋体"/>
      <w:kern w:val="0"/>
      <w:szCs w:val="21"/>
    </w:rPr>
  </w:style>
  <w:style w:type="paragraph" w:customStyle="1" w:styleId="48">
    <w:name w:val="xl68"/>
    <w:basedOn w:val="1"/>
    <w:qFormat/>
    <w:uiPriority w:val="99"/>
    <w:pPr>
      <w:widowControl/>
      <w:pBdr>
        <w:bottom w:val="single" w:color="auto" w:sz="8" w:space="0"/>
        <w:right w:val="single" w:color="auto" w:sz="8" w:space="0"/>
      </w:pBdr>
      <w:spacing w:before="100" w:beforeAutospacing="1" w:after="100" w:afterAutospacing="1"/>
      <w:textAlignment w:val="top"/>
    </w:pPr>
    <w:rPr>
      <w:rFonts w:ascii="宋体" w:hAnsi="宋体" w:cs="宋体"/>
      <w:color w:val="000000"/>
      <w:kern w:val="0"/>
      <w:sz w:val="24"/>
      <w:szCs w:val="24"/>
    </w:rPr>
  </w:style>
  <w:style w:type="paragraph" w:customStyle="1" w:styleId="49">
    <w:name w:val="xl69"/>
    <w:basedOn w:val="1"/>
    <w:qFormat/>
    <w:uiPriority w:val="99"/>
    <w:pPr>
      <w:widowControl/>
      <w:pBdr>
        <w:bottom w:val="single" w:color="auto" w:sz="8" w:space="0"/>
        <w:right w:val="single" w:color="auto" w:sz="8" w:space="0"/>
      </w:pBdr>
      <w:spacing w:before="100" w:beforeAutospacing="1" w:after="100" w:afterAutospacing="1"/>
    </w:pPr>
    <w:rPr>
      <w:rFonts w:ascii="宋体" w:hAnsi="宋体" w:cs="宋体"/>
      <w:color w:val="000000"/>
      <w:kern w:val="0"/>
      <w:sz w:val="24"/>
      <w:szCs w:val="24"/>
    </w:rPr>
  </w:style>
  <w:style w:type="paragraph" w:customStyle="1" w:styleId="50">
    <w:name w:val="xl70"/>
    <w:basedOn w:val="1"/>
    <w:qFormat/>
    <w:uiPriority w:val="99"/>
    <w:pPr>
      <w:widowControl/>
      <w:pBdr>
        <w:bottom w:val="single" w:color="auto" w:sz="8" w:space="0"/>
        <w:right w:val="single" w:color="auto" w:sz="8" w:space="0"/>
      </w:pBdr>
      <w:spacing w:before="100" w:beforeAutospacing="1" w:after="100" w:afterAutospacing="1"/>
    </w:pPr>
    <w:rPr>
      <w:rFonts w:ascii="宋体" w:hAnsi="宋体" w:cs="宋体"/>
      <w:kern w:val="0"/>
      <w:sz w:val="24"/>
      <w:szCs w:val="24"/>
    </w:rPr>
  </w:style>
  <w:style w:type="paragraph" w:customStyle="1" w:styleId="51">
    <w:name w:val="xl71"/>
    <w:basedOn w:val="1"/>
    <w:qFormat/>
    <w:uiPriority w:val="99"/>
    <w:pPr>
      <w:widowControl/>
      <w:pBdr>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2">
    <w:name w:val="xl72"/>
    <w:basedOn w:val="1"/>
    <w:qFormat/>
    <w:uiPriority w:val="99"/>
    <w:pPr>
      <w:widowControl/>
      <w:pBdr>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53">
    <w:name w:val="xl73"/>
    <w:basedOn w:val="1"/>
    <w:qFormat/>
    <w:uiPriority w:val="99"/>
    <w:pPr>
      <w:widowControl/>
      <w:pBdr>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4">
    <w:name w:val="xl74"/>
    <w:basedOn w:val="1"/>
    <w:qFormat/>
    <w:uiPriority w:val="0"/>
    <w:pPr>
      <w:widowControl/>
      <w:pBdr>
        <w:top w:val="single" w:color="auto" w:sz="8" w:space="0"/>
        <w:bottom w:val="single" w:color="auto" w:sz="8" w:space="0"/>
        <w:right w:val="single" w:color="auto" w:sz="8" w:space="0"/>
      </w:pBdr>
      <w:spacing w:before="100" w:beforeAutospacing="1" w:after="100" w:afterAutospacing="1"/>
    </w:pPr>
    <w:rPr>
      <w:rFonts w:ascii="宋体" w:hAnsi="宋体" w:cs="宋体"/>
      <w:kern w:val="0"/>
      <w:sz w:val="24"/>
      <w:szCs w:val="24"/>
    </w:rPr>
  </w:style>
  <w:style w:type="paragraph" w:customStyle="1" w:styleId="55">
    <w:name w:val="xl75"/>
    <w:basedOn w:val="1"/>
    <w:qFormat/>
    <w:uiPriority w:val="0"/>
    <w:pPr>
      <w:widowControl/>
      <w:pBdr>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56">
    <w:name w:val="xl76"/>
    <w:basedOn w:val="1"/>
    <w:qFormat/>
    <w:uiPriority w:val="0"/>
    <w:pPr>
      <w:widowControl/>
      <w:pBdr>
        <w:bottom w:val="single" w:color="auto"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57">
    <w:name w:val="xl77"/>
    <w:basedOn w:val="1"/>
    <w:qFormat/>
    <w:uiPriority w:val="0"/>
    <w:pPr>
      <w:widowControl/>
      <w:pBdr>
        <w:bottom w:val="single" w:color="000000"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58">
    <w:name w:val="xl78"/>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59">
    <w:name w:val="xl79"/>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0">
    <w:name w:val="xl8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1">
    <w:name w:val="xl81"/>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62">
    <w:name w:val="xl82"/>
    <w:basedOn w:val="1"/>
    <w:qFormat/>
    <w:uiPriority w:val="0"/>
    <w:pPr>
      <w:widowControl/>
      <w:pBdr>
        <w:bottom w:val="single" w:color="auto"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63">
    <w:name w:val="xl83"/>
    <w:basedOn w:val="1"/>
    <w:qFormat/>
    <w:uiPriority w:val="0"/>
    <w:pPr>
      <w:widowControl/>
      <w:pBdr>
        <w:bottom w:val="single" w:color="auto" w:sz="8" w:space="0"/>
        <w:right w:val="single" w:color="auto" w:sz="8" w:space="0"/>
      </w:pBdr>
      <w:spacing w:before="100" w:beforeAutospacing="1" w:after="100" w:afterAutospacing="1"/>
      <w:ind w:firstLine="100" w:firstLineChars="100"/>
      <w:textAlignment w:val="top"/>
    </w:pPr>
    <w:rPr>
      <w:rFonts w:ascii="宋体" w:hAnsi="宋体" w:cs="宋体"/>
      <w:color w:val="000000"/>
      <w:kern w:val="0"/>
      <w:sz w:val="24"/>
      <w:szCs w:val="24"/>
    </w:rPr>
  </w:style>
  <w:style w:type="paragraph" w:customStyle="1" w:styleId="64">
    <w:name w:val="xl84"/>
    <w:basedOn w:val="1"/>
    <w:qFormat/>
    <w:uiPriority w:val="0"/>
    <w:pPr>
      <w:widowControl/>
      <w:pBdr>
        <w:bottom w:val="single" w:color="auto" w:sz="8" w:space="0"/>
        <w:right w:val="single" w:color="auto" w:sz="8" w:space="0"/>
      </w:pBdr>
      <w:spacing w:before="100" w:beforeAutospacing="1" w:after="100" w:afterAutospacing="1"/>
      <w:ind w:firstLine="100" w:firstLineChars="100"/>
    </w:pPr>
    <w:rPr>
      <w:rFonts w:ascii="宋体" w:hAnsi="宋体" w:cs="宋体"/>
      <w:color w:val="000000"/>
      <w:kern w:val="0"/>
      <w:sz w:val="24"/>
      <w:szCs w:val="24"/>
    </w:rPr>
  </w:style>
  <w:style w:type="paragraph" w:customStyle="1" w:styleId="65">
    <w:name w:val="xl85"/>
    <w:basedOn w:val="1"/>
    <w:qFormat/>
    <w:uiPriority w:val="0"/>
    <w:pPr>
      <w:widowControl/>
      <w:pBdr>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66">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87"/>
    <w:basedOn w:val="1"/>
    <w:qFormat/>
    <w:uiPriority w:val="0"/>
    <w:pPr>
      <w:widowControl/>
      <w:pBdr>
        <w:top w:val="single" w:color="auto" w:sz="8" w:space="0"/>
        <w:left w:val="single" w:color="auto"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68">
    <w:name w:val="xl88"/>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9">
    <w:name w:val="xl89"/>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0">
    <w:name w:val="xl90"/>
    <w:basedOn w:val="1"/>
    <w:qFormat/>
    <w:uiPriority w:val="0"/>
    <w:pPr>
      <w:widowControl/>
      <w:pBdr>
        <w:top w:val="single" w:color="auto" w:sz="8" w:space="0"/>
        <w:left w:val="single" w:color="auto" w:sz="8" w:space="0"/>
        <w:right w:val="single" w:color="auto" w:sz="8" w:space="0"/>
      </w:pBdr>
      <w:spacing w:before="100" w:beforeAutospacing="1" w:after="100" w:afterAutospacing="1"/>
    </w:pPr>
    <w:rPr>
      <w:rFonts w:cs="宋体"/>
      <w:kern w:val="0"/>
      <w:szCs w:val="21"/>
    </w:rPr>
  </w:style>
  <w:style w:type="paragraph" w:customStyle="1" w:styleId="71">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cs="宋体"/>
      <w:kern w:val="0"/>
      <w:szCs w:val="21"/>
    </w:rPr>
  </w:style>
  <w:style w:type="paragraph" w:customStyle="1" w:styleId="72">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textAlignment w:val="top"/>
    </w:pPr>
    <w:rPr>
      <w:rFonts w:ascii="宋体" w:hAnsi="宋体" w:cs="宋体"/>
      <w:color w:val="000000"/>
      <w:kern w:val="0"/>
      <w:sz w:val="24"/>
      <w:szCs w:val="24"/>
    </w:rPr>
  </w:style>
  <w:style w:type="paragraph" w:customStyle="1" w:styleId="73">
    <w:name w:val="xl93"/>
    <w:basedOn w:val="1"/>
    <w:qFormat/>
    <w:uiPriority w:val="0"/>
    <w:pPr>
      <w:widowControl/>
      <w:pBdr>
        <w:left w:val="single" w:color="auto" w:sz="8" w:space="0"/>
        <w:bottom w:val="single" w:color="auto" w:sz="8" w:space="0"/>
        <w:right w:val="single" w:color="auto" w:sz="8" w:space="0"/>
      </w:pBdr>
      <w:spacing w:before="100" w:beforeAutospacing="1" w:after="100" w:afterAutospacing="1"/>
      <w:textAlignment w:val="top"/>
    </w:pPr>
    <w:rPr>
      <w:rFonts w:ascii="宋体" w:hAnsi="宋体" w:cs="宋体"/>
      <w:color w:val="000000"/>
      <w:kern w:val="0"/>
      <w:sz w:val="24"/>
      <w:szCs w:val="24"/>
    </w:rPr>
  </w:style>
  <w:style w:type="paragraph" w:customStyle="1" w:styleId="74">
    <w:name w:val="xl94"/>
    <w:basedOn w:val="1"/>
    <w:qFormat/>
    <w:uiPriority w:val="0"/>
    <w:pPr>
      <w:widowControl/>
      <w:pBdr>
        <w:top w:val="single" w:color="auto" w:sz="8" w:space="0"/>
        <w:left w:val="single" w:color="auto" w:sz="8" w:space="0"/>
        <w:right w:val="single" w:color="auto" w:sz="8" w:space="0"/>
      </w:pBdr>
      <w:spacing w:before="100" w:beforeAutospacing="1" w:after="100" w:afterAutospacing="1"/>
    </w:pPr>
    <w:rPr>
      <w:rFonts w:ascii="宋体" w:hAnsi="宋体" w:cs="宋体"/>
      <w:color w:val="000000"/>
      <w:kern w:val="0"/>
      <w:sz w:val="24"/>
      <w:szCs w:val="24"/>
    </w:rPr>
  </w:style>
  <w:style w:type="paragraph" w:customStyle="1" w:styleId="75">
    <w:name w:val="xl95"/>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宋体" w:hAnsi="宋体" w:cs="宋体"/>
      <w:color w:val="000000"/>
      <w:kern w:val="0"/>
      <w:sz w:val="24"/>
      <w:szCs w:val="24"/>
    </w:rPr>
  </w:style>
  <w:style w:type="paragraph" w:customStyle="1" w:styleId="76">
    <w:name w:val="xl96"/>
    <w:basedOn w:val="1"/>
    <w:qFormat/>
    <w:uiPriority w:val="0"/>
    <w:pPr>
      <w:widowControl/>
      <w:pBdr>
        <w:top w:val="single" w:color="auto" w:sz="8" w:space="0"/>
        <w:left w:val="single" w:color="auto" w:sz="8" w:space="0"/>
        <w:right w:val="single" w:color="auto" w:sz="8" w:space="0"/>
      </w:pBdr>
      <w:spacing w:before="100" w:beforeAutospacing="1" w:after="100" w:afterAutospacing="1"/>
    </w:pPr>
    <w:rPr>
      <w:rFonts w:ascii="宋体" w:hAnsi="宋体" w:cs="宋体"/>
      <w:kern w:val="0"/>
      <w:sz w:val="24"/>
      <w:szCs w:val="24"/>
    </w:rPr>
  </w:style>
  <w:style w:type="paragraph" w:customStyle="1" w:styleId="77">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宋体" w:hAnsi="宋体" w:cs="宋体"/>
      <w:kern w:val="0"/>
      <w:sz w:val="24"/>
      <w:szCs w:val="24"/>
    </w:rPr>
  </w:style>
  <w:style w:type="paragraph" w:customStyle="1" w:styleId="78">
    <w:name w:val="xl98"/>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79">
    <w:name w:val="xl99"/>
    <w:basedOn w:val="1"/>
    <w:qFormat/>
    <w:uiPriority w:val="0"/>
    <w:pPr>
      <w:widowControl/>
      <w:pBdr>
        <w:top w:val="single" w:color="000000" w:sz="8" w:space="0"/>
        <w:left w:val="single" w:color="auto" w:sz="8" w:space="0"/>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80">
    <w:name w:val="xl100"/>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81">
    <w:name w:val="xl101"/>
    <w:basedOn w:val="1"/>
    <w:qFormat/>
    <w:uiPriority w:val="0"/>
    <w:pPr>
      <w:widowControl/>
      <w:pBdr>
        <w:left w:val="single" w:color="auto" w:sz="8" w:space="0"/>
        <w:right w:val="single" w:color="auto" w:sz="8" w:space="0"/>
      </w:pBdr>
      <w:spacing w:before="100" w:beforeAutospacing="1" w:after="100" w:afterAutospacing="1"/>
    </w:pPr>
    <w:rPr>
      <w:rFonts w:ascii="宋体" w:hAnsi="宋体" w:cs="宋体"/>
      <w:kern w:val="0"/>
      <w:sz w:val="18"/>
      <w:szCs w:val="18"/>
    </w:rPr>
  </w:style>
  <w:style w:type="paragraph" w:customStyle="1" w:styleId="82">
    <w:name w:val="xl102"/>
    <w:basedOn w:val="1"/>
    <w:qFormat/>
    <w:uiPriority w:val="0"/>
    <w:pPr>
      <w:widowControl/>
      <w:pBdr>
        <w:left w:val="single" w:color="auto" w:sz="8" w:space="0"/>
        <w:bottom w:val="single" w:color="000000" w:sz="8" w:space="0"/>
        <w:right w:val="single" w:color="auto" w:sz="8" w:space="0"/>
      </w:pBdr>
      <w:spacing w:before="100" w:beforeAutospacing="1" w:after="100" w:afterAutospacing="1"/>
    </w:pPr>
    <w:rPr>
      <w:rFonts w:ascii="宋体" w:hAnsi="宋体" w:cs="宋体"/>
      <w:kern w:val="0"/>
      <w:sz w:val="18"/>
      <w:szCs w:val="18"/>
    </w:rPr>
  </w:style>
  <w:style w:type="paragraph" w:customStyle="1" w:styleId="83">
    <w:name w:val="xl103"/>
    <w:basedOn w:val="1"/>
    <w:qFormat/>
    <w:uiPriority w:val="0"/>
    <w:pPr>
      <w:widowControl/>
      <w:pBdr>
        <w:top w:val="single" w:color="000000" w:sz="8" w:space="0"/>
        <w:left w:val="single" w:color="auto" w:sz="8" w:space="0"/>
        <w:right w:val="single" w:color="auto" w:sz="8" w:space="0"/>
      </w:pBdr>
      <w:spacing w:before="100" w:beforeAutospacing="1" w:after="100" w:afterAutospacing="1"/>
    </w:pPr>
    <w:rPr>
      <w:rFonts w:ascii="宋体" w:hAnsi="宋体" w:cs="宋体"/>
      <w:kern w:val="0"/>
      <w:sz w:val="18"/>
      <w:szCs w:val="18"/>
    </w:rPr>
  </w:style>
  <w:style w:type="paragraph" w:customStyle="1" w:styleId="84">
    <w:name w:val="xl104"/>
    <w:basedOn w:val="1"/>
    <w:qFormat/>
    <w:uiPriority w:val="0"/>
    <w:pPr>
      <w:widowControl/>
      <w:pBdr>
        <w:left w:val="single" w:color="auto"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85">
    <w:name w:val="xl105"/>
    <w:basedOn w:val="1"/>
    <w:qFormat/>
    <w:uiPriority w:val="0"/>
    <w:pPr>
      <w:widowControl/>
      <w:pBdr>
        <w:left w:val="single" w:color="auto" w:sz="8" w:space="0"/>
        <w:bottom w:val="single" w:color="000000"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86">
    <w:name w:val="xl106"/>
    <w:basedOn w:val="1"/>
    <w:qFormat/>
    <w:uiPriority w:val="0"/>
    <w:pPr>
      <w:widowControl/>
      <w:pBdr>
        <w:top w:val="single" w:color="000000" w:sz="8" w:space="0"/>
        <w:left w:val="single" w:color="auto"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87">
    <w:name w:val="xl107"/>
    <w:basedOn w:val="1"/>
    <w:qFormat/>
    <w:uiPriority w:val="0"/>
    <w:pPr>
      <w:widowControl/>
      <w:pBdr>
        <w:left w:val="single" w:color="auto" w:sz="8" w:space="0"/>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88">
    <w:name w:val="xl108"/>
    <w:basedOn w:val="1"/>
    <w:qFormat/>
    <w:uiPriority w:val="0"/>
    <w:pPr>
      <w:widowControl/>
      <w:pBdr>
        <w:left w:val="single" w:color="auto" w:sz="8" w:space="0"/>
        <w:bottom w:val="single" w:color="000000" w:sz="8" w:space="0"/>
        <w:right w:val="single" w:color="auto" w:sz="8" w:space="0"/>
      </w:pBdr>
      <w:spacing w:before="100" w:beforeAutospacing="1" w:after="100" w:afterAutospacing="1"/>
      <w:jc w:val="center"/>
    </w:pPr>
    <w:rPr>
      <w:rFonts w:ascii="宋体" w:hAnsi="宋体" w:cs="宋体"/>
      <w:color w:val="000000"/>
      <w:kern w:val="0"/>
      <w:sz w:val="24"/>
      <w:szCs w:val="24"/>
    </w:rPr>
  </w:style>
  <w:style w:type="paragraph" w:customStyle="1" w:styleId="89">
    <w:name w:val="xl109"/>
    <w:basedOn w:val="1"/>
    <w:qFormat/>
    <w:uiPriority w:val="0"/>
    <w:pPr>
      <w:widowControl/>
      <w:pBdr>
        <w:left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110"/>
    <w:basedOn w:val="1"/>
    <w:qFormat/>
    <w:uiPriority w:val="0"/>
    <w:pPr>
      <w:widowControl/>
      <w:pBdr>
        <w:left w:val="single" w:color="auto" w:sz="8" w:space="0"/>
        <w:bottom w:val="single" w:color="000000"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1">
    <w:name w:val="xl111"/>
    <w:basedOn w:val="1"/>
    <w:qFormat/>
    <w:uiPriority w:val="0"/>
    <w:pPr>
      <w:widowControl/>
      <w:pBdr>
        <w:top w:val="single" w:color="auto" w:sz="8" w:space="0"/>
        <w:left w:val="single" w:color="auto" w:sz="8" w:space="0"/>
        <w:right w:val="single" w:color="auto" w:sz="8" w:space="0"/>
      </w:pBdr>
      <w:spacing w:before="100" w:beforeAutospacing="1" w:after="100" w:afterAutospacing="1"/>
    </w:pPr>
    <w:rPr>
      <w:rFonts w:ascii="宋体" w:hAnsi="宋体" w:cs="宋体"/>
      <w:color w:val="000000"/>
      <w:kern w:val="0"/>
      <w:sz w:val="18"/>
      <w:szCs w:val="18"/>
    </w:rPr>
  </w:style>
  <w:style w:type="paragraph" w:customStyle="1" w:styleId="92">
    <w:name w:val="标题5"/>
    <w:basedOn w:val="1"/>
    <w:qFormat/>
    <w:uiPriority w:val="0"/>
    <w:pPr>
      <w:numPr>
        <w:ilvl w:val="0"/>
        <w:numId w:val="2"/>
      </w:numPr>
      <w:spacing w:before="120" w:after="120" w:line="360" w:lineRule="auto"/>
    </w:pPr>
    <w:rPr>
      <w:rFonts w:ascii="Times New Roman" w:hAnsi="Times New Roman" w:eastAsia="楷体_GB2312"/>
      <w:sz w:val="24"/>
      <w:szCs w:val="24"/>
    </w:rPr>
  </w:style>
  <w:style w:type="paragraph" w:customStyle="1" w:styleId="93">
    <w:name w:val="样式 样式 样式 小四 + 加粗 + 非加粗"/>
    <w:basedOn w:val="1"/>
    <w:qFormat/>
    <w:uiPriority w:val="0"/>
    <w:pPr>
      <w:spacing w:before="120" w:after="120" w:line="360" w:lineRule="auto"/>
      <w:ind w:firstLine="224" w:firstLineChars="224"/>
    </w:pPr>
    <w:rPr>
      <w:rFonts w:ascii="Times New Roman" w:hAnsi="Times New Roman" w:cs="宋体"/>
      <w:sz w:val="24"/>
      <w:szCs w:val="20"/>
    </w:rPr>
  </w:style>
  <w:style w:type="paragraph" w:customStyle="1" w:styleId="94">
    <w:name w:val="msonormal"/>
    <w:basedOn w:val="1"/>
    <w:qFormat/>
    <w:uiPriority w:val="0"/>
    <w:pPr>
      <w:widowControl/>
      <w:spacing w:before="100" w:beforeAutospacing="1" w:after="100" w:afterAutospacing="1"/>
    </w:pPr>
    <w:rPr>
      <w:rFonts w:ascii="宋体" w:hAnsi="宋体" w:cs="宋体"/>
      <w:kern w:val="0"/>
      <w:sz w:val="24"/>
      <w:szCs w:val="24"/>
    </w:rPr>
  </w:style>
  <w:style w:type="paragraph" w:customStyle="1" w:styleId="95">
    <w:name w:val="xl11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24"/>
      <w:szCs w:val="24"/>
    </w:rPr>
  </w:style>
  <w:style w:type="paragraph" w:customStyle="1" w:styleId="96">
    <w:name w:val="xl11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24"/>
      <w:szCs w:val="24"/>
    </w:rPr>
  </w:style>
  <w:style w:type="paragraph" w:customStyle="1" w:styleId="97">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微软雅黑" w:hAnsi="微软雅黑" w:eastAsia="微软雅黑" w:cs="宋体"/>
      <w:b/>
      <w:bCs/>
      <w:color w:val="000000"/>
      <w:kern w:val="0"/>
      <w:sz w:val="20"/>
      <w:szCs w:val="20"/>
    </w:rPr>
  </w:style>
  <w:style w:type="paragraph" w:customStyle="1" w:styleId="98">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微软雅黑" w:hAnsi="微软雅黑" w:eastAsia="微软雅黑" w:cs="宋体"/>
      <w:b/>
      <w:bCs/>
      <w:kern w:val="0"/>
      <w:sz w:val="20"/>
      <w:szCs w:val="20"/>
    </w:rPr>
  </w:style>
  <w:style w:type="paragraph" w:customStyle="1" w:styleId="99">
    <w:name w:val="xl116"/>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24"/>
      <w:szCs w:val="24"/>
    </w:rPr>
  </w:style>
  <w:style w:type="paragraph" w:customStyle="1" w:styleId="100">
    <w:name w:val="xl117"/>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24"/>
      <w:szCs w:val="24"/>
    </w:rPr>
  </w:style>
  <w:style w:type="paragraph" w:customStyle="1" w:styleId="101">
    <w:name w:val="font7"/>
    <w:basedOn w:val="1"/>
    <w:qFormat/>
    <w:uiPriority w:val="0"/>
    <w:pPr>
      <w:widowControl/>
      <w:spacing w:before="100" w:beforeAutospacing="1" w:after="100" w:afterAutospacing="1"/>
    </w:pPr>
    <w:rPr>
      <w:rFonts w:ascii="等线" w:hAnsi="等线" w:eastAsia="等线" w:cs="宋体"/>
      <w:color w:val="000000"/>
      <w:kern w:val="0"/>
      <w:szCs w:val="21"/>
    </w:rPr>
  </w:style>
  <w:style w:type="paragraph" w:customStyle="1" w:styleId="102">
    <w:name w:val="font8"/>
    <w:basedOn w:val="1"/>
    <w:qFormat/>
    <w:uiPriority w:val="0"/>
    <w:pPr>
      <w:widowControl/>
      <w:spacing w:before="100" w:beforeAutospacing="1" w:after="100" w:afterAutospacing="1"/>
    </w:pPr>
    <w:rPr>
      <w:rFonts w:ascii="微软雅黑" w:hAnsi="微软雅黑" w:eastAsia="微软雅黑" w:cs="宋体"/>
      <w:color w:val="000000"/>
      <w:kern w:val="0"/>
      <w:szCs w:val="21"/>
    </w:rPr>
  </w:style>
  <w:style w:type="paragraph" w:customStyle="1" w:styleId="103">
    <w:name w:val="font9"/>
    <w:basedOn w:val="1"/>
    <w:qFormat/>
    <w:uiPriority w:val="0"/>
    <w:pPr>
      <w:widowControl/>
      <w:spacing w:before="100" w:beforeAutospacing="1" w:after="100" w:afterAutospacing="1"/>
    </w:pPr>
    <w:rPr>
      <w:rFonts w:ascii="微软雅黑" w:hAnsi="微软雅黑" w:eastAsia="微软雅黑" w:cs="宋体"/>
      <w:color w:val="000000"/>
      <w:kern w:val="0"/>
      <w:sz w:val="20"/>
      <w:szCs w:val="20"/>
    </w:rPr>
  </w:style>
  <w:style w:type="paragraph" w:customStyle="1" w:styleId="104">
    <w:name w:val="font10"/>
    <w:basedOn w:val="1"/>
    <w:qFormat/>
    <w:uiPriority w:val="0"/>
    <w:pPr>
      <w:widowControl/>
      <w:spacing w:before="100" w:beforeAutospacing="1" w:after="100" w:afterAutospacing="1"/>
    </w:pPr>
    <w:rPr>
      <w:rFonts w:ascii="宋体" w:hAnsi="宋体" w:cs="宋体"/>
      <w:color w:val="000000"/>
      <w:kern w:val="0"/>
      <w:sz w:val="22"/>
    </w:rPr>
  </w:style>
  <w:style w:type="paragraph" w:customStyle="1" w:styleId="105">
    <w:name w:val="font11"/>
    <w:basedOn w:val="1"/>
    <w:qFormat/>
    <w:uiPriority w:val="0"/>
    <w:pPr>
      <w:widowControl/>
      <w:spacing w:before="100" w:beforeAutospacing="1" w:after="100" w:afterAutospacing="1"/>
    </w:pPr>
    <w:rPr>
      <w:rFonts w:ascii="等线" w:hAnsi="等线" w:eastAsia="等线" w:cs="宋体"/>
      <w:color w:val="000000"/>
      <w:kern w:val="0"/>
      <w:sz w:val="20"/>
      <w:szCs w:val="20"/>
    </w:rPr>
  </w:style>
  <w:style w:type="paragraph" w:customStyle="1" w:styleId="106">
    <w:name w:val="font12"/>
    <w:basedOn w:val="1"/>
    <w:qFormat/>
    <w:uiPriority w:val="0"/>
    <w:pPr>
      <w:widowControl/>
      <w:spacing w:before="100" w:beforeAutospacing="1" w:after="100" w:afterAutospacing="1"/>
    </w:pPr>
    <w:rPr>
      <w:rFonts w:ascii="宋体" w:hAnsi="宋体" w:cs="宋体"/>
      <w:color w:val="000000"/>
      <w:kern w:val="0"/>
      <w:sz w:val="22"/>
    </w:rPr>
  </w:style>
  <w:style w:type="paragraph" w:customStyle="1" w:styleId="107">
    <w:name w:val="font13"/>
    <w:basedOn w:val="1"/>
    <w:qFormat/>
    <w:uiPriority w:val="0"/>
    <w:pPr>
      <w:widowControl/>
      <w:spacing w:before="100" w:beforeAutospacing="1" w:after="100" w:afterAutospacing="1"/>
    </w:pPr>
    <w:rPr>
      <w:rFonts w:ascii="宋体" w:hAnsi="宋体" w:cs="宋体"/>
      <w:kern w:val="0"/>
      <w:sz w:val="18"/>
      <w:szCs w:val="18"/>
    </w:rPr>
  </w:style>
  <w:style w:type="paragraph" w:customStyle="1" w:styleId="108">
    <w:name w:val="font14"/>
    <w:basedOn w:val="1"/>
    <w:qFormat/>
    <w:uiPriority w:val="0"/>
    <w:pPr>
      <w:widowControl/>
      <w:spacing w:before="100" w:beforeAutospacing="1" w:after="100" w:afterAutospacing="1"/>
    </w:pPr>
    <w:rPr>
      <w:rFonts w:ascii="宋体" w:hAnsi="宋体" w:cs="宋体"/>
      <w:kern w:val="0"/>
      <w:sz w:val="18"/>
      <w:szCs w:val="18"/>
    </w:rPr>
  </w:style>
  <w:style w:type="paragraph" w:customStyle="1" w:styleId="109">
    <w:name w:val="xl118"/>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24"/>
      <w:szCs w:val="24"/>
    </w:rPr>
  </w:style>
  <w:style w:type="paragraph" w:customStyle="1" w:styleId="11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微软雅黑" w:hAnsi="微软雅黑" w:eastAsia="微软雅黑" w:cs="宋体"/>
      <w:color w:val="000000"/>
      <w:kern w:val="0"/>
      <w:sz w:val="20"/>
      <w:szCs w:val="20"/>
    </w:rPr>
  </w:style>
  <w:style w:type="paragraph" w:customStyle="1" w:styleId="111">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 w:val="20"/>
      <w:szCs w:val="20"/>
    </w:rPr>
  </w:style>
  <w:style w:type="paragraph" w:customStyle="1" w:styleId="11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微软雅黑" w:hAnsi="微软雅黑" w:eastAsia="微软雅黑" w:cs="宋体"/>
      <w:color w:val="000000"/>
      <w:kern w:val="0"/>
      <w:sz w:val="20"/>
      <w:szCs w:val="20"/>
    </w:rPr>
  </w:style>
  <w:style w:type="paragraph" w:customStyle="1" w:styleId="113">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24"/>
      <w:szCs w:val="24"/>
    </w:rPr>
  </w:style>
  <w:style w:type="paragraph" w:customStyle="1" w:styleId="11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1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6">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7">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 w:val="24"/>
      <w:szCs w:val="24"/>
    </w:rPr>
  </w:style>
  <w:style w:type="character" w:customStyle="1" w:styleId="118">
    <w:name w:val="contenttxt1"/>
    <w:qFormat/>
    <w:uiPriority w:val="0"/>
    <w:rPr>
      <w:rFonts w:hint="default" w:ascii="Arial" w:hAnsi="Arial" w:cs="Arial"/>
      <w:sz w:val="21"/>
      <w:szCs w:val="21"/>
    </w:rPr>
  </w:style>
  <w:style w:type="table" w:customStyle="1" w:styleId="119">
    <w:name w:val="网格型1"/>
    <w:basedOn w:val="17"/>
    <w:qFormat/>
    <w:uiPriority w:val="59"/>
    <w:rPr>
      <w:rFonts w:ascii="Times" w:hAnsi="Time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0">
    <w:name w:val="网格型2"/>
    <w:basedOn w:val="17"/>
    <w:qFormat/>
    <w:uiPriority w:val="0"/>
    <w:rPr>
      <w:rFonts w:ascii="Calibri" w:hAnsi="Calibri"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21">
    <w:name w:val="网格型11"/>
    <w:basedOn w:val="1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2">
    <w:name w:val="网格型3"/>
    <w:basedOn w:val="1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3">
    <w:name w:val="修订2"/>
    <w:hidden/>
    <w:unhideWhenUsed/>
    <w:qFormat/>
    <w:uiPriority w:val="99"/>
    <w:rPr>
      <w:rFonts w:ascii="Calibri" w:hAnsi="Calibri" w:eastAsia="宋体" w:cs="Times New Roman"/>
      <w:kern w:val="2"/>
      <w:sz w:val="21"/>
      <w:szCs w:val="22"/>
      <w:lang w:val="en-US" w:eastAsia="zh-CN" w:bidi="ar-SA"/>
    </w:rPr>
  </w:style>
  <w:style w:type="character" w:customStyle="1" w:styleId="124">
    <w:name w:val="正文文本 字符"/>
    <w:basedOn w:val="19"/>
    <w:link w:val="6"/>
    <w:qFormat/>
    <w:uiPriority w:val="1"/>
    <w:rPr>
      <w:rFonts w:ascii="宋体" w:hAnsi="宋体" w:cstheme="minorBidi"/>
      <w:sz w:val="24"/>
      <w:szCs w:val="24"/>
      <w:lang w:eastAsia="en-US"/>
    </w:rPr>
  </w:style>
  <w:style w:type="paragraph" w:styleId="125">
    <w:name w:val="List Paragraph"/>
    <w:basedOn w:val="1"/>
    <w:qFormat/>
    <w:uiPriority w:val="34"/>
    <w:rPr>
      <w:rFonts w:asciiTheme="minorHAnsi" w:hAnsiTheme="minorHAnsi" w:eastAsiaTheme="minorEastAsia" w:cstheme="minorBidi"/>
      <w:kern w:val="0"/>
      <w:sz w:val="22"/>
      <w:lang w:eastAsia="en-US"/>
    </w:rPr>
  </w:style>
  <w:style w:type="character" w:customStyle="1" w:styleId="126">
    <w:name w:val="正文首行缩进 字符"/>
    <w:basedOn w:val="124"/>
    <w:link w:val="16"/>
    <w:semiHidden/>
    <w:qFormat/>
    <w:uiPriority w:val="99"/>
    <w:rPr>
      <w:rFonts w:asciiTheme="minorHAnsi" w:hAnsiTheme="minorHAnsi" w:eastAsiaTheme="minorEastAsia" w:cstheme="minorBidi"/>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3972</Words>
  <Characters>22642</Characters>
  <Lines>188</Lines>
  <Paragraphs>53</Paragraphs>
  <TotalTime>11</TotalTime>
  <ScaleCrop>false</ScaleCrop>
  <LinksUpToDate>false</LinksUpToDate>
  <CharactersWithSpaces>26561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2024-12-07T01:03:00Z</dcterms:created>
  <dc:creator>RZ</dc:creator>
  <cp:lastModifiedBy>GAO</cp:lastModifiedBy>
  <cp:lastPrinted>2021-09-19T18:05:00Z</cp:lastPrinted>
  <dcterms:modified xsi:type="dcterms:W3CDTF">2025-01-26T11:31:45Z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B7795CC4F4CA435AA1B41D6455DA818A_13</vt:lpwstr>
  </property>
</Properties>
</file>