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C06C4A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C06C4A">
        <w:rPr>
          <w:rFonts w:ascii="Times New Roman" w:eastAsia="仿宋_GB2312" w:hAnsi="Times New Roman" w:cs="Times New Roman" w:hint="eastAsia"/>
          <w:sz w:val="32"/>
          <w:szCs w:val="32"/>
        </w:rPr>
        <w:t>嘉利信得家具有限公司</w:t>
      </w:r>
      <w:bookmarkStart w:id="0" w:name="_GoBack"/>
      <w:bookmarkEnd w:id="0"/>
    </w:p>
    <w:p w:rsidR="00C67B4A" w:rsidRDefault="00C67B4A"/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750"/>
        <w:gridCol w:w="806"/>
        <w:gridCol w:w="731"/>
        <w:gridCol w:w="1614"/>
        <w:gridCol w:w="5270"/>
        <w:gridCol w:w="1633"/>
        <w:gridCol w:w="2886"/>
      </w:tblGrid>
      <w:tr w:rsidR="00C06C4A" w:rsidTr="00C06C4A">
        <w:trPr>
          <w:trHeight w:val="23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C06C4A" w:rsidTr="00C06C4A">
        <w:trPr>
          <w:trHeight w:val="1709"/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基材：台面选用“大亚”E1级优质中密度纤维板，其他部位选用“露水河”E1级优质刨花板，</w:t>
            </w:r>
            <w:r>
              <w:rPr>
                <w:rFonts w:ascii="宋体" w:hAnsi="宋体" w:cs="宋体" w:hint="eastAsia"/>
                <w:szCs w:val="21"/>
              </w:rPr>
              <w:t>甲醛释放量≤0.018mg/m³；主要化学、物理性能指标均达到国际相关标准</w:t>
            </w:r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油漆：采用“华润”水性漆涂饰，硬度≥2H。 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638" w:hangingChars="304" w:hanging="638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线功能，门内设搁板，柜门配锁具。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-1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  <w:proofErr w:type="gramStart"/>
            <w:r>
              <w:rPr>
                <w:rFonts w:ascii="宋体" w:hAnsi="宋体" w:hint="eastAsia"/>
                <w:szCs w:val="21"/>
              </w:rPr>
              <w:t>装置薄抽部位</w:t>
            </w:r>
            <w:proofErr w:type="gramEnd"/>
            <w:r>
              <w:rPr>
                <w:rFonts w:ascii="宋体" w:hAnsi="宋体" w:hint="eastAsia"/>
                <w:szCs w:val="21"/>
              </w:rPr>
              <w:t>及内隐蔽部位全部封边、涂饰，从而提高产品环保性。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2990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619125"/>
                  <wp:effectExtent l="0" t="0" r="9525" b="9525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8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1817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723900"/>
                  <wp:effectExtent l="0" t="0" r="9525" b="0"/>
                  <wp:docPr id="105" name="图片 105" descr="H37212,H37182,H37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4" descr="H37212,H37182,H37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43918" r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074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752475"/>
                  <wp:effectExtent l="0" t="0" r="0" b="9525"/>
                  <wp:docPr id="52" name="图片 52" descr="H37212,H37182,H37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2" descr="H37212,H37182,H37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43918" r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2850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762000"/>
                  <wp:effectExtent l="0" t="0" r="0" b="0"/>
                  <wp:docPr id="51" name="图片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选用选用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“大亚”E1级优质中密度纤维板，其他部位选用“露水河”E1级优质刨花板，</w:t>
            </w:r>
            <w:r>
              <w:rPr>
                <w:rFonts w:ascii="宋体" w:hAnsi="宋体" w:cs="宋体" w:hint="eastAsia"/>
                <w:szCs w:val="21"/>
              </w:rPr>
              <w:t>甲醛释放量≤0.018mg/m³；主要化学、物理性能指标均达到国际相关标准</w:t>
            </w:r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油漆：采用“华润”水性漆涂饰，硬度≥2H。 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2600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92392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基材：台面选用“大亚”E1级优质中密度纤维板，其他部位选用“露水河”E1级优质刨花板，</w:t>
            </w:r>
            <w:r>
              <w:rPr>
                <w:rFonts w:ascii="宋体" w:hAnsi="宋体" w:cs="宋体" w:hint="eastAsia"/>
                <w:szCs w:val="21"/>
              </w:rPr>
              <w:t>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油漆：采用“华润”水性漆涂饰，硬度≥2H。 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2500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239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办公桌B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1400*700*760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选用选用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“大亚”E1级优质中密度纤维板，其他部位选用“露水河”E1级优质刨花板，</w:t>
            </w:r>
            <w:r>
              <w:rPr>
                <w:rFonts w:ascii="宋体" w:hAnsi="宋体" w:cs="宋体" w:hint="eastAsia"/>
                <w:szCs w:val="21"/>
              </w:rPr>
              <w:t>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油漆：采用“华润”水性漆涂饰，硬度≥2H。 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2400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23925"/>
                  <wp:effectExtent l="0" t="0" r="0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办公桌C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基材：台面选用“大亚”E1级优质中密度纤维板，其他部位选用“露水河”E1级优质刨花板，</w:t>
            </w:r>
            <w:r>
              <w:rPr>
                <w:rFonts w:ascii="宋体" w:hAnsi="宋体" w:cs="宋体" w:hint="eastAsia"/>
                <w:szCs w:val="21"/>
              </w:rPr>
              <w:t>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油漆：采用“华润”水性漆涂饰，硬度≥2H。 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snapToGrid w:val="0"/>
              <w:spacing w:line="288" w:lineRule="auto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2200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171575"/>
                  <wp:effectExtent l="0" t="0" r="0" b="9525"/>
                  <wp:docPr id="47" name="图片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0" r="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办公桌D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板材：</w:t>
            </w:r>
            <w:r>
              <w:rPr>
                <w:rFonts w:ascii="宋体" w:hAnsi="宋体" w:cs="宋体" w:hint="eastAsia"/>
                <w:szCs w:val="21"/>
              </w:rPr>
              <w:t>采用“露水河”E1级三聚氰胺饰面人造板，甲醛释放量0.01mg/m³。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封边：采用2厚 </w:t>
            </w:r>
            <w:r>
              <w:rPr>
                <w:rFonts w:ascii="宋体" w:hAnsi="宋体" w:cs="宋体" w:hint="eastAsia"/>
                <w:szCs w:val="21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三节静音滑轨、铰链、锁具、尼龙纤维合成脚轮。</w:t>
            </w:r>
          </w:p>
          <w:p w:rsidR="00C06C4A" w:rsidRDefault="00C06C4A">
            <w:pPr>
              <w:adjustRightInd w:val="0"/>
              <w:snapToGrid w:val="0"/>
              <w:ind w:left="10" w:hangingChars="5" w:hanging="10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搁板一块。</w:t>
            </w:r>
          </w:p>
          <w:p w:rsidR="00C06C4A" w:rsidRDefault="00C06C4A">
            <w:pPr>
              <w:adjustRightInd w:val="0"/>
              <w:snapToGrid w:val="0"/>
              <w:ind w:left="15" w:hangingChars="7" w:hanging="15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工艺：人造板饰面色泽一致，完整干净、无暇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疵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，颜色均匀平整；五金配件紧密拼接，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封边细腻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、线条均匀、转角过渡自然，间隙细小且均等；人造板双饰面、封四边处理（包括隐蔽部位及走线孔内缘）。</w:t>
            </w:r>
          </w:p>
          <w:p w:rsidR="00C06C4A" w:rsidRDefault="00C06C4A" w:rsidP="00C06C4A">
            <w:pPr>
              <w:adjustRightInd w:val="0"/>
              <w:snapToGrid w:val="0"/>
              <w:ind w:left="15" w:rightChars="98" w:right="206" w:hangingChars="7" w:hanging="15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创新点：走线孔内缘及隐蔽部位全部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处理，减少甲醛释放点。五金连接采用板内预埋的方式加以固定，确保使用寿命及表面无崩茬。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1200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019175"/>
                  <wp:effectExtent l="0" t="0" r="9525" b="9525"/>
                  <wp:docPr id="46" name="图片 46" descr="实木两头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9" descr="实木两头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026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 w:rsidP="00C06C4A">
            <w:pPr>
              <w:adjustRightInd w:val="0"/>
              <w:snapToGrid w:val="0"/>
              <w:ind w:left="13" w:rightChars="-38" w:right="-80" w:hangingChars="6" w:hanging="13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为全钢结构，厚度40，屏风内部不允许使用人造板。内框架采用1.5厚“鞍钢”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0.8厚冷轧钢板。基材采用采用“露水河”E1级三聚氰胺饰面人造板，甲醛释放量0.01mg/m³，2厚PVC封边，两侧配木制固定柜。桌面下配键盘托、主机架。桌面上有走线孔，桌面上、下屏风均有多媒体插座。</w:t>
            </w:r>
          </w:p>
          <w:p w:rsidR="00C06C4A" w:rsidRDefault="00C06C4A" w:rsidP="00C06C4A">
            <w:pPr>
              <w:adjustRightInd w:val="0"/>
              <w:snapToGrid w:val="0"/>
              <w:ind w:left="17" w:rightChars="-38" w:right="-80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</w:t>
            </w:r>
            <w:r>
              <w:rPr>
                <w:rFonts w:hint="eastAsia"/>
                <w:szCs w:val="21"/>
              </w:rPr>
              <w:t>屏风内部无人造板，全部采用钢制框架。五金配件紧密拼接，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、线条均匀、转角过渡自然，间隙细小且均等；人造板饰面色泽一致，完整干净、无暇</w:t>
            </w:r>
            <w:proofErr w:type="gramStart"/>
            <w:r>
              <w:rPr>
                <w:rFonts w:hint="eastAsia"/>
                <w:szCs w:val="21"/>
              </w:rPr>
              <w:t>疵</w:t>
            </w:r>
            <w:proofErr w:type="gramEnd"/>
            <w:r>
              <w:rPr>
                <w:rFonts w:hint="eastAsia"/>
                <w:szCs w:val="21"/>
              </w:rPr>
              <w:t>，颜色均匀平整；人造板双饰面、封四边处理（包括隐蔽部位及走线孔内缘）。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创新点：模块式设计，孔位标准化设计，安装、拆装方便快捷，通用性强。走线孔内缘及隐蔽部位全部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2800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981075"/>
                  <wp:effectExtent l="0" t="0" r="0" b="9525"/>
                  <wp:docPr id="45" name="图片 45" descr="c42f443e68b1bbb6da140e358d0c9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c42f443e68b1bbb6da140e358d0c9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6" t="17419" r="22726" b="13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屏风工作位B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981075"/>
                  <wp:effectExtent l="0" t="0" r="0" b="9525"/>
                  <wp:docPr id="44" name="图片 44" descr="c42f443e68b1bbb6da140e358d0c9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c42f443e68b1bbb6da140e358d0c9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6" t="17419" r="22726" b="13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1764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油漆：采用“华润”水性漆涂饰，硬度≥2H。 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结构性能描述：上、下门均为对开门，带锁，搁板厚25。上门内设二块可调搁板，下门内设一块可调搁板。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980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33400" cy="1000125"/>
                  <wp:effectExtent l="0" t="0" r="0" b="9525"/>
                  <wp:docPr id="43" name="图片 43" descr="WJG-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 descr="WJG-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13" t="6650" r="3493" b="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四板门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66725" cy="923925"/>
                  <wp:effectExtent l="0" t="0" r="9525" b="9525"/>
                  <wp:docPr id="42" name="图片 42" descr="WJG-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5" descr="WJG-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" t="6650" r="66454" b="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09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书柜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油漆：采用“华润”水性漆涂饰，硬度≥2H。 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</w:t>
            </w:r>
            <w:r>
              <w:rPr>
                <w:rFonts w:ascii="宋体" w:hAnsi="宋体" w:cs="宋体" w:hint="eastAsia"/>
                <w:szCs w:val="21"/>
              </w:rPr>
              <w:t>门</w:t>
            </w:r>
            <w:r>
              <w:rPr>
                <w:rFonts w:ascii="宋体" w:hAnsi="宋体" w:cs="宋体" w:hint="eastAsia"/>
                <w:kern w:val="0"/>
                <w:szCs w:val="21"/>
              </w:rPr>
              <w:t>，带锁，搁板厚25。上门内设二块可调搁板，下门内设一块可调搁板。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1180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57225" cy="119062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266825"/>
                  <wp:effectExtent l="0" t="0" r="9525" b="9525"/>
                  <wp:docPr id="40" name="图片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600*600*2000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油漆：采用“华润”水性漆涂饰，硬度≥2H。 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cs="宋体" w:hint="eastAsia"/>
                <w:szCs w:val="21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横向不锈钢挂衣杆，门内侧装半身镜。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</w:t>
            </w:r>
            <w:r>
              <w:rPr>
                <w:rFonts w:ascii="宋体" w:hAnsi="宋体" w:hint="eastAsia"/>
                <w:szCs w:val="21"/>
              </w:rPr>
              <w:lastRenderedPageBreak/>
              <w:t>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980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638300"/>
                  <wp:effectExtent l="0" t="0" r="9525" b="0"/>
                  <wp:docPr id="39" name="图片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900*600*2000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柜体选用采用“露水河”E1级三聚氰胺饰面人造板，甲醛释放量0.01mg/m³， 2厚PVC封边。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门板及其他正面可视部件基材选用E1级人造板，双面贴一级天然木皮（包括胡桃木／樱桃木等），木皮厚度≥0.6，双面均衡涂饰“华润”水性漆，硬度≥2H。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五金件：“海福乐”带阻尼铰链，锁具、金属衣帽钩、挂衣杆、配尼龙脚垫。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结构性能描述：通体</w:t>
            </w:r>
            <w:r>
              <w:rPr>
                <w:rFonts w:ascii="宋体" w:hAnsi="宋体" w:cs="宋体" w:hint="eastAsia"/>
                <w:szCs w:val="21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两门内均配衣帽钩，半身镜，横向不锈钢挂衣杆。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657350"/>
                  <wp:effectExtent l="0" t="0" r="0" b="0"/>
                  <wp:docPr id="38" name="图片 38" descr="WJG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4" descr="WJG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1200*600*450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</w:t>
            </w:r>
            <w:r>
              <w:rPr>
                <w:rFonts w:ascii="宋体" w:hAnsi="宋体" w:cs="宋体" w:hint="eastAsia"/>
                <w:szCs w:val="21"/>
              </w:rPr>
              <w:t>硬杂木几架，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</w:t>
            </w:r>
            <w:r>
              <w:rPr>
                <w:rFonts w:ascii="宋体" w:hAnsi="宋体" w:cs="宋体" w:hint="eastAsia"/>
                <w:szCs w:val="21"/>
              </w:rPr>
              <w:t>人造板，≥6厚实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条厚度≥6，木材含水率8%—12%。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C06C4A" w:rsidRDefault="00C06C4A">
            <w:pPr>
              <w:adjustRightInd w:val="0"/>
              <w:ind w:left="638" w:hangingChars="304" w:hanging="638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结构性能描述：距地100处设一搁板。</w:t>
            </w:r>
          </w:p>
          <w:p w:rsidR="00C06C4A" w:rsidRDefault="00C06C4A">
            <w:pPr>
              <w:adjustRightInd w:val="0"/>
              <w:ind w:left="-1"/>
              <w:jc w:val="left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857250"/>
                  <wp:effectExtent l="0" t="0" r="9525" b="0"/>
                  <wp:docPr id="37" name="图片 37" descr="CJ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" descr="CJ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茶几B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700*700*530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095375"/>
                  <wp:effectExtent l="0" t="0" r="9525" b="9525"/>
                  <wp:docPr id="36" name="图片 36" descr="CJ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CJ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茶几C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500*700*530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171575"/>
                  <wp:effectExtent l="0" t="0" r="9525" b="9525"/>
                  <wp:docPr id="35" name="图片 35" descr="CJ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J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06C4A" w:rsidRDefault="00C06C4A">
            <w:pPr>
              <w:adjustRightInd w:val="0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选用“卡森”一级牛皮覆面，满包结构；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木主框架，四面刨光，木材含水率8%-12%，弹簧或绷带材料与泡棉之间有高强度织物隔垫。采用“华鑫”环保、高回弹PU泡棉，座密度≥35Kg/m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  <w:p w:rsidR="00C06C4A" w:rsidRDefault="00C06C4A">
            <w:pPr>
              <w:adjustRightInd w:val="0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工艺：包覆衔接严密，线条流畅，转角顺畅，后背及底座饱满、富有弹性。</w:t>
            </w:r>
          </w:p>
          <w:p w:rsidR="00C06C4A" w:rsidRDefault="00C06C4A">
            <w:pPr>
              <w:adjustRightInd w:val="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先进性：内框架为以人体工程依据的</w:t>
            </w:r>
            <w:proofErr w:type="gramStart"/>
            <w:r>
              <w:rPr>
                <w:rFonts w:ascii="宋体" w:hAnsi="宋体" w:hint="eastAsia"/>
                <w:szCs w:val="21"/>
              </w:rPr>
              <w:t>弯曲椅板与</w:t>
            </w:r>
            <w:proofErr w:type="gramEnd"/>
            <w:r>
              <w:rPr>
                <w:rFonts w:ascii="宋体" w:hAnsi="宋体" w:hint="eastAsia"/>
                <w:szCs w:val="21"/>
              </w:rPr>
              <w:t>实木方结构，环保性较高。采用高回弹海绵，表面防老化处理，保证泡棉部位长久不变形。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1480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11442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选用“颐达”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木主框架，四面刨光，木材含水率8%-12%，弹簧或绷带材料与泡棉之间有高强度织物隔垫。采用“华鑫”环保、高回弹PU泡棉，座密度≥35Kg/m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采用“华润”水性漆涂饰，硬度≥2H。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工艺：包覆衔接严密，线条流畅，转角顺畅，后背及底座饱满、富有弹性。外露实木颜色、工艺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</w:t>
            </w:r>
            <w:proofErr w:type="gramStart"/>
            <w:r>
              <w:rPr>
                <w:rFonts w:ascii="宋体" w:hAnsi="宋体" w:hint="eastAsia"/>
                <w:szCs w:val="21"/>
              </w:rPr>
              <w:t>弯曲椅板与</w:t>
            </w:r>
            <w:proofErr w:type="gramEnd"/>
            <w:r>
              <w:rPr>
                <w:rFonts w:ascii="宋体" w:hAnsi="宋体" w:hint="eastAsia"/>
                <w:szCs w:val="21"/>
              </w:rPr>
              <w:t>实木方结构，环保性较高。采用高回弹海绵，表面防老化处理，保证泡棉部位长久不变形。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2096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选用“颐达”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木主框架，四面刨光，木材含水率8%-12%，弹簧或绷带材料与泡棉之间有高强度织物隔垫。采用“华鑫”环保、高回弹PU泡棉，座密度≥35Kg/m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采用“华润”水性漆涂饰，硬度≥2H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工艺：包覆衔接严密，线条流畅，转角顺畅，后背及底</w:t>
            </w:r>
            <w:r>
              <w:rPr>
                <w:rFonts w:ascii="宋体" w:hAnsi="宋体" w:hint="eastAsia"/>
                <w:szCs w:val="21"/>
              </w:rPr>
              <w:lastRenderedPageBreak/>
              <w:t>座饱满、富有弹性。外露实木颜色、工艺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</w:t>
            </w:r>
            <w:proofErr w:type="gramStart"/>
            <w:r>
              <w:rPr>
                <w:rFonts w:ascii="宋体" w:hAnsi="宋体" w:hint="eastAsia"/>
                <w:szCs w:val="21"/>
              </w:rPr>
              <w:t>弯曲椅板与</w:t>
            </w:r>
            <w:proofErr w:type="gramEnd"/>
            <w:r>
              <w:rPr>
                <w:rFonts w:ascii="宋体" w:hAnsi="宋体" w:hint="eastAsia"/>
                <w:szCs w:val="21"/>
              </w:rPr>
              <w:t>实木方结构，环保性较高。采用高回弹海绵，表面防老化处理，保证泡棉部位长久不变形。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1480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48590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06C4A" w:rsidRDefault="00C06C4A">
            <w:pPr>
              <w:adjustRightInd w:val="0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选用“卡森”一级牛皮覆面，满包结构；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木主框架，四面刨光，木材含水率8%-12%，弹簧或绷带材料与泡棉之间有高强度织物隔垫。采用“华鑫”环保、高回弹PU泡棉，座密度≥35Kg/m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  <w:p w:rsidR="00C06C4A" w:rsidRDefault="00C06C4A">
            <w:pPr>
              <w:adjustRightInd w:val="0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工艺：包覆衔接严密，线条流畅，转角顺畅，后背及底座饱满、富有弹性。</w:t>
            </w:r>
          </w:p>
          <w:p w:rsidR="00C06C4A" w:rsidRDefault="00C06C4A">
            <w:pPr>
              <w:adjustRightInd w:val="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</w:t>
            </w:r>
            <w:proofErr w:type="gramStart"/>
            <w:r>
              <w:rPr>
                <w:rFonts w:ascii="宋体" w:hAnsi="宋体" w:hint="eastAsia"/>
                <w:szCs w:val="21"/>
              </w:rPr>
              <w:t>弯曲椅板与</w:t>
            </w:r>
            <w:proofErr w:type="gramEnd"/>
            <w:r>
              <w:rPr>
                <w:rFonts w:ascii="宋体" w:hAnsi="宋体" w:hint="eastAsia"/>
                <w:szCs w:val="21"/>
              </w:rPr>
              <w:t>实木方结构，环保性较高。采用高回弹海绵，表面防老化处理，保证泡棉部位长久不变形。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8858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4" t="20659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选用“颐达”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木主框架，四面刨光，木材含水率8%-12%，弹簧或绷带材料与泡棉之间有高强度织物隔垫。采用“华鑫”环保、高回弹PU泡棉，座密度≥35Kg/m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采用“华润”水性漆涂饰，硬度≥2H。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工艺：包覆衔接严密，线条流畅，转角顺畅，后背及底</w:t>
            </w:r>
            <w:r>
              <w:rPr>
                <w:rFonts w:ascii="宋体" w:hAnsi="宋体" w:hint="eastAsia"/>
                <w:szCs w:val="21"/>
              </w:rPr>
              <w:lastRenderedPageBreak/>
              <w:t>座饱满、富有弹性。外露实木颜色、工艺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</w:t>
            </w:r>
            <w:proofErr w:type="gramStart"/>
            <w:r>
              <w:rPr>
                <w:rFonts w:ascii="宋体" w:hAnsi="宋体" w:hint="eastAsia"/>
                <w:szCs w:val="21"/>
              </w:rPr>
              <w:t>弯曲椅板与</w:t>
            </w:r>
            <w:proofErr w:type="gramEnd"/>
            <w:r>
              <w:rPr>
                <w:rFonts w:ascii="宋体" w:hAnsi="宋体" w:hint="eastAsia"/>
                <w:szCs w:val="21"/>
              </w:rPr>
              <w:t>实木方结构，环保性较高。采用高回弹海绵，表面防老化处理，保证泡棉部位长久不变形。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2400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77152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选用“颐达”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木主框架，四面刨光，木材含水率8%-12%，弹簧或绷带材料与泡棉之间有高强度织物隔垫。采用“华鑫”环保、高回弹PU泡棉，座密度≥35Kg/m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采用“华润”水性漆均衡涂饰，硬度≥2H。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工艺：包覆衔接严密，线条流畅，转角顺畅，后背及底座饱满、富有弹性。外露实木颜色、工艺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</w:t>
            </w:r>
            <w:proofErr w:type="gramStart"/>
            <w:r>
              <w:rPr>
                <w:rFonts w:ascii="宋体" w:hAnsi="宋体" w:hint="eastAsia"/>
                <w:szCs w:val="21"/>
              </w:rPr>
              <w:t>弯曲椅板与</w:t>
            </w:r>
            <w:proofErr w:type="gramEnd"/>
            <w:r>
              <w:rPr>
                <w:rFonts w:ascii="宋体" w:hAnsi="宋体" w:hint="eastAsia"/>
                <w:szCs w:val="21"/>
              </w:rPr>
              <w:t>实木方结构，环保性较高。采用高回弹海绵，表面防老化处理，保证泡棉部位长久不变形。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蛇簧和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尼龙绷带穿插“井”字形编织打底，保证受力均匀，提高结构稳定性。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2200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723900"/>
                  <wp:effectExtent l="0" t="0" r="0" b="0"/>
                  <wp:docPr id="29" name="图片 29" descr="BSO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BSO-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32" b="3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高背，带扶手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采用“卡森”一级牛皮覆面；内衬“华鑫”环保高回弹PU泡棉，座密度≥40Kg/m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，回弹性≥40%；座、背衬板采用“兔宝宝”E1级弯曲木胶合板，厚度≥12；座背分体式结构。硬杂木扶手，木材含水率8%-12%；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前置式倾仰机构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，具备无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级倾仰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、升降、锁定功能；配气压棒，行程≥60，最低座面高≤440；钢架五星脚，硬杂木</w:t>
            </w:r>
            <w:r>
              <w:rPr>
                <w:rFonts w:ascii="宋体" w:hAnsi="宋体" w:cs="宋体" w:hint="eastAsia"/>
                <w:kern w:val="0"/>
                <w:szCs w:val="21"/>
              </w:rPr>
              <w:t>盖板</w:t>
            </w:r>
            <w:r>
              <w:rPr>
                <w:rFonts w:ascii="宋体" w:hAnsi="宋体" w:cs="宋体" w:hint="eastAsia"/>
                <w:szCs w:val="21"/>
              </w:rPr>
              <w:t>；“华润”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水性漆均衡涂饰，硬度≥2H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金属件表面静电喷涂。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798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476375"/>
                  <wp:effectExtent l="0" t="0" r="9525" b="9525"/>
                  <wp:docPr id="28" name="图片 28" descr="5315997951427895006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5315997951427895006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办公椅B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高背，带扶手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采用“卡森”一级牛皮覆面；内衬“华鑫”环保高回弹PU泡棉，座密度≥40Kg/m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，回弹性≥40%；座、背衬板采用“兔宝宝”E1级弯曲木胶合板，厚度≥12；座背分体式结构。实木扶手，“华润”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木材含水率8%-12%；前置式倾仰、升降、锁定机构；配气压棒，行程≥60，最低座面高≤440；铝合金五星脚；PU脚轮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771650"/>
                  <wp:effectExtent l="0" t="0" r="0" b="0"/>
                  <wp:docPr id="27" name="图片 27" descr="YZ-80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YZ-80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办公椅C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采用“颐达”麻绒</w:t>
            </w:r>
            <w:r>
              <w:rPr>
                <w:rFonts w:ascii="宋体" w:hAnsi="宋体" w:cs="宋体" w:hint="eastAsia"/>
                <w:kern w:val="0"/>
                <w:szCs w:val="21"/>
              </w:rPr>
              <w:t>面料</w:t>
            </w:r>
            <w:r>
              <w:rPr>
                <w:rFonts w:ascii="宋体" w:hAnsi="宋体" w:cs="宋体" w:hint="eastAsia"/>
                <w:szCs w:val="21"/>
              </w:rPr>
              <w:t>覆面；内衬“华鑫”环保高回弹PU泡棉，座密度≥40Kg/m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，回弹性≥40%；座、背衬板采用“兔宝宝”E1级弯曲木胶合板，厚度≥12；座背分体式结构。实木扶手，“华润”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木材含水率8%-12%；具备倾仰、升降、三段锁定功能；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配三弘气压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lastRenderedPageBreak/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780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1019175" cy="1600200"/>
                  <wp:effectExtent l="0" t="0" r="9525" b="0"/>
                  <wp:docPr id="26" name="图片 26" descr="YZ-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 descr="YZ-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办公椅D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采用“颐达”阻燃尼龙网布覆面；内衬“华鑫”环保高回弹一次成形PU泡棉（座密度≥40Kg/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，回弹性≥40%），座衬板采用“兔宝宝”E1级弯曲木多层胶合板，厚度≥12 mm。一体成型PP材料背框，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内绷“颐达”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阻燃尼龙网布；扶手、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填腰可调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。具备倾仰、升降、三段锁定功能；气压棒行程≥60，最低座面高≤420；铝合金五星脚；PU脚轮。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720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43827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0" t="3107" r="4880" b="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办公椅E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采用“颐达”麻绒面料</w:t>
            </w:r>
            <w:r>
              <w:rPr>
                <w:rFonts w:ascii="宋体" w:hAnsi="宋体" w:cs="宋体" w:hint="eastAsia"/>
                <w:szCs w:val="21"/>
              </w:rPr>
              <w:t>覆面；内衬“华鑫”环保高回弹PU泡棉，座密度≥40Kg/m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，回弹性≥40%；座、背衬板采用“兔宝宝”E1级弯曲木胶合板，厚度≥12；座背分体式结构。具备倾仰、升降、锁定功能；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配三弘气压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34302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312"/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会议桌A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中空型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油漆：采用“华润”水性漆涂饰，硬度≥2H。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  <w:r>
              <w:rPr>
                <w:rFonts w:ascii="宋体" w:hAnsi="宋体" w:hint="eastAsia"/>
                <w:color w:val="0000FF"/>
                <w:szCs w:val="21"/>
              </w:rPr>
              <w:t xml:space="preserve"> </w:t>
            </w:r>
            <w:proofErr w:type="gramStart"/>
            <w:r>
              <w:rPr>
                <w:rFonts w:ascii="宋体" w:hAnsi="宋体" w:hint="eastAsia"/>
                <w:szCs w:val="21"/>
              </w:rPr>
              <w:t>内置走</w:t>
            </w:r>
            <w:proofErr w:type="gramEnd"/>
            <w:r>
              <w:rPr>
                <w:rFonts w:ascii="宋体" w:hAnsi="宋体" w:hint="eastAsia"/>
                <w:szCs w:val="21"/>
              </w:rPr>
              <w:t>线槽，保持线路整齐。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1200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952500"/>
                  <wp:effectExtent l="0" t="0" r="0" b="0"/>
                  <wp:docPr id="23" name="图片 23" descr="XI-SM-H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XI-SM-H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06C4A" w:rsidTr="00C06C4A">
        <w:trPr>
          <w:trHeight w:val="312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06C4A" w:rsidTr="00C06C4A">
        <w:trPr>
          <w:trHeight w:val="312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会议桌B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非中空型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工艺：全自动喷涂漆、滚涂线（5遍面漆4遍底漆），完全密闭环境杜绝粉尘，感应喷头，自动调节油漆量，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保证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油漆面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光洁平整、木皮纹理清晰。五金配件紧密拼接，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封边细腻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做封边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处理，减少甲醛释放点。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内置走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线槽，保持线路整齐。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1350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4A" w:rsidRDefault="00C06C4A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79057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4A" w:rsidRDefault="00C06C4A">
            <w:pPr>
              <w:jc w:val="center"/>
            </w:pP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06C4A" w:rsidTr="00C06C4A">
        <w:trPr>
          <w:trHeight w:val="312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06C4A" w:rsidTr="00C06C4A">
        <w:trPr>
          <w:trHeight w:val="1821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主席台桌A1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900*600*760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  <w:p w:rsidR="00C06C4A" w:rsidRDefault="00C06C4A">
            <w:pPr>
              <w:adjustRightInd w:val="0"/>
              <w:ind w:left="-1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1500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981075"/>
                  <wp:effectExtent l="0" t="0" r="9525" b="9525"/>
                  <wp:docPr id="21" name="图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" r="5617" b="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3755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主席台桌B1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1600*600*760</w:t>
            </w: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885825"/>
                  <wp:effectExtent l="0" t="0" r="9525" b="9525"/>
                  <wp:docPr id="20" name="图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8" t="4755" r="6262" b="9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1200*400*400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</w:t>
            </w:r>
            <w:r>
              <w:rPr>
                <w:rFonts w:ascii="宋体" w:hAnsi="宋体" w:hint="eastAsia"/>
                <w:szCs w:val="21"/>
              </w:rPr>
              <w:lastRenderedPageBreak/>
              <w:t>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1400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6381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电视柜B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800*400*600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</w:t>
            </w:r>
            <w:r>
              <w:rPr>
                <w:rFonts w:ascii="宋体" w:hAnsi="宋体" w:hint="eastAsia"/>
                <w:szCs w:val="21"/>
              </w:rPr>
              <w:lastRenderedPageBreak/>
              <w:t>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1300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26682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茶水柜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1200*420*900（柜面高）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结构性能描述：三面带挡水沿，三屉三门结构，门内各设活动搁板一块，搁板厚度25。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352550"/>
                  <wp:effectExtent l="0" t="0" r="0" b="0"/>
                  <wp:docPr id="17" name="图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strike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900*420*900（柜面高）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结构，门内设活动搁板一块，搁板厚度25。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923925"/>
                  <wp:effectExtent l="0" t="0" r="9525" b="9525"/>
                  <wp:docPr id="16" name="图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“颐达”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覆面，内衬“华鑫”高回弹PU泡棉，座密度≥40kg/m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485900"/>
                  <wp:effectExtent l="0" t="0" r="9525" b="0"/>
                  <wp:docPr id="15" name="图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“卡森”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覆面，内衬“华鑫”高回弹PU泡棉，座密度≥40kg/m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</w:t>
            </w:r>
            <w:r>
              <w:rPr>
                <w:rFonts w:hint="eastAsia"/>
                <w:szCs w:val="21"/>
              </w:rPr>
              <w:lastRenderedPageBreak/>
              <w:t>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795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619250"/>
                  <wp:effectExtent l="0" t="0" r="9525" b="0"/>
                  <wp:docPr id="14" name="图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采用“卡森”一级牛皮</w:t>
            </w:r>
            <w:r>
              <w:rPr>
                <w:rFonts w:ascii="宋体" w:hAnsi="宋体" w:cs="宋体" w:hint="eastAsia"/>
                <w:szCs w:val="21"/>
              </w:rPr>
              <w:t>覆面；内衬“华鑫”环保高回弹PU泡棉，座密度≥40Kg/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，回弹性≥40%；PP 扶手。倾仰、升降、锁定机构；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配三弘气压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 xml:space="preserve">棒，行程≥60，最低座面高≤440； 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铝合金五星脚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</w:t>
            </w:r>
            <w:r>
              <w:rPr>
                <w:rFonts w:ascii="宋体" w:hAnsi="宋体" w:hint="eastAsia"/>
                <w:szCs w:val="21"/>
              </w:rPr>
              <w:t>包覆衔接严密，线条流畅，造型自然。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371600"/>
                  <wp:effectExtent l="0" t="0" r="9525" b="0"/>
                  <wp:docPr id="13" name="图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会议椅B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“卡森”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覆面，内衬“华鑫”高回弹PU泡棉，座密度≥40kg/m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使用无苯胶黏剂粘接。覆面车缝路线均匀、线条顺畅、针距均匀，整体感观流畅，组装后转角平滑，后背及底座饱满，富有弹性，左右对称。椅背半软包，</w:t>
            </w:r>
            <w:r>
              <w:rPr>
                <w:rFonts w:ascii="宋体" w:hAnsi="宋体" w:hint="eastAsia"/>
                <w:szCs w:val="21"/>
              </w:rPr>
              <w:t>包覆衔接严密，线条流畅，造型自然。外露实木颜色、工艺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2573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会议椅C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“颐达”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覆面，内衬“华鑫”高回弹PU泡棉，座密度≥40kg/m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</w:t>
            </w:r>
            <w:r>
              <w:rPr>
                <w:rFonts w:hint="eastAsia"/>
                <w:szCs w:val="21"/>
              </w:rPr>
              <w:lastRenderedPageBreak/>
              <w:t>满，富有弹性，左右对称。椅背半软包，</w:t>
            </w:r>
            <w:r>
              <w:rPr>
                <w:rFonts w:ascii="宋体" w:hAnsi="宋体" w:hint="eastAsia"/>
                <w:szCs w:val="21"/>
              </w:rPr>
              <w:t>包覆衔接严密，线条流畅，造型自然。外露实木颜色、工艺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650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390650"/>
                  <wp:effectExtent l="0" t="0" r="0" b="0"/>
                  <wp:docPr id="11" name="图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会议椅D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中背，无扶手。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木/西南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实木椅架，四腿、四望、两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卯结构，木材含水率8%-12%，椅座、椅背为实木。“华润”水性漆涂饰，硬度≥2H。配尼龙脚垫。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工艺：木料工艺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同配套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家具。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先进性：喷漆工艺采用5遍面漆4遍底漆，保证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光洁平整、木纹清晰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095375"/>
                  <wp:effectExtent l="0" t="0" r="9525" b="9525"/>
                  <wp:docPr id="10" name="图片 10" descr="T2hiRWXx4XXXXXXXXX_!!110502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T2hiRWXx4XXXXXXXXX_!!1105025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8" r="2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折叠椅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1"/>
              </w:rPr>
              <w:t>椅座、椅背采用“颐达”PU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面，内衬“华鑫”高回弹PU泡棉，衬板采用“兔宝宝”E1级多层板；配套脚。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工艺：依照人体工学设计，舒适、健康设计。泡</w:t>
            </w: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绵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使用无苯胶黏剂粘接。覆面车缝路线均匀、线条顺畅、针距均匀，整体感观流畅，组装后转角平滑，后背及底座饱满，富有弹性，左右对称。包覆衔接严密，线条流畅，造型自然。钢制椅架，椅座与钢制</w:t>
            </w: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椅架拉铆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固定。</w:t>
            </w:r>
            <w:r>
              <w:rPr>
                <w:rFonts w:ascii="宋体" w:hAnsi="宋体" w:hint="eastAsia"/>
                <w:szCs w:val="21"/>
              </w:rPr>
              <w:br/>
            </w:r>
            <w:r>
              <w:rPr>
                <w:rFonts w:ascii="宋体" w:hAnsi="宋体" w:hint="eastAsia"/>
                <w:color w:val="000000"/>
                <w:szCs w:val="21"/>
              </w:rPr>
              <w:t>创新点：内框架为以人体工程依据的弯曲椅板，环保性较高。采用高回弹海绵，泡</w:t>
            </w: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绵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表面涂有防止老化变形的保护膜，保证泡</w:t>
            </w: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绵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130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409700"/>
                  <wp:effectExtent l="0" t="0" r="9525" b="0"/>
                  <wp:docPr id="9" name="图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9" r="9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单人床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1200*2000*1100（床屏）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卯结构。床屏芯板采用“大亚”E1级环保中密度纤维板，甲醛释放量≤0.017mg/m³；主要化学、物理性能指标均达到国际相关标准，0.6厚胡桃木/樱桃木皮饰面，所有油饰部分均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采用“华润”水性漆，硬度≥2H。</w:t>
            </w:r>
            <w:r>
              <w:rPr>
                <w:rFonts w:ascii="宋体" w:hAnsi="宋体" w:cs="宋体" w:hint="eastAsia"/>
                <w:szCs w:val="21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床箱下面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1"/>
              </w:rPr>
              <w:t>弹簧软床垫（厚度≥200）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2970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47750"/>
                  <wp:effectExtent l="0" t="0" r="0" b="0"/>
                  <wp:docPr id="8" name="图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床头柜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500*400*550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C06C4A" w:rsidRDefault="00C06C4A">
            <w:pPr>
              <w:adjustRightInd w:val="0"/>
              <w:ind w:left="638" w:hangingChars="304" w:hanging="638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结构性能描述：两抽屉。</w:t>
            </w:r>
          </w:p>
          <w:p w:rsidR="00C06C4A" w:rsidRDefault="00C06C4A">
            <w:pPr>
              <w:adjustRightInd w:val="0"/>
              <w:ind w:left="-1"/>
              <w:jc w:val="left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680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590675"/>
                  <wp:effectExtent l="0" t="0" r="9525" b="9525"/>
                  <wp:docPr id="7" name="图片 7" descr="84198805214278950069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7" descr="84198805214278950069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圆 餐 桌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直径2000*760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桌面基材采用“大亚”E1级环保中密度纤维板，甲醛释放量≤0.017mg/m³；主要化学、物理性能指标均达到国际相关标准。0.6厚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硬杂木，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采用“华润”水性漆涂饰，硬度≥2H。</w:t>
            </w:r>
            <w:r>
              <w:rPr>
                <w:rFonts w:ascii="宋体" w:hAnsi="宋体" w:cs="宋体" w:hint="eastAsia"/>
                <w:szCs w:val="21"/>
              </w:rPr>
              <w:t>配φ1300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体式钢化玻璃转盘。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2200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066800"/>
                  <wp:effectExtent l="0" t="0" r="0" b="0"/>
                  <wp:docPr id="6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餐桌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整体采用硬杂木制作，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桌架四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腿、四望，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采用“华润”水性漆涂饰，硬度≥2H。</w:t>
            </w: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1500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057275"/>
                  <wp:effectExtent l="0" t="0" r="9525" b="9525"/>
                  <wp:docPr id="5" name="图片 5" descr="e31904606-ac-1072xf8x0600x0600-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8" descr="e31904606-ac-1072xf8x0600x0600-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51" b="1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“颐达”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覆面，内衬“华鑫”高回弹PU泡棉，座密度≥40kg/m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3，</w:t>
            </w:r>
            <w:r>
              <w:rPr>
                <w:rFonts w:ascii="宋体" w:hAnsi="宋体" w:cs="宋体" w:hint="eastAsia"/>
                <w:szCs w:val="21"/>
              </w:rPr>
              <w:t>，回弹性≥40%；“华润”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工艺：依照人体工学设计，舒适、健康设计，</w:t>
            </w:r>
            <w:r>
              <w:rPr>
                <w:rFonts w:hint="eastAsia"/>
                <w:szCs w:val="21"/>
              </w:rPr>
              <w:t>所有金属</w:t>
            </w:r>
            <w:proofErr w:type="gramStart"/>
            <w:r>
              <w:rPr>
                <w:rFonts w:hint="eastAsia"/>
                <w:szCs w:val="21"/>
              </w:rPr>
              <w:t>件经过</w:t>
            </w:r>
            <w:proofErr w:type="gramEnd"/>
            <w:r>
              <w:rPr>
                <w:rFonts w:hint="eastAsia"/>
                <w:szCs w:val="21"/>
              </w:rPr>
              <w:t>防锈处理，外漏</w:t>
            </w:r>
            <w:r>
              <w:rPr>
                <w:rFonts w:ascii="宋体" w:hAnsi="宋体" w:hint="eastAsia"/>
                <w:szCs w:val="21"/>
              </w:rPr>
              <w:t>金属件表面静电喷涂，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使用无苯胶黏剂粘接。覆面车缝路线均匀、线条顺畅、针距均匀，整体感观流畅，组装后转角平滑，后背及底座饱满，富有弹性，左右对称。椅背半软包，</w:t>
            </w:r>
            <w:r>
              <w:rPr>
                <w:rFonts w:ascii="宋体" w:hAnsi="宋体" w:hint="eastAsia"/>
                <w:szCs w:val="21"/>
              </w:rPr>
              <w:t>包覆衔接严密，线条流畅，造型自然。外露实木颜色、工艺</w:t>
            </w:r>
            <w:proofErr w:type="gramStart"/>
            <w:r>
              <w:rPr>
                <w:rFonts w:ascii="宋体" w:hAnsi="宋体" w:hint="eastAsia"/>
                <w:szCs w:val="21"/>
              </w:rPr>
              <w:t>同配套实</w:t>
            </w:r>
            <w:proofErr w:type="gramEnd"/>
            <w:r>
              <w:rPr>
                <w:rFonts w:ascii="宋体" w:hAnsi="宋体" w:hint="eastAsia"/>
                <w:szCs w:val="21"/>
              </w:rPr>
              <w:t>木家具。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先进性：内框架为以人体工程依据的弯曲椅板，环保性较高。采用高回弹海绵，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hint="eastAsia"/>
                <w:szCs w:val="21"/>
              </w:rPr>
              <w:t>表面涂有防止老化变形的保护膜，</w:t>
            </w:r>
            <w:r>
              <w:rPr>
                <w:rFonts w:ascii="宋体" w:hAnsi="宋体" w:hint="eastAsia"/>
                <w:szCs w:val="21"/>
              </w:rPr>
              <w:t>保证泡棉部位长久不变形。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780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676400"/>
                  <wp:effectExtent l="0" t="0" r="9525" b="0"/>
                  <wp:docPr id="4" name="图片 4" descr="34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9" descr="34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餐椅B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C06C4A" w:rsidRDefault="00C06C4A">
            <w:pPr>
              <w:pStyle w:val="p0"/>
              <w:spacing w:line="240" w:lineRule="auto"/>
              <w:jc w:val="left"/>
              <w:rPr>
                <w:rFonts w:ascii="宋体" w:hAnsi="宋体" w:cs="宋体" w:hint="eastAsia"/>
                <w:sz w:val="21"/>
              </w:rPr>
            </w:pPr>
            <w:r>
              <w:rPr>
                <w:rFonts w:ascii="宋体" w:hAnsi="宋体" w:cs="宋体" w:hint="eastAsia"/>
                <w:sz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 w:val="21"/>
              </w:rPr>
              <w:t>木/西南</w:t>
            </w:r>
            <w:proofErr w:type="gramStart"/>
            <w:r>
              <w:rPr>
                <w:rFonts w:ascii="宋体" w:hAnsi="宋体" w:cs="宋体" w:hint="eastAsia"/>
                <w:sz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sz w:val="21"/>
              </w:rPr>
              <w:t>实木椅架，四腿、四望、两</w:t>
            </w:r>
            <w:proofErr w:type="gramStart"/>
            <w:r>
              <w:rPr>
                <w:rFonts w:ascii="宋体" w:hAnsi="宋体" w:cs="宋体" w:hint="eastAsia"/>
                <w:sz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 w:val="21"/>
              </w:rPr>
              <w:t>卯结构，木材含水率8%-12%，椅座、椅背为实木。“华润”水性漆涂饰，硬度≥2H。配尼龙脚垫。</w:t>
            </w:r>
          </w:p>
          <w:p w:rsidR="00C06C4A" w:rsidRDefault="00C06C4A">
            <w:pPr>
              <w:pStyle w:val="p0"/>
              <w:spacing w:line="240" w:lineRule="auto"/>
              <w:jc w:val="left"/>
              <w:rPr>
                <w:rFonts w:ascii="宋体" w:hAnsi="宋体" w:cs="宋体" w:hint="eastAsia"/>
                <w:b/>
                <w:bCs/>
                <w:sz w:val="21"/>
              </w:rPr>
            </w:pPr>
            <w:r>
              <w:rPr>
                <w:rFonts w:ascii="宋体" w:hAnsi="宋体" w:cs="宋体" w:hint="eastAsia"/>
                <w:sz w:val="21"/>
              </w:rPr>
              <w:t>工艺：依照人体工程学设计，舒适、健康设计。木料工艺</w:t>
            </w:r>
            <w:proofErr w:type="gramStart"/>
            <w:r>
              <w:rPr>
                <w:rFonts w:ascii="宋体" w:hAnsi="宋体" w:cs="宋体" w:hint="eastAsia"/>
                <w:sz w:val="21"/>
              </w:rPr>
              <w:t>同配套</w:t>
            </w:r>
            <w:proofErr w:type="gramEnd"/>
            <w:r>
              <w:rPr>
                <w:rFonts w:ascii="宋体" w:hAnsi="宋体" w:cs="宋体" w:hint="eastAsia"/>
                <w:sz w:val="21"/>
              </w:rPr>
              <w:t>家具。</w:t>
            </w:r>
          </w:p>
          <w:p w:rsidR="00C06C4A" w:rsidRDefault="00C06C4A">
            <w:pPr>
              <w:pStyle w:val="p0"/>
              <w:spacing w:line="240" w:lineRule="auto"/>
              <w:ind w:left="-1"/>
              <w:jc w:val="left"/>
              <w:rPr>
                <w:rFonts w:ascii="宋体" w:hAnsi="宋体" w:cs="宋体"/>
                <w:sz w:val="21"/>
              </w:rPr>
            </w:pPr>
            <w:r>
              <w:rPr>
                <w:rFonts w:ascii="宋体" w:hAnsi="宋体" w:cs="宋体" w:hint="eastAsia"/>
                <w:sz w:val="21"/>
              </w:rPr>
              <w:t>先进性：喷漆工艺采用5遍面漆4遍底漆，保证</w:t>
            </w:r>
            <w:proofErr w:type="gramStart"/>
            <w:r>
              <w:rPr>
                <w:rFonts w:ascii="宋体" w:hAnsi="宋体" w:cs="宋体" w:hint="eastAsia"/>
                <w:sz w:val="21"/>
              </w:rPr>
              <w:t>油漆面</w:t>
            </w:r>
            <w:proofErr w:type="gramEnd"/>
            <w:r>
              <w:rPr>
                <w:rFonts w:ascii="宋体" w:hAnsi="宋体" w:cs="宋体" w:hint="eastAsia"/>
                <w:sz w:val="21"/>
              </w:rPr>
              <w:t>光洁平整、木纹清晰。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314450"/>
                  <wp:effectExtent l="0" t="0" r="9525" b="0"/>
                  <wp:docPr id="3" name="图片 3" descr="T2hiRWXx4XXXXXXXXX_!!110502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2hiRWXx4XXXXXXXXX_!!1105025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8" r="2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礼堂(教室)家具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讲桌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szCs w:val="21"/>
              </w:rPr>
              <w:t>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五金件：“海福乐”</w:t>
            </w:r>
            <w:r>
              <w:rPr>
                <w:rFonts w:ascii="宋体" w:hAnsi="宋体" w:cs="宋体" w:hint="eastAsia"/>
                <w:szCs w:val="21"/>
              </w:rPr>
              <w:t>铰链，三节静音滑轨。</w:t>
            </w:r>
          </w:p>
          <w:p w:rsidR="00C06C4A" w:rsidRDefault="00C06C4A">
            <w:pPr>
              <w:adjustRightInd w:val="0"/>
              <w:ind w:left="638" w:hangingChars="304" w:hanging="638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结构性能描述：配抽屉及柜门，有走线功能。</w:t>
            </w:r>
          </w:p>
          <w:p w:rsidR="00C06C4A" w:rsidRDefault="00C06C4A">
            <w:pPr>
              <w:adjustRightInd w:val="0"/>
              <w:ind w:left="-1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工艺：全自动喷涂漆、滚涂线（5遍面漆4遍底漆），完全密闭环境杜绝粉尘，感应喷头，自动调节油漆量，保证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</w:t>
            </w:r>
            <w:r>
              <w:rPr>
                <w:rFonts w:ascii="宋体" w:hAnsi="宋体" w:hint="eastAsia"/>
                <w:szCs w:val="21"/>
              </w:rPr>
              <w:lastRenderedPageBreak/>
              <w:t>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1500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333500"/>
                  <wp:effectExtent l="0" t="0" r="9525" b="0"/>
                  <wp:docPr id="2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</w:t>
            </w:r>
            <w:r>
              <w:rPr>
                <w:rFonts w:ascii="宋体" w:hAnsi="宋体" w:cs="宋体" w:hint="eastAsia"/>
                <w:szCs w:val="21"/>
              </w:rPr>
              <w:t>采用“大亚”E1级环保中密度纤维板，其他部位人造板选用“露水河”E1级环保刨花板，甲醛释放量≤0.018mg/m³；主要化学、物理性能指标均达到国际相关标准。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油漆：“华润”水性漆涂饰，硬度≥2H。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胶粘剂：采用“华表”牌环保胶粘剂。</w:t>
            </w:r>
          </w:p>
          <w:p w:rsidR="00C06C4A" w:rsidRDefault="00C06C4A">
            <w:pPr>
              <w:adjustRightInd w:val="0"/>
              <w:ind w:left="638" w:hangingChars="304" w:hanging="638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  <w:p w:rsidR="00C06C4A" w:rsidRDefault="00C06C4A">
            <w:pPr>
              <w:adjustRightInd w:val="0"/>
              <w:ind w:left="-1"/>
              <w:jc w:val="left"/>
              <w:textAlignment w:val="baseline"/>
              <w:rPr>
                <w:rFonts w:ascii="宋体" w:hAnsi="宋体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工艺：全自动喷涂漆、滚涂线（5遍面漆4遍底漆），完全密闭环境杜绝粉尘，感应喷头，自动调节漆量，保证</w:t>
            </w:r>
            <w:proofErr w:type="gramStart"/>
            <w:r>
              <w:rPr>
                <w:rFonts w:ascii="宋体" w:hAnsi="宋体" w:hint="eastAsia"/>
                <w:szCs w:val="21"/>
              </w:rPr>
              <w:t>油漆面</w:t>
            </w:r>
            <w:proofErr w:type="gramEnd"/>
            <w:r>
              <w:rPr>
                <w:rFonts w:ascii="宋体" w:hAnsi="宋体" w:hint="eastAsia"/>
                <w:szCs w:val="21"/>
              </w:rPr>
              <w:t>光洁平整、木皮纹理清晰。</w:t>
            </w:r>
            <w:r>
              <w:rPr>
                <w:rFonts w:hint="eastAsia"/>
                <w:szCs w:val="21"/>
              </w:rPr>
              <w:t>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环保性：甲醛释放量0.2mg/L；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创新点：打磨工艺采用400-800目颗粒砂纸横向和纵向双向打磨，提高表面平整度，进一步提高油漆光泽度。走线孔内缘及隐蔽部位全部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1200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019175"/>
                  <wp:effectExtent l="0" t="0" r="0" b="9525"/>
                  <wp:docPr id="1" name="图片 1" descr="图片1fdfdfee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1" descr="图片1fdfdfee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C06C4A" w:rsidRDefault="00C06C4A">
      <w:pPr>
        <w:rPr>
          <w:rFonts w:hint="eastAsia"/>
        </w:rPr>
      </w:pPr>
    </w:p>
    <w:p w:rsidR="00C06C4A" w:rsidRDefault="00C06C4A">
      <w:pPr>
        <w:rPr>
          <w:rFonts w:hint="eastAsia"/>
        </w:rPr>
      </w:pPr>
    </w:p>
    <w:p w:rsidR="00C06C4A" w:rsidRDefault="00C06C4A">
      <w:pPr>
        <w:rPr>
          <w:rFonts w:hint="eastAsia"/>
        </w:rPr>
      </w:pPr>
    </w:p>
    <w:tbl>
      <w:tblPr>
        <w:tblW w:w="1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20"/>
        <w:gridCol w:w="720"/>
        <w:gridCol w:w="720"/>
        <w:gridCol w:w="1620"/>
        <w:gridCol w:w="5379"/>
        <w:gridCol w:w="1345"/>
        <w:gridCol w:w="3282"/>
      </w:tblGrid>
      <w:tr w:rsidR="00C06C4A" w:rsidTr="00C06C4A">
        <w:trPr>
          <w:trHeight w:val="23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C06C4A" w:rsidTr="00C06C4A">
        <w:trPr>
          <w:trHeight w:val="1505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基材：台面选用“露水河”E1级三聚氰胺人造板，甲醛释放量0.01mg/m³；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封边：2厚PVC封边。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五金件：采用“海福乐”</w:t>
            </w:r>
            <w:r>
              <w:rPr>
                <w:rFonts w:ascii="宋体" w:hAnsi="宋体" w:cs="宋体" w:hint="eastAsia"/>
                <w:szCs w:val="21"/>
              </w:rPr>
              <w:t>三节静音滑轨、锁具、铰链、金属调节脚。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胶：选用“华表”牌</w:t>
            </w:r>
            <w:proofErr w:type="gramStart"/>
            <w:r>
              <w:rPr>
                <w:rFonts w:ascii="宋体" w:hAnsi="宋体" w:hint="eastAsia"/>
                <w:szCs w:val="21"/>
              </w:rPr>
              <w:t>环保白</w:t>
            </w:r>
            <w:proofErr w:type="gramEnd"/>
            <w:r>
              <w:rPr>
                <w:rFonts w:ascii="宋体" w:hAnsi="宋体" w:hint="eastAsia"/>
                <w:szCs w:val="21"/>
              </w:rPr>
              <w:t>乳胶。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</w:t>
            </w:r>
            <w:r>
              <w:rPr>
                <w:rFonts w:hint="eastAsia"/>
                <w:szCs w:val="21"/>
              </w:rPr>
              <w:t>人造板饰面色泽一致，完整干净、无暇</w:t>
            </w:r>
            <w:proofErr w:type="gramStart"/>
            <w:r>
              <w:rPr>
                <w:rFonts w:hint="eastAsia"/>
                <w:szCs w:val="21"/>
              </w:rPr>
              <w:t>疵</w:t>
            </w:r>
            <w:proofErr w:type="gramEnd"/>
            <w:r>
              <w:rPr>
                <w:rFonts w:hint="eastAsia"/>
                <w:szCs w:val="21"/>
              </w:rPr>
              <w:t>，颜色均匀平整；五金配件紧密拼接，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、线条均匀、转角过渡自然，间隙细小且均等；人造板双饰面、封四边处理（包括隐蔽部位及走线孔内缘）。台面带走线功能。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  <w:r>
              <w:rPr>
                <w:rFonts w:hint="eastAsia"/>
                <w:szCs w:val="21"/>
              </w:rPr>
              <w:t>五金连接采用板内预埋的方式加以固定，确保使用寿命及表面无崩茬。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2800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914400"/>
                  <wp:effectExtent l="0" t="0" r="0" b="0"/>
                  <wp:docPr id="114" name="图片 114" descr="AP-0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AP-00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1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2600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857250"/>
                  <wp:effectExtent l="0" t="0" r="0" b="0"/>
                  <wp:docPr id="113" name="图片 113" descr="AP-0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AP-00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16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2400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866775"/>
                  <wp:effectExtent l="0" t="0" r="0" b="9525"/>
                  <wp:docPr id="112" name="图片 112" descr="AP-0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P-00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C06C4A" w:rsidRDefault="00C06C4A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2200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857250"/>
                  <wp:effectExtent l="0" t="0" r="0" b="0"/>
                  <wp:docPr id="111" name="图片 111" descr="AP-0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AP-00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基材：台面选用“露水河”E1级三聚氰胺人造板，甲醛释放量0.01mg/m³。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封边：2厚PVC封边。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五金件：采用“海福乐”三节静音滑轨、锁具、铰链、金属调节脚。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胶：选用“华表”牌</w:t>
            </w:r>
            <w:proofErr w:type="gramStart"/>
            <w:r>
              <w:rPr>
                <w:rFonts w:ascii="宋体" w:hAnsi="宋体" w:hint="eastAsia"/>
                <w:szCs w:val="21"/>
              </w:rPr>
              <w:t>环保白</w:t>
            </w:r>
            <w:proofErr w:type="gramEnd"/>
            <w:r>
              <w:rPr>
                <w:rFonts w:ascii="宋体" w:hAnsi="宋体" w:hint="eastAsia"/>
                <w:szCs w:val="21"/>
              </w:rPr>
              <w:t>乳胶。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</w:t>
            </w:r>
            <w:r>
              <w:rPr>
                <w:rFonts w:hint="eastAsia"/>
                <w:szCs w:val="21"/>
              </w:rPr>
              <w:t>人造板饰面色泽一致，完整干净、无暇</w:t>
            </w:r>
            <w:proofErr w:type="gramStart"/>
            <w:r>
              <w:rPr>
                <w:rFonts w:hint="eastAsia"/>
                <w:szCs w:val="21"/>
              </w:rPr>
              <w:t>疵</w:t>
            </w:r>
            <w:proofErr w:type="gramEnd"/>
            <w:r>
              <w:rPr>
                <w:rFonts w:hint="eastAsia"/>
                <w:szCs w:val="21"/>
              </w:rPr>
              <w:t>，颜色均匀平整；五金配件紧密拼接，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、线条均匀、转角过渡自然，间隙细小且均等；人造板双饰面、封四边处理（包括隐蔽部位及走线孔内缘）。台面带走线功能。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  <w:r>
              <w:rPr>
                <w:rFonts w:hint="eastAsia"/>
                <w:szCs w:val="21"/>
              </w:rPr>
              <w:t>五金连接采用板内预埋的方式加以固定，确保使用寿命及表面无崩茬。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1600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000125"/>
                  <wp:effectExtent l="0" t="0" r="0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基材：台面选用“露水河”E1级三聚氰胺人造板，甲醛释放量0.01mg/m³。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封边：2厚PVC封边。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</w:p>
          <w:p w:rsidR="00C06C4A" w:rsidRDefault="00C06C4A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胶：选用“华表”牌</w:t>
            </w:r>
            <w:proofErr w:type="gramStart"/>
            <w:r>
              <w:rPr>
                <w:rFonts w:ascii="宋体" w:hAnsi="宋体" w:hint="eastAsia"/>
                <w:szCs w:val="21"/>
              </w:rPr>
              <w:t>环保白</w:t>
            </w:r>
            <w:proofErr w:type="gramEnd"/>
            <w:r>
              <w:rPr>
                <w:rFonts w:ascii="宋体" w:hAnsi="宋体" w:hint="eastAsia"/>
                <w:szCs w:val="21"/>
              </w:rPr>
              <w:t>乳胶。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结构性能描述：有多媒体线盒和走线功能。</w:t>
            </w:r>
          </w:p>
          <w:p w:rsidR="00C06C4A" w:rsidRDefault="00C06C4A">
            <w:pPr>
              <w:adjustRightInd w:val="0"/>
              <w:ind w:left="17" w:hangingChars="8" w:hanging="17"/>
              <w:jc w:val="left"/>
              <w:textAlignment w:val="baseline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工艺：</w:t>
            </w:r>
            <w:r>
              <w:rPr>
                <w:rFonts w:hint="eastAsia"/>
                <w:szCs w:val="21"/>
              </w:rPr>
              <w:t>人造板饰面色泽一致，完整干净、无暇</w:t>
            </w:r>
            <w:proofErr w:type="gramStart"/>
            <w:r>
              <w:rPr>
                <w:rFonts w:hint="eastAsia"/>
                <w:szCs w:val="21"/>
              </w:rPr>
              <w:t>疵</w:t>
            </w:r>
            <w:proofErr w:type="gramEnd"/>
            <w:r>
              <w:rPr>
                <w:rFonts w:hint="eastAsia"/>
                <w:szCs w:val="21"/>
              </w:rPr>
              <w:t>，颜色均匀平整；五金配件紧密拼接，</w:t>
            </w:r>
            <w:proofErr w:type="gramStart"/>
            <w:r>
              <w:rPr>
                <w:rFonts w:hint="eastAsia"/>
                <w:szCs w:val="21"/>
              </w:rPr>
              <w:t>封边细腻</w:t>
            </w:r>
            <w:proofErr w:type="gramEnd"/>
            <w:r>
              <w:rPr>
                <w:rFonts w:hint="eastAsia"/>
                <w:szCs w:val="21"/>
              </w:rPr>
              <w:t>、线条均匀、转角</w:t>
            </w:r>
            <w:r>
              <w:rPr>
                <w:rFonts w:hint="eastAsia"/>
                <w:szCs w:val="21"/>
              </w:rPr>
              <w:lastRenderedPageBreak/>
              <w:t>过渡自然，间隙细小且均等；人造板双饰面、封四边处理（包括隐蔽部位及走线孔内缘）。台面带走线功能。</w:t>
            </w:r>
          </w:p>
          <w:p w:rsidR="00C06C4A" w:rsidRDefault="00C06C4A">
            <w:pPr>
              <w:adjustRightInd w:val="0"/>
              <w:jc w:val="left"/>
              <w:textAlignment w:val="baseline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环保性：甲醛释放量0.1mg/L；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创新点：走线孔内缘及隐蔽部位全部</w:t>
            </w:r>
            <w:proofErr w:type="gramStart"/>
            <w:r>
              <w:rPr>
                <w:rFonts w:ascii="宋体" w:hAnsi="宋体" w:hint="eastAsia"/>
                <w:szCs w:val="21"/>
              </w:rPr>
              <w:t>做封边</w:t>
            </w:r>
            <w:proofErr w:type="gramEnd"/>
            <w:r>
              <w:rPr>
                <w:rFonts w:ascii="宋体" w:hAnsi="宋体" w:hint="eastAsia"/>
                <w:szCs w:val="21"/>
              </w:rPr>
              <w:t>处理，减少甲醛释放点。</w:t>
            </w:r>
            <w:r>
              <w:rPr>
                <w:rFonts w:hint="eastAsia"/>
                <w:szCs w:val="21"/>
              </w:rPr>
              <w:t>五金连接采用板内预埋的方式加以固定，确保使用寿命及表面无崩茬。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900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295400"/>
                  <wp:effectExtent l="0" t="0" r="0" b="0"/>
                  <wp:docPr id="109" name="图片 109" descr="AP-2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AP-2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C06C4A" w:rsidRDefault="00C06C4A" w:rsidP="00C06C4A">
            <w:pPr>
              <w:snapToGrid w:val="0"/>
              <w:ind w:left="13" w:rightChars="-48" w:right="-101" w:hangingChars="6" w:hanging="13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铝合金椅架，表面阳极氧化/静电喷塑处理，椅座、背板采用“颐达”PU革/麻绒面料覆面，内衬“华鑫”高回弹PU泡棉，配PU套脚。</w:t>
            </w:r>
            <w:r>
              <w:rPr>
                <w:rFonts w:ascii="宋体" w:hAnsi="宋体" w:cs="宋体" w:hint="eastAsia"/>
              </w:rPr>
              <w:t>衬板：采用“兔宝宝”E1级硬杂木弯曲成形环保多层胶合板，厚度≥12mm</w:t>
            </w:r>
            <w:r>
              <w:rPr>
                <w:rFonts w:ascii="宋体" w:hAnsi="宋体" w:cs="宋体" w:hint="eastAsia"/>
                <w:color w:val="000000"/>
              </w:rPr>
              <w:t>。</w:t>
            </w:r>
          </w:p>
          <w:p w:rsidR="00C06C4A" w:rsidRDefault="00C06C4A" w:rsidP="00C06C4A">
            <w:pPr>
              <w:snapToGrid w:val="0"/>
              <w:ind w:left="13" w:rightChars="-48" w:right="-101" w:hangingChars="6" w:hanging="13"/>
              <w:jc w:val="left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bCs/>
              </w:rPr>
              <w:t>工艺：</w:t>
            </w:r>
            <w:r>
              <w:rPr>
                <w:rFonts w:ascii="宋体" w:hAnsi="宋体" w:cs="宋体" w:hint="eastAsia"/>
              </w:rPr>
              <w:t>依照人体工学设计，舒适、健康设计。所有金属</w:t>
            </w:r>
            <w:proofErr w:type="gramStart"/>
            <w:r>
              <w:rPr>
                <w:rFonts w:ascii="宋体" w:hAnsi="宋体" w:cs="宋体" w:hint="eastAsia"/>
              </w:rPr>
              <w:t>件经过</w:t>
            </w:r>
            <w:proofErr w:type="gramEnd"/>
            <w:r>
              <w:rPr>
                <w:rFonts w:ascii="宋体" w:hAnsi="宋体" w:cs="宋体" w:hint="eastAsia"/>
              </w:rPr>
              <w:t>防锈处理，外漏金属件表面静电喷涂。泡</w:t>
            </w:r>
            <w:proofErr w:type="gramStart"/>
            <w:r>
              <w:rPr>
                <w:rFonts w:ascii="宋体" w:hAnsi="宋体" w:cs="宋体" w:hint="eastAsia"/>
              </w:rPr>
              <w:t>绵</w:t>
            </w:r>
            <w:proofErr w:type="gramEnd"/>
            <w:r>
              <w:rPr>
                <w:rFonts w:ascii="宋体" w:hAnsi="宋体" w:cs="宋体" w:hint="eastAsia"/>
              </w:rPr>
              <w:t>使用无苯胶黏剂粘接。覆面车缝路线均匀、线条顺畅、针距均匀，整体感观流畅，组装后转角平滑，后背及底座饱满，富有弹性，左右对称。包覆衔接严密，线条流畅，造型自然。</w:t>
            </w:r>
          </w:p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</w:rPr>
              <w:t>先进性：</w:t>
            </w:r>
            <w:r>
              <w:rPr>
                <w:rFonts w:ascii="宋体" w:hAnsi="宋体" w:cs="宋体" w:hint="eastAsia"/>
              </w:rPr>
              <w:t>内框架为以人体工程依据的弯曲椅板，环保性较高。采用高回弹海绵，泡</w:t>
            </w:r>
            <w:proofErr w:type="gramStart"/>
            <w:r>
              <w:rPr>
                <w:rFonts w:ascii="宋体" w:hAnsi="宋体" w:cs="宋体" w:hint="eastAsia"/>
              </w:rPr>
              <w:t>绵</w:t>
            </w:r>
            <w:proofErr w:type="gramEnd"/>
            <w:r>
              <w:rPr>
                <w:rFonts w:ascii="宋体" w:hAnsi="宋体" w:cs="宋体" w:hint="eastAsia"/>
              </w:rPr>
              <w:t>表面涂有防止老化变形的保护膜，保证泡棉部位长久不变形。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450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590675"/>
                  <wp:effectExtent l="0" t="0" r="0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4A" w:rsidTr="00C06C4A">
        <w:trPr>
          <w:trHeight w:val="2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C06C4A" w:rsidRDefault="00C06C4A" w:rsidP="00C06C4A">
            <w:pPr>
              <w:snapToGrid w:val="0"/>
              <w:ind w:left="13" w:rightChars="-48" w:right="-101" w:hangingChars="6" w:hanging="13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铝合金椅架，表面阳极氧化/静电喷塑处理，椅座、背板采用“颐达”PU革/麻绒面料覆面，内衬“华鑫”高回弹PU泡棉，椅座可翻转，配PP可翻转手写板，后腿带小轮子，可摞放。</w:t>
            </w:r>
            <w:r>
              <w:rPr>
                <w:rFonts w:ascii="宋体" w:hAnsi="宋体" w:cs="宋体" w:hint="eastAsia"/>
              </w:rPr>
              <w:t>衬板：采用“兔宝宝”E1级硬杂木弯曲成形环保多层胶合板，厚度≥12mm</w:t>
            </w:r>
            <w:r>
              <w:rPr>
                <w:rFonts w:ascii="宋体" w:hAnsi="宋体" w:cs="宋体" w:hint="eastAsia"/>
                <w:color w:val="000000"/>
              </w:rPr>
              <w:t>。</w:t>
            </w:r>
          </w:p>
          <w:p w:rsidR="00C06C4A" w:rsidRDefault="00C06C4A" w:rsidP="00C06C4A">
            <w:pPr>
              <w:snapToGrid w:val="0"/>
              <w:ind w:left="13" w:rightChars="-48" w:right="-101" w:hangingChars="6" w:hanging="13"/>
              <w:jc w:val="left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bCs/>
              </w:rPr>
              <w:t>工艺：</w:t>
            </w:r>
            <w:r>
              <w:rPr>
                <w:rFonts w:ascii="宋体" w:hAnsi="宋体" w:cs="宋体" w:hint="eastAsia"/>
              </w:rPr>
              <w:t>依照人体工学设计，舒适、健康设计。所有金属</w:t>
            </w:r>
            <w:proofErr w:type="gramStart"/>
            <w:r>
              <w:rPr>
                <w:rFonts w:ascii="宋体" w:hAnsi="宋体" w:cs="宋体" w:hint="eastAsia"/>
              </w:rPr>
              <w:t>件经过</w:t>
            </w:r>
            <w:proofErr w:type="gramEnd"/>
            <w:r>
              <w:rPr>
                <w:rFonts w:ascii="宋体" w:hAnsi="宋体" w:cs="宋体" w:hint="eastAsia"/>
              </w:rPr>
              <w:t>防锈处理，外漏金属件表面静电喷涂。泡</w:t>
            </w:r>
            <w:proofErr w:type="gramStart"/>
            <w:r>
              <w:rPr>
                <w:rFonts w:ascii="宋体" w:hAnsi="宋体" w:cs="宋体" w:hint="eastAsia"/>
              </w:rPr>
              <w:t>绵</w:t>
            </w:r>
            <w:proofErr w:type="gramEnd"/>
            <w:r>
              <w:rPr>
                <w:rFonts w:ascii="宋体" w:hAnsi="宋体" w:cs="宋体" w:hint="eastAsia"/>
              </w:rPr>
              <w:t>使用无苯胶黏剂粘接。覆面车缝路线均匀、线条顺畅、针距均匀，</w:t>
            </w:r>
            <w:r>
              <w:rPr>
                <w:rFonts w:ascii="宋体" w:hAnsi="宋体" w:cs="宋体" w:hint="eastAsia"/>
              </w:rPr>
              <w:lastRenderedPageBreak/>
              <w:t>整体感观流畅，组装后转角平滑，后背及底座饱满，富有弹性，左右对称。包覆衔接严密，线条流畅，造型自然。</w:t>
            </w:r>
          </w:p>
          <w:p w:rsidR="00C06C4A" w:rsidRDefault="00C06C4A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</w:rPr>
              <w:t>先进性：</w:t>
            </w:r>
            <w:r>
              <w:rPr>
                <w:rFonts w:ascii="宋体" w:hAnsi="宋体" w:cs="宋体" w:hint="eastAsia"/>
              </w:rPr>
              <w:t>内框架为以人体工程依据的弯曲椅板，环保性较高。采用高回弹海绵，泡</w:t>
            </w:r>
            <w:proofErr w:type="gramStart"/>
            <w:r>
              <w:rPr>
                <w:rFonts w:ascii="宋体" w:hAnsi="宋体" w:cs="宋体" w:hint="eastAsia"/>
              </w:rPr>
              <w:t>绵</w:t>
            </w:r>
            <w:proofErr w:type="gramEnd"/>
            <w:r>
              <w:rPr>
                <w:rFonts w:ascii="宋体" w:hAnsi="宋体" w:cs="宋体" w:hint="eastAsia"/>
              </w:rPr>
              <w:t>表面涂有防止老化变形的保护膜，保证泡棉部位长久不变形。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500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C4A" w:rsidRDefault="00C06C4A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55257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C4A" w:rsidRDefault="00C06C4A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B5E" w:rsidRDefault="007A6B5E" w:rsidP="00C67B4A">
      <w:r>
        <w:separator/>
      </w:r>
    </w:p>
  </w:endnote>
  <w:endnote w:type="continuationSeparator" w:id="0">
    <w:p w:rsidR="007A6B5E" w:rsidRDefault="007A6B5E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B5E" w:rsidRDefault="007A6B5E" w:rsidP="00C67B4A">
      <w:r>
        <w:separator/>
      </w:r>
    </w:p>
  </w:footnote>
  <w:footnote w:type="continuationSeparator" w:id="0">
    <w:p w:rsidR="007A6B5E" w:rsidRDefault="007A6B5E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7A6B5E"/>
    <w:rsid w:val="00884513"/>
    <w:rsid w:val="00A5291E"/>
    <w:rsid w:val="00B850E1"/>
    <w:rsid w:val="00C06C4A"/>
    <w:rsid w:val="00C340AD"/>
    <w:rsid w:val="00C67B4A"/>
    <w:rsid w:val="00D4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footer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850E1"/>
    <w:pPr>
      <w:keepNext/>
      <w:keepLines/>
      <w:spacing w:before="340" w:after="330" w:line="576" w:lineRule="auto"/>
      <w:outlineLvl w:val="0"/>
    </w:pPr>
    <w:rPr>
      <w:rFonts w:ascii="Calibri" w:eastAsia="宋体" w:hAnsi="Calibri" w:cs="宋体"/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rsid w:val="00B850E1"/>
    <w:rPr>
      <w:rFonts w:ascii="Calibri" w:eastAsia="宋体" w:hAnsi="Calibri" w:cs="宋体"/>
      <w:b/>
      <w:kern w:val="44"/>
      <w:sz w:val="44"/>
    </w:rPr>
  </w:style>
  <w:style w:type="paragraph" w:styleId="a6">
    <w:name w:val="annotation text"/>
    <w:basedOn w:val="a"/>
    <w:link w:val="Char2"/>
    <w:semiHidden/>
    <w:unhideWhenUsed/>
    <w:qFormat/>
    <w:rsid w:val="00B850E1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6"/>
    <w:semiHidden/>
    <w:rsid w:val="00B850E1"/>
    <w:rPr>
      <w:rFonts w:ascii="Calibri" w:eastAsia="宋体" w:hAnsi="Calibri" w:cs="Times New Roman"/>
    </w:rPr>
  </w:style>
  <w:style w:type="character" w:styleId="a7">
    <w:name w:val="annotation reference"/>
    <w:semiHidden/>
    <w:unhideWhenUsed/>
    <w:qFormat/>
    <w:rsid w:val="00B850E1"/>
    <w:rPr>
      <w:sz w:val="21"/>
      <w:szCs w:val="21"/>
    </w:rPr>
  </w:style>
  <w:style w:type="paragraph" w:customStyle="1" w:styleId="p0">
    <w:name w:val="p0"/>
    <w:basedOn w:val="a"/>
    <w:rsid w:val="00C06C4A"/>
    <w:pPr>
      <w:widowControl/>
      <w:spacing w:line="360" w:lineRule="auto"/>
    </w:pPr>
    <w:rPr>
      <w:rFonts w:ascii="Times New Roman" w:eastAsia="宋体" w:hAnsi="Times New Roman" w:cs="Calibri"/>
      <w:kern w:val="0"/>
      <w:sz w:val="24"/>
      <w:szCs w:val="21"/>
    </w:rPr>
  </w:style>
  <w:style w:type="character" w:customStyle="1" w:styleId="Char10">
    <w:name w:val="页眉 Char1"/>
    <w:basedOn w:val="a0"/>
    <w:uiPriority w:val="99"/>
    <w:semiHidden/>
    <w:rsid w:val="00C06C4A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C06C4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footer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850E1"/>
    <w:pPr>
      <w:keepNext/>
      <w:keepLines/>
      <w:spacing w:before="340" w:after="330" w:line="576" w:lineRule="auto"/>
      <w:outlineLvl w:val="0"/>
    </w:pPr>
    <w:rPr>
      <w:rFonts w:ascii="Calibri" w:eastAsia="宋体" w:hAnsi="Calibri" w:cs="宋体"/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rsid w:val="00B850E1"/>
    <w:rPr>
      <w:rFonts w:ascii="Calibri" w:eastAsia="宋体" w:hAnsi="Calibri" w:cs="宋体"/>
      <w:b/>
      <w:kern w:val="44"/>
      <w:sz w:val="44"/>
    </w:rPr>
  </w:style>
  <w:style w:type="paragraph" w:styleId="a6">
    <w:name w:val="annotation text"/>
    <w:basedOn w:val="a"/>
    <w:link w:val="Char2"/>
    <w:semiHidden/>
    <w:unhideWhenUsed/>
    <w:qFormat/>
    <w:rsid w:val="00B850E1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6"/>
    <w:semiHidden/>
    <w:rsid w:val="00B850E1"/>
    <w:rPr>
      <w:rFonts w:ascii="Calibri" w:eastAsia="宋体" w:hAnsi="Calibri" w:cs="Times New Roman"/>
    </w:rPr>
  </w:style>
  <w:style w:type="character" w:styleId="a7">
    <w:name w:val="annotation reference"/>
    <w:semiHidden/>
    <w:unhideWhenUsed/>
    <w:qFormat/>
    <w:rsid w:val="00B850E1"/>
    <w:rPr>
      <w:sz w:val="21"/>
      <w:szCs w:val="21"/>
    </w:rPr>
  </w:style>
  <w:style w:type="paragraph" w:customStyle="1" w:styleId="p0">
    <w:name w:val="p0"/>
    <w:basedOn w:val="a"/>
    <w:rsid w:val="00C06C4A"/>
    <w:pPr>
      <w:widowControl/>
      <w:spacing w:line="360" w:lineRule="auto"/>
    </w:pPr>
    <w:rPr>
      <w:rFonts w:ascii="Times New Roman" w:eastAsia="宋体" w:hAnsi="Times New Roman" w:cs="Calibri"/>
      <w:kern w:val="0"/>
      <w:sz w:val="24"/>
      <w:szCs w:val="21"/>
    </w:rPr>
  </w:style>
  <w:style w:type="character" w:customStyle="1" w:styleId="Char10">
    <w:name w:val="页眉 Char1"/>
    <w:basedOn w:val="a0"/>
    <w:uiPriority w:val="99"/>
    <w:semiHidden/>
    <w:rsid w:val="00C06C4A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C06C4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3024</Words>
  <Characters>17239</Characters>
  <Application>Microsoft Office Word</Application>
  <DocSecurity>0</DocSecurity>
  <Lines>143</Lines>
  <Paragraphs>40</Paragraphs>
  <ScaleCrop>false</ScaleCrop>
  <Company>Microsoft</Company>
  <LinksUpToDate>false</LinksUpToDate>
  <CharactersWithSpaces>20223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2020-12-17T12:27:00Z</dcterms:modified>
</cp:coreProperties>
</file>