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61"/>
        <w:tblW w:w="12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0"/>
        <w:gridCol w:w="1756"/>
        <w:gridCol w:w="813"/>
        <w:gridCol w:w="1048"/>
        <w:gridCol w:w="1803"/>
        <w:gridCol w:w="118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中标候选人排序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中标候选人名称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（元）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质量标准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工期（天）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初审情况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最终得分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北京金安时代建设发展有限公司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10350336.99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188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94.85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北京奥成益华消防工程有限公司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10418021.36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86.13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6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北京阜达宏安系统工程有限公司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10452881.99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83.07</w:t>
            </w:r>
            <w:bookmarkStart w:id="0" w:name="_GoBack"/>
            <w:bookmarkEnd w:id="0"/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rFonts w:ascii="方正仿宋_GBK" w:eastAsia="方正仿宋_GBK"/>
          <w:b/>
          <w:sz w:val="30"/>
          <w:szCs w:val="30"/>
        </w:rPr>
      </w:pPr>
      <w:r>
        <w:rPr>
          <w:rFonts w:hint="eastAsia" w:ascii="方正仿宋_GBK" w:eastAsia="方正仿宋_GBK"/>
          <w:b/>
          <w:sz w:val="30"/>
          <w:szCs w:val="30"/>
        </w:rPr>
        <w:t>附件</w:t>
      </w:r>
    </w:p>
    <w:p>
      <w:pPr>
        <w:rPr>
          <w:b/>
        </w:rPr>
      </w:pPr>
    </w:p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3D155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26</TotalTime>
  <ScaleCrop>false</ScaleCrop>
  <LinksUpToDate>false</LinksUpToDate>
  <CharactersWithSpaces>240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2021-10-09T14:44:00Z</dcterms:created>
  <dc:creator>1</dc:creator>
  <cp:lastModifiedBy>kylin</cp:lastModifiedBy>
  <dcterms:modified xsi:type="dcterms:W3CDTF">2022-10-17T14:49:55Z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